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1243E" w14:textId="2D679D03" w:rsidR="00357A54"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color w:val="5B9BD5"/>
          <w:sz w:val="24"/>
          <w:szCs w:val="24"/>
          <w14:ligatures w14:val="none"/>
        </w:rPr>
      </w:pPr>
      <w:r w:rsidRPr="00FB65A1">
        <w:rPr>
          <w:rFonts w:ascii="Calibri" w:eastAsia="Times New Roman" w:hAnsi="Calibri" w:cs="Calibri"/>
          <w:b/>
          <w:i/>
          <w:color w:val="5B9BD5"/>
          <w:sz w:val="24"/>
          <w:szCs w:val="24"/>
          <w14:ligatures w14:val="none"/>
        </w:rPr>
        <w:t>Streptococcus agalactiae</w:t>
      </w:r>
      <w:r w:rsidRPr="00FB65A1">
        <w:rPr>
          <w:rFonts w:ascii="Calibri" w:eastAsia="Times New Roman" w:hAnsi="Calibri" w:cs="Calibri"/>
          <w:b/>
          <w:color w:val="5B9BD5"/>
          <w:sz w:val="24"/>
          <w:szCs w:val="24"/>
          <w14:ligatures w14:val="none"/>
        </w:rPr>
        <w:t xml:space="preserve">: vaginal carriage, associated risk factors and antibiotic susceptibility in pregnant women </w:t>
      </w:r>
      <w:r w:rsidR="001B666E" w:rsidRPr="00FB65A1">
        <w:rPr>
          <w:rFonts w:ascii="Calibri" w:eastAsia="Times New Roman" w:hAnsi="Calibri" w:cs="Calibri"/>
          <w:b/>
          <w:color w:val="5B9BD5"/>
          <w:sz w:val="24"/>
          <w:szCs w:val="24"/>
          <w14:ligatures w14:val="none"/>
        </w:rPr>
        <w:t>received</w:t>
      </w:r>
      <w:r w:rsidRPr="00FB65A1">
        <w:rPr>
          <w:rFonts w:ascii="Calibri" w:eastAsia="Times New Roman" w:hAnsi="Calibri" w:cs="Calibri"/>
          <w:b/>
          <w:color w:val="5B9BD5"/>
          <w:sz w:val="24"/>
          <w:szCs w:val="24"/>
          <w14:ligatures w14:val="none"/>
        </w:rPr>
        <w:t xml:space="preserve"> </w:t>
      </w:r>
      <w:r w:rsidR="000D7995" w:rsidRPr="000D7995">
        <w:rPr>
          <w:rFonts w:ascii="Calibri" w:eastAsia="Times New Roman" w:hAnsi="Calibri" w:cs="Calibri"/>
          <w:b/>
          <w:i/>
          <w:color w:val="5B9BD5"/>
          <w:sz w:val="24"/>
          <w:szCs w:val="24"/>
          <w14:ligatures w14:val="none"/>
        </w:rPr>
        <w:t>at Ouakam Military Hospital laboratory</w:t>
      </w:r>
    </w:p>
    <w:p w14:paraId="61A565CA" w14:textId="32C8513D"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BB78917" w14:textId="77777777" w:rsidR="002402D2" w:rsidRPr="00FB65A1" w:rsidRDefault="002402D2"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47D6B042"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06F4F52C" w14:textId="511FB103"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r w:rsidRPr="00FB65A1">
        <w:rPr>
          <w:rFonts w:ascii="Calibri" w:eastAsia="Times New Roman" w:hAnsi="Calibri" w:cs="Calibri"/>
          <w:b/>
          <w:color w:val="5B9BD5"/>
          <w:sz w:val="24"/>
          <w:szCs w:val="24"/>
          <w14:ligatures w14:val="none"/>
        </w:rPr>
        <w:t>Abstract</w:t>
      </w:r>
    </w:p>
    <w:p w14:paraId="3A2A0A07" w14:textId="0E323050" w:rsidR="0096161D"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b/>
          <w:sz w:val="24"/>
          <w:szCs w:val="24"/>
          <w14:ligatures w14:val="none"/>
        </w:rPr>
        <w:t xml:space="preserve">Introduction: </w:t>
      </w:r>
      <w:r w:rsidRPr="00FB65A1">
        <w:rPr>
          <w:rFonts w:ascii="Calibri" w:eastAsia="Times New Roman" w:hAnsi="Calibri" w:cs="Calibri"/>
          <w:i/>
          <w:sz w:val="24"/>
          <w:szCs w:val="24"/>
          <w14:ligatures w14:val="none"/>
        </w:rPr>
        <w:t xml:space="preserve">Streptococcus agalactiae </w:t>
      </w:r>
      <w:r w:rsidRPr="00FB65A1">
        <w:rPr>
          <w:rFonts w:ascii="Calibri" w:eastAsia="Times New Roman" w:hAnsi="Calibri" w:cs="Calibri"/>
          <w:sz w:val="24"/>
          <w:szCs w:val="24"/>
          <w14:ligatures w14:val="none"/>
        </w:rPr>
        <w:t>or Group B Streptococcus</w:t>
      </w:r>
      <w:r w:rsidR="00B548F8"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t xml:space="preserve">(GBS) is a commensal bacterium of the female reproductive tract that can be pathogenic in newborns. </w:t>
      </w:r>
      <w:r w:rsidR="0096161D" w:rsidRPr="00FB65A1">
        <w:rPr>
          <w:rFonts w:ascii="Calibri" w:eastAsia="Times New Roman" w:hAnsi="Calibri" w:cs="Calibri"/>
          <w:sz w:val="24"/>
          <w:szCs w:val="24"/>
          <w14:ligatures w14:val="none"/>
        </w:rPr>
        <w:t>The objectives of this present study were: to determine the rate of vaginal carriage of GBS in pregnant women, the associated risk factors and to evaluate antibiotic resistance.</w:t>
      </w:r>
    </w:p>
    <w:p w14:paraId="768C2DC4" w14:textId="25BC87FC"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b/>
          <w:sz w:val="24"/>
          <w:szCs w:val="24"/>
          <w14:ligatures w14:val="none"/>
        </w:rPr>
        <w:t xml:space="preserve">Methodology: </w:t>
      </w:r>
      <w:r w:rsidRPr="00FB65A1">
        <w:rPr>
          <w:rFonts w:ascii="Calibri" w:eastAsia="Times New Roman" w:hAnsi="Calibri" w:cs="Calibri"/>
          <w:sz w:val="24"/>
          <w:szCs w:val="24"/>
          <w14:ligatures w14:val="none"/>
        </w:rPr>
        <w:t xml:space="preserve">We conducted a prospective, descriptive, analytical study in the medical biology laboratory of </w:t>
      </w:r>
      <w:r w:rsidR="001B666E" w:rsidRPr="00FB65A1">
        <w:rPr>
          <w:rFonts w:ascii="Calibri" w:eastAsia="Times New Roman" w:hAnsi="Calibri" w:cs="Calibri"/>
          <w:sz w:val="24"/>
          <w:szCs w:val="24"/>
          <w14:ligatures w14:val="none"/>
        </w:rPr>
        <w:t xml:space="preserve">Ouakam Military Hospital </w:t>
      </w:r>
      <w:r w:rsidRPr="00FB65A1">
        <w:rPr>
          <w:rFonts w:ascii="Calibri" w:eastAsia="Times New Roman" w:hAnsi="Calibri" w:cs="Calibri"/>
          <w:sz w:val="24"/>
          <w:szCs w:val="24"/>
          <w14:ligatures w14:val="none"/>
        </w:rPr>
        <w:t>from July 1, 2022 to June 30, 2023. Identification and antibiotic susceptibility testing were performed using the Vitek 2 COMPACT automated system (bioMérieux). Statistical analysis was performed with RStudio software (version 4.3.2) and differences were considered significant if p&lt;0.05.</w:t>
      </w:r>
    </w:p>
    <w:p w14:paraId="7AC4C0DE"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b/>
          <w:sz w:val="24"/>
          <w:szCs w:val="24"/>
          <w14:ligatures w14:val="none"/>
        </w:rPr>
        <w:t xml:space="preserve">Results: </w:t>
      </w:r>
      <w:r w:rsidRPr="00FB65A1">
        <w:rPr>
          <w:rFonts w:ascii="Calibri" w:eastAsia="Times New Roman" w:hAnsi="Calibri" w:cs="Calibri"/>
          <w:sz w:val="24"/>
          <w:szCs w:val="24"/>
          <w14:ligatures w14:val="none"/>
        </w:rPr>
        <w:t>We received 327 pregnant women with a mean age of 31.8 ± 5.4 years. Vaginal GBS carriage was 17.74% (58/327), higher in women aged 26-35 years (70.69%), in the third trimester of pregnancy (46.6%), primiparous (46.6%), university-educated (44.8%) and having used contraception at least once (67.2%). It was higher in those with non-fetid leucorrhoea (53.4%), local inflammation (53.4%), local symptoms (67.2%), balanced vaginal flora (75.9%), use of a disposable pad (61.5%), and no previous abortion (58.6%). However, none of these factors was significantly associated with vaginal GBS carriage (p&gt;0.05). There was no resistance to vancomycin, tigecycline, teicoplanin, linezolid and daptomycin, while tetracycline was the least active molecule.</w:t>
      </w:r>
    </w:p>
    <w:p w14:paraId="692810D6"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b/>
          <w:sz w:val="24"/>
          <w:szCs w:val="24"/>
          <w14:ligatures w14:val="none"/>
        </w:rPr>
        <w:t xml:space="preserve">Conclusion: </w:t>
      </w:r>
      <w:r w:rsidRPr="00FB65A1">
        <w:rPr>
          <w:rFonts w:ascii="Calibri" w:eastAsia="Times New Roman" w:hAnsi="Calibri" w:cs="Calibri"/>
          <w:sz w:val="24"/>
          <w:szCs w:val="24"/>
          <w14:ligatures w14:val="none"/>
        </w:rPr>
        <w:t xml:space="preserve">The rate of vaginal carriage of GBS in the pregnant women in our study was relatively high, with no significantly associated risk factors. Non-negligible resistance to penicillin G was noted. However, vancomycin, tigecycline, teicoplanin, linezolid and daptomycin could be therapeutic alternatives. </w:t>
      </w:r>
    </w:p>
    <w:p w14:paraId="411ADC40"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b/>
          <w:sz w:val="24"/>
          <w:szCs w:val="24"/>
          <w14:ligatures w14:val="none"/>
        </w:rPr>
        <w:br/>
        <w:t xml:space="preserve">Keywords: </w:t>
      </w:r>
      <w:r w:rsidRPr="00FB65A1">
        <w:rPr>
          <w:rFonts w:ascii="Calibri" w:eastAsia="Times New Roman" w:hAnsi="Calibri" w:cs="Calibri"/>
          <w:i/>
          <w:sz w:val="24"/>
          <w:szCs w:val="24"/>
          <w14:ligatures w14:val="none"/>
        </w:rPr>
        <w:t>Streptococcus agalactiae</w:t>
      </w:r>
      <w:r w:rsidRPr="00FB65A1">
        <w:rPr>
          <w:rFonts w:ascii="Calibri" w:eastAsia="Times New Roman" w:hAnsi="Calibri" w:cs="Calibri"/>
          <w:sz w:val="24"/>
          <w:szCs w:val="24"/>
          <w14:ligatures w14:val="none"/>
        </w:rPr>
        <w:t>, vaginal carriage, risk factors, antibiotic resistance</w:t>
      </w:r>
    </w:p>
    <w:p w14:paraId="3E805C6A"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5D662E31"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3406E5EB"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07AF333A"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674CFD27"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0F98AD25"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6F370E19"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2E24D4FC"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560BA3C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17972080"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1BC6971C"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5D39310D" w14:textId="0D20D524"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r w:rsidRPr="00FB65A1">
        <w:rPr>
          <w:rFonts w:ascii="Calibri" w:eastAsia="Times New Roman" w:hAnsi="Calibri" w:cs="Calibri"/>
          <w:b/>
          <w:color w:val="5B9BD5"/>
          <w:sz w:val="24"/>
          <w:szCs w:val="24"/>
          <w14:ligatures w14:val="none"/>
        </w:rPr>
        <w:lastRenderedPageBreak/>
        <w:t>1. INTRODUCTION</w:t>
      </w:r>
    </w:p>
    <w:p w14:paraId="761BA0E7" w14:textId="0F93FE0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i/>
          <w:sz w:val="24"/>
          <w:szCs w:val="24"/>
          <w14:ligatures w14:val="none"/>
        </w:rPr>
        <w:t xml:space="preserve">Streptococcus agalactiae </w:t>
      </w:r>
      <w:r w:rsidRPr="00FB65A1">
        <w:rPr>
          <w:rFonts w:ascii="Calibri" w:eastAsia="Times New Roman" w:hAnsi="Calibri" w:cs="Calibri"/>
          <w:sz w:val="24"/>
          <w:szCs w:val="24"/>
          <w14:ligatures w14:val="none"/>
        </w:rPr>
        <w:t>or Group B Streptococcus (GBS) is an encapsulated Gram-positive bacterium, commensal of the lower gastrointestinal tract of humans and the</w:t>
      </w:r>
      <w:r w:rsidR="002D7449"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t>lower reproductive tract of women</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{"citationID":"C2OLfVP7","properties":{"formattedCitation":"(Doran &amp; Nizet, 2004)","plainCitation":"(Doran &amp; Nizet, 2004)","noteIndex":0},"citationItems":[{"id":506,"uris":["http://zotero.org/users/14031464/items/QT26CMJB"],"itemData":{"id":506,"type":"article-journal","abstract":"The process of human infection by group B Streptococcus (GBS) is complex and multifactorial. While this bacterium has adapted well to asymptomatic colonization of adult humans, it remains a potentially devastating pathogen to susceptible infants. Advances in molecular techniques and refinement of in vitro and in vivo model systems have elucidated key elements of the pathogenic process, from initial attachment to the maternal vaginal epithelium to penetration of the newborn blood-brain barrier. Sequencing of two complete GBS genomes has provided additional context for interpretation of experimental data and comparison to other well-studied pathogens. Here we review recent discoveries regarding GBS virulence mechanisms, many of which are revealed or magnified by the unique circumstances of the birthing process and the deficiencies of neonatal immune defence. Appreciation of the formidable array of GBS virulence factors underscores why this bacterium remains at the forefront of neonatal pathogens.","container-title":"Molecular Microbiology","DOI":"10.1111/j.1365-2958.2004.04266.x","ISSN":"0950-382X","issue":"1","journalAbbreviation":"Mol Microbiol","language":"eng","note":"PMID: 15458402","page":"23-31","source":"PubMed","title":"Molecular pathogenesis of neonatal group B streptococcal infection: no longer in its infancy","title-short":"Molecular pathogenesis of neonatal group B streptococcal infection","volume":"54","author":[{"family":"Doran","given":"Kelly S."},{"family":"Nizet","given":"Victor"}],"issued":{"date-parts":[["2004",10]]}}}],"schema":"https://github.com/citation-style-language/schema/raw/master/csl-citation.json"}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(Doran &amp; Nizet, 2004)</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It is a facultative anaerobic bacterium, showing complete </w:t>
      </w:r>
      <w:proofErr w:type="spellStart"/>
      <w:r w:rsidRPr="00FB65A1">
        <w:rPr>
          <w:rFonts w:ascii="Calibri" w:eastAsia="Times New Roman" w:hAnsi="Calibri" w:cs="Calibri"/>
          <w:sz w:val="24"/>
          <w:szCs w:val="24"/>
          <w14:ligatures w14:val="none"/>
        </w:rPr>
        <w:t>hemolysis</w:t>
      </w:r>
      <w:proofErr w:type="spellEnd"/>
      <w:r w:rsidRPr="00FB65A1">
        <w:rPr>
          <w:rFonts w:ascii="Calibri" w:eastAsia="Times New Roman" w:hAnsi="Calibri" w:cs="Calibri"/>
          <w:sz w:val="24"/>
          <w:szCs w:val="24"/>
          <w14:ligatures w14:val="none"/>
        </w:rPr>
        <w:t xml:space="preserve"> (type ß) on blood agar, demanding for its culture and possessing neither catalase nor mannitol salts. It aggregates into chains, </w:t>
      </w:r>
      <w:proofErr w:type="spellStart"/>
      <w:r w:rsidRPr="00FB65A1">
        <w:rPr>
          <w:rFonts w:ascii="Calibri" w:eastAsia="Times New Roman" w:hAnsi="Calibri" w:cs="Calibri"/>
          <w:sz w:val="24"/>
          <w:szCs w:val="24"/>
          <w14:ligatures w14:val="none"/>
        </w:rPr>
        <w:t>hydrolyzes</w:t>
      </w:r>
      <w:proofErr w:type="spellEnd"/>
      <w:r w:rsidRPr="00FB65A1">
        <w:rPr>
          <w:rFonts w:ascii="Calibri" w:eastAsia="Times New Roman" w:hAnsi="Calibri" w:cs="Calibri"/>
          <w:sz w:val="24"/>
          <w:szCs w:val="24"/>
          <w14:ligatures w14:val="none"/>
        </w:rPr>
        <w:t xml:space="preserve"> sodium </w:t>
      </w:r>
      <w:proofErr w:type="spellStart"/>
      <w:r w:rsidRPr="00FB65A1">
        <w:rPr>
          <w:rFonts w:ascii="Calibri" w:eastAsia="Times New Roman" w:hAnsi="Calibri" w:cs="Calibri"/>
          <w:sz w:val="24"/>
          <w:szCs w:val="24"/>
          <w14:ligatures w14:val="none"/>
        </w:rPr>
        <w:t>hippurate</w:t>
      </w:r>
      <w:proofErr w:type="spellEnd"/>
      <w:r w:rsidRPr="00FB65A1">
        <w:rPr>
          <w:rFonts w:ascii="Calibri" w:eastAsia="Times New Roman" w:hAnsi="Calibri" w:cs="Calibri"/>
          <w:sz w:val="24"/>
          <w:szCs w:val="24"/>
          <w14:ligatures w14:val="none"/>
        </w:rPr>
        <w:t xml:space="preserve"> and is characterized by resistance to bacitracin</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{"citationID":"krH6T8U5","properties":{"formattedCitation":"(Sambola et al., 2002, p. 1962\\uc0\\u8209{}1998)","plainCitation":"(Sambola et al., 2002, p. 1962</w:instrText>
      </w:r>
      <w:r w:rsidRPr="00FB65A1">
        <w:rPr>
          <w:rFonts w:ascii="Calibri" w:eastAsia="Times New Roman" w:hAnsi="Eras Bold ITC" w:cs="Calibri"/>
          <w:sz w:val="24"/>
          <w:szCs w:val="24"/>
          <w14:ligatures w14:val="none"/>
        </w:rPr>
        <w:noBreakHyphen/>
      </w:r>
      <w:r w:rsidRPr="00FB65A1">
        <w:rPr>
          <w:rFonts w:ascii="Calibri" w:eastAsia="Times New Roman" w:hAnsi="Calibri" w:cs="Calibri"/>
          <w:sz w:val="24"/>
          <w:szCs w:val="24"/>
          <w14:ligatures w14:val="none"/>
        </w:rPr>
        <w:instrText>1998)","noteIndex":0},"citationItems":[{"id":519,"uris":["http://zotero.org/users/14031464/items/JM6UCWHH"],"itemData":{"id":519,"type":"article-journal","abstract":"We describe 30 cases (1.7%) of community-acquired penicillin-susceptible Streptococcus agalactiae endocarditis among 1771 episodes of endocarditis diagnosed in 4 Spanish hospitals from 1975 through 1998. Endocarditis affected a native valve (most often the mitral valve) in 25 cases (83%). Surgical valve replacement was performed for 12 patients (40%). Fourteen patients (47%) died. Mortality rates for patients with native and prosthetic valve endocarditis were 36% and 100%, respectively (P=.01). The mortality rate for native valve endocarditis decreased during the last 6 years of the study (from 61% in 1975-1992 to 8% in 1993-1998; P&lt;.05). Additionally, 115 cases in the literature from 1962-1998 were reviewed. During 1980-1998, the percentage of patients who underwent cardiac surgery increased from 24% (in the previous period, 1962-1979) to 43% (P=.05) and the mortality rate decreased from 45% to 34% (P=NS). S. agalactiae is an uncommon cause of endocarditis with a high mortality rate, although the prognosis of native valve endocarditis has improved in recent years, probably because of an increased use of cardiac surgery.","container-title":"Clinical Infectious Diseases: An Official Publication of the Infectious Diseases Society of America","DOI":"10.1086/340538","ISSN":"1537-6591","issue":"12","journalAbbreviation":"Clin Infect Dis","language":"eng","note":"PMID: 12032892","page":"1576-1584","source":"PubMed","title":"Streptococcus agalactiae infective endocarditis: analysis of 30 cases and review of the literature, 1962-1998","title-short":"Streptococcus agalactiae infective endocarditis","volume":"34","author":[{"family":"Sambola","given":"A."},{"family":"Miro","given":"J. M."},{"family":"Tornos","given":"M. P."},{"family":"Almirante","given":"B."},{"family":"Moreno-Torrico","given":"A."},{"family":"Gurgui","given":"M."},{"family":"Martinez","given":"E."},{"family":"Del Rio","given":"A."},{"family":"Azqueta","given":"M."},{"family":"Marco","given":"F."},{"family":"Gatell","given":"J. M."}],"issued":{"date-parts":[["2002",6,15]]}},"locator":"1962-1998"}],"schema":"https://github.com/citation-style-language/schema/raw/master/csl-citation.json"}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(Sambola et al., 2002</w:t>
      </w:r>
      <w:r w:rsidR="00C9031F" w:rsidRPr="00FB65A1">
        <w:rPr>
          <w:rFonts w:ascii="Calibri" w:eastAsia="Times New Roman" w:hAnsi="Calibri" w:cs="Calibri"/>
          <w:sz w:val="24"/>
          <w:szCs w:val="24"/>
          <w14:ligatures w14:val="none"/>
        </w:rPr>
        <w:t>).</w:t>
      </w:r>
      <w:r w:rsidRPr="00FB65A1">
        <w:rPr>
          <w:rFonts w:ascii="Calibri" w:eastAsia="Times New Roman" w:hAnsi="Calibri" w:cs="Calibri"/>
          <w:sz w:val="24"/>
          <w:szCs w:val="24"/>
          <w14:ligatures w14:val="none"/>
        </w:rPr>
        <w:fldChar w:fldCharType="end"/>
      </w:r>
    </w:p>
    <w:p w14:paraId="1CF8AE50" w14:textId="1915D886"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Although commensal</w:t>
      </w:r>
      <w:r w:rsidRPr="00FB65A1">
        <w:rPr>
          <w:rFonts w:ascii="Calibri" w:eastAsia="Times New Roman" w:hAnsi="Calibri" w:cs="Calibri"/>
          <w:i/>
          <w:sz w:val="24"/>
          <w:szCs w:val="24"/>
          <w14:ligatures w14:val="none"/>
        </w:rPr>
        <w:t xml:space="preserve">, S. agalactiae </w:t>
      </w:r>
      <w:r w:rsidRPr="00FB65A1">
        <w:rPr>
          <w:rFonts w:ascii="Calibri" w:eastAsia="Times New Roman" w:hAnsi="Calibri" w:cs="Calibri"/>
          <w:sz w:val="24"/>
          <w:szCs w:val="24"/>
          <w14:ligatures w14:val="none"/>
        </w:rPr>
        <w:t xml:space="preserve">can become an invasive pathogen in immunocompromised individuals, such as neonates, pregnant women and the elderly, and be responsible for a variety of infections including pneumonia, </w:t>
      </w:r>
      <w:proofErr w:type="spellStart"/>
      <w:r w:rsidRPr="00FB65A1">
        <w:rPr>
          <w:rFonts w:ascii="Calibri" w:eastAsia="Times New Roman" w:hAnsi="Calibri" w:cs="Calibri"/>
          <w:sz w:val="24"/>
          <w:szCs w:val="24"/>
          <w14:ligatures w14:val="none"/>
        </w:rPr>
        <w:t>septicemia</w:t>
      </w:r>
      <w:proofErr w:type="spellEnd"/>
      <w:r w:rsidRPr="00FB65A1">
        <w:rPr>
          <w:rFonts w:ascii="Calibri" w:eastAsia="Times New Roman" w:hAnsi="Calibri" w:cs="Calibri"/>
          <w:sz w:val="24"/>
          <w:szCs w:val="24"/>
          <w14:ligatures w14:val="none"/>
        </w:rPr>
        <w:t xml:space="preserve"> and meningitis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{"citationID":"iRQpsR5h","properties":{"formattedCitation":"(Maisey et al., 2008)","plainCitation":"(Maisey et al., 2008)","noteIndex":0},"citationItems":[{"id":508,"uris":["http://zotero.org/users/14031464/items/ZEC2PC5U"],"itemData":{"id":508,"type":"article-journal","abstract":"Group B Streptococcus commonly colonises healthy adults without symptoms, yet under certain circumstances displays the ability to invade host tissues, evade immune detection and cause serious invasive disease. Consequently, Group B Streptococcus remains a leading cause of neonatal pneumonia, sepsis and meningitis. Here we review recent information on the bacterial factors and mechanisms that direct host-pathogen interactions involved in the pathogenesis of Group B Streptococcus infection. New research on host signalling and inflammatory responses to Group B Streptococcus infection is summarised. An understanding of the complex interplay between Group B Streptococcus and host provides valuable insight into pathogen evolution and highlights molecular targets for therapeutic intervention.","container-title":"Expert Reviews in Molecular Medicine","DOI":"10.1017/S1462399408000811","ISSN":"1462-3994","journalAbbreviation":"Expert Rev Mol Med","language":"eng","note":"PMID: 18803886\nPMCID: PMC2676346","page":"e27","source":"PubMed","title":"Recent advances in understanding the molecular basis of group B Streptococcus virulence","volume":"10","author":[{"family":"Maisey","given":"Heather C."},{"family":"Doran","given":"Kelly S."},{"family":"Nizet","given":"Victor"}],"issued":{"date-parts":[["2008",9,22]]}}}],"schema":"https://github.com/citation-style-language/schema/raw/master/csl-citation.json"}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w:t>
      </w:r>
      <w:proofErr w:type="spellStart"/>
      <w:r w:rsidRPr="00FB65A1">
        <w:rPr>
          <w:rFonts w:ascii="Calibri" w:eastAsia="Times New Roman" w:hAnsi="Calibri" w:cs="Calibri"/>
          <w:sz w:val="24"/>
          <w:szCs w:val="24"/>
          <w14:ligatures w14:val="none"/>
        </w:rPr>
        <w:t>Maisey</w:t>
      </w:r>
      <w:proofErr w:type="spellEnd"/>
      <w:r w:rsidRPr="00FB65A1">
        <w:rPr>
          <w:rFonts w:ascii="Calibri" w:eastAsia="Times New Roman" w:hAnsi="Calibri" w:cs="Calibri"/>
          <w:sz w:val="24"/>
          <w:szCs w:val="24"/>
          <w14:ligatures w14:val="none"/>
        </w:rPr>
        <w:t xml:space="preserve"> et al., 2008)</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Thus, it remains the leading cause of </w:t>
      </w:r>
      <w:proofErr w:type="spellStart"/>
      <w:r w:rsidRPr="00FB65A1">
        <w:rPr>
          <w:rFonts w:ascii="Calibri" w:eastAsia="Times New Roman" w:hAnsi="Calibri" w:cs="Calibri"/>
          <w:sz w:val="24"/>
          <w:szCs w:val="24"/>
          <w14:ligatures w14:val="none"/>
        </w:rPr>
        <w:t>chorioamniotitis</w:t>
      </w:r>
      <w:proofErr w:type="spellEnd"/>
      <w:r w:rsidRPr="00FB65A1">
        <w:rPr>
          <w:rFonts w:ascii="Calibri" w:eastAsia="Times New Roman" w:hAnsi="Calibri" w:cs="Calibri"/>
          <w:sz w:val="24"/>
          <w:szCs w:val="24"/>
          <w14:ligatures w14:val="none"/>
        </w:rPr>
        <w:t xml:space="preserve"> and post-partum endometritis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{"citationID":"RbarM59s","properties":{"formattedCitation":"(Yancey et al., 1994)","plainCitation":"(Yancey et al., 1994)","noteIndex":0},"citationItems":[{"id":536,"uris":["http://zotero.org/users/14031464/items/254N3A98"],"itemData":{"id":536,"type":"article-journal","abstract":"OBJECTIVE: To determine the frequency of peripartum infection in parturients colonized with group B streptococci.\nMETHODS: We screened 915 obstetric patients for group B streptococcal colonization using selective broth media; 823 had vaginal cultures performed within 2 weeks preceding delivery and received complete follow-up. Vaginal group B streptococcal colonization and other risk factors for peripartum maternal infection were assessed using univariate and multivariate logistic modeling.\nRESULTS: Two hundred sixteen women (26%, 95% confidence interval [CI] 23-29) were colonized with group B streptococci. Chorioamnionitis or endometritis occurred in 45 of 216 colonized women (21%, 95% CI 15.6-26.4) and 72 of 607 women who were not colonized (12%, 95% CI 9-15; P &lt; .01). When confounding variables were controlled in a multivariate analysis, the association between group B streptococcal colonization and chorioamnionitis, but not endometritis, was confirmed (odds ratio 3.6, 95% CI 2.1-6.2). The risk of chorioamnionitis increased in a stepwise fashion with light (odds ratio 1.9, 95% CI 1.0-3.7), moderate (odds ratio 2.6, 95% CI 1.3-5.2), and heavy (odds ratio 3.2, 95% CI 1.5-6.6) colonization.\nCONCLUSION: Intrapartum vaginal colonization with group B streptococci is an important independent risk factor for chorioamnionitis.","container-title":"Obstetrics and Gynecology","ISSN":"0029-7844","issue":"5","journalAbbreviation":"Obstet Gynecol","language":"eng","note":"PMID: 7936518","page":"816-819","source":"PubMed","title":"Peripartum infection associated with vaginal group B streptococcal colonization","volume":"84","author":[{"family":"Yancey","given":"M. K."},{"family":"Duff","given":"P."},{"family":"Clark","given":"P."},{"family":"Kurtzer","given":"T."},{"family":"Frentzen","given":"B. H."},{"family":"Kubilis","given":"P."}],"issued":{"date-parts":[["1994",11]]}}}],"schema":"https://github.com/citation-style-language/schema/raw/master/csl-citation.json"}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(Yancey et al., 1994)</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 and the leading source of early neonatal bacterial infections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{"citationID":"sbwXl9qB","properties":{"formattedCitation":"(Schrag et al., 2000)","plainCitation":"(Schrag et al., 2000)","noteIndex":0},"citationItems":[{"id":538,"uris":["http://zotero.org/users/14031464/items/J5EB2VAW"],"itemData":{"id":538,"type":"article-journal","abstract":"BACKGROUND: Group B streptococcal infections are a leading cause of neonatal mortality, and they also affect pregnant women and the elderly. Many cases of the disease in newborns can be prevented by the administration of prophylactic intrapartum antibiotics. In the 1990s, prevention efforts increased. In 1996, consensus guidelines recommended use of either a risk-based or a screening-based approach to identify candidates for intrapartum antibiotics. To assess the effects of the preventive efforts, we analyzed trends in the incidence of group B streptococcal disease from 1993 to 1998.\nMETHODS: Active, population-based surveillance was conducted in selected counties of eight states. A case was defined by the isolation of group B streptococci from a normally sterile site. Census and live-birth data were used to calculate the race-specific incidence of disease; national projections were adjusted for race.\nRESULTS: Disease in infants less than seven days old accounted for 20 percent of all 7867 group B streptococcal infections. The incidence of early-onset neonatal infections decreased by 65 percent, from 1.7 per 1000 live births in 1993 to 0.6 per 1000 in 1998. The excess incidence of early-onset disease in black infants, as compared with white infants, decreased by 75 percent. Projecting our findings to the entire United States, we estimate that 3900 early-onset infections and 200 neonatal deaths were prevented in 1998 by the use of intrapartum antibiotics. Among pregnant girls and women, the incidence of invasive group B streptococcal disease declined by 21 percent. The incidence among nonpregnant adults did not decline.\nCONCLUSIONS: Over a six-year period, there has been a substantial decline in the incidence of group B streptococcal disease in newborns, including a major reduction in the excess incidence of these infections in black infants. These improvements coincide with the efforts to prevent perinatal disease by the wider use of prophylactic intrapartum antibiotics.","container-title":"The New England Journal of Medicine","DOI":"10.1056/NEJM200001063420103","ISSN":"0028-4793","issue":"1","journalAbbreviation":"N Engl J Med","language":"eng","note":"PMID: 10620644","page":"15-20","source":"PubMed","title":"Group B streptococcal disease in the era of intrapartum antibiotic prophylaxis","volume":"342","author":[{"family":"Schrag","given":"S. J."},{"family":"Zywicki","given":"S."},{"family":"Farley","given":"M. M."},{"family":"Reingold","given":"A. L."},{"family":"Harrison","given":"L. H."},{"family":"Lefkowitz","given":"L. B."},{"family":"Hadler","given":"J. L."},{"family":"Danila","given":"R."},{"family":"Cieslak","given":"P. R."},{"family":"Schuchat","given":"A."}],"issued":{"date-parts":[["2000",1,6]]}}}],"schema":"https://github.com/citation-style-language/schema/raw/master/csl-citation.json"}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(Schrag et al., 2000)</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Newborns of mothers colonized with GBS may become infected in utero, or during delivery when they swallow or aspirate the bacteria as they pass through the vaginal canal</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{"citationID":"FEinxr2v","properties":{"formattedCitation":"(Schuchat, s.\\uc0\\u160{}d.)","plainCitation":"(Schuchat, s. d.)","noteIndex":0},"citationItems":[{"id":517,"uris":["http://zotero.org/users/14031464/items/CFMC7H94"],"itemData":{"id":517,"type":"webpage","title":"Epidemiology of group B streptococcal disease in the United States: shifting paradigms","URL":"https://pubmed.ncbi.nlm.nih.gov/9665980/","author":[{"family":"Schuchat","given":"A"}],"accessed":{"date-parts":[["2024",7,20]]}}}],"schema":"https://github.com/citation-style-language/schema/raw/master/csl-citation.json"}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(Schuchat, 1998</w:t>
      </w:r>
      <w:r w:rsidRPr="00FB65A1">
        <w:rPr>
          <w:rFonts w:ascii="Calibri" w:eastAsia="Times New Roman" w:hAnsi="Calibri" w:cs="Calibri"/>
          <w:sz w:val="24"/>
          <w:szCs w:val="24"/>
          <w14:ligatures w14:val="none"/>
        </w:rPr>
        <w:fldChar w:fldCharType="end"/>
      </w:r>
      <w:r w:rsidR="002D7449" w:rsidRPr="00FB65A1">
        <w:rPr>
          <w:rFonts w:ascii="Calibri" w:eastAsia="Times New Roman" w:hAnsi="Calibri" w:cs="Calibri"/>
          <w:sz w:val="24"/>
          <w:szCs w:val="24"/>
          <w14:ligatures w14:val="none"/>
        </w:rPr>
        <w:t>)</w:t>
      </w:r>
    </w:p>
    <w:p w14:paraId="0B43F83A" w14:textId="352BCFC8"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FB65A1">
        <w:rPr>
          <w:rFonts w:ascii="Calibri" w:eastAsia="Times New Roman" w:hAnsi="Calibri" w:cs="Calibri"/>
          <w:sz w:val="24"/>
          <w:szCs w:val="24"/>
          <w14:ligatures w14:val="none"/>
        </w:rPr>
        <w:t>Over twenty different virulence factors contribute to GBS pathogenesis. These include adhesins, enzymes,</w:t>
      </w:r>
      <w:r w:rsidR="002D7449"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t>carbohydrates and other proteins. Most adhesins promote GBS colonization in the epithelium of the vaginal tract, enabling transmission to newborns as they pass through the vaginal tract at birth. Adhesins have also been associated with late-onset diseases, such as early-onset sepsis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{"citationID":"mGfeMWei","properties":{"formattedCitation":"(Seo et al., 2013)","plainCitation":"(Seo et al., 2013)","noteIndex":0},"citationItems":[{"id":564,"uris":["http://zotero.org/users/14031464/items/4D6LZDC5"],"itemData":{"id":564,"type":"article-journal","abstract":"Background: The serine-rich repeat glycoproteins Srr1 and Srr2 are surface adhesins of Streptococcus agalactiae important for pathogenicity.\nResults: Both Srrs bind tandem repeats of the fibrinogen A</w:instrText>
      </w:r>
      <w:r w:rsidRPr="00FB65A1">
        <w:rPr>
          <w:rFonts w:ascii="Calibri" w:eastAsia="Times New Roman" w:hAnsi="Segoe UI Symbol" w:cs="Calibri"/>
          <w:sz w:val="24"/>
          <w:szCs w:val="24"/>
          <w14:ligatures w14:val="none"/>
        </w:rPr>
        <w:instrText>␣</w:instrText>
      </w:r>
      <w:r w:rsidRPr="00FB65A1">
        <w:rPr>
          <w:rFonts w:ascii="Calibri" w:eastAsia="Times New Roman" w:hAnsi="Calibri" w:cs="Calibri"/>
          <w:sz w:val="24"/>
          <w:szCs w:val="24"/>
          <w14:ligatures w14:val="none"/>
        </w:rPr>
        <w:instrText xml:space="preserve"> chain, but Srr2 has greater affinity explained by structure-function analysis of the Srrs.\nConclusion: A dock, lock, and latch mechanism describes the Srr-fibrinogen interaction. Significance: The higher affinity of Srr2 may contribute to the hypervirulence of Srr2-expressing strains.","container-title":"Journal of Biological Chemistry","DOI":"10.1074/jbc.M113.513358","ISSN":"00219258","issue":"50","journalAbbreviation":"Journal of Biological Chemistry","language":"en","license":"https://www.elsevier.com/tdm/userlicense/1.0/","page":"35982-35996","source":"DOI.org (Crossref)","title":"Characterization of Fibrinogen Binding by Glycoproteins Srr1 and Srr2 of Streptococcus agalactiae","volume":"288","author":[{"family":"Seo","given":"Ho Seong"},{"family":"Minasov","given":"George"},{"family":"Seepersaud","given":"Ravin"},{"family":"Doran","given":"Kelly S."},{"family":"Dubrovska","given":"Ievgeniia"},{"family":"Shuvalova","given":"Ludmilla"},{"family":"Anderson","given":"Wayne F."},{"family":"Iverson","given":"Tina M."},{"family":"Sullam","given":"Paul M."}],"issued":{"date-parts":[["2013",12]]}}}],"schema":"https://github.com/citation-style-language/schema/raw/master/csl-citation.json"}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(Seo et al., 2013)</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Other virulence factors, such as </w:t>
      </w:r>
      <w:proofErr w:type="spellStart"/>
      <w:r w:rsidRPr="00FB65A1">
        <w:rPr>
          <w:rFonts w:ascii="Calibri" w:eastAsia="Times New Roman" w:hAnsi="Calibri" w:cs="Calibri"/>
          <w:sz w:val="24"/>
          <w:szCs w:val="24"/>
          <w14:ligatures w14:val="none"/>
        </w:rPr>
        <w:t>HvgA</w:t>
      </w:r>
      <w:proofErr w:type="spellEnd"/>
      <w:r w:rsidRPr="00FB65A1">
        <w:rPr>
          <w:rFonts w:ascii="Calibri" w:eastAsia="Times New Roman" w:hAnsi="Calibri" w:cs="Calibri"/>
          <w:sz w:val="24"/>
          <w:szCs w:val="24"/>
          <w14:ligatures w14:val="none"/>
        </w:rPr>
        <w:t xml:space="preserve">, </w:t>
      </w:r>
      <w:proofErr w:type="spellStart"/>
      <w:r w:rsidRPr="00FB65A1">
        <w:rPr>
          <w:rFonts w:ascii="Calibri" w:eastAsia="Times New Roman" w:hAnsi="Calibri" w:cs="Calibri"/>
          <w:sz w:val="24"/>
          <w:szCs w:val="24"/>
          <w14:ligatures w14:val="none"/>
        </w:rPr>
        <w:t>hemolytic</w:t>
      </w:r>
      <w:proofErr w:type="spellEnd"/>
      <w:r w:rsidRPr="00FB65A1">
        <w:rPr>
          <w:rFonts w:ascii="Calibri" w:eastAsia="Times New Roman" w:hAnsi="Calibri" w:cs="Calibri"/>
          <w:sz w:val="24"/>
          <w:szCs w:val="24"/>
          <w14:ligatures w14:val="none"/>
        </w:rPr>
        <w:t xml:space="preserve"> pigment and alpha C protein, can facilitate GBS invasion of various tissues, such as the brain, placenta and cervix, leading to deterioration in physical status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{"citationID":"5M7ozjsO","properties":{"formattedCitation":"(Pietrocola et al., 2018)","plainCitation":"(Pietrocola et al., 2018)","noteIndex":0},"citationItems":[{"id":565,"uris":["http://zotero.org/users/14031464/items/8ME92ZK3"],"itemData":{"id":565,"type":"article-journal","abstract":"Group B Streptococcus (GBS) remains an important etiological agent of several infectious diseases including neonatal septicemia, pneumonia, meningitis, and orthopedic device infections. This pathogenicity is due to a variety of virulence factors expressed by Streptococcus agalactiae. Single virulence factors are not sufficient to provoke a streptococcal infection, which is instead promoted by the coordinated activity of several pathogenicity factors. Such determinants, mostly cell wall-associated and secreted proteins, include adhesins that mediate binding of the pathogen to host extracellular matrix/plasma ligands and cell surfaces, proteins that cooperate in the invasion of and survival within host cells and factors that neutralize phagocytosis and/or modulate the immune response. The genome-based approaches and bioinformatics tools and the extensive use of biophysical and biochemical methods and animal model studies have provided a great wealth of information on the molecular structure and function of these virulence factors. In fact, a number of new GBS surface-exposed or secreted proteins have been identified (GBS immunogenic bacterial adhesion protein, leucine-rich repeat of GBS, serine-rich repeat proteins), the three-dimensional structures of known streptococcal proteins (αC protein, C5a peptidase) have been solved and an understanding of the pathogenetic role of “old” and new determinants has been better defined in recent years. Herein, we provide an update of our current understanding of the major surface cell wall-anchored proteins from GBS, with emphasis on their biochemical and structural properties and the pathogenetic roles they may have in the onset and progression of host infection. We also focus on the antigenic profile of these compounds and discuss them as targets for therapeutic intervention.","container-title":"Frontiers in Immunology","DOI":"10.3389/fimmu.2018.00602","ISSN":"1664-3224","journalAbbreviation":"Front Immunol","note":"PMID: 29686667\nPMCID: PMC5900788","page":"602","source":"PubMed Central","title":"Streptococcus agalactiae Non-Pilus, Cell Wall-Anchored Proteins: Involvement in Colonization and Pathogenesis and Potential as Vaccine Candidates","title-short":"Streptococcus agalactiae Non-Pilus, Cell Wall-Anchored Proteins","volume":"9","author":[{"family":"Pietrocola","given":"Giampiero"},{"family":"Arciola","given":"Carla Renata"},{"family":"Rindi","given":"Simonetta"},{"family":"Montanaro","given":"Lucio"},{"family":"Speziale","given":"Pietro"}],"issued":{"date-parts":[["2018",4,5]]}}}],"schema":"https://github.com/citation-style-language/schema/raw/master/csl-citation.json"}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(Pietrocola et al., 2018)</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By gaining access to the bloodstream, GBS can invade the cerebral epithelium, causing meningitis, one of the late-onset diseases in newborns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{"citationID":"WaPRQBQN","properties":{"formattedCitation":"(Nanduri et al., 2019)","plainCitation":"(Nanduri et al., 2019)","noteIndex":0},"citationItems":[{"id":568,"uris":["http://zotero.org/users/14031464/items/KEC87GHV"],"itemData":{"id":568,"type":"article-journal","abstract":"This analysis of surveillance data from 10 US states describes incidence, characteristics, antimicrobial resistances, and serotype distribution of early-onset and late-onset group B Streptococcus disease in infants younger than 90 days.","container-title":"JAMA Pediatrics","DOI":"10.1001/jamapediatrics.2018.4826","ISSN":"2168-6203","issue":"3","journalAbbreviation":"JAMA Pediatr","note":"PMID: 30640366\nPMCID: PMC6439883","page":"224-233","source":"PubMed Central","title":"Epidemiology of Invasive Early-Onset and Late-Onset Group B Streptococcal Disease in the United States, 2006 to 2015","volume":"173","author":[{"family":"Nanduri","given":"Srinivas Acharya"},{"family":"Petit","given":"Susan"},{"family":"Smelser","given":"Chad"},{"family":"Apostol","given":"Mirasol"},{"family":"Alden","given":"Nisha B."},{"family":"Harrison","given":"Lee H."},{"family":"Lynfield","given":"Ruth"},{"family":"Vagnone","given":"Paula S."},{"family":"Burzlaff","given":"Kari"},{"family":"Spina","given":"Nancy L."},{"family":"Dufort","given":"Elizabeth M."},{"family":"Schaffner","given":"William"},{"family":"Thomas","given":"Ann R."},{"family":"Farley","given":"Monica M."},{"family":"Jain","given":"Jennifer H."},{"family":"Pondo","given":"Tracy"},{"family":"McGee","given":"Lesley"},{"family":"Beall","given":"Bernard W."},{"family":"Schrag","given":"Stephanie J."}],"issued":{"date-parts":[["2019",3]]}}}],"schema":"https://github.com/citation-style-language/schema/raw/master/csl-citation.json"}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(Nanduri et al., 2019)</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This infection is responsible for a high mortality rate, estimated at less than 10% in industrialized countries and up to 30-40% in resource-limited countries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{"citationID":"KWsw5IRk","properties":{"formattedCitation":"({\\i{}rr5910.pdf}, s.\\uc0\\u160{}d.)","plainCitation":"(rr5910.pdf, s. d.)","noteIndex":0},"citationItems":[{"id":515,"uris":["http://zotero.org/users/14031464/items/5H5CY8XH"],"itemData":{"id":515,"type":"document","title":"rr5910.pdf","URL":"https://www.cdc.gov/mmwr/pdf/rr/rr5910.pdf","accessed":{"date-parts":[["2024",7,20]]}}}],"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(CDC, 2010</w:t>
      </w:r>
      <w:r w:rsidR="00C9031F" w:rsidRPr="00FB65A1">
        <w:rPr>
          <w:rFonts w:ascii="Calibri" w:eastAsia="Times New Roman" w:hAnsi="Calibri" w:cs="Calibri"/>
          <w:sz w:val="24"/>
          <w:szCs w:val="24"/>
          <w14:ligatures w14:val="none"/>
        </w:rPr>
        <w:t>).</w:t>
      </w:r>
      <w:r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fldChar w:fldCharType="end"/>
      </w:r>
    </w:p>
    <w:p w14:paraId="49966F49" w14:textId="378A0E52"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In view of the seriousness of GBS infections, particularly in newborns, since 2002 the Centers for Disease Control and Prevention (CDC) have recommended systematic screening of all pregnant women for GBS carriage. Screening is recommended between 35 and 37 weeks of amenorrhea. The protocol, unchanged in the 2011 updated guidelines, also recommends antibiotic prophylaxis, with penicillin G as the antibiotic of first choice. This is aimed at reducing or eliminating vaginal colonization in order to limit the transmission of GBS from mother to newborn. According to CDC recommendations, this antibiotic treatment should be administered intravenously during </w:t>
      </w:r>
      <w:proofErr w:type="spellStart"/>
      <w:r w:rsidRPr="00FB65A1">
        <w:rPr>
          <w:rFonts w:ascii="Calibri" w:eastAsia="Times New Roman" w:hAnsi="Calibri" w:cs="Calibri"/>
          <w:sz w:val="24"/>
          <w:szCs w:val="24"/>
          <w14:ligatures w14:val="none"/>
        </w:rPr>
        <w:t>labor</w:t>
      </w:r>
      <w:proofErr w:type="spellEnd"/>
      <w:r w:rsidRPr="00FB65A1">
        <w:rPr>
          <w:rFonts w:ascii="Calibri" w:eastAsia="Times New Roman" w:hAnsi="Calibri" w:cs="Calibri"/>
          <w:sz w:val="24"/>
          <w:szCs w:val="24"/>
          <w14:ligatures w14:val="none"/>
        </w:rPr>
        <w:t xml:space="preserve"> and ideally at least 4 hours before birth. This is particularly true for women who have had a positive prenatal screening for GBS or for women with risk factors, but also for pregnant women who are at risk but whose GBS carriage status is unknown</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{"citationID":"2STXoRlv","properties":{"formattedCitation":"({\\i{}rr5910.pdf}, s.\\uc0\\u160{}d.)","plainCitation":"(rr5910.pdf, s. d.)","noteIndex":0},"citationItems":[{"id":515,"uris":["http://zotero.org/users/14031464/items/5H5CY8XH"],"itemData":{"id":515,"type":"document","title":"rr5910.pdf","URL":"https://www.cdc.gov/mmwr/pdf/rr/rr5910.pdf","accessed":{"date-parts":[["2024",7,20]]}}}],"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{"citationID":"KWsw5IRk","properties":{"formattedCitation":"({\\i{}rr5910.pdf}, s.\\uc0\\u160{}d.)","plainCitation":"(rr5910.pdf, s. d.)","noteIndex":0},"citationItems":[{"id":515,"uris":["http://zotero.org/users/14031464/items/5H5CY8XH"],"itemData":{"id":515,"type":"document","title":"rr5910.pdf","URL":"https://www.cdc.gov/mmwr/pdf/rr/rr5910.pdf","accessed":{"date-parts":[["2024",7,20]]}}}],"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(CDC, 2010</w:t>
      </w:r>
      <w:r w:rsidR="00C9031F" w:rsidRPr="00FB65A1">
        <w:rPr>
          <w:rFonts w:ascii="Calibri" w:eastAsia="Times New Roman" w:hAnsi="Calibri" w:cs="Calibri"/>
          <w:sz w:val="24"/>
          <w:szCs w:val="24"/>
          <w14:ligatures w14:val="none"/>
        </w:rPr>
        <w:t>).</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fldChar w:fldCharType="end"/>
      </w:r>
    </w:p>
    <w:p w14:paraId="2B380F6C" w14:textId="289842A3"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In developed countries, prenatal screening of pregnant women for vaginal GBS carriage and intrapartum antibiotic prophylaxis have been widely established and have reduced the incidence of GBS-related neonatal morbidity and mortality</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{"citationID":"VOeqB2oQ","properties":{"formattedCitation":"({\\i{}rr5910.pdf}, s.\\uc0\\u160{}d.)","plainCitation":"(rr5910.pdf, s. d.)","noteIndex":0},"citationItems":[{"id":515,"uris":["http://zotero.org/users/14031464/items/5H5CY8XH"],"itemData":{"id":515,"type":"document","title":"rr5910.pdf","URL":"https://www.cdc.gov/mmwr/pdf/rr/rr5910.pdf","accessed":{"date-parts":[["2024",7,20]]}}}],"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{"citationID":"KWsw5IRk","properties":{"formattedCitation":"({\\i{}rr5910.pdf}, s.\\uc0\\u160{}d.)","plainCitation":"(rr5910.pdf, s. d.)","noteIndex":0},"citationItems":[{"id":515,"uris":["http://zotero.org/users/14031464/items/5H5CY8XH"],"itemData":{"id":515,"type":"document","title":"rr5910.pdf","URL":"https://www.cdc.gov/mmwr/pdf/rr/rr5910.pdf","accessed":{"date-parts":[["2024",7,20]]}}}],"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(CDC, 2010</w:t>
      </w:r>
      <w:r w:rsidR="00C9031F" w:rsidRPr="00FB65A1">
        <w:rPr>
          <w:rFonts w:ascii="Calibri" w:eastAsia="Times New Roman" w:hAnsi="Calibri" w:cs="Calibri"/>
          <w:sz w:val="24"/>
          <w:szCs w:val="24"/>
          <w14:ligatures w14:val="none"/>
        </w:rPr>
        <w:t>).</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In 21 African countries, a meta-analysis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{"citationID":"plx58u35","properties":{"formattedCitation":"(Gizachew et al., 2019)","plainCitation":"(Gizachew et al., 2019)","noteIndex":0},"citationItems":[{"id":485,"uris":["http://zotero.org/users/14031464/items/SBLF3EEE"],"itemData":{"id":485,"type":"article-journal","abstract":"Background:</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 xml:space="preserve"> Maternal rectovaginal colonization with Streptococcus agalactiae (Group B Streptococcus or GBS) is the most common route for the GBS disease in the perinatal period. The knowledge of maternal colonization, antibiotic resistance and serotype profiles is substantially needed to formulate the broad vaccine. However, it has not been estimated in Africa. This meta-analysis was aimed to determine the pooled prevalence of colonization, antibiotic resistance and serotype profiles of GBS reported in Africa.\nMethods:</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 xml:space="preserve"> Potentially relevant studies from 1989 to 31th January, 2019 were retrieved from the Medline/PubMed, EMBASE, HINARI online databases, periodicals and by requesting authors. Unpublished studies retrieved from grey literature through Google and Google Scholar. Pooled estimates were calculated using the random effect model. Subgroup analysis was done to investigate the burden of colonization across sub-regions, sampling site and countries. Summary estimates were presented using words, Forest plots and Tables. Heterogeneity was assessed using the </w:instrText>
      </w:r>
      <w:r w:rsidRPr="00FB65A1">
        <w:rPr>
          <w:rFonts w:ascii="Calibri" w:eastAsia="Times New Roman" w:hAnsi="Calibri" w:cs="Calibri"/>
          <w:sz w:val="24"/>
          <w:szCs w:val="24"/>
          <w14:ligatures w14:val="none"/>
        </w:rPr>
        <w:softHyphen/>
        <w:instrText>I2 statistic.\nResults:</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 xml:space="preserve"> Eighty-three articles were assessed, of which 57 studies conducted in five sub-regions with 21 countries (22,206 pregnant women) met pre-specified inclusion criteria. The overall estimate of recto-vaginal colonization was 19.3% (95% CI 16.9, 21.7). The highest estimate was observed in Southern Africa, 23.8% (95% CI 18.7, 28.9), followed by Northern Africa, 22.7% (95% CI 18.2, 27.2) while the lowest was driven from the Eastern Africa, 15.4% (95% CI 12.1, 18.7). Considerable heterogeneity across and within regions, sampling site, screening methods and countries </w:instrText>
      </w:r>
      <w:r w:rsidRPr="00FB65A1">
        <w:rPr>
          <w:rFonts w:ascii="Calibri" w:eastAsia="Times New Roman" w:hAnsi="Calibri" w:cs="Calibri"/>
          <w:sz w:val="24"/>
          <w:szCs w:val="24"/>
          <w14:ligatures w14:val="none"/>
        </w:rPr>
        <w:softHyphen/>
        <w:instrText>(I2 &gt; 75%); and the publication bias were observed (p = 0.031). GBS showed the highest resistance to tetracycline. Resistance to penicillin, amoxicillin, chloramphenicol, ampicillin, ceftriaxone, ciprofloxacin, erythromycin, vancomycin and clindamycin also observed. The V, III, Ia, Ib, and II serotypes altogether were accounted 91.8% in the African studies.\nConclusions:</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 xml:space="preserve"> The pooled estimate of the maternal colonization with GBS was 19.3% which is equivalent with other many primary and review reports worldwide. The most antibiotic resistance estimate was recorded in the tetracycline followed by penicillin. Five serotypes were the most prevalent in Africa and more data on the antibiotic résistance and serotype distribution patterns are needed from developing countries to devise the effective preventive measures. In addition, the antibiotic susceptibility test methods used in the Africa shall be assessed for its quality. Trial registration Prospero Registration Number CRD42018094525","container-title":"Annals of Clinical Microbiology and Antimicrobials","DOI":"10.1186/s12941-019-0313-1","ISSN":"1476-0711","issue":"1","journalAbbreviation":"Ann Clin Microbiol Antimicrob","language":"en","page":"14","source":"DOI.org (Crossref)","title":"Streptococcus agalactiae maternal colonization, antibiotic resistance and serotype profiles in Africa: a meta-analysis","title-short":"Streptococcus agalactiae maternal colonization, antibiotic resistance and serotype profiles in Africa","volume":"18","author":[{"family":"Gizachew","given":"Mucheye"},{"family":"Tiruneh","given":"Moges"},{"family":"Moges","given":"Feleke"},{"family":"Tessema","given":"Belay"}],"issued":{"date-parts":[["2019",12]]}}}],"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(Gizachew et al., 2019)</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including studies carried out between 1989 </w:t>
      </w:r>
      <w:r w:rsidRPr="00FB65A1">
        <w:rPr>
          <w:rFonts w:ascii="Calibri" w:eastAsia="Times New Roman" w:hAnsi="Calibri" w:cs="Calibri"/>
          <w:sz w:val="24"/>
          <w:szCs w:val="24"/>
          <w14:ligatures w14:val="none"/>
        </w:rPr>
        <w:lastRenderedPageBreak/>
        <w:t>and 2019 and involving 22206 pregnant women found an overall estimate of GBS colonization of 19.3%. In Senegal, systematic GBS screening of pregnant women is not yet performed in routine practice, and epidemiological, clinical and microbiological data on the subject currently remain scarce despite the high mortality associated with this infection in a global context of increasing antimicrobial resistance. It was against this backdrop that we carried out the present study, which set out determine the rate of vaginal carriage GBS in pregnant women, the factors associated with this colonization and the sensitivity profile of this bacterium in relation to the various antibiotics used in our region.</w:t>
      </w:r>
    </w:p>
    <w:p w14:paraId="20B47C27"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70B9672"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r w:rsidRPr="00FB65A1">
        <w:rPr>
          <w:rFonts w:ascii="Calibri" w:eastAsia="Times New Roman" w:hAnsi="Calibri" w:cs="Calibri"/>
          <w:b/>
          <w:color w:val="5B9BD5"/>
          <w:sz w:val="24"/>
          <w:szCs w:val="24"/>
          <w14:ligatures w14:val="none"/>
        </w:rPr>
        <w:t>2. METHODOLOGY</w:t>
      </w:r>
    </w:p>
    <w:p w14:paraId="229768AF" w14:textId="5CAC0111"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FB65A1">
        <w:rPr>
          <w:rFonts w:ascii="Calibri" w:eastAsia="Times New Roman" w:hAnsi="Calibri" w:cs="Calibri"/>
          <w:b/>
          <w:sz w:val="24"/>
          <w:szCs w:val="24"/>
          <w14:ligatures w14:val="none"/>
        </w:rPr>
        <w:t xml:space="preserve">2.1. </w:t>
      </w:r>
      <w:r w:rsidR="00F432A1" w:rsidRPr="00FB65A1">
        <w:rPr>
          <w:rFonts w:ascii="Calibri" w:eastAsia="Times New Roman" w:hAnsi="Calibri" w:cs="Calibri"/>
          <w:b/>
          <w:sz w:val="24"/>
          <w:szCs w:val="24"/>
          <w14:ligatures w14:val="none"/>
        </w:rPr>
        <w:t>Type, location and duration of study</w:t>
      </w:r>
    </w:p>
    <w:p w14:paraId="2597D02D" w14:textId="02A3A9A1"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We conducted a prospective, descriptive, analytical study in the medical biology laboratory of </w:t>
      </w:r>
      <w:r w:rsidR="001B666E" w:rsidRPr="00FB65A1">
        <w:rPr>
          <w:rFonts w:ascii="Calibri" w:eastAsia="Times New Roman" w:hAnsi="Calibri" w:cs="Calibri"/>
          <w:sz w:val="24"/>
          <w:szCs w:val="24"/>
          <w14:ligatures w14:val="none"/>
        </w:rPr>
        <w:t xml:space="preserve">Ouakam Military Hospital </w:t>
      </w:r>
      <w:r w:rsidRPr="00FB65A1">
        <w:rPr>
          <w:rFonts w:ascii="Calibri" w:eastAsia="Times New Roman" w:hAnsi="Calibri" w:cs="Calibri"/>
          <w:sz w:val="24"/>
          <w:szCs w:val="24"/>
          <w14:ligatures w14:val="none"/>
        </w:rPr>
        <w:t>(Dakar, Senegal) from July 1, 2022 to June 30, 2023. Our study population consisted of all pregnant women referred to the laboratory for genital sampling (vaginal and endocervical).</w:t>
      </w:r>
    </w:p>
    <w:p w14:paraId="4C1A169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FB65A1">
        <w:rPr>
          <w:rFonts w:ascii="Calibri" w:eastAsia="Times New Roman" w:hAnsi="Calibri" w:cs="Calibri"/>
          <w:b/>
          <w:sz w:val="24"/>
          <w:szCs w:val="24"/>
          <w14:ligatures w14:val="none"/>
        </w:rPr>
        <w:t xml:space="preserve">2.2. Sampling procedure </w:t>
      </w:r>
    </w:p>
    <w:p w14:paraId="1FE10981"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Sampling was carried out in a dedicated room. Prior to sampling, a questionnaire was sent to pregnant women to gather socio-demographic information, after obtaining their informed consent to participate in the study. They were then placed in the gynaecological position and a sterile vaginal speculum was inserted to visualize the cervix. The physical examination recorded the appearance of the vulva, perineum, vagina, endocervix and ectocervix. Samples were then taken from two sites (vaginal and endocervical). Vaginal sampling was carried out in the posterior vaginal cul-de-sac, using a sterile swab and gentle rotation. Endocervical sampling was carried out after introduction of the swab into the endocervix and rigorous asepsis of the ectocervix to avoid contamination by commensal vaginal flora. After collection, the </w:t>
      </w:r>
      <w:proofErr w:type="spellStart"/>
      <w:r w:rsidRPr="00FB65A1">
        <w:rPr>
          <w:rFonts w:ascii="Calibri" w:eastAsia="Times New Roman" w:hAnsi="Calibri" w:cs="Calibri"/>
          <w:sz w:val="24"/>
          <w:szCs w:val="24"/>
          <w14:ligatures w14:val="none"/>
        </w:rPr>
        <w:t>color</w:t>
      </w:r>
      <w:proofErr w:type="spellEnd"/>
      <w:r w:rsidRPr="00FB65A1">
        <w:rPr>
          <w:rFonts w:ascii="Calibri" w:eastAsia="Times New Roman" w:hAnsi="Calibri" w:cs="Calibri"/>
          <w:sz w:val="24"/>
          <w:szCs w:val="24"/>
          <w14:ligatures w14:val="none"/>
        </w:rPr>
        <w:t xml:space="preserve"> and </w:t>
      </w:r>
      <w:proofErr w:type="spellStart"/>
      <w:r w:rsidRPr="00FB65A1">
        <w:rPr>
          <w:rFonts w:ascii="Calibri" w:eastAsia="Times New Roman" w:hAnsi="Calibri" w:cs="Calibri"/>
          <w:sz w:val="24"/>
          <w:szCs w:val="24"/>
          <w14:ligatures w14:val="none"/>
        </w:rPr>
        <w:t>odor</w:t>
      </w:r>
      <w:proofErr w:type="spellEnd"/>
      <w:r w:rsidRPr="00FB65A1">
        <w:rPr>
          <w:rFonts w:ascii="Calibri" w:eastAsia="Times New Roman" w:hAnsi="Calibri" w:cs="Calibri"/>
          <w:sz w:val="24"/>
          <w:szCs w:val="24"/>
          <w14:ligatures w14:val="none"/>
        </w:rPr>
        <w:t xml:space="preserve"> of the secretions were noted.</w:t>
      </w:r>
    </w:p>
    <w:p w14:paraId="17365642"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FB65A1">
        <w:rPr>
          <w:rFonts w:ascii="Calibri" w:eastAsia="Times New Roman" w:hAnsi="Calibri" w:cs="Calibri"/>
          <w:b/>
          <w:sz w:val="24"/>
          <w:szCs w:val="24"/>
          <w14:ligatures w14:val="none"/>
        </w:rPr>
        <w:t>2.3 Microscopic examination</w:t>
      </w:r>
    </w:p>
    <w:p w14:paraId="1A97E4E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It comprises two stages: fresh direct examination and examination after Gram staining. </w:t>
      </w:r>
    </w:p>
    <w:p w14:paraId="5034BA2C"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FB65A1">
        <w:rPr>
          <w:rFonts w:ascii="Calibri" w:eastAsia="Times New Roman" w:hAnsi="Calibri" w:cs="Calibri"/>
          <w:b/>
          <w:sz w:val="24"/>
          <w:szCs w:val="24"/>
          <w14:ligatures w14:val="none"/>
        </w:rPr>
        <w:t xml:space="preserve">2.3.1. Direct examination in the fresh state </w:t>
      </w:r>
    </w:p>
    <w:p w14:paraId="11D6FE6F"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On a slide, the swab was discharged onto a drop of saline, then the preparation was covered with a coverslip. The preparation was examined under a light microscope at x40 magnification. This step revealed the presence of leukocytes, red blood cells, epithelial cells, yeasts, mycelial filaments and the protozoan </w:t>
      </w:r>
      <w:r w:rsidRPr="00FB65A1">
        <w:rPr>
          <w:rFonts w:ascii="Calibri" w:eastAsia="Times New Roman" w:hAnsi="Calibri" w:cs="Calibri"/>
          <w:i/>
          <w:sz w:val="24"/>
          <w:szCs w:val="24"/>
          <w14:ligatures w14:val="none"/>
        </w:rPr>
        <w:t>Trichomonas vaginalis</w:t>
      </w:r>
      <w:r w:rsidRPr="00FB65A1">
        <w:rPr>
          <w:rFonts w:ascii="Calibri" w:eastAsia="Times New Roman" w:hAnsi="Calibri" w:cs="Calibri"/>
          <w:sz w:val="24"/>
          <w:szCs w:val="24"/>
          <w14:ligatures w14:val="none"/>
        </w:rPr>
        <w:t>. The smear was considered inflammatory if leukocytes exceeded 10 per microscopic field.</w:t>
      </w:r>
    </w:p>
    <w:p w14:paraId="7FEB90A2"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FB65A1">
        <w:rPr>
          <w:rFonts w:ascii="Calibri" w:eastAsia="Times New Roman" w:hAnsi="Calibri" w:cs="Calibri"/>
          <w:b/>
          <w:sz w:val="24"/>
          <w:szCs w:val="24"/>
          <w14:ligatures w14:val="none"/>
        </w:rPr>
        <w:t>2.3.2. Examination after Gram staining</w:t>
      </w:r>
    </w:p>
    <w:p w14:paraId="0B188C6B"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Gram staining was used to classify the vaginal flora, and also to note the presence of </w:t>
      </w:r>
      <w:r w:rsidRPr="00FB65A1">
        <w:rPr>
          <w:rFonts w:ascii="Calibri" w:eastAsia="Times New Roman" w:hAnsi="Calibri" w:cs="Calibri"/>
          <w:i/>
          <w:sz w:val="24"/>
          <w:szCs w:val="24"/>
          <w14:ligatures w14:val="none"/>
        </w:rPr>
        <w:t>Gardnerella vaginalis</w:t>
      </w:r>
      <w:r w:rsidRPr="00FB65A1">
        <w:rPr>
          <w:rFonts w:ascii="Calibri" w:eastAsia="Times New Roman" w:hAnsi="Calibri" w:cs="Calibri"/>
          <w:sz w:val="24"/>
          <w:szCs w:val="24"/>
          <w14:ligatures w14:val="none"/>
        </w:rPr>
        <w:t xml:space="preserve">, clue-cells, </w:t>
      </w:r>
      <w:r w:rsidRPr="00FB65A1">
        <w:rPr>
          <w:rFonts w:ascii="Calibri" w:eastAsia="Times New Roman" w:hAnsi="Calibri" w:cs="Calibri"/>
          <w:i/>
          <w:sz w:val="24"/>
          <w:szCs w:val="24"/>
          <w14:ligatures w14:val="none"/>
        </w:rPr>
        <w:t>Mobilluncus spp</w:t>
      </w:r>
      <w:r w:rsidRPr="00FB65A1">
        <w:rPr>
          <w:rFonts w:ascii="Calibri" w:eastAsia="Times New Roman" w:hAnsi="Calibri" w:cs="Calibri"/>
          <w:sz w:val="24"/>
          <w:szCs w:val="24"/>
          <w14:ligatures w14:val="none"/>
        </w:rPr>
        <w:t xml:space="preserve">, Gram-negative diplococci, yeasts, mycelial filaments and </w:t>
      </w:r>
      <w:r w:rsidRPr="00FB65A1">
        <w:rPr>
          <w:rFonts w:ascii="Calibri" w:eastAsia="Times New Roman" w:hAnsi="Calibri" w:cs="Calibri"/>
          <w:i/>
          <w:sz w:val="24"/>
          <w:szCs w:val="24"/>
          <w14:ligatures w14:val="none"/>
        </w:rPr>
        <w:t>Neisseria gonorrhoeae</w:t>
      </w:r>
      <w:r w:rsidRPr="00FB65A1">
        <w:rPr>
          <w:rFonts w:ascii="Calibri" w:eastAsia="Times New Roman" w:hAnsi="Calibri" w:cs="Calibri"/>
          <w:sz w:val="24"/>
          <w:szCs w:val="24"/>
          <w14:ligatures w14:val="none"/>
        </w:rPr>
        <w:t xml:space="preserve">. Four types of vaginal flora were obtained: type I: exclusive presence of lactobacilli, type II: predominance of lactobacilli &gt; 50%, type III: presence of other flora more important than lactobacilli, and type IV: total absence of lactobacilli. Types </w:t>
      </w:r>
      <w:r w:rsidRPr="00FB65A1">
        <w:rPr>
          <w:rFonts w:ascii="Calibri" w:eastAsia="Times New Roman" w:hAnsi="Calibri" w:cs="Calibri"/>
          <w:sz w:val="24"/>
          <w:szCs w:val="24"/>
          <w14:ligatures w14:val="none"/>
        </w:rPr>
        <w:lastRenderedPageBreak/>
        <w:t xml:space="preserve">I and II were considered balanced vaginal flora, while types III and IV were considered unbalanced vaginal flora. </w:t>
      </w:r>
    </w:p>
    <w:p w14:paraId="47CF9832"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FB65A1">
        <w:rPr>
          <w:rFonts w:ascii="Calibri" w:eastAsia="Times New Roman" w:hAnsi="Calibri" w:cs="Calibri"/>
          <w:b/>
          <w:sz w:val="24"/>
          <w:szCs w:val="24"/>
          <w14:ligatures w14:val="none"/>
        </w:rPr>
        <w:t>2.4. Bacterial culture</w:t>
      </w:r>
    </w:p>
    <w:p w14:paraId="020EA044" w14:textId="2CB7F6CF"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The endocervical swab was inoculated on chocolate agar with VCNT (Vancomycin, Colistin, Nystatin, Trimethoprim) and placed in a jar with a candle to test for </w:t>
      </w:r>
      <w:r w:rsidRPr="00FB65A1">
        <w:rPr>
          <w:rFonts w:ascii="Calibri" w:eastAsia="Times New Roman" w:hAnsi="Calibri" w:cs="Calibri"/>
          <w:i/>
          <w:sz w:val="24"/>
          <w:szCs w:val="24"/>
          <w14:ligatures w14:val="none"/>
        </w:rPr>
        <w:t>Neisseria gonorrhoeae</w:t>
      </w:r>
      <w:r w:rsidRPr="00FB65A1">
        <w:rPr>
          <w:rFonts w:ascii="Calibri" w:eastAsia="Times New Roman" w:hAnsi="Calibri" w:cs="Calibri"/>
          <w:sz w:val="24"/>
          <w:szCs w:val="24"/>
          <w14:ligatures w14:val="none"/>
        </w:rPr>
        <w:t xml:space="preserve">, while the exocervical swab was inoculated on </w:t>
      </w:r>
      <w:proofErr w:type="spellStart"/>
      <w:r w:rsidRPr="00FB65A1">
        <w:rPr>
          <w:rFonts w:ascii="Calibri" w:eastAsia="Times New Roman" w:hAnsi="Calibri" w:cs="Calibri"/>
          <w:sz w:val="24"/>
          <w:szCs w:val="24"/>
          <w14:ligatures w14:val="none"/>
        </w:rPr>
        <w:t>Sabouraud</w:t>
      </w:r>
      <w:proofErr w:type="spellEnd"/>
      <w:r w:rsidRPr="00FB65A1">
        <w:rPr>
          <w:rFonts w:ascii="Calibri" w:eastAsia="Times New Roman" w:hAnsi="Calibri" w:cs="Calibri"/>
          <w:sz w:val="24"/>
          <w:szCs w:val="24"/>
          <w14:ligatures w14:val="none"/>
        </w:rPr>
        <w:t xml:space="preserve"> Chloramphenicol and ANC (Fresh Blood Agar + Nalidixic Acid and Colistin) media. In addition to these culture media, a specific agar called Granada (bioMérieux) was inoculated to test for GBS. These culture media were then incubated in an oven at 37°C for 24 hours. The next day, those showing significant bacterial growth were processed. Bacterial identification and antibiotic susceptibility testing were carried out using the Vitek 2 COMPACT automated system (bioMérieux).</w:t>
      </w:r>
    </w:p>
    <w:p w14:paraId="06270BFA" w14:textId="3DE9DA01"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b/>
          <w:sz w:val="24"/>
          <w:szCs w:val="24"/>
          <w14:ligatures w14:val="none"/>
        </w:rPr>
        <w:t xml:space="preserve">2.5. </w:t>
      </w:r>
      <w:r w:rsidR="00843EB6" w:rsidRPr="00FB65A1">
        <w:rPr>
          <w:rFonts w:ascii="Calibri" w:eastAsia="Times New Roman" w:hAnsi="Calibri" w:cs="Calibri"/>
          <w:b/>
          <w:sz w:val="24"/>
          <w:szCs w:val="24"/>
          <w14:ligatures w14:val="none"/>
        </w:rPr>
        <w:t>Statistical analyses</w:t>
      </w:r>
    </w:p>
    <w:p w14:paraId="23031CF0"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Data collected with the questionnaire were recorded in Excel (version 2013) and </w:t>
      </w:r>
      <w:proofErr w:type="spellStart"/>
      <w:r w:rsidRPr="00FB65A1">
        <w:rPr>
          <w:rFonts w:ascii="Calibri" w:eastAsia="Times New Roman" w:hAnsi="Calibri" w:cs="Calibri"/>
          <w:sz w:val="24"/>
          <w:szCs w:val="24"/>
          <w14:ligatures w14:val="none"/>
        </w:rPr>
        <w:t>analyzed</w:t>
      </w:r>
      <w:proofErr w:type="spellEnd"/>
      <w:r w:rsidRPr="00FB65A1">
        <w:rPr>
          <w:rFonts w:ascii="Calibri" w:eastAsia="Times New Roman" w:hAnsi="Calibri" w:cs="Calibri"/>
          <w:sz w:val="24"/>
          <w:szCs w:val="24"/>
          <w14:ligatures w14:val="none"/>
        </w:rPr>
        <w:t xml:space="preserve"> using RStudio software (version 4.3.2). Categorical variables were expressed as percentages and continuous variables as averages.  The Chi2 test was used to compare percentages, and Student's t-test was used to compare means. Differences were considered statistically significant for values of p&lt;0.05.</w:t>
      </w:r>
    </w:p>
    <w:p w14:paraId="4979E69D"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b/>
          <w:sz w:val="24"/>
          <w:szCs w:val="24"/>
          <w14:ligatures w14:val="none"/>
        </w:rPr>
        <w:t xml:space="preserve">2.6. Ethical considerations </w:t>
      </w:r>
    </w:p>
    <w:p w14:paraId="6490F1E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Informed consent was obtained from all pregnant women participating in the study prior to inclusion. We kept all data collected anonymous; participants' identities were replaced by codes.</w:t>
      </w:r>
    </w:p>
    <w:p w14:paraId="279D43C6"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573DCB62"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r w:rsidRPr="00FB65A1">
        <w:rPr>
          <w:rFonts w:ascii="Calibri" w:eastAsia="Times New Roman" w:hAnsi="Calibri" w:cs="Calibri"/>
          <w:b/>
          <w:color w:val="5B9BD5"/>
          <w:sz w:val="24"/>
          <w:szCs w:val="24"/>
          <w14:ligatures w14:val="none"/>
        </w:rPr>
        <w:t>3. RESULTS</w:t>
      </w:r>
    </w:p>
    <w:p w14:paraId="78B0613D"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FB65A1">
        <w:rPr>
          <w:rFonts w:ascii="Calibri" w:eastAsia="Times New Roman" w:hAnsi="Calibri" w:cs="Calibri"/>
          <w:b/>
          <w:color w:val="000000"/>
          <w:sz w:val="24"/>
          <w:szCs w:val="24"/>
          <w:lang w:eastAsia="fr-FR"/>
          <w14:ligatures w14:val="none"/>
        </w:rPr>
        <w:t xml:space="preserve">3.1. Vaginal carriage of GBS </w:t>
      </w:r>
      <w:r w:rsidRPr="00FB65A1">
        <w:rPr>
          <w:rFonts w:ascii="Calibri" w:eastAsia="Times New Roman" w:hAnsi="Calibri" w:cs="Calibri"/>
          <w:b/>
          <w:sz w:val="24"/>
          <w:szCs w:val="24"/>
          <w14:ligatures w14:val="none"/>
        </w:rPr>
        <w:t xml:space="preserve">according to socio-demographic characteristics </w:t>
      </w:r>
    </w:p>
    <w:p w14:paraId="218F5DEB"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During the study period, we received 327 pregnant women. The mean age was 31.8 ± 5.4 years, with lower and upper extremes of 16 and 45 years respectively. The presence of local symptoms prompted examination in 231 women (70.6%), and the remaining 96 (29.4%) were seen as part of a prenatal visit. Just over half the pregnant women (50.5%) were in the </w:t>
      </w:r>
      <w:r w:rsidRPr="00FB65A1">
        <w:rPr>
          <w:rFonts w:ascii="Calibri" w:eastAsia="Times New Roman" w:hAnsi="Calibri" w:cs="Calibri"/>
          <w:sz w:val="24"/>
          <w:szCs w:val="24"/>
          <w:vertAlign w:val="superscript"/>
          <w14:ligatures w14:val="none"/>
        </w:rPr>
        <w:t xml:space="preserve">3rd </w:t>
      </w:r>
      <w:r w:rsidRPr="00FB65A1">
        <w:rPr>
          <w:rFonts w:ascii="Calibri" w:eastAsia="Times New Roman" w:hAnsi="Calibri" w:cs="Calibri"/>
          <w:sz w:val="24"/>
          <w:szCs w:val="24"/>
          <w14:ligatures w14:val="none"/>
        </w:rPr>
        <w:t xml:space="preserve">trimester of gestation. Among the 327 vaginal swabs </w:t>
      </w:r>
      <w:proofErr w:type="spellStart"/>
      <w:r w:rsidRPr="00FB65A1">
        <w:rPr>
          <w:rFonts w:ascii="Calibri" w:eastAsia="Times New Roman" w:hAnsi="Calibri" w:cs="Calibri"/>
          <w:sz w:val="24"/>
          <w:szCs w:val="24"/>
          <w14:ligatures w14:val="none"/>
        </w:rPr>
        <w:t>analyzed</w:t>
      </w:r>
      <w:proofErr w:type="spellEnd"/>
      <w:r w:rsidRPr="00FB65A1">
        <w:rPr>
          <w:rFonts w:ascii="Calibri" w:eastAsia="Times New Roman" w:hAnsi="Calibri" w:cs="Calibri"/>
          <w:sz w:val="24"/>
          <w:szCs w:val="24"/>
          <w14:ligatures w14:val="none"/>
        </w:rPr>
        <w:t xml:space="preserve">, 58 GBS strains producing orange colonies on Granada medium (bioMérieux) (figure 1) were isolated, corresponding to a vaginal carriage rate of 17.74%. </w:t>
      </w:r>
    </w:p>
    <w:p w14:paraId="1412C47C" w14:textId="18F9CD79" w:rsidR="009C2285" w:rsidRPr="00FB65A1" w:rsidRDefault="009C2285" w:rsidP="002D7449">
      <w:pPr>
        <w:suppressAutoHyphens/>
        <w:autoSpaceDE w:val="0"/>
        <w:autoSpaceDN w:val="0"/>
        <w:adjustRightInd w:val="0"/>
        <w:spacing w:before="0" w:after="0" w:line="276" w:lineRule="auto"/>
        <w:jc w:val="center"/>
        <w:rPr>
          <w:rFonts w:ascii="Calibri" w:eastAsia="Times New Roman" w:hAnsi="Calibri" w:cs="Calibri"/>
          <w:sz w:val="24"/>
          <w:szCs w:val="24"/>
          <w14:ligatures w14:val="none"/>
        </w:rPr>
      </w:pPr>
      <w:r w:rsidRPr="00FB65A1">
        <w:rPr>
          <w:rFonts w:ascii="Calibri" w:eastAsia="Times New Roman" w:hAnsi="Calibri" w:cs="Times New Roman"/>
          <w:noProof/>
          <w:szCs w:val="24"/>
          <w14:ligatures w14:val="none"/>
        </w:rPr>
        <w:lastRenderedPageBreak/>
        <w:drawing>
          <wp:inline distT="0" distB="0" distL="0" distR="0" wp14:anchorId="02367974" wp14:editId="76398D97">
            <wp:extent cx="3591560" cy="2638425"/>
            <wp:effectExtent l="0" t="0" r="8890" b="9525"/>
            <wp:docPr id="7268855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l="15474" t="18808" r="12822" b="29614"/>
                    <a:stretch>
                      <a:fillRect/>
                    </a:stretch>
                  </pic:blipFill>
                  <pic:spPr bwMode="auto">
                    <a:xfrm>
                      <a:off x="0" y="0"/>
                      <a:ext cx="3591560" cy="2638425"/>
                    </a:xfrm>
                    <a:prstGeom prst="rect">
                      <a:avLst/>
                    </a:prstGeom>
                    <a:noFill/>
                    <a:ln>
                      <a:noFill/>
                    </a:ln>
                  </pic:spPr>
                </pic:pic>
              </a:graphicData>
            </a:graphic>
          </wp:inline>
        </w:drawing>
      </w:r>
    </w:p>
    <w:p w14:paraId="2F0880CB" w14:textId="77777777" w:rsidR="009C2285" w:rsidRPr="00FB65A1" w:rsidRDefault="009C2285" w:rsidP="002D7449">
      <w:pPr>
        <w:suppressAutoHyphens/>
        <w:autoSpaceDE w:val="0"/>
        <w:autoSpaceDN w:val="0"/>
        <w:adjustRightInd w:val="0"/>
        <w:spacing w:before="0" w:after="0" w:line="276" w:lineRule="auto"/>
        <w:jc w:val="center"/>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Figure 1: </w:t>
      </w:r>
      <w:r w:rsidRPr="00FB65A1">
        <w:rPr>
          <w:rFonts w:ascii="Calibri" w:eastAsia="Times New Roman" w:hAnsi="Calibri" w:cs="Calibri"/>
          <w:i/>
          <w:sz w:val="24"/>
          <w:szCs w:val="24"/>
          <w14:ligatures w14:val="none"/>
        </w:rPr>
        <w:t xml:space="preserve">Streptococcus agalactiae </w:t>
      </w:r>
      <w:r w:rsidRPr="00FB65A1">
        <w:rPr>
          <w:rFonts w:ascii="Calibri" w:eastAsia="Times New Roman" w:hAnsi="Calibri" w:cs="Calibri"/>
          <w:sz w:val="24"/>
          <w:szCs w:val="24"/>
          <w14:ligatures w14:val="none"/>
        </w:rPr>
        <w:t>colonies on Granada agar (bioMérieux)</w:t>
      </w:r>
    </w:p>
    <w:p w14:paraId="7441CAFA"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B14D3DB"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The socio-demographic characteristics of the study population are shown in Table I. The latter shows that among women colonized or not by GBS, those aged between 26-35 years were the most represented, with 41/58 (70.7%) and </w:t>
      </w:r>
      <w:r w:rsidRPr="00FB65A1">
        <w:rPr>
          <w:rFonts w:ascii="Calibri" w:eastAsia="Times New Roman" w:hAnsi="Calibri" w:cs="Calibri"/>
          <w:color w:val="000000"/>
          <w:sz w:val="24"/>
          <w:szCs w:val="24"/>
          <w:lang w:eastAsia="fr-FR"/>
          <w14:ligatures w14:val="none"/>
        </w:rPr>
        <w:t xml:space="preserve">196/269 (72.86%) respectively. Statistical analysis of the data shows that </w:t>
      </w:r>
      <w:r w:rsidRPr="00FB65A1">
        <w:rPr>
          <w:rFonts w:ascii="Calibri" w:eastAsia="Times New Roman" w:hAnsi="Calibri" w:cs="Calibri"/>
          <w:sz w:val="24"/>
          <w:szCs w:val="24"/>
          <w14:ligatures w14:val="none"/>
        </w:rPr>
        <w:t xml:space="preserve">there was no statistically significant link between the age of pregnant women and GBS colonization (p=0.265). </w:t>
      </w:r>
      <w:bookmarkStart w:id="0" w:name="_Hlk186729242"/>
      <w:bookmarkEnd w:id="0"/>
      <w:r w:rsidRPr="00FB65A1">
        <w:rPr>
          <w:rFonts w:ascii="Calibri" w:eastAsia="Times New Roman" w:hAnsi="Calibri" w:cs="Calibri"/>
          <w:sz w:val="24"/>
          <w:szCs w:val="24"/>
          <w14:ligatures w14:val="none"/>
        </w:rPr>
        <w:t>This table also shows the absence of correlation between vaginal GBS carriage and each of the socio-demographic characteristics studied (p&gt;0.05).</w:t>
      </w:r>
    </w:p>
    <w:p w14:paraId="091035EE"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0FFF6DF"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99715AB"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79C6B21B"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56997B8"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601C7CFC"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602FB1C"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2209E032"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79C92D4"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232934F3"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A4F0C4E"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96CE2D3"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7678369B"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EE1260E"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5F076FF0"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27A13ACF"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CA3E0C4"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9CBAB4E"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3E735F50" w14:textId="77777777" w:rsidR="00BD633F" w:rsidRPr="00FB65A1" w:rsidRDefault="00BD633F"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76AE88B3"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p>
    <w:p w14:paraId="3D75558C" w14:textId="595FA48A"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FB65A1">
        <w:rPr>
          <w:rFonts w:ascii="Calibri" w:eastAsia="Times New Roman" w:hAnsi="Calibri" w:cs="Calibri"/>
          <w:color w:val="000000"/>
          <w:sz w:val="24"/>
          <w:szCs w:val="24"/>
          <w:lang w:eastAsia="fr-FR"/>
          <w14:ligatures w14:val="none"/>
        </w:rPr>
        <w:lastRenderedPageBreak/>
        <w:t xml:space="preserve">Table I: Vaginal carriage of </w:t>
      </w:r>
      <w:r w:rsidRPr="00FB65A1">
        <w:rPr>
          <w:rFonts w:ascii="Calibri" w:eastAsia="Times New Roman" w:hAnsi="Calibri" w:cs="Calibri"/>
          <w:i/>
          <w:sz w:val="24"/>
          <w:szCs w:val="24"/>
          <w14:ligatures w14:val="none"/>
        </w:rPr>
        <w:t xml:space="preserve">Streptococcus agalactiae </w:t>
      </w:r>
      <w:r w:rsidRPr="00FB65A1">
        <w:rPr>
          <w:rFonts w:ascii="Calibri" w:eastAsia="Times New Roman" w:hAnsi="Calibri" w:cs="Calibri"/>
          <w:sz w:val="24"/>
          <w:szCs w:val="24"/>
          <w14:ligatures w14:val="none"/>
        </w:rPr>
        <w:t>according to socio-demographic characteristics</w:t>
      </w:r>
    </w:p>
    <w:tbl>
      <w:tblPr>
        <w:tblW w:w="9424" w:type="dxa"/>
        <w:tblLayout w:type="fixed"/>
        <w:tblCellMar>
          <w:left w:w="70" w:type="dxa"/>
          <w:right w:w="70" w:type="dxa"/>
        </w:tblCellMar>
        <w:tblLook w:val="04A0" w:firstRow="1" w:lastRow="0" w:firstColumn="1" w:lastColumn="0" w:noHBand="0" w:noVBand="1"/>
      </w:tblPr>
      <w:tblGrid>
        <w:gridCol w:w="2894"/>
        <w:gridCol w:w="1968"/>
        <w:gridCol w:w="2814"/>
        <w:gridCol w:w="1748"/>
      </w:tblGrid>
      <w:tr w:rsidR="009C2285" w:rsidRPr="00FB65A1" w14:paraId="5FD50BCF" w14:textId="77777777" w:rsidTr="006A5C7A">
        <w:trPr>
          <w:trHeight w:val="272"/>
        </w:trPr>
        <w:tc>
          <w:tcPr>
            <w:tcW w:w="9424" w:type="dxa"/>
            <w:gridSpan w:val="4"/>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20BF2401" w14:textId="3430E455" w:rsidR="006A5C7A" w:rsidRPr="00FB65A1" w:rsidRDefault="006A5C7A" w:rsidP="006A5C7A">
            <w:pPr>
              <w:suppressAutoHyphens/>
              <w:autoSpaceDE w:val="0"/>
              <w:autoSpaceDN w:val="0"/>
              <w:adjustRightInd w:val="0"/>
              <w:spacing w:before="0" w:after="0" w:line="240" w:lineRule="auto"/>
              <w:jc w:val="both"/>
              <w:rPr>
                <w:rFonts w:ascii="Calibri" w:eastAsia="Times New Roman" w:hAnsi="Calibri" w:cs="Calibri"/>
                <w:sz w:val="24"/>
                <w:szCs w:val="24"/>
                <w14:ligatures w14:val="none"/>
              </w:rPr>
            </w:pPr>
          </w:p>
        </w:tc>
      </w:tr>
      <w:tr w:rsidR="009C2285" w:rsidRPr="00FB65A1" w14:paraId="328C7FD3" w14:textId="77777777" w:rsidTr="006A5C7A">
        <w:trPr>
          <w:trHeight w:val="281"/>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0B32EF0D"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FB65A1">
              <w:rPr>
                <w:rFonts w:ascii="Calibri" w:eastAsia="Times New Roman" w:hAnsi="Calibri" w:cs="Calibri"/>
                <w:b/>
                <w:color w:val="000000"/>
                <w:sz w:val="24"/>
                <w:szCs w:val="24"/>
                <w:lang w:eastAsia="fr-FR"/>
                <w14:ligatures w14:val="none"/>
              </w:rPr>
              <w:t>Features</w:t>
            </w:r>
          </w:p>
        </w:tc>
        <w:tc>
          <w:tcPr>
            <w:tcW w:w="4782" w:type="dxa"/>
            <w:gridSpan w:val="2"/>
            <w:tcBorders>
              <w:top w:val="single" w:sz="12"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3C0979F3"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FB65A1">
              <w:rPr>
                <w:rFonts w:ascii="Calibri" w:eastAsia="Times New Roman" w:hAnsi="Calibri" w:cs="Calibri"/>
                <w:b/>
                <w:color w:val="000000"/>
                <w:sz w:val="24"/>
                <w:szCs w:val="24"/>
                <w:lang w:eastAsia="fr-FR"/>
                <w14:ligatures w14:val="none"/>
              </w:rPr>
              <w:t xml:space="preserve">    Vaginal carriage of GBS</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29829E8" w14:textId="77777777" w:rsidR="009C2285" w:rsidRPr="00FB65A1" w:rsidRDefault="009C2285" w:rsidP="006A5C7A">
            <w:pPr>
              <w:suppressAutoHyphens/>
              <w:autoSpaceDE w:val="0"/>
              <w:autoSpaceDN w:val="0"/>
              <w:adjustRightInd w:val="0"/>
              <w:spacing w:before="0" w:after="0" w:line="240" w:lineRule="auto"/>
              <w:ind w:firstLine="241"/>
              <w:jc w:val="both"/>
              <w:rPr>
                <w:rFonts w:ascii="Calibri" w:eastAsia="Times New Roman" w:hAnsi="Calibri" w:cs="Calibri"/>
                <w:b/>
                <w:i/>
                <w:color w:val="000000"/>
                <w:sz w:val="24"/>
                <w:szCs w:val="24"/>
                <w:lang w:eastAsia="fr-FR"/>
                <w14:ligatures w14:val="none"/>
              </w:rPr>
            </w:pPr>
            <w:r w:rsidRPr="00FB65A1">
              <w:rPr>
                <w:rFonts w:ascii="Calibri" w:eastAsia="Times New Roman" w:hAnsi="Calibri" w:cs="Calibri"/>
                <w:b/>
                <w:i/>
                <w:color w:val="000000"/>
                <w:sz w:val="24"/>
                <w:szCs w:val="24"/>
                <w:lang w:eastAsia="fr-FR"/>
                <w14:ligatures w14:val="none"/>
              </w:rPr>
              <w:t>p-value</w:t>
            </w:r>
          </w:p>
        </w:tc>
      </w:tr>
      <w:tr w:rsidR="009C2285" w:rsidRPr="00FB65A1" w14:paraId="663A9CD2" w14:textId="77777777" w:rsidTr="006A5C7A">
        <w:trPr>
          <w:trHeight w:val="315"/>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31093A0"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DFC3006" w14:textId="50F1E3CF" w:rsidR="009C2285" w:rsidRPr="00FB65A1" w:rsidRDefault="008E7ECB"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FB65A1">
              <w:rPr>
                <w:rFonts w:ascii="Calibri" w:eastAsia="Times New Roman" w:hAnsi="Calibri" w:cs="Calibri"/>
                <w:b/>
                <w:color w:val="000000"/>
                <w:sz w:val="24"/>
                <w:szCs w:val="24"/>
                <w:lang w:eastAsia="fr-FR"/>
                <w14:ligatures w14:val="none"/>
              </w:rPr>
              <w:t>GBS</w:t>
            </w:r>
            <w:r w:rsidR="009C2285" w:rsidRPr="00FB65A1">
              <w:rPr>
                <w:rFonts w:ascii="Calibri" w:eastAsia="Times New Roman" w:hAnsi="Calibri" w:cs="Calibri"/>
                <w:b/>
                <w:color w:val="000000"/>
                <w:sz w:val="24"/>
                <w:szCs w:val="24"/>
                <w:lang w:eastAsia="fr-FR"/>
                <w14:ligatures w14:val="none"/>
              </w:rPr>
              <w:t xml:space="preserve"> Negative</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ECB3A4A" w14:textId="7B447EB1" w:rsidR="009C2285" w:rsidRPr="00FB65A1" w:rsidRDefault="008E7ECB" w:rsidP="006A5C7A">
            <w:pPr>
              <w:suppressAutoHyphens/>
              <w:autoSpaceDE w:val="0"/>
              <w:autoSpaceDN w:val="0"/>
              <w:adjustRightInd w:val="0"/>
              <w:spacing w:before="0" w:after="0" w:line="240"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GBS</w:t>
            </w:r>
            <w:r w:rsidR="009C2285" w:rsidRPr="00FB65A1">
              <w:rPr>
                <w:rFonts w:ascii="Calibri" w:eastAsia="Times New Roman" w:hAnsi="Calibri" w:cs="Calibri"/>
                <w:b/>
                <w:sz w:val="24"/>
                <w:szCs w:val="24"/>
                <w:lang w:eastAsia="fr-FR"/>
                <w14:ligatures w14:val="none"/>
              </w:rPr>
              <w:t xml:space="preserve"> Positive</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587CFC6"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FF0000"/>
                <w:sz w:val="24"/>
                <w:szCs w:val="24"/>
                <w:lang w:eastAsia="fr-FR"/>
                <w14:ligatures w14:val="none"/>
              </w:rPr>
            </w:pPr>
          </w:p>
        </w:tc>
      </w:tr>
      <w:tr w:rsidR="009C2285" w:rsidRPr="00FB65A1" w14:paraId="3F53133A" w14:textId="77777777" w:rsidTr="006A5C7A">
        <w:trPr>
          <w:trHeight w:val="272"/>
        </w:trPr>
        <w:tc>
          <w:tcPr>
            <w:tcW w:w="2894"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719EFF79"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1968"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7BBBC754"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FB65A1">
              <w:rPr>
                <w:rFonts w:ascii="Calibri" w:eastAsia="Times New Roman" w:hAnsi="Calibri" w:cs="Calibri"/>
                <w:b/>
                <w:color w:val="000000"/>
                <w:sz w:val="24"/>
                <w:szCs w:val="24"/>
                <w:lang w:eastAsia="fr-FR"/>
                <w14:ligatures w14:val="none"/>
              </w:rPr>
              <w:t>N=269</w:t>
            </w:r>
          </w:p>
        </w:tc>
        <w:tc>
          <w:tcPr>
            <w:tcW w:w="2814"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6DDAE3D0"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N=58</w:t>
            </w:r>
          </w:p>
        </w:tc>
        <w:tc>
          <w:tcPr>
            <w:tcW w:w="1747"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01629DF9"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FF0000"/>
                <w:sz w:val="24"/>
                <w:szCs w:val="24"/>
                <w:lang w:eastAsia="fr-FR"/>
                <w14:ligatures w14:val="none"/>
              </w:rPr>
            </w:pPr>
          </w:p>
        </w:tc>
      </w:tr>
      <w:tr w:rsidR="009C2285" w:rsidRPr="00FB65A1" w14:paraId="0AE72937" w14:textId="77777777" w:rsidTr="006A5C7A">
        <w:trPr>
          <w:trHeight w:val="272"/>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11573A2" w14:textId="1895CA08"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FB65A1">
              <w:rPr>
                <w:rFonts w:ascii="Calibri" w:eastAsia="Times New Roman" w:hAnsi="Calibri" w:cs="Calibri"/>
                <w:b/>
                <w:color w:val="000000"/>
                <w:sz w:val="24"/>
                <w:szCs w:val="24"/>
                <w:lang w:eastAsia="fr-FR"/>
                <w14:ligatures w14:val="none"/>
              </w:rPr>
              <w:t>Age range (</w:t>
            </w:r>
            <w:r w:rsidR="00C37280">
              <w:rPr>
                <w:rFonts w:ascii="Calibri" w:eastAsia="Times New Roman" w:hAnsi="Calibri" w:cs="Calibri"/>
                <w:b/>
                <w:color w:val="000000"/>
                <w:sz w:val="24"/>
                <w:szCs w:val="24"/>
                <w:lang w:eastAsia="fr-FR"/>
                <w14:ligatures w14:val="none"/>
              </w:rPr>
              <w:t>y</w:t>
            </w:r>
            <w:r w:rsidRPr="00FB65A1">
              <w:rPr>
                <w:rFonts w:ascii="Calibri" w:eastAsia="Times New Roman" w:hAnsi="Calibri" w:cs="Calibri"/>
                <w:b/>
                <w:color w:val="000000"/>
                <w:sz w:val="24"/>
                <w:szCs w:val="24"/>
                <w:lang w:eastAsia="fr-FR"/>
                <w14:ligatures w14:val="none"/>
              </w:rPr>
              <w:t>ears)</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F01F1CE"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8A651A9"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F97BAD4"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34605B4B"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124E06C"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[16-25]</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EC266F9" w14:textId="36377502"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31 (11</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52%)</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2F55332" w14:textId="30D81315"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6 (10</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34%)</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8857EDA" w14:textId="5943201F"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0</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265</w:t>
            </w:r>
          </w:p>
        </w:tc>
      </w:tr>
      <w:tr w:rsidR="009C2285" w:rsidRPr="00FB65A1" w14:paraId="15F592D2"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F9B2DE0"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[26-35]</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F3BDE37" w14:textId="11151208"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196 (72</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86%)</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6C8B6EE" w14:textId="635545F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41 (70</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7%)</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D1E7EDB"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12FA4DDE"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90E2E20"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[36-45]</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00C3F12" w14:textId="50FA9CD0"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42 (15</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61%)</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0DC46EA" w14:textId="0163C71C"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11 (18</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9%)</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D9973BF"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1059536B"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789EB35"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FB65A1">
              <w:rPr>
                <w:rFonts w:ascii="Calibri" w:eastAsia="Times New Roman" w:hAnsi="Calibri" w:cs="Calibri"/>
                <w:b/>
                <w:color w:val="000000"/>
                <w:sz w:val="24"/>
                <w:szCs w:val="24"/>
                <w:lang w:eastAsia="fr-FR"/>
                <w14:ligatures w14:val="none"/>
              </w:rPr>
              <w:t>Gestational age</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1111483"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374CD1A3"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913315C"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1D5C57ED" w14:textId="77777777" w:rsidTr="006A5C7A">
        <w:trPr>
          <w:trHeight w:val="315"/>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DE1DDCD"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1</w:t>
            </w:r>
            <w:r w:rsidRPr="00FB65A1">
              <w:rPr>
                <w:rFonts w:ascii="Calibri" w:eastAsia="Times New Roman" w:hAnsi="Calibri" w:cs="Calibri"/>
                <w:color w:val="000000"/>
                <w:sz w:val="24"/>
                <w:szCs w:val="24"/>
                <w:vertAlign w:val="superscript"/>
                <w:lang w:eastAsia="fr-FR"/>
                <w14:ligatures w14:val="none"/>
              </w:rPr>
              <w:t xml:space="preserve">st </w:t>
            </w:r>
            <w:r w:rsidRPr="00FB65A1">
              <w:rPr>
                <w:rFonts w:ascii="Calibri" w:eastAsia="Times New Roman" w:hAnsi="Calibri" w:cs="Calibri"/>
                <w:color w:val="000000"/>
                <w:sz w:val="24"/>
                <w:szCs w:val="24"/>
                <w:lang w:eastAsia="fr-FR"/>
                <w14:ligatures w14:val="none"/>
              </w:rPr>
              <w:t>quarter</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D06E892" w14:textId="2D9D1590"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48 (17</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8%)</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D1526D8" w14:textId="069C9E65"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11 (19</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0%)</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F800568" w14:textId="4B2FFCAB"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0</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800</w:t>
            </w:r>
          </w:p>
        </w:tc>
      </w:tr>
      <w:tr w:rsidR="009C2285" w:rsidRPr="00FB65A1" w14:paraId="745456A0" w14:textId="77777777" w:rsidTr="006A5C7A">
        <w:trPr>
          <w:trHeight w:val="315"/>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AA5DD5C"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2</w:t>
            </w:r>
            <w:r w:rsidRPr="00FB65A1">
              <w:rPr>
                <w:rFonts w:ascii="Calibri" w:eastAsia="Times New Roman" w:hAnsi="Calibri" w:cs="Calibri"/>
                <w:color w:val="000000"/>
                <w:sz w:val="24"/>
                <w:szCs w:val="24"/>
                <w:vertAlign w:val="superscript"/>
                <w:lang w:eastAsia="fr-FR"/>
                <w14:ligatures w14:val="none"/>
              </w:rPr>
              <w:t xml:space="preserve">th </w:t>
            </w:r>
            <w:r w:rsidRPr="00FB65A1">
              <w:rPr>
                <w:rFonts w:ascii="Calibri" w:eastAsia="Times New Roman" w:hAnsi="Calibri" w:cs="Calibri"/>
                <w:color w:val="000000"/>
                <w:sz w:val="24"/>
                <w:szCs w:val="24"/>
                <w:lang w:eastAsia="fr-FR"/>
                <w14:ligatures w14:val="none"/>
              </w:rPr>
              <w:t>quarter</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82A1073" w14:textId="2AD71DA4"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83 (30</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9%)</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0C5F9B3" w14:textId="18D3DF58"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20 (34</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5%)</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6090D6A"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7D70CCC1" w14:textId="77777777" w:rsidTr="006A5C7A">
        <w:trPr>
          <w:trHeight w:val="315"/>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28C1E07"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3</w:t>
            </w:r>
            <w:r w:rsidRPr="00FB65A1">
              <w:rPr>
                <w:rFonts w:ascii="Calibri" w:eastAsia="Times New Roman" w:hAnsi="Calibri" w:cs="Calibri"/>
                <w:color w:val="000000"/>
                <w:sz w:val="24"/>
                <w:szCs w:val="24"/>
                <w:vertAlign w:val="superscript"/>
                <w:lang w:eastAsia="fr-FR"/>
                <w14:ligatures w14:val="none"/>
              </w:rPr>
              <w:t xml:space="preserve">th </w:t>
            </w:r>
            <w:r w:rsidRPr="00FB65A1">
              <w:rPr>
                <w:rFonts w:ascii="Calibri" w:eastAsia="Times New Roman" w:hAnsi="Calibri" w:cs="Calibri"/>
                <w:color w:val="000000"/>
                <w:sz w:val="24"/>
                <w:szCs w:val="24"/>
                <w:lang w:eastAsia="fr-FR"/>
                <w14:ligatures w14:val="none"/>
              </w:rPr>
              <w:t>quarter</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468CD95" w14:textId="1770A6DD"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138 (51</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3%)</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3A39B35" w14:textId="34D24222"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27 (46</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6%)</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685FE12"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33D914EB"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B6C0E9B"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FB65A1">
              <w:rPr>
                <w:rFonts w:ascii="Calibri" w:eastAsia="Times New Roman" w:hAnsi="Calibri" w:cs="Calibri"/>
                <w:b/>
                <w:color w:val="000000"/>
                <w:sz w:val="24"/>
                <w:szCs w:val="24"/>
                <w:lang w:eastAsia="fr-FR"/>
                <w14:ligatures w14:val="none"/>
              </w:rPr>
              <w:t xml:space="preserve">Reason for examination </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B795250"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6857803B"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FDF47F9"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16360C0A"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A043FC8"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Prenatal visit</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000FAF48" w14:textId="09A8C441"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77 (28</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6%)</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4C4058A" w14:textId="34639BCD"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19 (32</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8%)</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1F157BAB" w14:textId="4171E4DA"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0</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640</w:t>
            </w:r>
          </w:p>
        </w:tc>
      </w:tr>
      <w:tr w:rsidR="009C2285" w:rsidRPr="00FB65A1" w14:paraId="5697A6DC"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3278A8F6"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Symptoms</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9F6AA3A" w14:textId="50717BCD"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192 (71</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4)</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66ED4A23" w14:textId="2AAC0744"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39 (67</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2%)</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3841FD1A"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725F655D"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2E92CA7"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FB65A1">
              <w:rPr>
                <w:rFonts w:ascii="Calibri" w:eastAsia="Times New Roman" w:hAnsi="Calibri" w:cs="Calibri"/>
                <w:b/>
                <w:color w:val="000000"/>
                <w:sz w:val="24"/>
                <w:szCs w:val="24"/>
                <w:lang w:eastAsia="fr-FR"/>
                <w14:ligatures w14:val="none"/>
              </w:rPr>
              <w:t>Marital status</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1662B745"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641D992C"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E8A1548"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0DB5A112"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0C08470"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Single</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4A5AD02" w14:textId="17785B58"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4 (1</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5%)</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2EAE3EA" w14:textId="7D2FDFAE"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0 (0</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0%)</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8367F11" w14:textId="4814B55C"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0</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999</w:t>
            </w:r>
          </w:p>
        </w:tc>
      </w:tr>
      <w:tr w:rsidR="009C2285" w:rsidRPr="00FB65A1" w14:paraId="4BFCA2AD"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BF0E69D"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Bride</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3CBDBEB" w14:textId="536660B2"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265 (98</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5%)</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EC099C5" w14:textId="05BE1EC1"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58 (100</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0%)</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DD7D46A"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2AE9E473"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5F99B38"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FB65A1">
              <w:rPr>
                <w:rFonts w:ascii="Calibri" w:eastAsia="Times New Roman" w:hAnsi="Calibri" w:cs="Calibri"/>
                <w:b/>
                <w:color w:val="000000"/>
                <w:sz w:val="24"/>
                <w:szCs w:val="24"/>
                <w:lang w:eastAsia="fr-FR"/>
                <w14:ligatures w14:val="none"/>
              </w:rPr>
              <w:t xml:space="preserve">Parity </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43C47B0D"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63B1750B"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9E4003D"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224CFC0F"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9EDE3C5"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proofErr w:type="spellStart"/>
            <w:r w:rsidRPr="00FB65A1">
              <w:rPr>
                <w:rFonts w:ascii="Calibri" w:eastAsia="Times New Roman" w:hAnsi="Calibri" w:cs="Calibri"/>
                <w:color w:val="000000"/>
                <w:sz w:val="24"/>
                <w:szCs w:val="24"/>
                <w:lang w:eastAsia="fr-FR"/>
                <w14:ligatures w14:val="none"/>
              </w:rPr>
              <w:t>Multipare</w:t>
            </w:r>
            <w:proofErr w:type="spellEnd"/>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647EE28" w14:textId="6A024419"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66 (24</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5%)</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0885C74" w14:textId="0FD8F0D3"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12 (20</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7%)</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A4FCBDF" w14:textId="3ABEE7EF"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0</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301</w:t>
            </w:r>
          </w:p>
        </w:tc>
      </w:tr>
      <w:tr w:rsidR="009C2285" w:rsidRPr="00FB65A1" w14:paraId="2A66B951"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E6EA150"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proofErr w:type="spellStart"/>
            <w:r w:rsidRPr="00FB65A1">
              <w:rPr>
                <w:rFonts w:ascii="Calibri" w:eastAsia="Times New Roman" w:hAnsi="Calibri" w:cs="Calibri"/>
                <w:color w:val="000000"/>
                <w:sz w:val="24"/>
                <w:szCs w:val="24"/>
                <w:lang w:eastAsia="fr-FR"/>
                <w14:ligatures w14:val="none"/>
              </w:rPr>
              <w:t>Primipare</w:t>
            </w:r>
            <w:proofErr w:type="spellEnd"/>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52F8068" w14:textId="1E283050"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96 (35</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7%)</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A5E09D9" w14:textId="476D91D6"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27 (46</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6%)</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44AC8B3F"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019A11B2"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1E03291"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nulliparous</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100ABDB" w14:textId="4FA38432"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107 (39</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8%)</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1CDDFD4" w14:textId="30B9A6A9"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19 (32</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8%)</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21097BD"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2BA8172D"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EA579A9"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FB65A1">
              <w:rPr>
                <w:rFonts w:ascii="Calibri" w:eastAsia="Times New Roman" w:hAnsi="Calibri" w:cs="Calibri"/>
                <w:b/>
                <w:color w:val="000000"/>
                <w:sz w:val="24"/>
                <w:szCs w:val="24"/>
                <w:lang w:eastAsia="fr-FR"/>
                <w14:ligatures w14:val="none"/>
              </w:rPr>
              <w:t xml:space="preserve">Study level </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D39115F"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115C7212"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290E4D9"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1F974394"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A8DD19E"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Arabic</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DAF840C" w14:textId="4AD4626C"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15 ( 5</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6%)</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1699E8C" w14:textId="6E326B6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4 (6</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9%)</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BF420B3" w14:textId="3BA873A3"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0</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094</w:t>
            </w:r>
          </w:p>
        </w:tc>
      </w:tr>
      <w:tr w:rsidR="009C2285" w:rsidRPr="00FB65A1" w14:paraId="443CBE21"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908425C"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Illiterate</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CE682BD" w14:textId="00196E9A"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36 (13</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4%)</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23252CB" w14:textId="2FD9EC2E"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3 (5</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2%)</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F9F102F"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55DB1DDE"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956D6EC"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Primary</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37FFAE5" w14:textId="67C17170"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27 (10</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0%)</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FC8F0E5" w14:textId="739864AF"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8 (13</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8%)</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ACE4287"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4E37D0E3"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215ABFB"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Secondary</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473B053" w14:textId="28B1B2B2"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108 (40</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1%)</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5402876" w14:textId="44D09EC1"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17 (29</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3%)</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95CF536"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2AC6413D"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E557E1D"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University</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0D3FCB8" w14:textId="1D558710"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83 (30</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9%)</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F93050C" w14:textId="14275088"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26 (44</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8%)</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6356DE8"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0B570914"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2C1807A"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FB65A1">
              <w:rPr>
                <w:rFonts w:ascii="Calibri" w:eastAsia="Times New Roman" w:hAnsi="Calibri" w:cs="Calibri"/>
                <w:b/>
                <w:color w:val="000000"/>
                <w:sz w:val="24"/>
                <w:szCs w:val="24"/>
                <w:lang w:eastAsia="fr-FR"/>
                <w14:ligatures w14:val="none"/>
              </w:rPr>
              <w:t xml:space="preserve">Towel type </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46A8E75"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6E7D295"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6865AD3"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1DBE4362"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503EF20"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Cotton</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2F97492" w14:textId="6818C3C5"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45 (22</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6%)</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6F9C5A0" w14:textId="49B18404"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12 (30</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8%)</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71F7AFE" w14:textId="52C5123B"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0</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288</w:t>
            </w:r>
          </w:p>
        </w:tc>
      </w:tr>
      <w:tr w:rsidR="009C2285" w:rsidRPr="00FB65A1" w14:paraId="421441C7"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72BC9AA"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Disposable towel</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5E44809" w14:textId="1451F1F3"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145 (72</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9%)</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1AC73D6" w14:textId="07F18708"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24 (61</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5%)</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FE4A82B"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69663353"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E2C4610"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Sanitary tampon</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3889454" w14:textId="459FCE04"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9 (4</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5%)</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9AF1D0D" w14:textId="444E22EB"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3 (7</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7%)</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DFA60F3"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06EF5ABC"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0CBEA52"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FB65A1">
              <w:rPr>
                <w:rFonts w:ascii="Calibri" w:eastAsia="Times New Roman" w:hAnsi="Calibri" w:cs="Calibri"/>
                <w:b/>
                <w:color w:val="000000"/>
                <w:sz w:val="24"/>
                <w:szCs w:val="24"/>
                <w:lang w:eastAsia="fr-FR"/>
                <w14:ligatures w14:val="none"/>
              </w:rPr>
              <w:t xml:space="preserve">Number of abortions </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9E9063B"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BA0F958"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98AA52B"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48D32C86"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778984B"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0</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8773F59" w14:textId="4F18EA8B"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111 (41</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3%)</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1C62BD2" w14:textId="0D19924B"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34 (58</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6%)</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A8C061B" w14:textId="1B54FA7B"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0</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206</w:t>
            </w:r>
          </w:p>
        </w:tc>
      </w:tr>
      <w:tr w:rsidR="009C2285" w:rsidRPr="00FB65A1" w14:paraId="30A5D2A0"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85FEE0A"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1</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33BDBE9" w14:textId="4F19FF26"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114 (42</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4%)</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A705129" w14:textId="406C7363"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18 (31</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0%)</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1E671BA"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4F4608B3"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48E06E2"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2</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7AB063C" w14:textId="043E8322"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28 (10</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4%)</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71B087C" w14:textId="4AE50F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4 (6</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9%)</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3214AF9"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46B89BDB"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CC8977D"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3</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66875CB" w14:textId="214B397C"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15 (5</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6%)</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07BCF5A" w14:textId="5115EF89"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2 (3</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4%)</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8CE8B09"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2589C9B7"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33FF441"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4</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78A3755" w14:textId="1A91F11A"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1 (0</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4%)</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C7989ED" w14:textId="51955D0B"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0 (0</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0%)</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DAD1EF7"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002380DF"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20C3F2F"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FB65A1">
              <w:rPr>
                <w:rFonts w:ascii="Calibri" w:eastAsia="Times New Roman" w:hAnsi="Calibri" w:cs="Calibri"/>
                <w:b/>
                <w:color w:val="000000"/>
                <w:sz w:val="24"/>
                <w:szCs w:val="24"/>
                <w:lang w:eastAsia="fr-FR"/>
                <w14:ligatures w14:val="none"/>
              </w:rPr>
              <w:t xml:space="preserve">Contraception </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1AE0AF6A"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38B637F8"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18E035B"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FB65A1" w14:paraId="58DC3B98"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D139113"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No</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2B16A3C" w14:textId="4E597E7B"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127 (47</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2%)</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B454A0E" w14:textId="33E22C0F"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19 (32</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8%)</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C36AEC8" w14:textId="3535ADC4"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0</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063</w:t>
            </w:r>
          </w:p>
        </w:tc>
      </w:tr>
      <w:tr w:rsidR="009C2285" w:rsidRPr="00FB65A1" w14:paraId="23AE2C24" w14:textId="77777777" w:rsidTr="006A5C7A">
        <w:trPr>
          <w:trHeight w:val="272"/>
        </w:trPr>
        <w:tc>
          <w:tcPr>
            <w:tcW w:w="2894"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13E729B0" w14:textId="77777777" w:rsidR="009C2285" w:rsidRPr="00FB65A1"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Yes</w:t>
            </w:r>
          </w:p>
        </w:tc>
        <w:tc>
          <w:tcPr>
            <w:tcW w:w="1968"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2636F4E5" w14:textId="391ABD46"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FB65A1">
              <w:rPr>
                <w:rFonts w:ascii="Calibri" w:eastAsia="Times New Roman" w:hAnsi="Calibri" w:cs="Calibri"/>
                <w:color w:val="000000"/>
                <w:sz w:val="24"/>
                <w:szCs w:val="24"/>
                <w:lang w:eastAsia="fr-FR"/>
                <w14:ligatures w14:val="none"/>
              </w:rPr>
              <w:t>142 (52</w:t>
            </w:r>
            <w:r w:rsidR="001D274E" w:rsidRPr="00FB65A1">
              <w:rPr>
                <w:rFonts w:ascii="Calibri" w:eastAsia="Times New Roman" w:hAnsi="Calibri" w:cs="Calibri"/>
                <w:color w:val="000000"/>
                <w:sz w:val="24"/>
                <w:szCs w:val="24"/>
                <w:lang w:eastAsia="fr-FR"/>
                <w14:ligatures w14:val="none"/>
              </w:rPr>
              <w:t>.</w:t>
            </w:r>
            <w:r w:rsidRPr="00FB65A1">
              <w:rPr>
                <w:rFonts w:ascii="Calibri" w:eastAsia="Times New Roman" w:hAnsi="Calibri" w:cs="Calibri"/>
                <w:color w:val="000000"/>
                <w:sz w:val="24"/>
                <w:szCs w:val="24"/>
                <w:lang w:eastAsia="fr-FR"/>
                <w14:ligatures w14:val="none"/>
              </w:rPr>
              <w:t>8%)</w:t>
            </w:r>
          </w:p>
        </w:tc>
        <w:tc>
          <w:tcPr>
            <w:tcW w:w="2814"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255DB243" w14:textId="7C31D4B5"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39 (67</w:t>
            </w:r>
            <w:r w:rsidR="001D274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2%)</w:t>
            </w:r>
          </w:p>
        </w:tc>
        <w:tc>
          <w:tcPr>
            <w:tcW w:w="1747"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168C693E" w14:textId="77777777" w:rsidR="009C2285" w:rsidRPr="00FB65A1"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6A5C7A" w:rsidRPr="00FB65A1" w14:paraId="0048A8A3" w14:textId="77777777" w:rsidTr="006A5C7A">
        <w:trPr>
          <w:trHeight w:val="272"/>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6BE038E4" w14:textId="77777777" w:rsidR="006A5C7A" w:rsidRPr="00FB65A1" w:rsidRDefault="006A5C7A"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13F37E8A" w14:textId="77777777" w:rsidR="006A5C7A" w:rsidRPr="00FB65A1" w:rsidRDefault="006A5C7A"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F4A2369" w14:textId="77777777" w:rsidR="006A5C7A" w:rsidRPr="00FB65A1" w:rsidRDefault="006A5C7A"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A3D6496" w14:textId="77777777" w:rsidR="006A5C7A" w:rsidRPr="00FB65A1" w:rsidRDefault="006A5C7A"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bl>
    <w:p w14:paraId="343776F4"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b/>
          <w:color w:val="000000"/>
          <w:sz w:val="24"/>
          <w:szCs w:val="24"/>
          <w:lang w:eastAsia="fr-FR"/>
          <w14:ligatures w14:val="none"/>
        </w:rPr>
      </w:pPr>
    </w:p>
    <w:p w14:paraId="4AE625F9"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b/>
          <w:color w:val="000000"/>
          <w:sz w:val="24"/>
          <w:szCs w:val="24"/>
          <w:lang w:eastAsia="fr-FR"/>
          <w14:ligatures w14:val="none"/>
        </w:rPr>
      </w:pPr>
    </w:p>
    <w:p w14:paraId="2CAC202E" w14:textId="4EDB3752"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FB65A1">
        <w:rPr>
          <w:rFonts w:ascii="Calibri" w:eastAsia="Times New Roman" w:hAnsi="Calibri" w:cs="Calibri"/>
          <w:b/>
          <w:color w:val="000000"/>
          <w:sz w:val="24"/>
          <w:szCs w:val="24"/>
          <w:lang w:eastAsia="fr-FR"/>
          <w14:ligatures w14:val="none"/>
        </w:rPr>
        <w:lastRenderedPageBreak/>
        <w:t xml:space="preserve">3.2. Vaginal carriage of GBS </w:t>
      </w:r>
      <w:r w:rsidRPr="00FB65A1">
        <w:rPr>
          <w:rFonts w:ascii="Calibri" w:eastAsia="Times New Roman" w:hAnsi="Calibri" w:cs="Calibri"/>
          <w:b/>
          <w:sz w:val="24"/>
          <w:szCs w:val="24"/>
          <w14:ligatures w14:val="none"/>
        </w:rPr>
        <w:t>according to local symptoms</w:t>
      </w:r>
    </w:p>
    <w:p w14:paraId="625B3C8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Statistical analysis of data concerning local symptoms (Table II) shows that none of these signs was significantly correlated with vaginal GBS carriage (p&gt;0.05).</w:t>
      </w:r>
    </w:p>
    <w:tbl>
      <w:tblPr>
        <w:tblW w:w="8304" w:type="dxa"/>
        <w:tblLayout w:type="fixed"/>
        <w:tblCellMar>
          <w:left w:w="70" w:type="dxa"/>
          <w:right w:w="70" w:type="dxa"/>
        </w:tblCellMar>
        <w:tblLook w:val="04A0" w:firstRow="1" w:lastRow="0" w:firstColumn="1" w:lastColumn="0" w:noHBand="0" w:noVBand="1"/>
      </w:tblPr>
      <w:tblGrid>
        <w:gridCol w:w="2437"/>
        <w:gridCol w:w="1955"/>
        <w:gridCol w:w="1957"/>
        <w:gridCol w:w="1955"/>
      </w:tblGrid>
      <w:tr w:rsidR="009C2285" w:rsidRPr="00FB65A1" w14:paraId="3FB31838" w14:textId="77777777">
        <w:trPr>
          <w:trHeight w:val="430"/>
        </w:trPr>
        <w:tc>
          <w:tcPr>
            <w:tcW w:w="8303" w:type="dxa"/>
            <w:gridSpan w:val="4"/>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612E139B"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color w:val="000000"/>
                <w:sz w:val="24"/>
                <w:szCs w:val="24"/>
                <w:lang w:eastAsia="fr-FR"/>
                <w14:ligatures w14:val="none"/>
              </w:rPr>
              <w:t xml:space="preserve">Table II: Vaginal carriage of </w:t>
            </w:r>
            <w:r w:rsidRPr="00FB65A1">
              <w:rPr>
                <w:rFonts w:ascii="Calibri" w:eastAsia="Times New Roman" w:hAnsi="Calibri" w:cs="Calibri"/>
                <w:i/>
                <w:sz w:val="24"/>
                <w:szCs w:val="24"/>
                <w14:ligatures w14:val="none"/>
              </w:rPr>
              <w:t xml:space="preserve">Streptococcus agalactiae </w:t>
            </w:r>
            <w:r w:rsidRPr="00FB65A1">
              <w:rPr>
                <w:rFonts w:ascii="Calibri" w:eastAsia="Times New Roman" w:hAnsi="Calibri" w:cs="Calibri"/>
                <w:sz w:val="24"/>
                <w:szCs w:val="24"/>
                <w14:ligatures w14:val="none"/>
              </w:rPr>
              <w:t>according to local symptoms</w:t>
            </w:r>
          </w:p>
        </w:tc>
      </w:tr>
      <w:tr w:rsidR="009C2285" w:rsidRPr="00FB65A1" w14:paraId="38060DE4"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4B5004C"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color w:val="000000"/>
                <w:sz w:val="24"/>
                <w:szCs w:val="24"/>
                <w:lang w:eastAsia="fr-FR"/>
                <w14:ligatures w14:val="none"/>
              </w:rPr>
            </w:pPr>
            <w:r w:rsidRPr="00FB65A1">
              <w:rPr>
                <w:rFonts w:ascii="Calibri" w:eastAsia="Times New Roman" w:hAnsi="Calibri" w:cs="Calibri"/>
                <w:b/>
                <w:color w:val="000000"/>
                <w:sz w:val="24"/>
                <w:szCs w:val="24"/>
                <w:lang w:eastAsia="fr-FR"/>
                <w14:ligatures w14:val="none"/>
              </w:rPr>
              <w:t>Local symptoms</w:t>
            </w:r>
          </w:p>
        </w:tc>
        <w:tc>
          <w:tcPr>
            <w:tcW w:w="3912" w:type="dxa"/>
            <w:gridSpan w:val="2"/>
            <w:tcBorders>
              <w:top w:val="single" w:sz="12"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3ED9494A"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color w:val="000000"/>
                <w:sz w:val="24"/>
                <w:szCs w:val="24"/>
                <w:lang w:eastAsia="fr-FR"/>
                <w14:ligatures w14:val="none"/>
              </w:rPr>
            </w:pPr>
            <w:r w:rsidRPr="00FB65A1">
              <w:rPr>
                <w:rFonts w:ascii="Calibri" w:eastAsia="Times New Roman" w:hAnsi="Calibri" w:cs="Calibri"/>
                <w:b/>
                <w:color w:val="000000"/>
                <w:sz w:val="24"/>
                <w:szCs w:val="24"/>
                <w:lang w:eastAsia="fr-FR"/>
                <w14:ligatures w14:val="none"/>
              </w:rPr>
              <w:t xml:space="preserve">    Vaginal carriage of GBS</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0DD6204" w14:textId="77777777" w:rsidR="009C2285" w:rsidRPr="00FB65A1" w:rsidRDefault="009C2285" w:rsidP="003E3679">
            <w:pPr>
              <w:suppressAutoHyphens/>
              <w:autoSpaceDE w:val="0"/>
              <w:autoSpaceDN w:val="0"/>
              <w:adjustRightInd w:val="0"/>
              <w:spacing w:before="0" w:after="0" w:line="276" w:lineRule="auto"/>
              <w:ind w:firstLine="241"/>
              <w:rPr>
                <w:rFonts w:ascii="Calibri" w:eastAsia="Times New Roman" w:hAnsi="Calibri" w:cs="Calibri"/>
                <w:b/>
                <w:i/>
                <w:color w:val="000000"/>
                <w:sz w:val="24"/>
                <w:szCs w:val="24"/>
                <w:lang w:eastAsia="fr-FR"/>
                <w14:ligatures w14:val="none"/>
              </w:rPr>
            </w:pPr>
            <w:r w:rsidRPr="00FB65A1">
              <w:rPr>
                <w:rFonts w:ascii="Calibri" w:eastAsia="Times New Roman" w:hAnsi="Calibri" w:cs="Calibri"/>
                <w:b/>
                <w:i/>
                <w:color w:val="000000"/>
                <w:sz w:val="24"/>
                <w:szCs w:val="24"/>
                <w:lang w:eastAsia="fr-FR"/>
                <w14:ligatures w14:val="none"/>
              </w:rPr>
              <w:t>p-value</w:t>
            </w:r>
          </w:p>
        </w:tc>
      </w:tr>
      <w:tr w:rsidR="009C2285" w:rsidRPr="00FB65A1" w14:paraId="03E56EB2" w14:textId="77777777">
        <w:trPr>
          <w:trHeight w:val="37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B4FC6E2"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color w:val="000000"/>
                <w:sz w:val="24"/>
                <w:szCs w:val="24"/>
                <w:lang w:eastAsia="fr-FR"/>
                <w14:ligatures w14:val="none"/>
              </w:rPr>
            </w:pP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E8DAAE3" w14:textId="30DC71D1" w:rsidR="009C2285" w:rsidRPr="00FB65A1" w:rsidRDefault="008E7ECB" w:rsidP="002D7449">
            <w:pPr>
              <w:suppressAutoHyphens/>
              <w:autoSpaceDE w:val="0"/>
              <w:autoSpaceDN w:val="0"/>
              <w:adjustRightInd w:val="0"/>
              <w:spacing w:before="0" w:after="0" w:line="276" w:lineRule="auto"/>
              <w:jc w:val="both"/>
              <w:rPr>
                <w:rFonts w:ascii="Calibri" w:eastAsia="Times New Roman" w:hAnsi="Calibri" w:cs="Calibri"/>
                <w:b/>
                <w:color w:val="000000"/>
                <w:sz w:val="24"/>
                <w:szCs w:val="24"/>
                <w:lang w:eastAsia="fr-FR"/>
                <w14:ligatures w14:val="none"/>
              </w:rPr>
            </w:pPr>
            <w:r w:rsidRPr="00FB65A1">
              <w:rPr>
                <w:rFonts w:ascii="Calibri" w:eastAsia="Times New Roman" w:hAnsi="Calibri" w:cs="Calibri"/>
                <w:b/>
                <w:color w:val="000000"/>
                <w:sz w:val="24"/>
                <w:szCs w:val="24"/>
                <w:lang w:eastAsia="fr-FR"/>
                <w14:ligatures w14:val="none"/>
              </w:rPr>
              <w:t>GBS</w:t>
            </w:r>
            <w:r w:rsidR="009C2285" w:rsidRPr="00FB65A1">
              <w:rPr>
                <w:rFonts w:ascii="Calibri" w:eastAsia="Times New Roman" w:hAnsi="Calibri" w:cs="Calibri"/>
                <w:b/>
                <w:color w:val="000000"/>
                <w:sz w:val="24"/>
                <w:szCs w:val="24"/>
                <w:lang w:eastAsia="fr-FR"/>
                <w14:ligatures w14:val="none"/>
              </w:rPr>
              <w:t xml:space="preserve"> Negative</w:t>
            </w: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BE197B0" w14:textId="73A3AE2D" w:rsidR="009C2285" w:rsidRPr="00FB65A1" w:rsidRDefault="008E7ECB"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GBS</w:t>
            </w:r>
            <w:r w:rsidR="009C2285" w:rsidRPr="00FB65A1">
              <w:rPr>
                <w:rFonts w:ascii="Calibri" w:eastAsia="Times New Roman" w:hAnsi="Calibri" w:cs="Calibri"/>
                <w:b/>
                <w:sz w:val="24"/>
                <w:szCs w:val="24"/>
                <w:lang w:eastAsia="fr-FR"/>
                <w14:ligatures w14:val="none"/>
              </w:rPr>
              <w:t xml:space="preserve"> Positive</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88510E1" w14:textId="77777777" w:rsidR="009C2285" w:rsidRPr="00FB65A1" w:rsidRDefault="009C2285" w:rsidP="003E3679">
            <w:pPr>
              <w:suppressAutoHyphens/>
              <w:autoSpaceDE w:val="0"/>
              <w:autoSpaceDN w:val="0"/>
              <w:adjustRightInd w:val="0"/>
              <w:spacing w:before="0" w:after="0" w:line="276" w:lineRule="auto"/>
              <w:rPr>
                <w:rFonts w:ascii="Calibri" w:eastAsia="Times New Roman" w:hAnsi="Calibri" w:cs="Calibri"/>
                <w:color w:val="FF0000"/>
                <w:sz w:val="24"/>
                <w:szCs w:val="24"/>
                <w:lang w:eastAsia="fr-FR"/>
                <w14:ligatures w14:val="none"/>
              </w:rPr>
            </w:pPr>
          </w:p>
        </w:tc>
      </w:tr>
      <w:tr w:rsidR="009C2285" w:rsidRPr="00FB65A1" w14:paraId="50DFB7A6" w14:textId="77777777">
        <w:trPr>
          <w:trHeight w:val="390"/>
        </w:trPr>
        <w:tc>
          <w:tcPr>
            <w:tcW w:w="2436"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13D445CF"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color w:val="000000"/>
                <w:sz w:val="24"/>
                <w:szCs w:val="24"/>
                <w:lang w:eastAsia="fr-FR"/>
                <w14:ligatures w14:val="none"/>
              </w:rPr>
            </w:pPr>
          </w:p>
        </w:tc>
        <w:tc>
          <w:tcPr>
            <w:tcW w:w="1955"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5186D0F1"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color w:val="000000"/>
                <w:sz w:val="24"/>
                <w:szCs w:val="24"/>
                <w:lang w:eastAsia="fr-FR"/>
                <w14:ligatures w14:val="none"/>
              </w:rPr>
            </w:pPr>
            <w:r w:rsidRPr="00FB65A1">
              <w:rPr>
                <w:rFonts w:ascii="Calibri" w:eastAsia="Times New Roman" w:hAnsi="Calibri" w:cs="Calibri"/>
                <w:b/>
                <w:color w:val="000000"/>
                <w:sz w:val="24"/>
                <w:szCs w:val="24"/>
                <w:lang w:eastAsia="fr-FR"/>
                <w14:ligatures w14:val="none"/>
              </w:rPr>
              <w:t>N=269</w:t>
            </w:r>
          </w:p>
        </w:tc>
        <w:tc>
          <w:tcPr>
            <w:tcW w:w="1957"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3C0A96FA"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N=58</w:t>
            </w:r>
          </w:p>
        </w:tc>
        <w:tc>
          <w:tcPr>
            <w:tcW w:w="1955"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7D4EBE19" w14:textId="77777777" w:rsidR="009C2285" w:rsidRPr="00FB65A1" w:rsidRDefault="009C2285" w:rsidP="003E3679">
            <w:pPr>
              <w:suppressAutoHyphens/>
              <w:autoSpaceDE w:val="0"/>
              <w:autoSpaceDN w:val="0"/>
              <w:adjustRightInd w:val="0"/>
              <w:spacing w:before="0" w:after="0" w:line="276" w:lineRule="auto"/>
              <w:rPr>
                <w:rFonts w:ascii="Calibri" w:eastAsia="Times New Roman" w:hAnsi="Calibri" w:cs="Calibri"/>
                <w:color w:val="FF0000"/>
                <w:sz w:val="24"/>
                <w:szCs w:val="24"/>
                <w:lang w:eastAsia="fr-FR"/>
                <w14:ligatures w14:val="none"/>
              </w:rPr>
            </w:pPr>
          </w:p>
        </w:tc>
      </w:tr>
      <w:tr w:rsidR="009C2285" w:rsidRPr="00FB65A1" w14:paraId="3FF27BFC"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1952ACE"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Dyspareunia</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297EFF6"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color w:val="000000"/>
                <w:sz w:val="24"/>
                <w:szCs w:val="24"/>
                <w:lang w:eastAsia="fr-FR"/>
                <w14:ligatures w14:val="none"/>
              </w:rPr>
            </w:pP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9DD8303"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1F7F158" w14:textId="77777777" w:rsidR="009C2285" w:rsidRPr="00FB65A1" w:rsidRDefault="009C2285" w:rsidP="003E3679">
            <w:pPr>
              <w:suppressAutoHyphens/>
              <w:autoSpaceDE w:val="0"/>
              <w:autoSpaceDN w:val="0"/>
              <w:adjustRightInd w:val="0"/>
              <w:spacing w:before="0" w:after="0" w:line="276" w:lineRule="auto"/>
              <w:rPr>
                <w:rFonts w:ascii="Calibri" w:eastAsia="Times New Roman" w:hAnsi="Calibri" w:cs="Calibri"/>
                <w:color w:val="FF0000"/>
                <w:sz w:val="24"/>
                <w:szCs w:val="24"/>
                <w:lang w:eastAsia="fr-FR"/>
                <w14:ligatures w14:val="none"/>
              </w:rPr>
            </w:pPr>
          </w:p>
        </w:tc>
      </w:tr>
      <w:tr w:rsidR="009C2285" w:rsidRPr="00FB65A1" w14:paraId="0867C5F5"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48B432B"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Absence</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D9CB38A" w14:textId="567779C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181 (67</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3%)</w:t>
            </w: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FA0BD0D" w14:textId="2E09A95A"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43 (74</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1%)</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48188BE" w14:textId="4933B7FA" w:rsidR="009C2285" w:rsidRPr="00FB65A1" w:rsidRDefault="003E3679" w:rsidP="003E3679">
            <w:pPr>
              <w:suppressAutoHyphens/>
              <w:autoSpaceDE w:val="0"/>
              <w:autoSpaceDN w:val="0"/>
              <w:adjustRightInd w:val="0"/>
              <w:spacing w:before="0" w:after="0" w:line="276" w:lineRule="auto"/>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 xml:space="preserve">     </w:t>
            </w:r>
            <w:r w:rsidR="009C2285" w:rsidRPr="00FB65A1">
              <w:rPr>
                <w:rFonts w:ascii="Calibri" w:eastAsia="Times New Roman" w:hAnsi="Calibri" w:cs="Calibri"/>
                <w:sz w:val="24"/>
                <w:szCs w:val="24"/>
                <w:lang w:eastAsia="fr-FR"/>
                <w14:ligatures w14:val="none"/>
              </w:rPr>
              <w:t>0</w:t>
            </w:r>
            <w:r w:rsidR="009157FE" w:rsidRPr="00FB65A1">
              <w:rPr>
                <w:rFonts w:ascii="Calibri" w:eastAsia="Times New Roman" w:hAnsi="Calibri" w:cs="Calibri"/>
                <w:sz w:val="24"/>
                <w:szCs w:val="24"/>
                <w:lang w:eastAsia="fr-FR"/>
                <w14:ligatures w14:val="none"/>
              </w:rPr>
              <w:t>.</w:t>
            </w:r>
            <w:r w:rsidR="009C2285" w:rsidRPr="00FB65A1">
              <w:rPr>
                <w:rFonts w:ascii="Calibri" w:eastAsia="Times New Roman" w:hAnsi="Calibri" w:cs="Calibri"/>
                <w:sz w:val="24"/>
                <w:szCs w:val="24"/>
                <w:lang w:eastAsia="fr-FR"/>
                <w14:ligatures w14:val="none"/>
              </w:rPr>
              <w:t>388</w:t>
            </w:r>
          </w:p>
        </w:tc>
      </w:tr>
      <w:tr w:rsidR="009C2285" w:rsidRPr="00FB65A1" w14:paraId="4CF2F938"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021EED2"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Presence</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0D3A537" w14:textId="452C652A"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88 (32</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7%)</w:t>
            </w: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275E7ED" w14:textId="3BAFBA94"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15 (25</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9%)</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04F4ABD" w14:textId="77777777" w:rsidR="009C2285" w:rsidRPr="00FB65A1" w:rsidRDefault="009C2285" w:rsidP="003E3679">
            <w:pPr>
              <w:suppressAutoHyphens/>
              <w:autoSpaceDE w:val="0"/>
              <w:autoSpaceDN w:val="0"/>
              <w:adjustRightInd w:val="0"/>
              <w:spacing w:before="0" w:after="0" w:line="276" w:lineRule="auto"/>
              <w:rPr>
                <w:rFonts w:ascii="Calibri" w:eastAsia="Times New Roman" w:hAnsi="Calibri" w:cs="Calibri"/>
                <w:sz w:val="24"/>
                <w:szCs w:val="24"/>
                <w:lang w:eastAsia="fr-FR"/>
                <w14:ligatures w14:val="none"/>
              </w:rPr>
            </w:pPr>
          </w:p>
        </w:tc>
      </w:tr>
      <w:tr w:rsidR="009C2285" w:rsidRPr="00FB65A1" w14:paraId="22942814"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04FBAE7"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 xml:space="preserve">Pelvic pain </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DC1F66D"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5178A85"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329B866" w14:textId="77777777" w:rsidR="009C2285" w:rsidRPr="00FB65A1" w:rsidRDefault="009C2285" w:rsidP="003E3679">
            <w:pPr>
              <w:suppressAutoHyphens/>
              <w:autoSpaceDE w:val="0"/>
              <w:autoSpaceDN w:val="0"/>
              <w:adjustRightInd w:val="0"/>
              <w:spacing w:before="0" w:after="0" w:line="276" w:lineRule="auto"/>
              <w:rPr>
                <w:rFonts w:ascii="Calibri" w:eastAsia="Times New Roman" w:hAnsi="Calibri" w:cs="Calibri"/>
                <w:sz w:val="24"/>
                <w:szCs w:val="24"/>
                <w:lang w:eastAsia="fr-FR"/>
                <w14:ligatures w14:val="none"/>
              </w:rPr>
            </w:pPr>
          </w:p>
        </w:tc>
      </w:tr>
      <w:tr w:rsidR="009C2285" w:rsidRPr="00FB65A1" w14:paraId="4F62AE54"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8D24708"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Absence</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5FBC77D" w14:textId="0A85D1B9"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149 (55</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4%)</w:t>
            </w: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720C81F" w14:textId="78084B8D"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36 (62</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1%)</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FAA3290" w14:textId="3879C7C3" w:rsidR="009C2285" w:rsidRPr="00FB65A1" w:rsidRDefault="003E3679" w:rsidP="003E3679">
            <w:pPr>
              <w:suppressAutoHyphens/>
              <w:autoSpaceDE w:val="0"/>
              <w:autoSpaceDN w:val="0"/>
              <w:adjustRightInd w:val="0"/>
              <w:spacing w:before="0" w:after="0" w:line="276" w:lineRule="auto"/>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 xml:space="preserve">     </w:t>
            </w:r>
            <w:r w:rsidR="009C2285" w:rsidRPr="00FB65A1">
              <w:rPr>
                <w:rFonts w:ascii="Calibri" w:eastAsia="Times New Roman" w:hAnsi="Calibri" w:cs="Calibri"/>
                <w:sz w:val="24"/>
                <w:szCs w:val="24"/>
                <w:lang w:eastAsia="fr-FR"/>
                <w14:ligatures w14:val="none"/>
              </w:rPr>
              <w:t>0</w:t>
            </w:r>
            <w:r w:rsidR="009157FE" w:rsidRPr="00FB65A1">
              <w:rPr>
                <w:rFonts w:ascii="Calibri" w:eastAsia="Times New Roman" w:hAnsi="Calibri" w:cs="Calibri"/>
                <w:sz w:val="24"/>
                <w:szCs w:val="24"/>
                <w:lang w:eastAsia="fr-FR"/>
                <w14:ligatures w14:val="none"/>
              </w:rPr>
              <w:t>.</w:t>
            </w:r>
            <w:r w:rsidR="009C2285" w:rsidRPr="00FB65A1">
              <w:rPr>
                <w:rFonts w:ascii="Calibri" w:eastAsia="Times New Roman" w:hAnsi="Calibri" w:cs="Calibri"/>
                <w:sz w:val="24"/>
                <w:szCs w:val="24"/>
                <w:lang w:eastAsia="fr-FR"/>
                <w14:ligatures w14:val="none"/>
              </w:rPr>
              <w:t>433</w:t>
            </w:r>
          </w:p>
        </w:tc>
      </w:tr>
      <w:tr w:rsidR="009C2285" w:rsidRPr="00FB65A1" w14:paraId="4B1ED17E"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7C6BB90"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Presence</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E163E22" w14:textId="039F9AD0"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120 (44</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6%)</w:t>
            </w: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65A6861" w14:textId="0F84C508"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22 (37</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9%)</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5633CC4" w14:textId="77777777" w:rsidR="009C2285" w:rsidRPr="00FB65A1" w:rsidRDefault="009C2285" w:rsidP="003E3679">
            <w:pPr>
              <w:suppressAutoHyphens/>
              <w:autoSpaceDE w:val="0"/>
              <w:autoSpaceDN w:val="0"/>
              <w:adjustRightInd w:val="0"/>
              <w:spacing w:before="0" w:after="0" w:line="276" w:lineRule="auto"/>
              <w:rPr>
                <w:rFonts w:ascii="Calibri" w:eastAsia="Times New Roman" w:hAnsi="Calibri" w:cs="Calibri"/>
                <w:sz w:val="24"/>
                <w:szCs w:val="24"/>
                <w:lang w:eastAsia="fr-FR"/>
                <w14:ligatures w14:val="none"/>
              </w:rPr>
            </w:pPr>
          </w:p>
        </w:tc>
      </w:tr>
      <w:tr w:rsidR="009C2285" w:rsidRPr="00FB65A1" w14:paraId="44B44E73"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857A1A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 xml:space="preserve">Pruritus </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4E10CBC"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8B26163"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E4EEBAE" w14:textId="77777777" w:rsidR="009C2285" w:rsidRPr="00FB65A1" w:rsidRDefault="009C2285" w:rsidP="003E3679">
            <w:pPr>
              <w:suppressAutoHyphens/>
              <w:autoSpaceDE w:val="0"/>
              <w:autoSpaceDN w:val="0"/>
              <w:adjustRightInd w:val="0"/>
              <w:spacing w:before="0" w:after="0" w:line="276" w:lineRule="auto"/>
              <w:rPr>
                <w:rFonts w:ascii="Calibri" w:eastAsia="Times New Roman" w:hAnsi="Calibri" w:cs="Calibri"/>
                <w:sz w:val="24"/>
                <w:szCs w:val="24"/>
                <w:lang w:eastAsia="fr-FR"/>
                <w14:ligatures w14:val="none"/>
              </w:rPr>
            </w:pPr>
          </w:p>
        </w:tc>
      </w:tr>
      <w:tr w:rsidR="009C2285" w:rsidRPr="00FB65A1" w14:paraId="6ABE460B"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4325C41"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Absence</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B0A1895" w14:textId="3248D641"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124 (46</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1%)</w:t>
            </w: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D5DE658" w14:textId="34813C21"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26 (44</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8%)</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65A8C1E" w14:textId="5170E292" w:rsidR="009C2285" w:rsidRPr="00FB65A1" w:rsidRDefault="003E3679" w:rsidP="003E3679">
            <w:pPr>
              <w:suppressAutoHyphens/>
              <w:autoSpaceDE w:val="0"/>
              <w:autoSpaceDN w:val="0"/>
              <w:adjustRightInd w:val="0"/>
              <w:spacing w:before="0" w:after="0" w:line="276" w:lineRule="auto"/>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 xml:space="preserve">      </w:t>
            </w:r>
            <w:r w:rsidR="009C2285" w:rsidRPr="00FB65A1">
              <w:rPr>
                <w:rFonts w:ascii="Calibri" w:eastAsia="Times New Roman" w:hAnsi="Calibri" w:cs="Calibri"/>
                <w:sz w:val="24"/>
                <w:szCs w:val="24"/>
                <w:lang w:eastAsia="fr-FR"/>
                <w14:ligatures w14:val="none"/>
              </w:rPr>
              <w:t>0</w:t>
            </w:r>
            <w:r w:rsidR="009157FE" w:rsidRPr="00FB65A1">
              <w:rPr>
                <w:rFonts w:ascii="Calibri" w:eastAsia="Times New Roman" w:hAnsi="Calibri" w:cs="Calibri"/>
                <w:sz w:val="24"/>
                <w:szCs w:val="24"/>
                <w:lang w:eastAsia="fr-FR"/>
                <w14:ligatures w14:val="none"/>
              </w:rPr>
              <w:t>.</w:t>
            </w:r>
            <w:r w:rsidR="009C2285" w:rsidRPr="00FB65A1">
              <w:rPr>
                <w:rFonts w:ascii="Calibri" w:eastAsia="Times New Roman" w:hAnsi="Calibri" w:cs="Calibri"/>
                <w:sz w:val="24"/>
                <w:szCs w:val="24"/>
                <w:lang w:eastAsia="fr-FR"/>
                <w14:ligatures w14:val="none"/>
              </w:rPr>
              <w:t>976</w:t>
            </w:r>
          </w:p>
        </w:tc>
      </w:tr>
      <w:tr w:rsidR="009C2285" w:rsidRPr="00FB65A1" w14:paraId="07E9F35E" w14:textId="77777777">
        <w:trPr>
          <w:trHeight w:val="430"/>
        </w:trPr>
        <w:tc>
          <w:tcPr>
            <w:tcW w:w="2436"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20920A76"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Presence</w:t>
            </w:r>
          </w:p>
        </w:tc>
        <w:tc>
          <w:tcPr>
            <w:tcW w:w="1955"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1DA80B04" w14:textId="38E4CDEA"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145 (53</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9%)</w:t>
            </w:r>
          </w:p>
        </w:tc>
        <w:tc>
          <w:tcPr>
            <w:tcW w:w="1957"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52BB4A21" w14:textId="1F91ED10"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32 (55</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2%)</w:t>
            </w:r>
          </w:p>
        </w:tc>
        <w:tc>
          <w:tcPr>
            <w:tcW w:w="1955"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7617BE3C"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bl>
    <w:p w14:paraId="352A2275"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p>
    <w:p w14:paraId="2C78BD05"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2EF82C7A"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FB65A1">
        <w:rPr>
          <w:rFonts w:ascii="Calibri" w:eastAsia="Times New Roman" w:hAnsi="Calibri" w:cs="Calibri"/>
          <w:b/>
          <w:color w:val="000000"/>
          <w:sz w:val="24"/>
          <w:szCs w:val="24"/>
          <w:lang w:eastAsia="fr-FR"/>
          <w14:ligatures w14:val="none"/>
        </w:rPr>
        <w:t xml:space="preserve">3.3. Vaginal GBS carriage </w:t>
      </w:r>
      <w:r w:rsidRPr="00FB65A1">
        <w:rPr>
          <w:rFonts w:ascii="Calibri" w:eastAsia="Times New Roman" w:hAnsi="Calibri" w:cs="Calibri"/>
          <w:b/>
          <w:sz w:val="24"/>
          <w:szCs w:val="24"/>
          <w14:ligatures w14:val="none"/>
        </w:rPr>
        <w:t xml:space="preserve">as a function of vaginal discharge characteristics </w:t>
      </w:r>
    </w:p>
    <w:p w14:paraId="01CF1EFD"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Vaginal discharge was predominantly white; 200/269 (74.3%) in non-carriers and 44/58 (75.9%) in carriers. According to statistical analysis of vaginal discharge characteristics (Table III), there was no statistically significant variation between vaginal discharge characteristics and GBS carriage (p&gt;0.05).</w:t>
      </w:r>
    </w:p>
    <w:p w14:paraId="01E47B26"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35550CDE"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ADB63A2"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6D89F885"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610FE8C5"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3A61C17B"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53486572"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B68B77C"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B53C732"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780D9703"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3C6743BA"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609E174D"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75EECA82" w14:textId="77777777" w:rsidR="00C71197" w:rsidRPr="00FB65A1" w:rsidRDefault="00C71197"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62269291" w14:textId="77777777" w:rsidR="00C71197" w:rsidRPr="00FB65A1" w:rsidRDefault="00C71197"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567595F" w14:textId="749FB9B9" w:rsidR="009C2285" w:rsidRPr="00FB65A1" w:rsidRDefault="00C71197"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lastRenderedPageBreak/>
        <w:t xml:space="preserve">Table III: Vaginal carriage of </w:t>
      </w:r>
      <w:r w:rsidRPr="00FB65A1">
        <w:rPr>
          <w:rFonts w:ascii="Calibri" w:eastAsia="Times New Roman" w:hAnsi="Calibri" w:cs="Calibri"/>
          <w:i/>
          <w:sz w:val="24"/>
          <w:szCs w:val="24"/>
          <w14:ligatures w14:val="none"/>
        </w:rPr>
        <w:t xml:space="preserve">Streptococcus agalactiae </w:t>
      </w:r>
      <w:r w:rsidRPr="00FB65A1">
        <w:rPr>
          <w:rFonts w:ascii="Calibri" w:eastAsia="Times New Roman" w:hAnsi="Calibri" w:cs="Calibri"/>
          <w:sz w:val="24"/>
          <w:szCs w:val="24"/>
          <w14:ligatures w14:val="none"/>
        </w:rPr>
        <w:t xml:space="preserve">according to vaginal discharge characteristics </w:t>
      </w:r>
    </w:p>
    <w:tbl>
      <w:tblPr>
        <w:tblW w:w="9200" w:type="dxa"/>
        <w:tblLayout w:type="fixed"/>
        <w:tblCellMar>
          <w:left w:w="70" w:type="dxa"/>
          <w:right w:w="70" w:type="dxa"/>
        </w:tblCellMar>
        <w:tblLook w:val="04A0" w:firstRow="1" w:lastRow="0" w:firstColumn="1" w:lastColumn="0" w:noHBand="0" w:noVBand="1"/>
      </w:tblPr>
      <w:tblGrid>
        <w:gridCol w:w="4381"/>
        <w:gridCol w:w="1799"/>
        <w:gridCol w:w="1821"/>
        <w:gridCol w:w="1199"/>
      </w:tblGrid>
      <w:tr w:rsidR="009C2285" w:rsidRPr="00FB65A1" w14:paraId="3C2F43DC" w14:textId="77777777">
        <w:trPr>
          <w:trHeight w:val="320"/>
        </w:trPr>
        <w:tc>
          <w:tcPr>
            <w:tcW w:w="8000" w:type="dxa"/>
            <w:gridSpan w:val="3"/>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69A00B5"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199"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0D1A11F3"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38D97743" w14:textId="77777777" w:rsidTr="00663DD6">
        <w:trPr>
          <w:trHeight w:val="519"/>
        </w:trPr>
        <w:tc>
          <w:tcPr>
            <w:tcW w:w="4380" w:type="dxa"/>
            <w:tcBorders>
              <w:top w:val="single" w:sz="12"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tcPr>
          <w:p w14:paraId="7C4B2BAE"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 xml:space="preserve">Characteristics of vaginal discharge </w:t>
            </w:r>
          </w:p>
        </w:tc>
        <w:tc>
          <w:tcPr>
            <w:tcW w:w="3620" w:type="dxa"/>
            <w:gridSpan w:val="2"/>
            <w:tcBorders>
              <w:top w:val="single" w:sz="12"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tcPr>
          <w:p w14:paraId="6AD7AD77"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 xml:space="preserve">    Vaginal carriage of GBS</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tcPr>
          <w:p w14:paraId="6F26A6CA"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lang w:eastAsia="fr-FR"/>
                <w14:ligatures w14:val="none"/>
              </w:rPr>
            </w:pPr>
            <w:r w:rsidRPr="00FB65A1">
              <w:rPr>
                <w:rFonts w:ascii="Calibri" w:eastAsia="Times New Roman" w:hAnsi="Calibri" w:cs="Calibri"/>
                <w:b/>
                <w:i/>
                <w:sz w:val="24"/>
                <w:szCs w:val="24"/>
                <w:lang w:eastAsia="fr-FR"/>
                <w14:ligatures w14:val="none"/>
              </w:rPr>
              <w:t>p-value</w:t>
            </w:r>
          </w:p>
        </w:tc>
      </w:tr>
      <w:tr w:rsidR="009C2285" w:rsidRPr="00FB65A1" w14:paraId="4CC1CB9B"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09C12421"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193B0D9" w14:textId="50FD9F1D" w:rsidR="009C2285" w:rsidRPr="00FB65A1" w:rsidRDefault="008E7ECB"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GBS</w:t>
            </w:r>
            <w:r w:rsidR="009C2285" w:rsidRPr="00FB65A1">
              <w:rPr>
                <w:rFonts w:ascii="Calibri" w:eastAsia="Times New Roman" w:hAnsi="Calibri" w:cs="Calibri"/>
                <w:b/>
                <w:sz w:val="24"/>
                <w:szCs w:val="24"/>
                <w:lang w:eastAsia="fr-FR"/>
                <w14:ligatures w14:val="none"/>
              </w:rPr>
              <w:t xml:space="preserve"> Negative</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9F44AC7" w14:textId="7692BB4A" w:rsidR="009C2285" w:rsidRPr="00FB65A1" w:rsidRDefault="008E7ECB"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GBS</w:t>
            </w:r>
            <w:r w:rsidR="009C2285" w:rsidRPr="00FB65A1">
              <w:rPr>
                <w:rFonts w:ascii="Calibri" w:eastAsia="Times New Roman" w:hAnsi="Calibri" w:cs="Calibri"/>
                <w:b/>
                <w:sz w:val="24"/>
                <w:szCs w:val="24"/>
                <w:lang w:eastAsia="fr-FR"/>
                <w14:ligatures w14:val="none"/>
              </w:rPr>
              <w:t xml:space="preserve"> Positive</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1BE574E2"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52129583" w14:textId="77777777">
        <w:trPr>
          <w:trHeight w:val="350"/>
        </w:trPr>
        <w:tc>
          <w:tcPr>
            <w:tcW w:w="4380"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41ACDA6A"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99"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1F43FDEF"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N=269</w:t>
            </w:r>
          </w:p>
        </w:tc>
        <w:tc>
          <w:tcPr>
            <w:tcW w:w="1821"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0E71831C"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N=58</w:t>
            </w:r>
          </w:p>
        </w:tc>
        <w:tc>
          <w:tcPr>
            <w:tcW w:w="1199"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33BF6F03"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584A7858"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DFEB11C"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proofErr w:type="spellStart"/>
            <w:r w:rsidRPr="00FB65A1">
              <w:rPr>
                <w:rFonts w:ascii="Calibri" w:eastAsia="Times New Roman" w:hAnsi="Calibri" w:cs="Calibri"/>
                <w:b/>
                <w:sz w:val="24"/>
                <w:szCs w:val="24"/>
                <w:lang w:eastAsia="fr-FR"/>
                <w14:ligatures w14:val="none"/>
              </w:rPr>
              <w:t>Color</w:t>
            </w:r>
            <w:proofErr w:type="spellEnd"/>
            <w:r w:rsidRPr="00FB65A1">
              <w:rPr>
                <w:rFonts w:ascii="Calibri" w:eastAsia="Times New Roman" w:hAnsi="Calibri" w:cs="Calibri"/>
                <w:b/>
                <w:sz w:val="24"/>
                <w:szCs w:val="24"/>
                <w:lang w:eastAsia="fr-FR"/>
                <w14:ligatures w14:val="none"/>
              </w:rPr>
              <w:t xml:space="preserve"> </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EDD55F1"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C36BF11"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4B4CB1B6"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028479AE"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BF7B105" w14:textId="0E016CAA" w:rsidR="009C2285" w:rsidRPr="00FB65A1" w:rsidRDefault="0083014B"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White</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84ED99F" w14:textId="52CE1744"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200 (74</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3%)</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3FF6334" w14:textId="3428BBC0"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44 (75</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9%)</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78DB5CE" w14:textId="33223A4D"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0</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273</w:t>
            </w:r>
          </w:p>
        </w:tc>
      </w:tr>
      <w:tr w:rsidR="009C2285" w:rsidRPr="00FB65A1" w14:paraId="5A62A299"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F3CB385"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Yellow</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6BFCEB5" w14:textId="436872DB"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14 (5</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2%)</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769DAFB" w14:textId="56949A81"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6 (10</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3%)</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302B83C"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120288EE"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504A864" w14:textId="18341817" w:rsidR="009C2285" w:rsidRPr="00FB65A1" w:rsidRDefault="00F80CD6"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Brown</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EBCD1E0" w14:textId="563BC655"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5 (1</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9%)</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CCC7E80" w14:textId="529778B3"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2 (3</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4%)</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C1DE5B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3AE00EEF"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64BD813"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Red</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6ACFA90" w14:textId="13E0A514"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16 (5</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9%)</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5153FDA" w14:textId="54C63E55"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 (1</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7%)</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B3F6A5C"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09BBC5EB"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0A9B38D"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Green</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95A0210" w14:textId="6E440395"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34 (12</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6%)</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D0DF17D" w14:textId="37AEDF8C"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5 (8</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6%)</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AF5FB70"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28F3907D"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3A46DC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Odor</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6139DD1"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99A3BCF"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CF548B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4FA07C54"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2FAD67E" w14:textId="4B58048F" w:rsidR="009C2285" w:rsidRPr="00FB65A1" w:rsidRDefault="00F80CD6"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Fetid</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C035367" w14:textId="2DC037E2"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152 (56</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5%)</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6A34FA9" w14:textId="4849B42E"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27 (46</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6%)</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233FDE7" w14:textId="561C3A3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0</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216</w:t>
            </w:r>
          </w:p>
        </w:tc>
      </w:tr>
      <w:tr w:rsidR="009C2285" w:rsidRPr="00FB65A1" w14:paraId="7B61058B"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ACE94A1"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Non-fetid</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228D6D4" w14:textId="4C88CB78"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117 (43</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5%)</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3C663E6" w14:textId="13B6922E"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31 (53</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4%)</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CF34313"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66B77F8C"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41E96F0"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Type of vaginal flora</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4914F5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59D10B3"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5966BEF"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4BFDF704"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8A501E4"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Unbalanced</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D464E1C" w14:textId="0CC7F2E5"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94 (34</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9%)</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D2F708B" w14:textId="2D5CA68F"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14 (24</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1%)</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FFD85AC" w14:textId="67E8E0EB"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0</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152</w:t>
            </w:r>
          </w:p>
        </w:tc>
      </w:tr>
      <w:tr w:rsidR="009C2285" w:rsidRPr="00FB65A1" w14:paraId="4C732FCF"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8FA44FE"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Balanced</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435BDBB" w14:textId="46A6F879"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175 (65</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1%)</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CBC99A1" w14:textId="52CE6294"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44 (75</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9%)</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A5EA880"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0C102826"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9FDF4F5"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 xml:space="preserve">Local inflammatory reaction </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EAB5643"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E191A8A"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41BDD9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704D4705"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2E0E1D1"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No</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843E89D" w14:textId="28E2594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173 (64</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3%)</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03FB923" w14:textId="08EB0215"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31 (53</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4%)</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7AE2EFB" w14:textId="4A2C774A"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0</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162</w:t>
            </w:r>
          </w:p>
        </w:tc>
      </w:tr>
      <w:tr w:rsidR="009C2285" w:rsidRPr="00FB65A1" w14:paraId="551DBB09" w14:textId="77777777">
        <w:trPr>
          <w:trHeight w:val="350"/>
        </w:trPr>
        <w:tc>
          <w:tcPr>
            <w:tcW w:w="4380"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5FAA8420"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Yes</w:t>
            </w:r>
          </w:p>
        </w:tc>
        <w:tc>
          <w:tcPr>
            <w:tcW w:w="1799"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2B9B9C76" w14:textId="5A6D27CF"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96 (35</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7%)</w:t>
            </w:r>
          </w:p>
        </w:tc>
        <w:tc>
          <w:tcPr>
            <w:tcW w:w="1821"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0BCE36BC" w14:textId="2D23A176"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27 (46</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6%)</w:t>
            </w:r>
          </w:p>
        </w:tc>
        <w:tc>
          <w:tcPr>
            <w:tcW w:w="1199"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011671F0"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1D27F118" w14:textId="77777777">
        <w:trPr>
          <w:trHeight w:val="32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09D209C"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6F8EBE5"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67E8756"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F1AAB3B"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bl>
    <w:p w14:paraId="2058E676"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D8DEDF3"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FB65A1">
        <w:rPr>
          <w:rFonts w:ascii="Calibri" w:eastAsia="Times New Roman" w:hAnsi="Calibri" w:cs="Calibri"/>
          <w:b/>
          <w:color w:val="000000"/>
          <w:sz w:val="24"/>
          <w:szCs w:val="24"/>
          <w:lang w:eastAsia="fr-FR"/>
          <w14:ligatures w14:val="none"/>
        </w:rPr>
        <w:t xml:space="preserve">3.4. Vaginal carriage of GBS </w:t>
      </w:r>
      <w:r w:rsidRPr="00FB65A1">
        <w:rPr>
          <w:rFonts w:ascii="Calibri" w:eastAsia="Times New Roman" w:hAnsi="Calibri" w:cs="Calibri"/>
          <w:b/>
          <w:sz w:val="24"/>
          <w:szCs w:val="24"/>
          <w14:ligatures w14:val="none"/>
        </w:rPr>
        <w:t xml:space="preserve">according to microorganisms isolated </w:t>
      </w:r>
    </w:p>
    <w:p w14:paraId="18EE35C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Isolation of GBS from the women in our study was associated or not with other micro-organisms (Table IV). Association with </w:t>
      </w:r>
      <w:r w:rsidRPr="00FB65A1">
        <w:rPr>
          <w:rFonts w:ascii="Calibri" w:eastAsia="Times New Roman" w:hAnsi="Calibri" w:cs="Calibri"/>
          <w:i/>
          <w:sz w:val="24"/>
          <w:szCs w:val="24"/>
          <w14:ligatures w14:val="none"/>
        </w:rPr>
        <w:t xml:space="preserve">Candida albicans </w:t>
      </w:r>
      <w:r w:rsidRPr="00FB65A1">
        <w:rPr>
          <w:rFonts w:ascii="Calibri" w:eastAsia="Times New Roman" w:hAnsi="Calibri" w:cs="Calibri"/>
          <w:sz w:val="24"/>
          <w:szCs w:val="24"/>
          <w14:ligatures w14:val="none"/>
        </w:rPr>
        <w:t xml:space="preserve">was most common, with 34/58 (58.6%) cases, followed by </w:t>
      </w:r>
      <w:r w:rsidRPr="00FB65A1">
        <w:rPr>
          <w:rFonts w:ascii="Calibri" w:eastAsia="Times New Roman" w:hAnsi="Calibri" w:cs="Calibri"/>
          <w:i/>
          <w:sz w:val="24"/>
          <w:szCs w:val="24"/>
          <w14:ligatures w14:val="none"/>
        </w:rPr>
        <w:t xml:space="preserve">Gardnerella vaginalis </w:t>
      </w:r>
      <w:r w:rsidRPr="00FB65A1">
        <w:rPr>
          <w:rFonts w:ascii="Calibri" w:eastAsia="Times New Roman" w:hAnsi="Calibri" w:cs="Calibri"/>
          <w:sz w:val="24"/>
          <w:szCs w:val="24"/>
          <w14:ligatures w14:val="none"/>
        </w:rPr>
        <w:t>with 12/58 (20.7%) cases. Statistical analysis of the data showed that the presence of none of the microorganisms isolated was significantly associated with vaginal GBS carriage (p&gt;0.05).</w:t>
      </w:r>
    </w:p>
    <w:p w14:paraId="0591FD7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CB5A6D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6FCE02BB"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D4BB97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6D16FC0B"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25D02ED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3EA1462B"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C0DC09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6A1C941"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61781634" w14:textId="77777777" w:rsidR="006A5C7A" w:rsidRPr="00FB65A1"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F1CF9C8" w14:textId="022BB2D4"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color w:val="000000"/>
          <w:sz w:val="24"/>
          <w:szCs w:val="24"/>
          <w:lang w:eastAsia="fr-FR"/>
          <w14:ligatures w14:val="none"/>
        </w:rPr>
        <w:t xml:space="preserve">Table IV: Vaginal carriage of </w:t>
      </w:r>
      <w:r w:rsidRPr="00FB65A1">
        <w:rPr>
          <w:rFonts w:ascii="Calibri" w:eastAsia="Times New Roman" w:hAnsi="Calibri" w:cs="Calibri"/>
          <w:i/>
          <w:sz w:val="24"/>
          <w:szCs w:val="24"/>
          <w14:ligatures w14:val="none"/>
        </w:rPr>
        <w:t xml:space="preserve">Streptococcus agalactiae </w:t>
      </w:r>
      <w:r w:rsidRPr="00FB65A1">
        <w:rPr>
          <w:rFonts w:ascii="Calibri" w:eastAsia="Times New Roman" w:hAnsi="Calibri" w:cs="Calibri"/>
          <w:sz w:val="24"/>
          <w:szCs w:val="24"/>
          <w14:ligatures w14:val="none"/>
        </w:rPr>
        <w:t xml:space="preserve">according to micro-organisms isolated </w:t>
      </w:r>
    </w:p>
    <w:tbl>
      <w:tblPr>
        <w:tblW w:w="8382" w:type="dxa"/>
        <w:tblLayout w:type="fixed"/>
        <w:tblCellMar>
          <w:left w:w="70" w:type="dxa"/>
          <w:right w:w="70" w:type="dxa"/>
        </w:tblCellMar>
        <w:tblLook w:val="04A0" w:firstRow="1" w:lastRow="0" w:firstColumn="1" w:lastColumn="0" w:noHBand="0" w:noVBand="1"/>
      </w:tblPr>
      <w:tblGrid>
        <w:gridCol w:w="3120"/>
        <w:gridCol w:w="2241"/>
        <w:gridCol w:w="1700"/>
        <w:gridCol w:w="1321"/>
      </w:tblGrid>
      <w:tr w:rsidR="009C2285" w:rsidRPr="00FB65A1" w14:paraId="2103FABC" w14:textId="77777777">
        <w:trPr>
          <w:trHeight w:hRule="exact" w:val="32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5A73E6E"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2241"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1C12D476"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00"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196D65D2"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321"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14E7F08C"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78D045D4" w14:textId="77777777">
        <w:trPr>
          <w:trHeight w:val="350"/>
        </w:trPr>
        <w:tc>
          <w:tcPr>
            <w:tcW w:w="3119" w:type="dxa"/>
            <w:tcBorders>
              <w:top w:val="single" w:sz="12"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30B6C9E7"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Microorganisms</w:t>
            </w:r>
          </w:p>
        </w:tc>
        <w:tc>
          <w:tcPr>
            <w:tcW w:w="3941" w:type="dxa"/>
            <w:gridSpan w:val="2"/>
            <w:tcBorders>
              <w:top w:val="single" w:sz="12"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6F6C60F5"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 xml:space="preserve">    Vaginal carriage of GBS</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BD08021" w14:textId="72B0D759" w:rsidR="009C2285" w:rsidRPr="00FB65A1" w:rsidRDefault="003E3679" w:rsidP="002D7449">
            <w:pPr>
              <w:suppressAutoHyphens/>
              <w:autoSpaceDE w:val="0"/>
              <w:autoSpaceDN w:val="0"/>
              <w:adjustRightInd w:val="0"/>
              <w:spacing w:before="0" w:after="0" w:line="276" w:lineRule="auto"/>
              <w:ind w:firstLine="241"/>
              <w:jc w:val="both"/>
              <w:rPr>
                <w:rFonts w:ascii="Calibri" w:eastAsia="Times New Roman" w:hAnsi="Calibri" w:cs="Calibri"/>
                <w:b/>
                <w:i/>
                <w:sz w:val="24"/>
                <w:szCs w:val="24"/>
                <w:lang w:eastAsia="fr-FR"/>
                <w14:ligatures w14:val="none"/>
              </w:rPr>
            </w:pPr>
            <w:r w:rsidRPr="00FB65A1">
              <w:rPr>
                <w:rFonts w:ascii="Calibri" w:eastAsia="Times New Roman" w:hAnsi="Calibri" w:cs="Calibri"/>
                <w:b/>
                <w:i/>
                <w:sz w:val="24"/>
                <w:szCs w:val="24"/>
                <w:lang w:eastAsia="fr-FR"/>
                <w14:ligatures w14:val="none"/>
              </w:rPr>
              <w:t xml:space="preserve"> </w:t>
            </w:r>
            <w:r w:rsidR="009C2285" w:rsidRPr="00FB65A1">
              <w:rPr>
                <w:rFonts w:ascii="Calibri" w:eastAsia="Times New Roman" w:hAnsi="Calibri" w:cs="Calibri"/>
                <w:b/>
                <w:i/>
                <w:sz w:val="24"/>
                <w:szCs w:val="24"/>
                <w:lang w:eastAsia="fr-FR"/>
                <w14:ligatures w14:val="none"/>
              </w:rPr>
              <w:t>p-value</w:t>
            </w:r>
          </w:p>
        </w:tc>
      </w:tr>
      <w:tr w:rsidR="009C2285" w:rsidRPr="00FB65A1" w14:paraId="729D9028"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6913E00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A868339" w14:textId="79899FA2" w:rsidR="009C2285" w:rsidRPr="00FB65A1" w:rsidRDefault="008E7ECB"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GBS</w:t>
            </w:r>
            <w:r w:rsidR="009C2285" w:rsidRPr="00FB65A1">
              <w:rPr>
                <w:rFonts w:ascii="Calibri" w:eastAsia="Times New Roman" w:hAnsi="Calibri" w:cs="Calibri"/>
                <w:b/>
                <w:sz w:val="24"/>
                <w:szCs w:val="24"/>
                <w:lang w:eastAsia="fr-FR"/>
                <w14:ligatures w14:val="none"/>
              </w:rPr>
              <w:t xml:space="preserve"> Negative</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5650643" w14:textId="28948CD6" w:rsidR="009C2285" w:rsidRPr="00FB65A1" w:rsidRDefault="008E7ECB"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GBS</w:t>
            </w:r>
            <w:r w:rsidR="009C2285" w:rsidRPr="00FB65A1">
              <w:rPr>
                <w:rFonts w:ascii="Calibri" w:eastAsia="Times New Roman" w:hAnsi="Calibri" w:cs="Calibri"/>
                <w:b/>
                <w:sz w:val="24"/>
                <w:szCs w:val="24"/>
                <w:lang w:eastAsia="fr-FR"/>
                <w14:ligatures w14:val="none"/>
              </w:rPr>
              <w:t xml:space="preserve"> Positive</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1FAE090A"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27E6EC19" w14:textId="77777777">
        <w:trPr>
          <w:trHeight w:val="350"/>
        </w:trPr>
        <w:tc>
          <w:tcPr>
            <w:tcW w:w="3119"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21B05255"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2241"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04534DD7"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N=269</w:t>
            </w:r>
          </w:p>
        </w:tc>
        <w:tc>
          <w:tcPr>
            <w:tcW w:w="1700"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0ADDE51C"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FB65A1">
              <w:rPr>
                <w:rFonts w:ascii="Calibri" w:eastAsia="Times New Roman" w:hAnsi="Calibri" w:cs="Calibri"/>
                <w:b/>
                <w:sz w:val="24"/>
                <w:szCs w:val="24"/>
                <w:lang w:eastAsia="fr-FR"/>
                <w14:ligatures w14:val="none"/>
              </w:rPr>
              <w:t>N=58</w:t>
            </w:r>
          </w:p>
        </w:tc>
        <w:tc>
          <w:tcPr>
            <w:tcW w:w="1321"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7DAB18E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6C9BA316"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0FC4BEE"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lang w:eastAsia="fr-FR"/>
                <w14:ligatures w14:val="none"/>
              </w:rPr>
            </w:pPr>
            <w:r w:rsidRPr="00FB65A1">
              <w:rPr>
                <w:rFonts w:ascii="Calibri" w:eastAsia="Times New Roman" w:hAnsi="Calibri" w:cs="Calibri"/>
                <w:b/>
                <w:i/>
                <w:sz w:val="24"/>
                <w:szCs w:val="24"/>
                <w:lang w:eastAsia="fr-FR"/>
                <w14:ligatures w14:val="none"/>
              </w:rPr>
              <w:t xml:space="preserve">Candida albicans </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9F9C2ED"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DB7D34B"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031ABE0"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7674B343"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9CC86B8"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Absence</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65900E9" w14:textId="221DE9ED"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126 (46</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8%)</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F84A9BC" w14:textId="5E84B4B2"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24 (41</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4%)</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F7068E3" w14:textId="551E3E60" w:rsidR="009C2285" w:rsidRPr="00FB65A1" w:rsidRDefault="009C2285" w:rsidP="003E3679">
            <w:pPr>
              <w:suppressAutoHyphens/>
              <w:autoSpaceDE w:val="0"/>
              <w:autoSpaceDN w:val="0"/>
              <w:adjustRightInd w:val="0"/>
              <w:spacing w:before="0" w:after="0" w:line="276" w:lineRule="auto"/>
              <w:jc w:val="center"/>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0</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541</w:t>
            </w:r>
          </w:p>
        </w:tc>
      </w:tr>
      <w:tr w:rsidR="009C2285" w:rsidRPr="00FB65A1" w14:paraId="672D241F"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60E19A2"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Presence</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5FA4547" w14:textId="694BBA38"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143 (53</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2%)</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D407E26" w14:textId="77D6FDED"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34 (58</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6%)</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E344AF9"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14681AFC"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9CFA83B"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lang w:eastAsia="fr-FR"/>
                <w14:ligatures w14:val="none"/>
              </w:rPr>
            </w:pPr>
            <w:r w:rsidRPr="00FB65A1">
              <w:rPr>
                <w:rFonts w:ascii="Calibri" w:eastAsia="Times New Roman" w:hAnsi="Calibri" w:cs="Calibri"/>
                <w:b/>
                <w:i/>
                <w:sz w:val="24"/>
                <w:szCs w:val="24"/>
                <w:lang w:eastAsia="fr-FR"/>
                <w14:ligatures w14:val="none"/>
              </w:rPr>
              <w:t xml:space="preserve">Gardnerella vaginalis </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E75B9A6"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55FE37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AA5C44B"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55D44054"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8DFEFB0"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Absence</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1FB3157" w14:textId="437B6DFF"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189 (70</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3%)</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CA0C0ED" w14:textId="7D093A89"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46 (79</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3%)</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E163AA3" w14:textId="31BCFFBE" w:rsidR="009C2285" w:rsidRPr="00FB65A1" w:rsidRDefault="009C2285" w:rsidP="003E3679">
            <w:pPr>
              <w:suppressAutoHyphens/>
              <w:autoSpaceDE w:val="0"/>
              <w:autoSpaceDN w:val="0"/>
              <w:adjustRightInd w:val="0"/>
              <w:spacing w:before="0" w:after="0" w:line="276" w:lineRule="auto"/>
              <w:jc w:val="center"/>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0</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219</w:t>
            </w:r>
          </w:p>
        </w:tc>
      </w:tr>
      <w:tr w:rsidR="009C2285" w:rsidRPr="00FB65A1" w14:paraId="060A6FD8"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AB4AA6F"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Presence</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FFB4EF3" w14:textId="6DC281F8"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80 (29</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7%)</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71085F6" w14:textId="72C9F43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12 (20</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7%)</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FF0055D"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7B663F6B"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97167A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lang w:eastAsia="fr-FR"/>
                <w14:ligatures w14:val="none"/>
              </w:rPr>
            </w:pPr>
            <w:r w:rsidRPr="00FB65A1">
              <w:rPr>
                <w:rFonts w:ascii="Calibri" w:eastAsia="Times New Roman" w:hAnsi="Calibri" w:cs="Calibri"/>
                <w:b/>
                <w:i/>
                <w:sz w:val="24"/>
                <w:szCs w:val="24"/>
                <w:lang w:eastAsia="fr-FR"/>
                <w14:ligatures w14:val="none"/>
              </w:rPr>
              <w:t xml:space="preserve">Mobiluncus spp </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EA1E4ED"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3D85CF2"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E728BB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259C2064"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C9BF392"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Absence</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5DBD9B8" w14:textId="5D7AA4FE"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243 (90</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3%)</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E3C2BBA" w14:textId="58040C32"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51 (87</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9%)</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5666E23" w14:textId="06531075" w:rsidR="009C2285" w:rsidRPr="00FB65A1" w:rsidRDefault="009C2285" w:rsidP="003E3679">
            <w:pPr>
              <w:suppressAutoHyphens/>
              <w:autoSpaceDE w:val="0"/>
              <w:autoSpaceDN w:val="0"/>
              <w:adjustRightInd w:val="0"/>
              <w:spacing w:before="0" w:after="0" w:line="276" w:lineRule="auto"/>
              <w:jc w:val="center"/>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0</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756</w:t>
            </w:r>
          </w:p>
        </w:tc>
      </w:tr>
      <w:tr w:rsidR="009C2285" w:rsidRPr="00FB65A1" w14:paraId="79625416"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193507A"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Presence</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B834258" w14:textId="45463AA3"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26 (9</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7%)</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59504B5" w14:textId="5E436966"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7 (12</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1%)</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0E26C52"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4E983947"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4C40C913"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lang w:eastAsia="fr-FR"/>
                <w14:ligatures w14:val="none"/>
              </w:rPr>
            </w:pPr>
            <w:r w:rsidRPr="00FB65A1">
              <w:rPr>
                <w:rFonts w:ascii="Calibri" w:eastAsia="Times New Roman" w:hAnsi="Calibri" w:cs="Calibri"/>
                <w:b/>
                <w:i/>
                <w:sz w:val="24"/>
                <w:szCs w:val="24"/>
                <w:lang w:eastAsia="fr-FR"/>
                <w14:ligatures w14:val="none"/>
              </w:rPr>
              <w:t xml:space="preserve">Trichomonas vaginalis </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6C6ECC1F"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199A28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DFC9977"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0F068F38"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0DA4AD6"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Absence</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175B8C1" w14:textId="4391E393"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266 (98</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9%)</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C3D82C0" w14:textId="427DFD61"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57 (98</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3%)</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ECDFA43" w14:textId="7E332669" w:rsidR="009C2285" w:rsidRPr="00FB65A1" w:rsidRDefault="009C2285" w:rsidP="003E3679">
            <w:pPr>
              <w:suppressAutoHyphens/>
              <w:autoSpaceDE w:val="0"/>
              <w:autoSpaceDN w:val="0"/>
              <w:adjustRightInd w:val="0"/>
              <w:spacing w:before="0" w:after="0" w:line="276" w:lineRule="auto"/>
              <w:jc w:val="center"/>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0</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544</w:t>
            </w:r>
          </w:p>
        </w:tc>
      </w:tr>
      <w:tr w:rsidR="009C2285" w:rsidRPr="00FB65A1" w14:paraId="25E87E51"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9B117A3"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Presence</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9E475D8" w14:textId="6C897FFD"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3 (1</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1%)</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C89D10F" w14:textId="05D0510C"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1 (1</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7%)</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E261460"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1ABB257E"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342C24A"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lang w:eastAsia="fr-FR"/>
                <w14:ligatures w14:val="none"/>
              </w:rPr>
            </w:pPr>
            <w:r w:rsidRPr="00FB65A1">
              <w:rPr>
                <w:rFonts w:ascii="Calibri" w:eastAsia="Times New Roman" w:hAnsi="Calibri" w:cs="Calibri"/>
                <w:b/>
                <w:i/>
                <w:sz w:val="24"/>
                <w:szCs w:val="24"/>
                <w:lang w:eastAsia="fr-FR"/>
                <w14:ligatures w14:val="none"/>
              </w:rPr>
              <w:t>Neisseria gonorrhoeae</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3247B0F"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991B0AF"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534194A"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FB65A1" w14:paraId="3AD0ED9B"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89A250C"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Absence</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C8C01C4" w14:textId="64707F5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269 (100</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0%)</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22CB630" w14:textId="784DBE10"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58 (0</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0%)</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8561E31" w14:textId="54562FFE" w:rsidR="009C2285" w:rsidRPr="00FB65A1" w:rsidRDefault="009C2285" w:rsidP="003E3679">
            <w:pPr>
              <w:suppressAutoHyphens/>
              <w:autoSpaceDE w:val="0"/>
              <w:autoSpaceDN w:val="0"/>
              <w:adjustRightInd w:val="0"/>
              <w:spacing w:before="0" w:after="0" w:line="276" w:lineRule="auto"/>
              <w:jc w:val="center"/>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0</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999</w:t>
            </w:r>
          </w:p>
        </w:tc>
      </w:tr>
      <w:tr w:rsidR="009C2285" w:rsidRPr="00FB65A1" w14:paraId="6BAAA951" w14:textId="77777777">
        <w:trPr>
          <w:trHeight w:val="350"/>
        </w:trPr>
        <w:tc>
          <w:tcPr>
            <w:tcW w:w="3119"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7C3828CC" w14:textId="77777777" w:rsidR="009C2285" w:rsidRPr="00FB65A1"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Presence</w:t>
            </w:r>
          </w:p>
        </w:tc>
        <w:tc>
          <w:tcPr>
            <w:tcW w:w="2241"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118223FB" w14:textId="776493C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0 (0</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0%)</w:t>
            </w:r>
          </w:p>
        </w:tc>
        <w:tc>
          <w:tcPr>
            <w:tcW w:w="1700"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48AB100D" w14:textId="7FAEF66F"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FB65A1">
              <w:rPr>
                <w:rFonts w:ascii="Calibri" w:eastAsia="Times New Roman" w:hAnsi="Calibri" w:cs="Calibri"/>
                <w:sz w:val="24"/>
                <w:szCs w:val="24"/>
                <w:lang w:eastAsia="fr-FR"/>
                <w14:ligatures w14:val="none"/>
              </w:rPr>
              <w:t>0 (0</w:t>
            </w:r>
            <w:r w:rsidR="009157FE" w:rsidRPr="00FB65A1">
              <w:rPr>
                <w:rFonts w:ascii="Calibri" w:eastAsia="Times New Roman" w:hAnsi="Calibri" w:cs="Calibri"/>
                <w:sz w:val="24"/>
                <w:szCs w:val="24"/>
                <w:lang w:eastAsia="fr-FR"/>
                <w14:ligatures w14:val="none"/>
              </w:rPr>
              <w:t>.</w:t>
            </w:r>
            <w:r w:rsidRPr="00FB65A1">
              <w:rPr>
                <w:rFonts w:ascii="Calibri" w:eastAsia="Times New Roman" w:hAnsi="Calibri" w:cs="Calibri"/>
                <w:sz w:val="24"/>
                <w:szCs w:val="24"/>
                <w:lang w:eastAsia="fr-FR"/>
                <w14:ligatures w14:val="none"/>
              </w:rPr>
              <w:t>0%)</w:t>
            </w:r>
          </w:p>
        </w:tc>
        <w:tc>
          <w:tcPr>
            <w:tcW w:w="1321"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6593A19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bl>
    <w:p w14:paraId="0D2E809D"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C08C7FF"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p>
    <w:p w14:paraId="07ED6DFD"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FB65A1">
        <w:rPr>
          <w:rFonts w:ascii="Calibri" w:eastAsia="Times New Roman" w:hAnsi="Calibri" w:cs="Calibri"/>
          <w:b/>
          <w:sz w:val="24"/>
          <w:szCs w:val="24"/>
          <w14:ligatures w14:val="none"/>
        </w:rPr>
        <w:t>3.5. Susceptibility of GBS strains to antibiotics</w:t>
      </w:r>
    </w:p>
    <w:p w14:paraId="3AA1290D"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The resistance rates of GBS strains to the various antibiotics tested are shown in figure 2. </w:t>
      </w:r>
      <w:bookmarkStart w:id="1" w:name="_Hlk178850854"/>
      <w:r w:rsidRPr="00FB65A1">
        <w:rPr>
          <w:rFonts w:ascii="Calibri" w:eastAsia="Times New Roman" w:hAnsi="Calibri" w:cs="Calibri"/>
          <w:sz w:val="24"/>
          <w:szCs w:val="24"/>
          <w14:ligatures w14:val="none"/>
        </w:rPr>
        <w:t>The most active molecules were vancomycin, tigecycline, teicoplanin, linezolid and daptomycin, against which no GBS strains were found to be resistant. On the other hand, almost all (51/58) 87.9% of GBS strains in our series were resistant to tetracycline, which remains the least active molecule.</w:t>
      </w:r>
      <w:bookmarkEnd w:id="1"/>
    </w:p>
    <w:p w14:paraId="7E0293D0" w14:textId="17CACE8B" w:rsidR="00D77273" w:rsidRPr="00FB65A1" w:rsidRDefault="00D77273" w:rsidP="002D7449">
      <w:pPr>
        <w:suppressAutoHyphens/>
        <w:autoSpaceDE w:val="0"/>
        <w:autoSpaceDN w:val="0"/>
        <w:adjustRightInd w:val="0"/>
        <w:spacing w:before="0" w:after="0" w:line="276" w:lineRule="auto"/>
        <w:jc w:val="center"/>
        <w:rPr>
          <w:rFonts w:ascii="Calibri" w:eastAsia="Times New Roman" w:hAnsi="Calibri" w:cs="Calibri"/>
          <w:b/>
          <w:sz w:val="24"/>
          <w:szCs w:val="24"/>
          <w14:ligatures w14:val="none"/>
        </w:rPr>
      </w:pPr>
      <w:r w:rsidRPr="00FB65A1">
        <w:rPr>
          <w:rFonts w:ascii="Calibri" w:eastAsia="Times New Roman" w:hAnsi="Calibri" w:cs="Calibri"/>
          <w:b/>
          <w:noProof/>
          <w:sz w:val="24"/>
          <w:szCs w:val="24"/>
          <w14:ligatures w14:val="none"/>
        </w:rPr>
        <w:lastRenderedPageBreak/>
        <w:drawing>
          <wp:inline distT="0" distB="0" distL="0" distR="0" wp14:anchorId="094382EE" wp14:editId="393D60D2">
            <wp:extent cx="5760680" cy="3166946"/>
            <wp:effectExtent l="0" t="0" r="0" b="0"/>
            <wp:docPr id="113287650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1889" cy="3184103"/>
                    </a:xfrm>
                    <a:prstGeom prst="rect">
                      <a:avLst/>
                    </a:prstGeom>
                    <a:noFill/>
                    <a:ln>
                      <a:noFill/>
                    </a:ln>
                  </pic:spPr>
                </pic:pic>
              </a:graphicData>
            </a:graphic>
          </wp:inline>
        </w:drawing>
      </w:r>
    </w:p>
    <w:p w14:paraId="53B09CA8" w14:textId="43612786" w:rsidR="009C2285" w:rsidRPr="00FB65A1" w:rsidRDefault="009C2285" w:rsidP="002D7449">
      <w:pPr>
        <w:suppressAutoHyphens/>
        <w:autoSpaceDE w:val="0"/>
        <w:autoSpaceDN w:val="0"/>
        <w:adjustRightInd w:val="0"/>
        <w:spacing w:before="0" w:after="0" w:line="276" w:lineRule="auto"/>
        <w:jc w:val="center"/>
        <w:rPr>
          <w:rFonts w:ascii="Calibri" w:eastAsia="Times New Roman" w:hAnsi="Calibri" w:cs="Calibri"/>
          <w:b/>
          <w:sz w:val="24"/>
          <w:szCs w:val="24"/>
          <w14:ligatures w14:val="none"/>
        </w:rPr>
      </w:pPr>
    </w:p>
    <w:p w14:paraId="1A59DF72" w14:textId="77777777" w:rsidR="009C2285" w:rsidRPr="00FB65A1" w:rsidRDefault="009C2285" w:rsidP="002D7449">
      <w:pPr>
        <w:suppressAutoHyphens/>
        <w:autoSpaceDE w:val="0"/>
        <w:autoSpaceDN w:val="0"/>
        <w:adjustRightInd w:val="0"/>
        <w:spacing w:before="0" w:after="0" w:line="276" w:lineRule="auto"/>
        <w:jc w:val="center"/>
        <w:rPr>
          <w:rFonts w:ascii="Calibri" w:eastAsia="Times New Roman" w:hAnsi="Calibri" w:cs="Calibri"/>
          <w:color w:val="000000"/>
          <w:sz w:val="24"/>
          <w:szCs w:val="24"/>
          <w:lang w:eastAsia="fr-FR"/>
          <w14:ligatures w14:val="none"/>
        </w:rPr>
      </w:pPr>
      <w:r w:rsidRPr="00FB65A1">
        <w:rPr>
          <w:rFonts w:ascii="Calibri" w:eastAsia="Times New Roman" w:hAnsi="Calibri" w:cs="Calibri"/>
          <w:sz w:val="24"/>
          <w:szCs w:val="24"/>
          <w:lang w:eastAsia="fr-FR"/>
          <w14:ligatures w14:val="none"/>
        </w:rPr>
        <w:t xml:space="preserve">Figure 2: Antibiotic </w:t>
      </w:r>
      <w:r w:rsidRPr="00FB65A1">
        <w:rPr>
          <w:rFonts w:ascii="Calibri" w:eastAsia="Times New Roman" w:hAnsi="Calibri" w:cs="Calibri"/>
          <w:color w:val="000000"/>
          <w:sz w:val="24"/>
          <w:szCs w:val="24"/>
          <w:lang w:eastAsia="fr-FR"/>
          <w14:ligatures w14:val="none"/>
        </w:rPr>
        <w:t xml:space="preserve">resistance rates </w:t>
      </w:r>
      <w:r w:rsidRPr="00FB65A1">
        <w:rPr>
          <w:rFonts w:ascii="Calibri" w:eastAsia="Times New Roman" w:hAnsi="Calibri" w:cs="Calibri"/>
          <w:sz w:val="24"/>
          <w:szCs w:val="24"/>
          <w:lang w:eastAsia="fr-FR"/>
          <w14:ligatures w14:val="none"/>
        </w:rPr>
        <w:t xml:space="preserve">of </w:t>
      </w:r>
      <w:r w:rsidRPr="00FB65A1">
        <w:rPr>
          <w:rFonts w:ascii="Calibri" w:eastAsia="Times New Roman" w:hAnsi="Calibri" w:cs="Calibri"/>
          <w:i/>
          <w:sz w:val="24"/>
          <w:szCs w:val="24"/>
          <w:lang w:eastAsia="fr-FR"/>
          <w14:ligatures w14:val="none"/>
        </w:rPr>
        <w:t xml:space="preserve">Streptococcus agalactiae </w:t>
      </w:r>
      <w:r w:rsidRPr="00FB65A1">
        <w:rPr>
          <w:rFonts w:ascii="Calibri" w:eastAsia="Times New Roman" w:hAnsi="Calibri" w:cs="Calibri"/>
          <w:sz w:val="24"/>
          <w:szCs w:val="24"/>
          <w:lang w:eastAsia="fr-FR"/>
          <w14:ligatures w14:val="none"/>
        </w:rPr>
        <w:t>strains</w:t>
      </w:r>
    </w:p>
    <w:p w14:paraId="04DDCAD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BBB7D4F"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r w:rsidRPr="00FB65A1">
        <w:rPr>
          <w:rFonts w:ascii="Calibri" w:eastAsia="Times New Roman" w:hAnsi="Calibri" w:cs="Calibri"/>
          <w:b/>
          <w:color w:val="5B9BD5"/>
          <w:sz w:val="24"/>
          <w:szCs w:val="24"/>
          <w14:ligatures w14:val="none"/>
        </w:rPr>
        <w:t>4. DISCUSSION</w:t>
      </w:r>
    </w:p>
    <w:p w14:paraId="72C32C6B" w14:textId="2BE265A8"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In the present study, we found a vaginal GBS carriage rate of 17.74% among pregnant women. This prevalence is lower than those found in Gabon (19%)</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{"citationID":"YONq5rts","properties":{"formattedCitation":"(Capan-Melser et al., 2015)","plainCitation":"(Capan-Melser et al., 2015)","noteIndex":0},"citationItems":[{"id":548,"uris":["http://zotero.org/users/14031464/items/DNDTRDW4"],"itemData":{"id":548,"type":"article-journal","abstract":"Abstract\n            \n              Objectives\n              Streptococcus agalactiae constitutes an important cause of neonatal infections in sub-Saharan Africa. Sulfadoxine/pyrimethamine—the current intermittent preventive treatment of malaria in pregnancy (IPTp)—has proven in vitro activity against group B Streptococcus (GBS). Because of specific drug resistance to sulfadoxine/pyrimethamine, mefloquine—an antimalarial without in vitro activity against GBS—was evaluated as a potential alternative. This study assessed the potential of sulfadoxine/pyrimethamine-IPTp to reduce the prevalence of GBS colonization in pregnant women in Gabon when compared with the inactive control mefloquine-IPTp.\n            \n            \n              Methods\n              Pregnant women participating in a randomized controlled clinical trial evaluating mefloquine-IPTp versus sulfadoxine/pyrimethamine-IPTp were invited to participate and recto-vaginal swabs were collected at delivery for detection of GBS colonization. Prevalence of recto-vaginal GBS colonization was compared between IPTp regimens and risk factor and birth outcome analyses were computed.\n            \n            \n              Results\n              Among 549 participants, 106 were positive for GBS colonization at delivery (19%; 95% CI = 16%–23%). Prevalence of maternal GBS colonization showed no significant difference between the two IPTp regimens (mefloquine-IPTp: 67 of 366 women = 18%; 95% CI = 14%–22%; sulfadoxine/pyrimethamine-IPTp: 39 of 183 women = 21%; 95% CI = 15%–27%). Risk factor analysis for GBS colonization demonstrated a significant association with illiteracy (adjusted OR = 2.03; 95% CI = 1.25–3.30). GBS colonization had no impact on birth outcome, anaemia at delivery, gestational age and birth weight.\n            \n            \n              Conclusions\n              Sulfadoxine/pyrimethamine did not reduce colonization rates when used as the IPTp drug during pregnancy. Illiteracy was associated with GBS colonization.","container-title":"Journal of Antimicrobial Chemotherapy","DOI":"10.1093/jac/dkv041","ISSN":"1460-2091, 0305-7453","issue":"6","language":"en","page":"1898-1902","source":"DOI.org (Crossref)","title":"Evaluation of intermittent preventive treatment of malaria against group B &lt;i&gt;Streptococcus&lt;/i&gt; colonization in pregnant women: a nested analysis of a randomized controlled clinical trial of sulfadoxine/pyrimethamine versus mefloquine","title-short":"Evaluation of intermittent preventive treatment of malaria against group B &lt;i&gt;Streptococcus&lt;/i&gt; colonization in pregnant women","volume":"70","author":[{"family":"Capan-Melser","given":"Mesküre"},{"family":"Mombo Ngoma","given":"Ghyslain"},{"family":"Akerey-Diop","given":"Daisy"},{"family":"Basra","given":"Arti"},{"family":"Würbel","given":"Heike"},{"family":"Groger","given":"Mirjam"},{"family":"Mackanga","given":"Jean R."},{"family":"Zoleko-Manego","given":"Rella"},{"family":"Schipulle","given":"Ulla"},{"family":"Schwing","given":"Julia"},{"family":"Lötsch","given":"Felix"},{"family":"Rehman","given":"Khalid"},{"family":"Matsiegui","given":"Pierre-Blaise"},{"family":"Agnandji","given":"Selidji T."},{"family":"Adegnika","given":"Ayôla A."},{"family":"Bélard","given":"Sabine"},{"family":"González","given":"Raquel"},{"family":"Kremsner","given":"Peter G."},{"family":"Menendez","given":"Clara"},{"family":"Ramharter","given":"Michael"}],"issued":{"date-parts":[["2015",6,1]]}}}],"schema":"https://github.com/citation-style-language/schema/raw/master/csl-citation.json"}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(Capan-Melser et al., 2015)</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Cameroon (21.3%)</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{"citationID":"b59JyXhO","properties":{"formattedCitation":"(Salomon et al., 2017)","plainCitation":"(Salomon et al., 2017)","noteIndex":0},"citationItems":[{"id":403,"uris":["http://zotero.org/users/14031464/items/S79WG2LK"],"itemData":{"id":403,"type":"article-journal","abstract":"Introduction. Early neonatal death remains a concern in sub-Saharan Africa. Vaginal colonization of streptococcus agalactia in pregnant women probably related to HIV status is the leading cause of neonatal infections. Prophylactic antibiotics protocols have not been adopted so far in our context. The objective of this study was to evaluate the prevalence of GBS in pregnant women, and its antimicrobial susceptibility profile. Methods. This was a cross sectional prospective study, conducted in two hospitals of Yaoundé. Pregnant women of a gestational age ≥ to 31 completed weeks were included, for culture and identification of streptococcus B in cervico-vaginal secretions, and then tested for antimicrobial susceptibility to 14 antibiotics on three strains, according to 2013 CASFM recommendations. Results. 150 pregnant women were included. GBS prevalence was 21.3%. The highest frequency was found in women aged 25 to 30 years. GBS colonization rate was not related to gestational age or HIV status. The three strains were resistant to penicillin and ampicillin and sensitive to vancomycin and pristamycine only. Conclusion. GBS colonization rate is high in pregnant women in Yaounde city. It is related to age but not to gestational age or HIV status. All the strains of GBS are resistant to recommended antibiotics for per partum antibioprophylaxis.","language":"fr","source":"Zotero","title":"Colonisation Génitale et Profil de Sensibilité du Streptocoque du Groupe B chez les Femmes Enceintes dans deux Hôpitaux de Yaoundé","volume":"18","author":[{"family":"Salomon","given":"Mve Koh Valère"},{"family":"Jean-Rosaire","given":"Mengouna"},{"family":"Félix","given":"Essiben"},{"family":"Hortense","given":"Gonsu Kamga"}],"issued":{"date-parts":[["2017"]]}}}],"schema":"https://github.com/citation-style-language/schema/raw/master/csl-citation.json"}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(Salomon et al., 2017)</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and Trinidad and Tobago (29%)</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{"citationID":"0X5lWYpQ","properties":{"formattedCitation":"(Akpaka et al., 2022)","plainCitation":"(Akpaka et al., 2022)","noteIndex":0},"citationItems":[{"id":570,"uris":["http://zotero.org/users/14031464/items/VSRPB3G7"],"itemData":{"id":570,"type":"article-journal","abstract":"OBJECTIVE: To assess colonization of Streptococcus agalactiae [group B streptococcus (GBS)], and delineate capsular serotype distribution and antibiotic susceptibility profiles among pregnant women in Trinidad and Tobago.\nMETHODS: Vaginal swabs were collected from 248 pregnant women attending antenatal clinics in northern Trinidad, and processed using standard microbiological laboratory tests to confirm GBS. Polymerase chain reaction detected atr and cps serotype genes. Antimicrobial susceptibility tests were performed using the Kirby-Bauer method, and SPSS Version 25 was used for statistical analysis. Prevalence ratio measured the risk, and P≤0.05 was considered to indicate significance.\nRESULTS: The GBS carriage rate was 29% (72/248, 95% confidence interval 23.3-34.8), and carriage was significantly associated with variables including gestational diabetes (P=0.042), age 25-35 years (P=0.006), multiparity (P=0.035) and marital status (P=0.006). The most common serotype was type II [47.2% (34/72)], and serotypes V, VI, VII and VIII were not encountered. GBS showed high resistance to amoxicillin-clavulanic acid (37.5%), erythromycin (30.6%), trimethoprim-sulphamethoxazole (58.3%) and tetracycline (97.2%).\nCONCLUSION: GBS colonization among pregnant women and resistance to commonly used antibiotics are high in Trinidad and Tobago. A population-based study is required to obtain accurate figures in order to improve maternal healthcare services.","container-title":"IJID regions","DOI":"10.1016/j.ijregi.2022.03.010","ISSN":"2772-7076","journalAbbreviation":"IJID Reg","language":"eng","note":"PMID: 35755456\nPMCID: PMC9216269","page":"96-100","source":"PubMed","title":"Colonization of Streptococcus agalactiae among pregnant patients in Trinidad and Tobago","volume":"3","author":[{"family":"Akpaka","given":"Patrick Eberechi"},{"family":"Henry","given":"Khamiya"},{"family":"Thompson","given":"Reinand"},{"family":"Unakal","given":"Chandrashekhar"}],"issued":{"date-parts":[["2022",6]]}}}],"schema":"https://github.com/citation-style-language/schema/raw/master/csl-citation.json"}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(Akpaka et al., 2022)</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On the other hand, it remains higher than those found in France</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{"citationID":"yhFVBFYd","properties":{"formattedCitation":"(Dahan-Saal et al., 2011)","plainCitation":"(Dahan-Saal et al., 2011)","noteIndex":0},"citationItems":[{"id":396,"uris":["http://zotero.org/users/14031464/items/XAI7JF3U"],"itemData":{"id":396,"type":"article-journal","abstract":"Objectives. – To investigate the determinants of Group B streptococcus (GBS) maternal colonization, as well as factors associated with its vertical transmission. Patients and methods. – Case–control study on all singletons pregnancies delivered beyond at least 24 weeks of amenorrhoea in Southern Reunion maternities for which GBS screening was known. Multiple logistic regression analysis using 2004–2007 dataset of South Reunion birth registers.","container-title":"Gynécologie Obstétrique &amp; Fertilité","DOI":"10.1016/j.gyobfe.2011.02.014","ISSN":"12979589","issue":"5","journalAbbreviation":"Gynécologie Obstétrique &amp; Fertilité","language":"fr","license":"https://www.elsevier.com/tdm/userlicense/1.0/","page":"281-288","source":"DOI.org (Crossref)","title":"Déterminants de la colonisation maternelle à streptocoque B et facteurs associés à sa transmission verticale périnatale : étude cas-témoins","title-short":"Déterminants de la colonisation maternelle à streptocoque B et facteurs associés à sa transmission verticale périnatale","volume":"39","author":[{"family":"Dahan-Saal","given":"J."},{"family":"Gérardin","given":"P."},{"family":"Robillard","given":"P.-Y."},{"family":"Barau","given":"G."},{"family":"Bouveret","given":"A."},{"family":"Picot","given":"S."},{"family":"Fianu","given":"A."},{"family":"Boukerrou","given":"M."}],"issued":{"date-parts":[["2011",5]]}}}],"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(Dahan-Saal et al., 2011)</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and Tunisia</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{"citationID":"4S2GwP5o","properties":{"formattedCitation":"(Jerbi et al., 2007)","plainCitation":"(Jerbi et al., 2007)","noteIndex":0},"citationItems":[{"id":401,"uris":["http://zotero.org/users/14031464/items/6RELFND8"],"itemData":{"id":401,"type":"article-journal","abstract":"Objective. – To determine the rate and risk factors for group B streptococcus (GBS) colonization in term pregnancies. Patients and methods. – Vaginal and anal cultures were prospectively conducted in 294 parturient on admission for term vaginal delivery. Results. – Thirty-eight (12.92%) parturient had positive GBS cultures. None of the studied risk factors (age, education status, nulliparity, previous obstetric problem, twin pregnancy and diabetes) was statistically predictive of maternal colonization. All the isolated GBS were sensitive to the penicillin G.","container-title":"Gynécologie Obstétrique &amp; Fertilité","DOI":"10.1016/j.gyobfe.2007.01.027","ISSN":"12979589","issue":"4","journalAbbreviation":"Gynécologie Obstétrique &amp; Fertilité","language":"fr","license":"https://www.elsevier.com/tdm/userlicense/1.0/","page":"312-316","source":"DOI.org (Crossref)","title":"Facteurs de risque du portage du streptocoque du groupe B chez la femme enceinte à terme: étude prospective à propos de 294 cas","title-short":"Facteurs de risque du portage du streptocoque du groupe B chez la femme enceinte à terme","volume":"35","author":[{"family":"Jerbi","given":"M."},{"family":"Hidar","given":"S."},{"family":"Hannachi","given":"N."},{"family":"El Moueddeb","given":"S."},{"family":"Djebbari","given":"H."},{"family":"Boukadida","given":"J."},{"family":"Chaieb","given":"A."},{"family":"Khairi","given":"H."}],"issued":{"date-parts":[["2007",4]]}}}],"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(Jerbi et al., 2007)</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with respective rates of 16.7% and 12.9%. In Brazil, a ten-year literature in 2019 showed GBS colonization rates in pregnant women ranging from 4.2% to 28.4%</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{"citationID":"5AfZT8zM","properties":{"formattedCitation":"(do\\uc0\\u160{}Nascimento et al., 2019)","plainCitation":"(do Nascimento et al., 2019)","noteIndex":0},"citationItems":[{"id":554,"uris":["http://zotero.org/users/14031464/items/S7YCY25C"],"itemData":{"id":554,"type":"article-journal","abstract":"Brazilian data for maternal GBS colonization shows different prevalence rates. This conflicting data may be related to the absence of an official recommendation from the Federal Brazilian Health Authorities describing guidelines and protocols to perform GBS screening in pregnant women, in both public and private clinics. In the present review, we evaluated published reports addressing the prevalence of GBS in different regions of the country, methods used, and, when available, information regarding antibiotic resistance and serological typing of clinical isolates. According to this review, GBS prevalence in pregnant women in Brazil ranged from 4.2 to 28.4%, in the last 10 years. Serotype Ia was the most prevalent. The highest antibiotic resistance rates were found for tetarcycline, although its use to treat GBS infections is not common. Our results also show high resistance rates to clindamycin and erythromycin, which are commonly used as an alternative to penicillin in GBS infecctions. The increased antibiotic resistance, variations in serotype distribution, and high GBS prevalences need to be further investigated. Based on the present situation, recommendations regarding GBS surveillance in the country were raised and may improve our strategies for preventing neonatal infections.","container-title":"Brazilian Journal of Microbiology: [publication of the Brazilian Society for Microbiology]","DOI":"10.1007/s42770-019-00129-8","ISSN":"1678-4405","issue":"4","journalAbbreviation":"Braz J Microbiol","language":"eng","note":"PMID: 31432465\nPMCID: PMC6863207","page":"943-952","source":"PubMed","title":"Streptococcus agalactiae in pregnant women in Brazil: prevalence, serotypes, and antibiotic resistance","title-short":"Streptococcus agalactiae in pregnant women in Brazil","volume":"50","author":[{"family":"Nascimento","given":"Cilicia S.","non-dropping-particle":"do"},{"family":"Dos Santos","given":"Nayara F. B."},{"family":"Ferreira","given":"Rita C. C."},{"family":"Taddei","given":"Carla R."}],"issued":{"date-parts":[["2019",10]]}}}],"schema":"https://github.com/citation-style-language/schema/raw/master/csl-citation.json"}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(do Nascimento et al., 2019)</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These results show a clear heterogeneity of GBS vaginal carriage rates in pregnant women reported in the literature. This finding was also noted in a meta-analysis including 21 African countries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{"citationID":"eIZ9S8eU","properties":{"formattedCitation":"(Gizachew et al., 2019)","plainCitation":"(Gizachew et al., 2019)","noteIndex":0},"citationItems":[{"id":485,"uris":["http://zotero.org/users/14031464/items/SBLF3EEE"],"itemData":{"id":485,"type":"article-journal","abstract":"Background:</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 xml:space="preserve"> Maternal rectovaginal colonization with Streptococcus agalactiae (Group B Streptococcus or GBS) is the most common route for the GBS disease in the perinatal period. The knowledge of maternal colonization, antibiotic resistance and serotype profiles is substantially needed to formulate the broad vaccine. However, it has not been estimated in Africa. This meta-analysis was aimed to determine the pooled prevalence of colonization, antibiotic resistance and serotype profiles of GBS reported in Africa.\nMethods:</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 xml:space="preserve"> Potentially relevant studies from 1989 to 31th January, 2019 were retrieved from the Medline/PubMed, EMBASE, HINARI online databases, periodicals and by requesting authors. Unpublished studies retrieved from grey literature through Google and Google Scholar. Pooled estimates were calculated using the random effect model. Subgroup analysis was done to investigate the burden of colonization across sub-regions, sampling site and countries. Summary estimates were presented using words, Forest plots and Tables. Heterogeneity was assessed using the </w:instrText>
      </w:r>
      <w:r w:rsidRPr="00FB65A1">
        <w:rPr>
          <w:rFonts w:ascii="Calibri" w:eastAsia="Times New Roman" w:hAnsi="Calibri" w:cs="Calibri"/>
          <w:sz w:val="24"/>
          <w:szCs w:val="24"/>
          <w14:ligatures w14:val="none"/>
        </w:rPr>
        <w:softHyphen/>
        <w:instrText>I2 statistic.\nResults:</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 xml:space="preserve"> Eighty-three articles were assessed, of which 57 studies conducted in five sub-regions with 21 countries (22,206 pregnant women) met pre-specified inclusion criteria. The overall estimate of recto-vaginal colonization was 19.3% (95% CI 16.9, 21.7). The highest estimate was observed in Southern Africa, 23.8% (95% CI 18.7, 28.9), followed by Northern Africa, 22.7% (95% CI 18.2, 27.2) while the lowest was driven from the Eastern Africa, 15.4% (95% CI 12.1, 18.7). Considerable heterogeneity across and within regions, sampling site, screening methods and countries </w:instrText>
      </w:r>
      <w:r w:rsidRPr="00FB65A1">
        <w:rPr>
          <w:rFonts w:ascii="Calibri" w:eastAsia="Times New Roman" w:hAnsi="Calibri" w:cs="Calibri"/>
          <w:sz w:val="24"/>
          <w:szCs w:val="24"/>
          <w14:ligatures w14:val="none"/>
        </w:rPr>
        <w:softHyphen/>
        <w:instrText>(I2 &gt; 75%); and the publication bias were observed (p = 0.031). GBS showed the highest resistance to tetracycline. Resistance to penicillin, amoxicillin, chloramphenicol, ampicillin, ceftriaxone, ciprofloxacin, erythromycin, vancomycin and clindamycin also observed. The V, III, Ia, Ib, and II serotypes altogether were accounted 91.8% in the African studies.\nConclusions:</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 xml:space="preserve"> The pooled estimate of the maternal colonization with GBS was 19.3% which is equivalent with other many primary and review reports worldwide. The most antibiotic resistance estimate was recorded in the tetracycline followed by penicillin. Five serotypes were the most prevalent in Africa and more data on the antibiotic résistance and serotype distribution patterns are needed from developing countries to devise the effective preventive measures. In addition, the antibiotic susceptibility test methods used in the Africa shall be assessed for its quality. Trial registration Prospero Registration Number CRD42018094525","container-title":"Annals of Clinical Microbiology and Antimicrobials","DOI":"10.1186/s12941-019-0313-1","ISSN":"1476-0711","issue":"1","journalAbbreviation":"Ann Clin Microbiol Antimicrob","language":"en","page":"14","source":"DOI.org (Crossref)","title":"Streptococcus agalactiae maternal colonization, antibiotic resistance and serotype profiles in Africa: a meta-analysis","title-short":"Streptococcus agalactiae maternal colonization, antibiotic resistance and serotype profiles in Africa","volume":"18","author":[{"family":"Gizachew","given":"Mucheye"},{"family":"Tiruneh","given":"Moges"},{"family":"Moges","given":"Feleke"},{"family":"Tessema","given":"Belay"}],"issued":{"date-parts":[["2019",12]]}}}],"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(Gizachew et al., 2019)</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which found an estimated global rate of 19.3%, with inequities according to region. According to this study, the highest rates were observed in Southern Africa with 23.8%, followed North Africa with 22.7%, while the lowest were recorded in East Africa with 15.4%</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{"citationID":"DAiZJ5K4","properties":{"formattedCitation":"(Gizachew et al., 2019)","plainCitation":"(Gizachew et al., 2019)","noteIndex":0},"citationItems":[{"id":485,"uris":["http://zotero.org/users/14031464/items/SBLF3EEE"],"itemData":{"id":485,"type":"article-journal","abstract":"Background:</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 xml:space="preserve"> Maternal rectovaginal colonization with Streptococcus agalactiae (Group B Streptococcus or GBS) is the most common route for the GBS disease in the perinatal period. The knowledge of maternal colonization, antibiotic resistance and serotype profiles is substantially needed to formulate the broad vaccine. However, it has not been estimated in Africa. This meta-analysis was aimed to determine the pooled prevalence of colonization, antibiotic resistance and serotype profiles of GBS reported in Africa.\nMethods:</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 xml:space="preserve"> Potentially relevant studies from 1989 to 31th January, 2019 were retrieved from the Medline/PubMed, EMBASE, HINARI online databases, periodicals and by requesting authors. Unpublished studies retrieved from grey literature through Google and Google Scholar. Pooled estimates were calculated using the random effect model. Subgroup analysis was done to investigate the burden of colonization across sub-regions, sampling site and countries. Summary estimates were presented using words, Forest plots and Tables. Heterogeneity was assessed using the </w:instrText>
      </w:r>
      <w:r w:rsidRPr="00FB65A1">
        <w:rPr>
          <w:rFonts w:ascii="Calibri" w:eastAsia="Times New Roman" w:hAnsi="Calibri" w:cs="Calibri"/>
          <w:sz w:val="24"/>
          <w:szCs w:val="24"/>
          <w14:ligatures w14:val="none"/>
        </w:rPr>
        <w:softHyphen/>
        <w:instrText>I2 statistic.\nResults:</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 xml:space="preserve"> Eighty-three articles were assessed, of which 57 studies conducted in five sub-regions with 21 countries (22,206 pregnant women) met pre-specified inclusion criteria. The overall estimate of recto-vaginal colonization was 19.3% (95% CI 16.9, 21.7). The highest estimate was observed in Southern Africa, 23.8% (95% CI 18.7, 28.9), followed by Northern Africa, 22.7% (95% CI 18.2, 27.2) while the lowest was driven from the Eastern Africa, 15.4% (95% CI 12.1, 18.7). Considerable heterogeneity across and within regions, sampling site, screening methods and countries </w:instrText>
      </w:r>
      <w:r w:rsidRPr="00FB65A1">
        <w:rPr>
          <w:rFonts w:ascii="Calibri" w:eastAsia="Times New Roman" w:hAnsi="Calibri" w:cs="Calibri"/>
          <w:sz w:val="24"/>
          <w:szCs w:val="24"/>
          <w14:ligatures w14:val="none"/>
        </w:rPr>
        <w:softHyphen/>
        <w:instrText>(I2 &gt; 75%); and the publication bias were observed (p = 0.031). GBS showed the highest resistance to tetracycline. Resistance to penicillin, amoxicillin, chloramphenicol, ampicillin, ceftriaxone, ciprofloxacin, erythromycin, vancomycin and clindamycin also observed. The V, III, Ia, Ib, and II serotypes altogether were accounted 91.8% in the African studies.\nConclusions:</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 xml:space="preserve"> The pooled estimate of the maternal colonization with GBS was 19.3% which is equivalent with other many primary and review reports worldwide. The most antibiotic resistance estimate was recorded in the tetracycline followed by penicillin. Five serotypes were the most prevalent in Africa and more data on the antibiotic résistance and serotype distribution patterns are needed from developing countries to devise the effective preventive measures. In addition, the antibiotic susceptibility test methods used in the Africa shall be assessed for its quality. Trial registration Prospero Registration Number CRD42018094525","container-title":"Annals of Clinical Microbiology and Antimicrobials","DOI":"10.1186/s12941-019-0313-1","ISSN":"1476-0711","issue":"1","journalAbbreviation":"Ann Clin Microbiol Antimicrob","language":"en","page":"14","source":"DOI.org (Crossref)","title":"Streptococcus agalactiae maternal colonization, antibiotic resistance and serotype profiles in Africa: a meta-analysis","title-short":"Streptococcus agalactiae maternal colonization, antibiotic resistance and serotype profiles in Africa","volume":"18","author":[{"family":"Gizachew","given":"Mucheye"},{"family":"Tiruneh","given":"Moges"},{"family":"Moges","given":"Feleke"},{"family":"Tessema","given":"Belay"}],"issued":{"date-parts":[["2019",12]]}}}],"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(Gizachew et al., 2019)</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These variations could be due to a lack of harmonization in screening methods, bacterial identification and sampling sites. Indeed, some authors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{"citationID":"4v9yBW6o","properties":{"formattedCitation":"(Elikwu et al., 2016)","plainCitation":"(Elikwu et al., 2016)","noteIndex":0},"citationItems":[{"id":488,"uris":["http://zotero.org/users/14031464/items/FGFJYYUS"],"itemData":{"id":488,"type":"article-journal","abstract":"Introduction: in contrast to industrialized countries, until recently Group B Streptococcus (GBS) was infrequently reported in the developing world. This study was aimed at investigating the prevalence of GBS maternal colonization and to analyze the serotype distribution among the isolates. Methods: Vagino-rectal swabs collected from pregnant women were cultured for GBS using conventional media. Swabs were also taken from the mouths, ears and umbilical stumps of the neonates born to colonized mothers. Multiplex PCR and a conventional PCR to discern the gbs2018-ST-17 gene (specific for sequence type(ST)-17 clone) was performed to characterize the Group B streptococcus isolates. Results: A total of 300 pregnant women and 53 neonates were studied by culture but only 175 mothers by PCR. GBS was identified in four (6.8%) of 59 (19.7%) neonates of colonized mothers. Out of 175 mothers investigated by PCR, 112 (64%) were colonized. Serotype Ia (23.9%) was the most common among vagino-rectal isolates. Serotype II (71.4%) predominates among colonizing strain in newborns. A significant association between frequency of intercourse of &gt; 2 per week and GBS carriage was found (t-test= 2.2; P value &lt; 0.05). Conclusion: GBS carriage is high with low transmission. Strains that have been associated with GBS neonatal disease were reported, though in very low rates. Though none of the babies studied had invasive GBS disease, a more expansive study in the future will be required to establish if invasive GBS neonatal disease is uncommon in Nigeria.","container-title":"Pan African Medical Journal","DOI":"10.11604/pamj.2016.25.249.9433","ISSN":"1937-8688","journalAbbreviation":"Pan Afr Med J","language":"en","source":"DOI.org (Crossref)","title":"High group B streptococcus carriage rates in pregnant women in a tertiary institution in Nigeria","URL":"http://www.panafrican-med-journal.com/content/article/25/249/full/","volume":"25","author":[{"family":"Elikwu","given":"Charles John"},{"family":"Oduyebo","given":"Oyinlola"},{"family":"Ogunsola","given":"Folasade Tolulope"},{"family":"Anorlu","given":"Rose Ihuoma"},{"family":"Okoromah","given":"Christy Nene"},{"family":"K�nig","given":"Brigitte"}],"accessed":{"date-parts":[["2024",7,20]]},"issued":{"date-parts":[["2016"]]}}}],"schema":"https://github.com/citation-style-language/schema/raw/master/csl-citation.json"}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(Elikwu et al., 2016)</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report having used a molecular method such as polymerase chain reaction (PCR) for bacterial identification, while others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{"citationID":"oLntGHNU","properties":{"formattedCitation":"(Khan et al., 2015)","plainCitation":"(Khan et al., 2015)","noteIndex":0},"citationItems":[{"id":560,"uris":["http://zotero.org/users/14031464/items/CRNGM5Y9"],"itemData":{"id":560,"type":"article-journal","abstract":"BACKGROUND AND OBJECTIVES\nGroup B streptococcus (GBS, Streptococcus agalactiae) can be transferred during delivery to neonates from mothers who are colonized with GBS in the genital tract. GBS can cause sepsis and meningitis in newborns. This study was conducted to determine GBS colonization rates among pregnant women and the antibiotic sensitivity patterns.\n\nDESIGN AND SETTING\nProspective descriptive study at the Maternity and Children Hospital, Makkah.\n\nPATIENTS AND METHODS\nVaginal swabs from 1328 pregnant women (≥35 weeks of gestation) attending antenatal clinic were cultured in Todd-Hewitt broth supplemented with gentamicin and nalidixic acid. After 36 hours of incubation, subculture was made onto sheep blood agar and incubated in 5% carbon dioxide for 18 to 24 hours. A Microscan Walk Away system was used for the identification and antibiotic susceptibility of GBS isolates. Each isolate was also tested for group B by using latex slide agglutination test. Information such as maternal age, gestational age and parity was collected using a predesigned questionnaire.\n\nRESULTS\nThe study population ranged between ages 17–47 years. The GBS colonization in all age groups was found to be 13.4%. A higher colonization rate was seen in pregnant women &gt;40 years of age (27.4%). Women with gestational age &gt;42 weeks were colonized (25%) more frequently that women with a gestational age from 41–42 weeks (20.2%). An increased rate of colonization was found in women who delivered &gt;5 times and no colonization in women who delivered once. All GBS isolates were 100% sensitive to penicillin G, ampicillin and vancomycin. Erythromycin and clindamycin showed resistance −15.7% and 5.1%, respectively.\n\nCONCLUSION\nThe high prevalence of GBS colonization in pregnant women demands for screening in women attending an antenatal clinic so that intrapartum antimicrobial prophylaxis can be offered to all women who are colonized with GBS, thus preventing its transfer to the newborn.","container-title":"Annals of Saudi Medicine","DOI":"10.5144/0256-4947.2015.423","ISSN":"0256-4947","issue":"6","journalAbbreviation":"Ann Saudi Med","note":"PMID: 26657224\nPMCID: PMC6074477","page":"423-427","source":"PubMed Central","title":"Maternal colonization of group B streptococcus: prevalence, associated factors and antimicrobial resistance","title-short":"Maternal colonization of group B streptococcus","volume":"35","author":[{"family":"Khan","given":"Mubashir Ahmad"},{"family":"Faiz","given":"Aftab"},{"family":"Ashshi","given":"Ahmad Mohammad"}],"issued":{"date-parts":[["2015"]]}}}],"schema":"https://github.com/citation-style-language/schema/raw/master/csl-citation.json"}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(Khan et al., 2015)</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have used a microbiological method (bacterial culture), albeit with different culture media depending on the study. And according to some authors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{"citationID":"MAmRr72F","properties":{"formattedCitation":"(Benitz et al., 1999)","plainCitation":"(Benitz et al., 1999)","noteIndex":0},"citationItems":[{"id":757,"uris":["http://zotero.org/users/14031464/items/CSMRNQ9X"],"itemData":{"id":757,"type":"article-journal","abstract":"OBJECTIVE: To evaluate recommended strategies for prevention of early-onset group B streptococcal infections (EOGBS) with reference to strategies optimized using decision analysis.\nMETHODS: The EOGBS attack rate, prevalence and odds ratios for risk factors, and expected effects of prophylaxis were estimated from published data. Population subgroups were defined by gestational age, presence or absence of intrapartum fever or prolonged rupture of membranes, and presence or absence of maternal group B streptococcus (GBS) colonization. The EOGBS prevalence in each subgroup was estimated using decision analysis. The number of EOGBS cases prevented by an intervention was estimated as the product of the expected reduction in attack rate and the number of expected cases in each group selected for treatment. For each strategy, the number of residual EOGBS cases, cost, and numbers of treated patients were calculated based on the composition of the prophylaxis group. Integrated obstetrical-neonatal strategies for EOGBS prevention were developed by targeting the subgroups expected to benefit most from intervention.\nRESULTS: Reductions in EOGBS rates predicted by this decision analysis were smaller than those previously estimated for the strategies proposed by the American Academy of Pediatrics in 1992 (32.9% vs 90.7%), the American College of Obstetricians and Gynecologists in 1992 (53.8% vs 88.8%), and the Centers for Disease Control and Prevention in 1996 (75.1% vs 86.0%). Strategies based on screening for GBS colonization with rectovaginal cultures at 36 weeks or on use of a rapid test to screen for GBS colonization on presentation for delivery, combining intrapartum prophylaxis for selected mothers and postpartum prophylaxis for some of their infants, would require treatment of fewer patients and prevent more cases (78.4% or 80.1%, respectively) at lower cost.\nCONCLUSIONS: No strategy can prevent all EOGBS cases, but the attack rate can be reduced at a cost &lt;$12 000 per prevented case. Supplementing intrapartum prophylaxis with postpartum ampicillin in a few infants is more effective and less costly than providing intrapartum prophylaxis for more mothers. Better intrapartum screening tests offer the greatest promise for increasing efficacy. Integrated obstetrical and neonatal regimens appropriate to the population served should be adopted by each obstetrical service. Surveillance of costs, complications, and benefits will be essential to guide continued iterative improvement of these strategies.","container-title":"Pediatrics","DOI":"10.1542/peds.103.6.e76","ISSN":"1098-4275","issue":"6","journalAbbreviation":"Pediatrics","language":"eng","note":"PMID: 10353973","page":"e76","source":"PubMed","title":"Preventing early-onset group B streptococcal sepsis: strategy development using decision analysis","title-short":"Preventing early-onset group B streptococcal sepsis","volume":"103","author":[{"family":"Benitz","given":"W. E."},{"family":"Gould","given":"J. B."},{"family":"Druzin","given":"M. L."}],"issued":{"date-parts":[["1999",6]]}}}],"schema":"https://github.com/citation-style-language/schema/raw/master/csl-citation.json"}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(Benitz et al., 1999)</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a sample inoculated on selective enrichment is more likely to contain GBS in pregnant animals than one inoculated on a medium without selective enrichment. With regard to sampling sites, some authors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{"citationID":"mXkasai9","properties":{"formattedCitation":"(Joachim et al., 2009)","plainCitation":"(Joachim et al., 2009)","noteIndex":0},"citationItems":[{"id":545,"uris":["http://zotero.org/users/14031464/items/RES9M9UV"],"itemData":{"id":545,"type":"article-journal","abstract":"Background\nGroup B streptococcus (GBS), which asymptomatically colonises the vaginal and rectal areas of women, is the leading cause of septicemia, meningitis and pneumonia in neonates. In Tanzania no studies have been done on GBS colonisation of pregnant women and neonates. This study was conducted in Dar es Salaam, Tanzania to determine the prevalence of GBS colonisation among pregnant women, the neonatal colonisation rate and the antimicrobial susceptibility, thus providing essential information to formulate a policy for treatment and prevention regarding perinatal GBS diseases.\n\nMethods\nThis cross sectional study involved 300 pregnant women attending antenatal clinic and their newborns delivered at Muhimbili National Hospital (MNH) between October 2008 and March 2009. High vaginal, rectal, nasal, ear and umbilical swabs were cultured on Todd Hewitt Broth and in 5% sheep blood agar followed by identification of isolates using conventional methods and testing for their susceptibility to antimicrobial agents using the Kirby-Bauer method.\n\nResults\nGBS colonisation was confirmed in 23% of pregnant women and 8.9% of neonates. A higher proportion of GBS were isolated from the vagina (12.3%) as compared to the rectum (5%). Prolonged duration of labour (&gt;12 hrs) was significantly shown to influence GBS colonisation in neonates P &lt; 0.05. Other risk factors such as prolonged rupture of membrane, intrapartum fever, low birth weight and HIV infection did not correlate with GBS colonisation. All isolates were sensitive to vancomycin and ampicillin. Resistance to clindamycin, erythromycin and penicillin G was found to 17.6%, 13% and 9.4%, respectively.\n\nConclusion\nOur findings seem to suggest that a quarter of pregnant women attending ANC clinic at MNH and approximately 10% of their newborns are colonised with GBS. All isolates were found to be sensitive to vancomycin and ampicillin which seem to be the most effective antibiotics for the time being. However there is a need for continuous antibiotics surveillance of GBS to monitor trend of resistance. The high isolation frequency of GBS among pregnant women suggests routine antenatal screening at 35 to 37 weeks of gestation in order to provide antibiotic prophylaxis to GBS carrier.","container-title":"BMC Public Health","DOI":"10.1186/1471-2458-9-437","ISSN":"1471-2458","journalAbbreviation":"BMC Public Health","note":"PMID: 19948075\nPMCID: PMC2791767","page":"437","source":"PubMed Central","title":"Maternal and neonatal colonisation of group B streptococcus at Muhimbili National Hospital in Dar es Salaam, Tanzania: prevalence, risk factors and antimicrobial resistance","title-short":"Maternal and neonatal colonisation of group B streptococcus at Muhimbili National Hospital in Dar es Salaam, Tanzania","volume":"9","author":[{"family":"Joachim","given":"Agricola"},{"family":"Matee","given":"Mecky I"},{"family":"Massawe","given":"Furaha A"},{"family":"Lyamuya","given":"Eligius F"}],"issued":{"date-parts":[["2009",12,1]]}}}],"schema":"https://github.com/citation-style-language/schema/raw/master/csl-citation.json"}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(Joachim et al., 2009)</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report having taken samples from the recto-vaginal area, while others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{"citationID":"iBw8xjiC","properties":{"formattedCitation":"(Meyn et al., 2009)","plainCitation":"(Meyn et al., 2009)","noteIndex":0},"citationItems":[{"id":496,"uris":["http://zotero.org/users/14031464/items/9K4CUQVJ"],"itemData":{"id":496,"type":"article-journal","abstract":"Objective—To describe rectal colonization by Group B Streptococcus (GBS) and its role in predicting vaginal colonization. Study Design—In this prospective cohort of 1248 nonpregnant women, vaginal and rectal swabs for GBS culture were obtained at enrollment and three 4-month intervals. Generalized estimating equations were used to identify factors associated with colonization.\nResults—Eight hundred fourteen (65%) women were colonized by GBS sometime during the observation period. Rectal GBS colonization was the strongest predictor of vaginal colonization (adjusted odds ratio = 14.3; 95% confidence interval: 11.9 to 17.1). Recent sexual intercourse, vaginal colonization with yeast, and a vaginal Nugent score ≥ 4 were also independent determinants of vaginal GBS colonization. Antimicrobial use decreased vaginal GBS colonization only among women lacking rectal colonization.\nConclusions—GBS in the gastrointestinal tract is a risk factor for vaginal GBS. Sexual activity and abnormal vaginal microflora are independent determinants of vaginal GBS colonization.","container-title":"American Journal of Obstetrics and Gynecology","DOI":"10.1016/j.ajog.2009.02.011","ISSN":"00029378","issue":"1","journalAbbreviation":"American Journal of Obstetrics and Gynecology","language":"en","license":"https://www.elsevier.com/tdm/userlicense/1.0/","page":"76.e1-76.e7","source":"DOI.org (Crossref)","title":"Rectal colonization by group B Streptococcus as a predictor of vaginal colonization","volume":"201","author":[{"family":"Meyn","given":"Leslie A."},{"family":"Krohn","given":"Marijane A."},{"family":"Hillier","given":"Sharon L."}],"issued":{"date-parts":[["2009",7]]}}}],"schema":"https://github.com/citation-style-language/schema/raw/master/csl-citation.json"}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(Meyn et al., 2009)</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have only taken samples from the vaginal area. </w:t>
      </w:r>
    </w:p>
    <w:p w14:paraId="448BF437" w14:textId="3F602BD2"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lastRenderedPageBreak/>
        <w:t>With regard to the risk factors studied in our series, no statistical association was found between a history of abortion and vaginal carriage of GBS. This result confirms most of the findings found in the literature</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{"citationID":"92vbGyKL","properties":{"formattedCitation":"(Ahmadi et al., 2018)","plainCitation":"(Ahmadi et al., 2018)","noteIndex":0},"citationItems":[{"id":759,"uris":["http://zotero.org/users/14031464/items/WGGQHXSQ"],"itemData":{"id":759,"type":"article-journal","abstract":"Background and Objectives:\nGroup B Streptococcali (GBS) is an important factor in newborn deaths in developed and developing countries. Trichomoniasis is one of the most prevalent sexually transmitted diseases (STDs) in the world, which is caused by protozoan Trichomonas vaginalis (T. vaginalis). The present study compares the frequency of GBS and T. vaginalis genital infections in pregnant women, women with spontaneous abortion, as well as its role in spontaneous abortion.\n\nMaterials and Methods:\nIn this case-control study, 109 women were included with spontaneous abortion with gestational ages between 11–20 weeks and 109 pregnant women with gestational ages between 35–37 weeks in Sanandaj, Iran. DNA was extracted by endocervical swabs and subjected to PCR assays. The independent t-test was used; and for comparing other qualitative variables in each group, the Chi-Square Test was used.\n\nResults:\nThe age of the women ranged from 19–43 years (29.6 ± 5.9) and in the control group the age range was from 19–42 years (27.8 ± 4.87). The rate of prevalence of Group B Streptococcal infection in the control group was 3.6%; and in the patient group there were 7.2% with the rate of prevalence of T. vaginalis in both groups as zero.\n\nConclusion:\nThe present study showed that there is no relationship between GBS infections (P-value = 0.235) and T. vaginalis.","container-title":"Iranian Journal of Microbiology","ISSN":"2008-3289","issue":"3","journalAbbreviation":"Iran J Microbiol","note":"PMID: 30112154\nPMCID: PMC6087698","page":"166-170","source":"PubMed Central","title":"Group B Streptococci and Trichomonas vaginalis infections in pregnant women and those with spontaneous abortion at Sanandaj, Iran","volume":"10","author":[{"family":"Ahmadi","given":"Amjad"},{"family":"Farhadifar","given":"Fariba"},{"family":"Rezaii","given":"Masoome"},{"family":"Zandvakili","given":"Farnaz"},{"family":"Seyedoshohadaei","given":"Fariba"},{"family":"Zarei","given":"Mozhdeh"},{"family":"Shahgheibi","given":"Sholeh"},{"family":"Ramazanzadeh","given":"Rashid"},{"family":"Roshani","given":"Daem"}],"issued":{"date-parts":[["2018",6]]}}}],"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(Ahmadi et al., 2018</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{"citationID":"0lNmgFbf","properties":{"formattedCitation":"(Li et al., 2010)","plainCitation":"(Li et al., 2010)","noteIndex":0},"citationItems":[{"id":762,"uris":["http://zotero.org/users/14031464/items/SWGEBGNR"],"itemData":{"id":762,"type":"article-journal","abstract":"OBJECTIVE: To explore the relationship between the colonization of group B streptococci (GBS), mycoplasma,and Chlamydia trachomatis (CT) infections and spontaneous abortion due to early embryonic death.\nMETHODS: Totally 74 patients (study group) who experienced the missed abortion during their first or second trimester and 62 women (control group) who underwent induced termination of normal pregnancy during the first or second trimester were enrolled in this study. The vaginal secretions, intrauterine aspirates, and amniotic fluids were collected for GBS culture. Cervical mycoplasma (UU+MH) and CT were detected at the same time.\nRESULTS: Positive results of GBS culture of vaginal secretions were detected in 9 patients (12.16%) in the study group, but in only 6 patients (9.68%) in control group (P=0.662). The intrauterine aspirate samples (as well as the amniotic fluid samples) of all cases were negative in GBS culture. The positive rates of UU and MH were 32.43% (24/74) and 16.22% (12/74) in the study group, but were only 10.35% (12/62) (P=0.0103) and 6.45 (4/62) (P=0.042) in the control group. The positive rate of CT was 8.11% (6/74) in the study group and 8.06 % (5/62) in the control group (P=0.905). The rate of concurrent infection of GBS and mycoplasma was 4.05% (3/74) in the study group and 6.45% (4/62) in the control group (P=0.743). The rate of concurrent infection of GBS and CT was 0 in the study group and 1.61% (1/62) in the control group (P=0.475). The rate of concurrent mycoplasma and CT infection was 2.70% (2/74) in the study group and 0 in the control group (P=0.325). Furthermore, no one was positive for poly infection of all these three pathogens.\nCONCLUSIONS: GBS may be positive in the genital tract of some pregnant women but is not related with early abortion. The mycoplasma infection may be one of the reasons leading to arrested intrauterine pregnancy.","container-title":"Zhongguo Yi Xue Ke Xue Yuan Xue Bao. Acta Academiae Medicinae Sinicae","DOI":"10.3881/j.issn.1000-503X.2010.05.009","ISSN":"1000-503X","issue":"5","journalAbbreviation":"Zhongguo Yi Xue Ke Xue Yuan Xue Bao","language":"chi","note":"PMID: 21050554","page":"513-515","source":"PubMed","title":"[Relationship between the colonization of Group B Streptococci, Mycoplasma, and Chlamydia trachomatis infections and spontaneous abortion due to early embryonic death]","volume":"32","author":[{"family":"Li","given":"Yong-hong"},{"family":"Wu","given":"Qin-lan"},{"family":"Zou","given":"Yi-mei"},{"family":"Pan","given":"Wei-fang"},{"family":"Peng","given":"Dan"},{"family":"Liu","given":"Xin-yan"}],"issued":{"date-parts":[["2010",10]]}}}],"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Li et al., 2010)</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but contrasts with that obtained in Tunisia</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{"citationID":"npHincYh","properties":{"formattedCitation":"(Jerbi et al., 2007)","plainCitation":"(Jerbi et al., 2007)","noteIndex":0},"citationItems":[{"id":401,"uris":["http://zotero.org/users/14031464/items/6RELFND8"],"itemData":{"id":401,"type":"article-journal","abstract":"Objective. – To determine the rate and risk factors for group B streptococcus (GBS) colonization in term pregnancies. Patients and methods. – Vaginal and anal cultures were prospectively conducted in 294 parturient on admission for term vaginal delivery. Results. – Thirty-eight (12.92%) parturient had positive GBS cultures. None of the studied risk factors (age, education status, nulliparity, previous obstetric problem, twin pregnancy and diabetes) was statistically predictive of maternal colonization. All the isolated GBS were sensitive to the penicillin G.","container-title":"Gynécologie Obstétrique &amp; Fertilité","DOI":"10.1016/j.gyobfe.2007.01.027","ISSN":"12979589","issue":"4","journalAbbreviation":"Gynécologie Obstétrique &amp; Fertilité","language":"fr","license":"https://www.elsevier.com/tdm/userlicense/1.0/","page":"312-316","source":"DOI.org (Crossref)","title":"Facteurs de risque du portage du streptocoque du groupe B chez la femme enceinte à terme: étude prospective à propos de 294 cas","title-short":"Facteurs de risque du portage du streptocoque du groupe B chez la femme enceinte à terme","volume":"35","author":[{"family":"Jerbi","given":"M."},{"family":"Hidar","given":"S."},{"family":"Hannachi","given":"N."},{"family":"El Moueddeb","given":"S."},{"family":"Djebbari","given":"H."},{"family":"Boukadida","given":"J."},{"family":"Chaieb","given":"A."},{"family":"Khairi","given":"H."}],"issued":{"date-parts":[["2007",4]]}}}],"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(Jerbi et al., 2007)</w:t>
      </w:r>
      <w:r w:rsidRPr="00FB65A1">
        <w:rPr>
          <w:rFonts w:ascii="Calibri" w:eastAsia="Times New Roman" w:hAnsi="Calibri" w:cs="Calibri"/>
          <w:sz w:val="24"/>
          <w:szCs w:val="24"/>
          <w14:ligatures w14:val="none"/>
        </w:rPr>
        <w:fldChar w:fldCharType="end"/>
      </w:r>
      <w:r w:rsidR="006219FC"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t>where the authors reported that a history of spontaneous miscarriage(s) appeared to be a protective factor against vaginal carriage of this bacterium.</w:t>
      </w:r>
    </w:p>
    <w:p w14:paraId="4824B8D2"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In our series, just over half the pregnant women (50.5%) were in the </w:t>
      </w:r>
      <w:r w:rsidRPr="00FB65A1">
        <w:rPr>
          <w:rFonts w:ascii="Calibri" w:eastAsia="Times New Roman" w:hAnsi="Calibri" w:cs="Calibri"/>
          <w:sz w:val="24"/>
          <w:szCs w:val="24"/>
          <w:vertAlign w:val="superscript"/>
          <w14:ligatures w14:val="none"/>
        </w:rPr>
        <w:t xml:space="preserve">3rd </w:t>
      </w:r>
      <w:r w:rsidRPr="00FB65A1">
        <w:rPr>
          <w:rFonts w:ascii="Calibri" w:eastAsia="Times New Roman" w:hAnsi="Calibri" w:cs="Calibri"/>
          <w:sz w:val="24"/>
          <w:szCs w:val="24"/>
          <w14:ligatures w14:val="none"/>
        </w:rPr>
        <w:t>trimester of gestation. This result may be explained in part by the fact that some prescribers adhere to CDC recommendations, which recommend screening between 35</w:t>
      </w:r>
      <w:r w:rsidRPr="00FB65A1">
        <w:rPr>
          <w:rFonts w:ascii="Calibri" w:eastAsia="Times New Roman" w:hAnsi="Calibri" w:cs="Calibri"/>
          <w:sz w:val="24"/>
          <w:szCs w:val="24"/>
          <w:vertAlign w:val="superscript"/>
          <w14:ligatures w14:val="none"/>
        </w:rPr>
        <w:t xml:space="preserve">th </w:t>
      </w:r>
      <w:r w:rsidRPr="00FB65A1">
        <w:rPr>
          <w:rFonts w:ascii="Calibri" w:eastAsia="Times New Roman" w:hAnsi="Calibri" w:cs="Calibri"/>
          <w:sz w:val="24"/>
          <w:szCs w:val="24"/>
          <w14:ligatures w14:val="none"/>
        </w:rPr>
        <w:t>and 37</w:t>
      </w:r>
      <w:r w:rsidRPr="00FB65A1">
        <w:rPr>
          <w:rFonts w:ascii="Calibri" w:eastAsia="Times New Roman" w:hAnsi="Calibri" w:cs="Calibri"/>
          <w:sz w:val="24"/>
          <w:szCs w:val="24"/>
          <w:vertAlign w:val="superscript"/>
          <w14:ligatures w14:val="none"/>
        </w:rPr>
        <w:t xml:space="preserve">th </w:t>
      </w:r>
      <w:r w:rsidRPr="00FB65A1">
        <w:rPr>
          <w:rFonts w:ascii="Calibri" w:eastAsia="Times New Roman" w:hAnsi="Calibri" w:cs="Calibri"/>
          <w:sz w:val="24"/>
          <w:szCs w:val="24"/>
          <w14:ligatures w14:val="none"/>
        </w:rPr>
        <w:t>weeks of amenorrhea. This is because results obtained at this stage of pregnancy are more closely correlated with GBS colonization at full-term delivery. In this sense, several authors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{"citationID":"vSYvLcY5","properties":{"formattedCitation":"(Jerbi et al., 2007)","plainCitation":"(Jerbi et al., 2007)","noteIndex":0},"citationItems":[{"id":401,"uris":["http://zotero.org/users/14031464/items/6RELFND8"],"itemData":{"id":401,"type":"article-journal","abstract":"Objective. – To determine the rate and risk factors for group B streptococcus (GBS) colonization in term pregnancies. Patients and methods. – Vaginal and anal cultures were prospectively conducted in 294 parturient on admission for term vaginal delivery. Results. – Thirty-eight (12.92%) parturient had positive GBS cultures. None of the studied risk factors (age, education status, nulliparity, previous obstetric problem, twin pregnancy and diabetes) was statistically predictive of maternal colonization. All the isolated GBS were sensitive to the penicillin G.","container-title":"Gynécologie Obstétrique &amp; Fertilité","DOI":"10.1016/j.gyobfe.2007.01.027","ISSN":"12979589","issue":"4","journalAbbreviation":"Gynécologie Obstétrique &amp; Fertilité","language":"fr","license":"https://www.elsevier.com/tdm/userlicense/1.0/","page":"312-316","source":"DOI.org (Crossref)","title":"Facteurs de risque du portage du streptocoque du groupe B chez la femme enceinte à terme: étude prospective à propos de 294 cas","title-short":"Facteurs de risque du portage du streptocoque du groupe B chez la femme enceinte à terme","volume":"35","author":[{"family":"Jerbi","given":"M."},{"family":"Hidar","given":"S."},{"family":"Hannachi","given":"N."},{"family":"El Moueddeb","given":"S."},{"family":"Djebbari","given":"H."},{"family":"Boukadida","given":"J."},{"family":"Chaieb","given":"A."},{"family":"Khairi","given":"H."}],"issued":{"date-parts":[["2007",4]]}}}],"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(Jerbi et al., 2007</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{"citationID":"dTrh4oE0","properties":{"formattedCitation":"(Khan et al., 2015)","plainCitation":"(Khan et al., 2015)","noteIndex":0},"citationItems":[{"id":560,"uris":["http://zotero.org/users/14031464/items/CRNGM5Y9"],"itemData":{"id":560,"type":"article-journal","abstract":"BACKGROUND AND OBJECTIVES\nGroup B streptococcus (GBS, Streptococcus agalactiae) can be transferred during delivery to neonates from mothers who are colonized with GBS in the genital tract. GBS can cause sepsis and meningitis in newborns. This study was conducted to determine GBS colonization rates among pregnant women and the antibiotic sensitivity patterns.\n\nDESIGN AND SETTING\nProspective descriptive study at the Maternity and Children Hospital, Makkah.\n\nPATIENTS AND METHODS\nVaginal swabs from 1328 pregnant women (≥35 weeks of gestation) attending antenatal clinic were cultured in Todd-Hewitt broth supplemented with gentamicin and nalidixic acid. After 36 hours of incubation, subculture was made onto sheep blood agar and incubated in 5% carbon dioxide for 18 to 24 hours. A Microscan Walk Away system was used for the identification and antibiotic susceptibility of GBS isolates. Each isolate was also tested for group B by using latex slide agglutination test. Information such as maternal age, gestational age and parity was collected using a predesigned questionnaire.\n\nRESULTS\nThe study population ranged between ages 17–47 years. The GBS colonization in all age groups was found to be 13.4%. A higher colonization rate was seen in pregnant women &gt;40 years of age (27.4%). Women with gestational age &gt;42 weeks were colonized (25%) more frequently that women with a gestational age from 41–42 weeks (20.2%). An increased rate of colonization was found in women who delivered &gt;5 times and no colonization in women who delivered once. All GBS isolates were 100% sensitive to penicillin G, ampicillin and vancomycin. Erythromycin and clindamycin showed resistance −15.7% and 5.1%, respectively.\n\nCONCLUSION\nThe high prevalence of GBS colonization in pregnant women demands for screening in women attending an antenatal clinic so that intrapartum antimicrobial prophylaxis can be offered to all women who are colonized with GBS, thus preventing its transfer to the newborn.","container-title":"Annals of Saudi Medicine","DOI":"10.5144/0256-4947.2015.423","ISSN":"0256-4947","issue":"6","journalAbbreviation":"Ann Saudi Med","note":"PMID: 26657224\nPMCID: PMC6074477","page":"423-427","source":"PubMed Central","title":"Maternal colonization of group B streptococcus: prevalence, associated factors and antimicrobial resistance","title-short":"Maternal colonization of group B streptococcus","volume":"35","author":[{"family":"Khan","given":"Mubashir Ahmad"},{"family":"Faiz","given":"Aftab"},{"family":"Ashshi","given":"Ahmad Mohammad"}],"issued":{"date-parts":[["2015"]]}}}],"schema":"https://github.com/citation-style-language/schema/raw/master/csl-citation.json"}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Khan et al., 2015)</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have studied vaginal carriage GBS during this period of pregnancy. The results of our study are in agreement with others in the literature</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{"citationID":"coPMgpIt","properties":{"formattedCitation":"(Capan-Melser et al., 2015)","plainCitation":"(Capan-Melser et al., 2015)","noteIndex":0},"citationItems":[{"id":548,"uris":["http://zotero.org/users/14031464/items/DNDTRDW4"],"itemData":{"id":548,"type":"article-journal","abstract":"Abstract\n            \n              Objectives\n              Streptococcus agalactiae constitutes an important cause of neonatal infections in sub-Saharan Africa. Sulfadoxine/pyrimethamine—the current intermittent preventive treatment of malaria in pregnancy (IPTp)—has proven in vitro activity against group B Streptococcus (GBS). Because of specific drug resistance to sulfadoxine/pyrimethamine, mefloquine—an antimalarial without in vitro activity against GBS—was evaluated as a potential alternative. This study assessed the potential of sulfadoxine/pyrimethamine-IPTp to reduce the prevalence of GBS colonization in pregnant women in Gabon when compared with the inactive control mefloquine-IPTp.\n            \n            \n              Methods\n              Pregnant women participating in a randomized controlled clinical trial evaluating mefloquine-IPTp versus sulfadoxine/pyrimethamine-IPTp were invited to participate and recto-vaginal swabs were collected at delivery for detection of GBS colonization. Prevalence of recto-vaginal GBS colonization was compared between IPTp regimens and risk factor and birth outcome analyses were computed.\n            \n            \n              Results\n              Among 549 participants, 106 were positive for GBS colonization at delivery (19%; 95% CI = 16%–23%). Prevalence of maternal GBS colonization showed no significant difference between the two IPTp regimens (mefloquine-IPTp: 67 of 366 women = 18%; 95% CI = 14%–22%; sulfadoxine/pyrimethamine-IPTp: 39 of 183 women = 21%; 95% CI = 15%–27%). Risk factor analysis for GBS colonization demonstrated a significant association with illiteracy (adjusted OR = 2.03; 95% CI = 1.25–3.30). GBS colonization had no impact on birth outcome, anaemia at delivery, gestational age and birth weight.\n            \n            \n              Conclusions\n              Sulfadoxine/pyrimethamine did not reduce colonization rates when used as the IPTp drug during pregnancy. Illiteracy was associated with GBS colonization.","container-title":"Journal of Antimicrobial Chemotherapy","DOI":"10.1093/jac/dkv041","ISSN":"1460-2091, 0305-7453","issue":"6","language":"en","page":"1898-1902","source":"DOI.org (Crossref)","title":"Evaluation of intermittent preventive treatment of malaria against group B &lt;i&gt;Streptococcus&lt;/i&gt; colonization in pregnant women: a nested analysis of a randomized controlled clinical trial of sulfadoxine/pyrimethamine versus mefloquine","title-short":"Evaluation of intermittent preventive treatment of malaria against group B &lt;i&gt;Streptococcus&lt;/i&gt; colonization in pregnant women","volume":"70","author":[{"family":"Capan-Melser","given":"Mesküre"},{"family":"Mombo Ngoma","given":"Ghyslain"},{"family":"Akerey-Diop","given":"Daisy"},{"family":"Basra","given":"Arti"},{"family":"Würbel","given":"Heike"},{"family":"Groger","given":"Mirjam"},{"family":"Mackanga","given":"Jean R."},{"family":"Zoleko-Manego","given":"Rella"},{"family":"Schipulle","given":"Ulla"},{"family":"Schwing","given":"Julia"},{"family":"Lötsch","given":"Felix"},{"family":"Rehman","given":"Khalid"},{"family":"Matsiegui","given":"Pierre-Blaise"},{"family":"Agnandji","given":"Selidji T."},{"family":"Adegnika","given":"Ayôla A."},{"family":"Bélard","given":"Sabine"},{"family":"González","given":"Raquel"},{"family":"Kremsner","given":"Peter G."},{"family":"Menendez","given":"Clara"},{"family":"Ramharter","given":"Michael"}],"issued":{"date-parts":[["2015",6,1]]}}}],"schema":"https://github.com/citation-style-language/schema/raw/master/csl-citation.json"}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(Capan-Melser et al., 2015</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{"citationID":"N19fmcVA","properties":{"formattedCitation":"(Salomon et al., 2017)","plainCitation":"(Salomon et al., 2017)","noteIndex":0},"citationItems":[{"id":403,"uris":["http://zotero.org/users/14031464/items/S79WG2LK"],"itemData":{"id":403,"type":"article-journal","abstract":"Introduction. Early neonatal death remains a concern in sub-Saharan Africa. Vaginal colonization of streptococcus agalactia in pregnant women probably related to HIV status is the leading cause of neonatal infections. Prophylactic antibiotics protocols have not been adopted so far in our context. The objective of this study was to evaluate the prevalence of GBS in pregnant women, and its antimicrobial susceptibility profile. Methods. This was a cross sectional prospective study, conducted in two hospitals of Yaoundé. Pregnant women of a gestational age ≥ to 31 completed weeks were included, for culture and identification of streptococcus B in cervico-vaginal secretions, and then tested for antimicrobial susceptibility to 14 antibiotics on three strains, according to 2013 CASFM recommendations. Results. 150 pregnant women were included. GBS prevalence was 21.3%. The highest frequency was found in women aged 25 to 30 years. GBS colonization rate was not related to gestational age or HIV status. The three strains were resistant to penicillin and ampicillin and sensitive to vancomycin and pristamycine only. Conclusion. GBS colonization rate is high in pregnant women in Yaounde city. It is related to age but not to gestational age or HIV status. All the strains of GBS are resistant to recommended antibiotics for per partum antibioprophylaxis.","language":"fr","source":"Zotero","title":"Colonisation Génitale et Profil de Sensibilité du Streptocoque du Groupe B chez les Femmes Enceintes dans deux Hôpitaux de Yaoundé","volume":"18","author":[{"family":"Salomon","given":"Mve Koh Valère"},{"family":"Jean-Rosaire","given":"Mengouna"},{"family":"Félix","given":"Essiben"},{"family":"Hortense","given":"Gonsu Kamga"}],"issued":{"date-parts":[["2017"]]}}}],"schema":"https://github.com/citation-style-language/schema/raw/master/csl-citation.json"}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Salomon et al., 2017)</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and show no significant association between gestational age and vaginal carriage GBS. </w:t>
      </w:r>
    </w:p>
    <w:p w14:paraId="43D33E22"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Depending on their level of education, university graduates were more affected than other pregnant women, although no significant association was noted between this factor and vaginal GBS carriage. On the other hand, in another study</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{"citationID":"J39ZPwie","properties":{"formattedCitation":"(Capan-Melser et al., 2015)","plainCitation":"(Capan-Melser et al., 2015)","noteIndex":0},"citationItems":[{"id":548,"uris":["http://zotero.org/users/14031464/items/DNDTRDW4"],"itemData":{"id":548,"type":"article-journal","abstract":"Abstract\n            \n              Objectives\n              Streptococcus agalactiae constitutes an important cause of neonatal infections in sub-Saharan Africa. Sulfadoxine/pyrimethamine—the current intermittent preventive treatment of malaria in pregnancy (IPTp)—has proven in vitro activity against group B Streptococcus (GBS). Because of specific drug resistance to sulfadoxine/pyrimethamine, mefloquine—an antimalarial without in vitro activity against GBS—was evaluated as a potential alternative. This study assessed the potential of sulfadoxine/pyrimethamine-IPTp to reduce the prevalence of GBS colonization in pregnant women in Gabon when compared with the inactive control mefloquine-IPTp.\n            \n            \n              Methods\n              Pregnant women participating in a randomized controlled clinical trial evaluating mefloquine-IPTp versus sulfadoxine/pyrimethamine-IPTp were invited to participate and recto-vaginal swabs were collected at delivery for detection of GBS colonization. Prevalence of recto-vaginal GBS colonization was compared between IPTp regimens and risk factor and birth outcome analyses were computed.\n            \n            \n              Results\n              Among 549 participants, 106 were positive for GBS colonization at delivery (19%; 95% CI = 16%–23%). Prevalence of maternal GBS colonization showed no significant difference between the two IPTp regimens (mefloquine-IPTp: 67 of 366 women = 18%; 95% CI = 14%–22%; sulfadoxine/pyrimethamine-IPTp: 39 of 183 women = 21%; 95% CI = 15%–27%). Risk factor analysis for GBS colonization demonstrated a significant association with illiteracy (adjusted OR = 2.03; 95% CI = 1.25–3.30). GBS colonization had no impact on birth outcome, anaemia at delivery, gestational age and birth weight.\n            \n            \n              Conclusions\n              Sulfadoxine/pyrimethamine did not reduce colonization rates when used as the IPTp drug during pregnancy. Illiteracy was associated with GBS colonization.","container-title":"Journal of Antimicrobial Chemotherapy","DOI":"10.1093/jac/dkv041","ISSN":"1460-2091, 0305-7453","issue":"6","language":"en","page":"1898-1902","source":"DOI.org (Crossref)","title":"Evaluation of intermittent preventive treatment of malaria against group B &lt;i&gt;Streptococcus&lt;/i&gt; colonization in pregnant women: a nested analysis of a randomized controlled clinical trial of sulfadoxine/pyrimethamine versus mefloquine","title-short":"Evaluation of intermittent preventive treatment of malaria against group B &lt;i&gt;Streptococcus&lt;/i&gt; colonization in pregnant women","volume":"70","author":[{"family":"Capan-Melser","given":"Mesküre"},{"family":"Mombo Ngoma","given":"Ghyslain"},{"family":"Akerey-Diop","given":"Daisy"},{"family":"Basra","given":"Arti"},{"family":"Würbel","given":"Heike"},{"family":"Groger","given":"Mirjam"},{"family":"Mackanga","given":"Jean R."},{"family":"Zoleko-Manego","given":"Rella"},{"family":"Schipulle","given":"Ulla"},{"family":"Schwing","given":"Julia"},{"family":"Lötsch","given":"Felix"},{"family":"Rehman","given":"Khalid"},{"family":"Matsiegui","given":"Pierre-Blaise"},{"family":"Agnandji","given":"Selidji T."},{"family":"Adegnika","given":"Ayôla A."},{"family":"Bélard","given":"Sabine"},{"family":"González","given":"Raquel"},{"family":"Kremsner","given":"Peter G."},{"family":"Menendez","given":"Clara"},{"family":"Ramharter","given":"Michael"}],"issued":{"date-parts":[["2015",6,1]]}}}],"schema":"https://github.com/citation-style-language/schema/raw/master/csl-citation.json"}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(Capan-Melser et al., 2015)</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 analysis of risk factors for GBS colonization showed a significant link with illiteracy. Our result could be related to the high rate of university-educated pregnant women in our series. In fact, one-third (33.33%) of the women in our cohort had a university education. </w:t>
      </w:r>
    </w:p>
    <w:p w14:paraId="1A038322"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Among the colonized pregnant women in our series, women aged between 26-35 years (70.69%) were the most common, with no statistically significant association. Our finding is shared by other studies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{"citationID":"d6Uc89jH","properties":{"formattedCitation":"(Assefa et al., 2018)","plainCitation":"(Assefa et al., 2018)","noteIndex":0},"citationItems":[{"id":412,"uris":["http://zotero.org/users/14031464/items/CBZZVB9P"],"itemData":{"id":412,"type":"article-journal","container-title":"BMC Pregnancy and Childbirth","DOI":"10.1186/s12884-018-1791-4","ISSN":"1471-2393","issue":"1","journalAbbreviation":"BMC Pregnancy Childbirth","language":"fr","page":"135","source":"DOI.org (Crossref)","title":"Group B streptococci vaginal colonization and drug susceptibility pattern among pregnant women attending in selected public antenatal care centers in Addis Ababa, Ethiopia","volume":"18","author":[{"family":"Assefa","given":"Solomon"},{"family":"Desta","given":"Kassu"},{"family":"Lema","given":"Tsehaynesh"}],"issued":{"date-parts":[["2018",12]]}}}],"schema":"https://github.com/citation-style-language/schema/raw/master/csl-citation.json"}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(Assefa et al., 2018)</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which report no significant association between GBS colonization and age group. On the other hand, contradictory results were observed in Cameroon</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{"citationID":"Hni97CMg","properties":{"formattedCitation":"(Salomon et al., 2017)","plainCitation":"(Salomon et al., 2017)","noteIndex":0},"citationItems":[{"id":403,"uris":["http://zotero.org/users/14031464/items/S79WG2LK"],"itemData":{"id":403,"type":"article-journal","abstract":"Introduction. Early neonatal death remains a concern in sub-Saharan Africa. Vaginal colonization of streptococcus agalactia in pregnant women probably related to HIV status is the leading cause of neonatal infections. Prophylactic antibiotics protocols have not been adopted so far in our context. The objective of this study was to evaluate the prevalence of GBS in pregnant women, and its antimicrobial susceptibility profile. Methods. This was a cross sectional prospective study, conducted in two hospitals of Yaoundé. Pregnant women of a gestational age ≥ to 31 completed weeks were included, for culture and identification of streptococcus B in cervico-vaginal secretions, and then tested for antimicrobial susceptibility to 14 antibiotics on three strains, according to 2013 CASFM recommendations. Results. 150 pregnant women were included. GBS prevalence was 21.3%. The highest frequency was found in women aged 25 to 30 years. GBS colonization rate was not related to gestational age or HIV status. The three strains were resistant to penicillin and ampicillin and sensitive to vancomycin and pristamycine only. Conclusion. GBS colonization rate is high in pregnant women in Yaounde city. It is related to age but not to gestational age or HIV status. All the strains of GBS are resistant to recommended antibiotics for per partum antibioprophylaxis.","language":"fr","source":"Zotero","title":"Colonisation Génitale et Profil de Sensibilité du Streptocoque du Groupe B chez les Femmes Enceintes dans deux Hôpitaux de Yaoundé","volume":"18","author":[{"family":"Salomon","given":"Mve Koh Valère"},{"family":"Jean-Rosaire","given":"Mengouna"},{"family":"Félix","given":"Essiben"},{"family":"Hortense","given":"Gonsu Kamga"}],"issued":{"date-parts":[["2017"]]}}}],"schema":"https://github.com/citation-style-language/schema/raw/master/csl-citation.json"}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(Salomon et al., 2017)</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 where GBS carriage rate was significantly associated with female age, and the 25-30 age bracket appeared to be a protective factor. </w:t>
      </w:r>
    </w:p>
    <w:p w14:paraId="13CA6E9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Furthermore, in Kenya</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{"citationID":"11XPK4da","properties":{"formattedCitation":"(Seale et al., 2016)","plainCitation":"(Seale et al., 2016)","noteIndex":0},"citationItems":[{"id":499,"uris":["http://zotero.org/users/14031464/items/F8QIX9T5"],"itemData":{"id":499,"type":"article-journal","container-title":"Nature Microbiology","DOI":"10.1038/nmicrobiol.2016.67","ISSN":"2058-5276","issue":"7","journalAbbreviation":"Nat Microbiol","language":"en","page":"16067","source":"DOI.org (Crossref)","title":"Maternal colonization with Streptococcus agalactiae and associated stillbirth and neonatal disease in coastal Kenya","volume":"1","author":[{"family":"Seale","given":"Anna C."},{"family":"Koech","given":"Angela C."},{"family":"Sheppard","given":"Anna E."},{"family":"Barsosio","given":"Hellen C."},{"family":"Langat","given":"Joyce"},{"family":"Anyango","given":"Emily"},{"family":"Mwakio","given":"Stella"},{"family":"Mwarumba","given":"Salim"},{"family":"Morpeth","given":"Susan C."},{"family":"Anampiu","given":"Kirimi"},{"family":"Vaughan","given":"Alison"},{"family":"Giess","given":"Adam"},{"family":"Mogeni","given":"Polycarp"},{"family":"Walusuna","given":"Leahbell"},{"family":"Mwangudzah","given":"Hope"},{"family":"Mwanzui","given":"Doris"},{"family":"Salim","given":"Mariam"},{"family":"Kemp","given":"Bryn"},{"family":"Jones","given":"Caroline"},{"family":"Mturi","given":"Neema"},{"family":"Tsofa","given":"Benjamin"},{"family":"Mumbo","given":"Edward"},{"family":"Mulewa","given":"David"},{"family":"Bandika","given":"Victor"},{"family":"Soita","given":"Musimbi"},{"family":"Owiti","given":"Maureen"},{"family":"Onzere","given":"Norris"},{"family":"Walker","given":"A. Sarah"},{"family":"Schrag","given":"Stephanie J."},{"family":"Kennedy","given":"Stephen H."},{"family":"Fegan","given":"Greg"},{"family":"Crook","given":"Derrick W."},{"family":"Berkley","given":"James A."}],"issued":{"date-parts":[["2016",5,23]]}}}],"schema":"https://github.com/citation-style-language/schema/raw/master/csl-citation.json"}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(Seale et al., 2016)</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 the authors showed that multiparity was a factor significantly associated with GBS colonization. Indeed, in his study, this author demonstrates that parity ≥ 5 was significantly associated with vaginal carriage of GBS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{"citationID":"S8xrKPWI","properties":{"formattedCitation":"(Seale et al., 2016)","plainCitation":"(Seale et al., 2016)","noteIndex":0},"citationItems":[{"id":499,"uris":["http://zotero.org/users/14031464/items/F8QIX9T5"],"itemData":{"id":499,"type":"article-journal","container-title":"Nature Microbiology","DOI":"10.1038/nmicrobiol.2016.67","ISSN":"2058-5276","issue":"7","journalAbbreviation":"Nat Microbiol","language":"en","page":"16067","source":"DOI.org (Crossref)","title":"Maternal colonization with Streptococcus agalactiae and associated stillbirth and neonatal disease in coastal Kenya","volume":"1","author":[{"family":"Seale","given":"Anna C."},{"family":"Koech","given":"Angela C."},{"family":"Sheppard","given":"Anna E."},{"family":"Barsosio","given":"Hellen C."},{"family":"Langat","given":"Joyce"},{"family":"Anyango","given":"Emily"},{"family":"Mwakio","given":"Stella"},{"family":"Mwarumba","given":"Salim"},{"family":"Morpeth","given":"Susan C."},{"family":"Anampiu","given":"Kirimi"},{"family":"Vaughan","given":"Alison"},{"family":"Giess","given":"Adam"},{"family":"Mogeni","given":"Polycarp"},{"family":"Walusuna","given":"Leahbell"},{"family":"Mwangudzah","given":"Hope"},{"family":"Mwanzui","given":"Doris"},{"family":"Salim","given":"Mariam"},{"family":"Kemp","given":"Bryn"},{"family":"Jones","given":"Caroline"},{"family":"Mturi","given":"Neema"},{"family":"Tsofa","given":"Benjamin"},{"family":"Mumbo","given":"Edward"},{"family":"Mulewa","given":"David"},{"family":"Bandika","given":"Victor"},{"family":"Soita","given":"Musimbi"},{"family":"Owiti","given":"Maureen"},{"family":"Onzere","given":"Norris"},{"family":"Walker","given":"A. Sarah"},{"family":"Schrag","given":"Stephanie J."},{"family":"Kennedy","given":"Stephen H."},{"family":"Fegan","given":"Greg"},{"family":"Crook","given":"Derrick W."},{"family":"Berkley","given":"James A."}],"issued":{"date-parts":[["2016",5,23]]}}}],"schema":"https://github.com/citation-style-language/schema/raw/master/csl-citation.json"}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(Seale et al., 2016)</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 The same result found in Trinidad and Tobago</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{"citationID":"cSZgODMV","properties":{"formattedCitation":"(Akpaka et al., 2022)","plainCitation":"(Akpaka et al., 2022)","noteIndex":0},"citationItems":[{"id":570,"uris":["http://zotero.org/users/14031464/items/VSRPB3G7"],"itemData":{"id":570,"type":"article-journal","abstract":"OBJECTIVE: To assess colonization of Streptococcus agalactiae [group B streptococcus (GBS)], and delineate capsular serotype distribution and antibiotic susceptibility profiles among pregnant women in Trinidad and Tobago.\nMETHODS: Vaginal swabs were collected from 248 pregnant women attending antenatal clinics in northern Trinidad, and processed using standard microbiological laboratory tests to confirm GBS. Polymerase chain reaction detected atr and cps serotype genes. Antimicrobial susceptibility tests were performed using the Kirby-Bauer method, and SPSS Version 25 was used for statistical analysis. Prevalence ratio measured the risk, and P≤0.05 was considered to indicate significance.\nRESULTS: The GBS carriage rate was 29% (72/248, 95% confidence interval 23.3-34.8), and carriage was significantly associated with variables including gestational diabetes (P=0.042), age 25-35 years (P=0.006), multiparity (P=0.035) and marital status (P=0.006). The most common serotype was type II [47.2% (34/72)], and serotypes V, VI, VII and VIII were not encountered. GBS showed high resistance to amoxicillin-clavulanic acid (37.5%), erythromycin (30.6%), trimethoprim-sulphamethoxazole (58.3%) and tetracycline (97.2%).\nCONCLUSION: GBS colonization among pregnant women and resistance to commonly used antibiotics are high in Trinidad and Tobago. A population-based study is required to obtain accurate figures in order to improve maternal healthcare services.","container-title":"IJID regions","DOI":"10.1016/j.ijregi.2022.03.010","ISSN":"2772-7076","journalAbbreviation":"IJID Reg","language":"eng","note":"PMID: 35755456\nPMCID: PMC9216269","page":"96-100","source":"PubMed","title":"Colonization of Streptococcus agalactiae among pregnant patients in Trinidad and Tobago","volume":"3","author":[{"family":"Akpaka","given":"Patrick Eberechi"},{"family":"Henry","given":"Khamiya"},{"family":"Thompson","given":"Reinand"},{"family":"Unakal","given":"Chandrashekhar"}],"issued":{"date-parts":[["2022",6]]}}}],"schema":"https://github.com/citation-style-language/schema/raw/master/csl-citation.json"}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(Akpaka et al., 2022)</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runs counter to ours, which shows no link between parity and this carriage. </w:t>
      </w:r>
    </w:p>
    <w:p w14:paraId="58017C62" w14:textId="78AEC104"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With regard to contraception, our observations showed that vaginal colonization by GBS was higher in women who had used contraception at least once (67.2%), although there was no significant relationship. This result is in line with that obtained in the USA</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{"citationID":"FOmCMHMg","properties":{"formattedCitation":"(Meyn et al., 2009)","plainCitation":"(Meyn et al., 2009)","noteIndex":0},"citationItems":[{"id":496,"uris":["http://zotero.org/users/14031464/items/9K4CUQVJ"],"itemData":{"id":496,"type":"article-journal","abstract":"Objective—To describe rectal colonization by Group B Streptococcus (GBS) and its role in predicting vaginal colonization. Study Design—In this prospective cohort of 1248 nonpregnant women, vaginal and rectal swabs for GBS culture were obtained at enrollment and three 4-month intervals. Generalized estimating equations were used to identify factors associated with colonization.\nResults—Eight hundred fourteen (65%) women were colonized by GBS sometime during the observation period. Rectal GBS colonization was the strongest predictor of vaginal colonization (adjusted odds ratio = 14.3; 95% confidence interval: 11.9 to 17.1). Recent sexual intercourse, vaginal colonization with yeast, and a vaginal Nugent score ≥ 4 were also independent determinants of vaginal GBS colonization. Antimicrobial use decreased vaginal GBS colonization only among women lacking rectal colonization.\nConclusions—GBS in the gastrointestinal tract is a risk factor for vaginal GBS. Sexual activity and abnormal vaginal microflora are independent determinants of vaginal GBS colonization.","container-title":"American Journal of Obstetrics and Gynecology","DOI":"10.1016/j.ajog.2009.02.011","ISSN":"00029378","issue":"1","journalAbbreviation":"American Journal of Obstetrics and Gynecology","language":"en","license":"https://www.elsevier.com/tdm/userlicense/1.0/","page":"76.e1-76.e7","source":"DOI.org (Crossref)","title":"Rectal colonization by group B Streptococcus as a predictor of vaginal colonization","volume":"201","author":[{"family":"Meyn","given":"Leslie A."},{"family":"Krohn","given":"Marijane A."},{"family":"Hillier","given":"Sharon L."}],"issued":{"date-parts":[["2009",7]]}}}],"schema":"https://github.com/citation-style-language/schema/raw/master/csl-citation.json"}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(Meyn et al., 2009)</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which showed that hormonal contraception and the use of spermicides or condoms were not associated with GBS vaginal colonization. The same author also reported in the same study that GBS colonization was not associated with abnormal vaginal odour, quantity or consistency of vaginal discharge</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{"citationID":"PI53VoPt","properties":{"formattedCitation":"(Meyn et al., 2009)","plainCitation":"(Meyn et al., 2009)","noteIndex":0},"citationItems":[{"id":496,"uris":["http://zotero.org/users/14031464/items/9K4CUQVJ"],"itemData":{"id":496,"type":"article-journal","abstract":"Objective—To describe rectal colonization by Group B Streptococcus (GBS) and its role in predicting vaginal colonization. Study Design—In this prospective cohort of 1248 nonpregnant women, vaginal and rectal swabs for GBS culture were obtained at enrollment and three 4-month intervals. Generalized estimating equations were used to identify factors associated with colonization.\nResults—Eight hundred fourteen (65%) women were colonized by GBS sometime during the observation period. Rectal GBS colonization was the strongest predictor of vaginal colonization (adjusted odds ratio = 14.3; 95% confidence interval: 11.9 to 17.1). Recent sexual intercourse, vaginal colonization with yeast, and a vaginal Nugent score ≥ 4 were also independent determinants of vaginal GBS colonization. Antimicrobial use decreased vaginal GBS colonization only among women lacking rectal colonization.\nConclusions—GBS in the gastrointestinal tract is a risk factor for vaginal GBS. Sexual activity and abnormal vaginal microflora are independent determinants of vaginal GBS colonization.","container-title":"American Journal of Obstetrics and Gynecology","DOI":"10.1016/j.ajog.2009.02.011","ISSN":"00029378","issue":"1","journalAbbreviation":"American Journal of Obstetrics and Gynecology","language":"en","license":"https://www.elsevier.com/tdm/userlicense/1.0/","page":"76.e1-76.e7","source":"DOI.org (Crossref)","title":"Rectal colonization by group B Streptococcus as a predictor of vaginal colonization","volume":"201","author":[{"family":"Meyn","given":"Leslie A."},{"family":"Krohn","given":"Marijane A."},{"family":"Hillier","given":"Sharon L."}],"issued":{"date-parts":[["2009",7]]}}}],"schema":"https://github.com/citation-style-language/schema/raw/master/csl-citation.json"}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(Meyn et al., 2009)</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This result corroborates our own and shows that the general characteristics of vaginal discharge are not significantly associated with vaginal GBS carriage. </w:t>
      </w:r>
    </w:p>
    <w:p w14:paraId="4C0D9A29"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trike/>
          <w:sz w:val="24"/>
          <w:szCs w:val="24"/>
          <w14:ligatures w14:val="none"/>
        </w:rPr>
      </w:pPr>
      <w:r w:rsidRPr="00FB65A1">
        <w:rPr>
          <w:rFonts w:ascii="Calibri" w:eastAsia="Times New Roman" w:hAnsi="Calibri" w:cs="Calibri"/>
          <w:sz w:val="24"/>
          <w:szCs w:val="24"/>
          <w14:ligatures w14:val="none"/>
        </w:rPr>
        <w:lastRenderedPageBreak/>
        <w:t xml:space="preserve">In terms of GBS co-infections, the association with </w:t>
      </w:r>
      <w:r w:rsidRPr="00FB65A1">
        <w:rPr>
          <w:rFonts w:ascii="Calibri" w:eastAsia="Times New Roman" w:hAnsi="Calibri" w:cs="Calibri"/>
          <w:i/>
          <w:sz w:val="24"/>
          <w:szCs w:val="24"/>
          <w14:ligatures w14:val="none"/>
        </w:rPr>
        <w:t xml:space="preserve">Candida albicans </w:t>
      </w:r>
      <w:r w:rsidRPr="00FB65A1">
        <w:rPr>
          <w:rFonts w:ascii="Calibri" w:eastAsia="Times New Roman" w:hAnsi="Calibri" w:cs="Calibri"/>
          <w:sz w:val="24"/>
          <w:szCs w:val="24"/>
          <w14:ligatures w14:val="none"/>
        </w:rPr>
        <w:t xml:space="preserve">was the most common, accounting for 58.6% of cases, followed by </w:t>
      </w:r>
      <w:r w:rsidRPr="00FB65A1">
        <w:rPr>
          <w:rFonts w:ascii="Calibri" w:eastAsia="Times New Roman" w:hAnsi="Calibri" w:cs="Calibri"/>
          <w:i/>
          <w:sz w:val="24"/>
          <w:szCs w:val="24"/>
          <w14:ligatures w14:val="none"/>
        </w:rPr>
        <w:t xml:space="preserve">Gardnerella vaginalis </w:t>
      </w:r>
      <w:r w:rsidRPr="00FB65A1">
        <w:rPr>
          <w:rFonts w:ascii="Calibri" w:eastAsia="Times New Roman" w:hAnsi="Calibri" w:cs="Calibri"/>
          <w:sz w:val="24"/>
          <w:szCs w:val="24"/>
          <w14:ligatures w14:val="none"/>
        </w:rPr>
        <w:t>in 20.7% of cases. This finding corroborates that in Cameroon</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{"citationID":"cdrFFOB8","properties":{"formattedCitation":"(Nkembe et al., 2018)","plainCitation":"(Nkembe et al., 2018)","noteIndex":0},"citationItems":[{"id":487,"uris":["http://zotero.org/users/14031464/items/Q3TYR92R"],"itemData":{"id":487,"type":"article-journal","abstract":"Objective:</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 xml:space="preserve"> Group B Streptococcus (GBS) or Streptococcus agalactiae is part of the normal flora of the gut and genital tract, thus carrier pregnant women can transmit this germ to newborns which could cause early neonatal infection. In Cameroon, few studies have been conducted on GBS, thus this study sought to detect the rectal and vaginal colonization rates and the antibiotic susceptibility profile of the identified strains in pregnant women. We therefore conducted a cross-sectional study over a 6 months period analysing vaginal and anorectal samples obtained from 100 pregnant women. Cultures for the isolation of GBS were carried out according to standard microbiological methods and grouping done using the Pastorex strep Kit. All strains isolated were used for susceptibility test to various antibiotics as recommended by the French microbiology society, using the disk-diffusion method. Results:</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 xml:space="preserve"> The detected colonization rate was 14%. No resistance to ampicillin, oxacillin, amoxycillin–clavulanate, cefotaxime, pristinamycin, vancomycin and clindamycin was found. Just 12, 94 and 82% of strains showed sensitivity to gentamycin, erythromycin and cefoxitin respectively. This study therefore revealed that at least one out of every ten women is GBS colonized and strains showed uniform sensitivity to beta lactamines. However, decreased sensitivity to erythromycin was detected.","container-title":"BMC Research Notes","DOI":"10.1186/s13104-018-3589-x","ISSN":"1756-0500","issue":"1","journalAbbreviation":"BMC Res Notes","language":"en","page":"480","source":"DOI.org (Crossref)","title":"Streptococcus agalactiae prevalence and antimicrobial susceptibility pattern in vaginal and anorectal swabs of pregnant women at a tertiary hospital in Cameroon","volume":"11","author":[{"family":"Nkembe","given":"Nkembe Marius"},{"family":"Kamga","given":"Hortense Gonsu"},{"family":"Baiye","given":"Williams Abange"},{"family":"Chafa","given":"Anicette Betbui"},{"family":"Njotang","given":"Philip Nana"}],"issued":{"date-parts":[["2018",12]]}}}],"schema":"https://github.com/citation-style-language/schema/raw/master/csl-citation.json"}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(Nkembe et al., 2018)</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where these two germs were the most frequently isolated in pregnant women in association with GBS. In our study, no significant link was found.  contrast, other authors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{"citationID":"YXteKOT6","properties":{"formattedCitation":"(Meyn et al., 2009)","plainCitation":"(Meyn et al., 2009)","noteIndex":0},"citationItems":[{"id":496,"uris":["http://zotero.org/users/14031464/items/9K4CUQVJ"],"itemData":{"id":496,"type":"article-journal","abstract":"Objective—To describe rectal colonization by Group B Streptococcus (GBS) and its role in predicting vaginal colonization. Study Design—In this prospective cohort of 1248 nonpregnant women, vaginal and rectal swabs for GBS culture were obtained at enrollment and three 4-month intervals. Generalized estimating equations were used to identify factors associated with colonization.\nResults—Eight hundred fourteen (65%) women were colonized by GBS sometime during the observation period. Rectal GBS colonization was the strongest predictor of vaginal colonization (adjusted odds ratio = 14.3; 95% confidence interval: 11.9 to 17.1). Recent sexual intercourse, vaginal colonization with yeast, and a vaginal Nugent score ≥ 4 were also independent determinants of vaginal GBS colonization. Antimicrobial use decreased vaginal GBS colonization only among women lacking rectal colonization.\nConclusions—GBS in the gastrointestinal tract is a risk factor for vaginal GBS. Sexual activity and abnormal vaginal microflora are independent determinants of vaginal GBS colonization.","container-title":"American Journal of Obstetrics and Gynecology","DOI":"10.1016/j.ajog.2009.02.011","ISSN":"00029378","issue":"1","journalAbbreviation":"American Journal of Obstetrics and Gynecology","language":"en","license":"https://www.elsevier.com/tdm/userlicense/1.0/","page":"76.e1-76.e7","source":"DOI.org (Crossref)","title":"Rectal colonization by group B Streptococcus as a predictor of vaginal colonization","volume":"201","author":[{"family":"Meyn","given":"Leslie A."},{"family":"Krohn","given":"Marijane A."},{"family":"Hillier","given":"Sharon L."}],"issued":{"date-parts":[["2009",7]]}}}],"schema":"https://github.com/citation-style-language/schema/raw/master/csl-citation.json"}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(Meyn et al., 2009</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{"citationID":"koPTikS0","properties":{"formattedCitation":"(Cools et al., 2016)","plainCitation":"(Cools et al., 2016)","noteIndex":0},"citationItems":[{"id":490,"uris":["http://zotero.org/users/14031464/items/LRWVJB4H"],"itemData":{"id":490,"type":"article-journal","abstract":"Background One million neonates die each year in low- and middle-income countries because of neonatal sepsis; group B Streptococcus (GBS) and Escherichia coli are the leading causes. In sub-Saharan Africa, epidemiological data on vaginal GBS and E. coli carriage, a prerequisite for GBS and E. coli neonatal sepsis, respectively, are scarce but necessary to design and implement prevention strategies. Therefore, we assessed vaginal GBS and E. coli carriage rates and risk factors and the GBS serotype distribution in three sub-Saharan countries.","container-title":"PLOS ONE","DOI":"10.1371/journal.pone.0148052","ISSN":"1932-6203","issue":"1","journalAbbreviation":"PLoS ONE","language":"en","page":"e0148052","source":"DOI.org (Crossref)","title":"A Multi-Country Cross-Sectional Study of Vaginal Carriage of Group B Streptococci (GBS) and Escherichia coli in Resource-Poor Settings: Prevalences and Risk Factors","title-short":"A Multi-Country Cross-Sectional Study of Vaginal Carriage of Group B Streptococci (GBS) and Escherichia coli in Resource-Poor Settings","volume":"11","author":[{"family":"Cools","given":"Piet"},{"family":"Jespers","given":"Vicky"},{"family":"Hardy","given":"Liselotte"},{"family":"Crucitti","given":"Tania"},{"family":"Delany-Moretlwe","given":"Sinead"},{"family":"Mwaura","given":"Mary"},{"family":"Ndayisaba","given":"Gilles F."},{"family":"Van De Wijgert","given":"Janneke H. H. M."},{"family":"Vaneechoutte","given":"Mario"}],"editor":[{"family":"Trotter","given":"Caroline L"}],"issued":{"date-parts":[["2016",1,26]]}}}],"schema":"https://github.com/citation-style-language/schema/raw/master/csl-citation.json"}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Cools et al., 2016)</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have reported that the presence of </w:t>
      </w:r>
      <w:r w:rsidRPr="00FB65A1">
        <w:rPr>
          <w:rFonts w:ascii="Calibri" w:eastAsia="Times New Roman" w:hAnsi="Calibri" w:cs="Calibri"/>
          <w:i/>
          <w:sz w:val="24"/>
          <w:szCs w:val="24"/>
          <w14:ligatures w14:val="none"/>
        </w:rPr>
        <w:t xml:space="preserve">Candida albicans, </w:t>
      </w:r>
      <w:r w:rsidRPr="00FB65A1">
        <w:rPr>
          <w:rFonts w:ascii="Calibri" w:eastAsia="Times New Roman" w:hAnsi="Calibri" w:cs="Calibri"/>
          <w:sz w:val="24"/>
          <w:szCs w:val="24"/>
          <w14:ligatures w14:val="none"/>
        </w:rPr>
        <w:t xml:space="preserve">intermediate vaginal flora and bacterial vaginosis were factors significantly associated with GBS vaginal colonization. </w:t>
      </w:r>
    </w:p>
    <w:p w14:paraId="40DFF993" w14:textId="0650ED75"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In sum, analysis of the risk factors studied in our work shows that none of these factors was significantly associated with vaginal sharing of GBS. The same result was found in Iran in 2020</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{"citationID":"c1ukYeYp","properties":{"formattedCitation":"(Dashtizade et al., 2020)","plainCitation":"(Dashtizade et al., 2020)","noteIndex":0},"citationItems":[{"id":576,"uris":["http://zotero.org/users/14031464/items/VLL2FUBW"],"itemData":{"id":576,"type":"article-journal","abstract":"Objective\n</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\nStreptococcus agalactiae\nis an important pathogen in neonates and pregnant women. Neonatal invasive infections due to\nS. agalactiae\nare life-threatening and preventive strategies for this challenge of human have become a concern. The aim of the present study was to determine the prevalence of rectovaginal colonization, related risk factors and antibiotic resistance pattern of\nS. agalactiae\namong pregnant women in Iran.\n, Methods\n</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The present study was performed on 240 pregnant women. Vaginal and rectal swabs were obtained from all of the women and then were transferred to the laboratory. The isolation and identification of\nS. agalactiae\nwas performed by standard microbiological tests and polymerase chain reaction (PCR) assay. The antimicrobial susceptibility patterns of the isolates were determined by the Kirby-Bauer disk diffusion. Polymerase chain reaction was used to detect\nermB\nand\nmefA\ngenes in erythromycin-nonsusceptible isolates.\n, Results\n</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Out of 240 pregnant women, 16 cases (6.7%) were colonized by\nS. agalactiae\n. There is no significant association between demographic-obstetric factors and maternal\nS. agalactiae\ncolonization in the pregnant women. Linezolid, vancomycin and ampicillin were the most effective antibiotics against\nS. agalactiae\n. The\nermB\ngene was present in 6 (35.29%)\nS. agalactiae\nisolates. However, the\nmefA\ngene was not detected in any of the isolates.\n, Conclusion\n</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Given the relatively significant prevalence of\nS. agalactiae\ncolonization in the pregnant women in the present study and the risk of serious neonatal infections, the screening of pregnant mothers for the bacteria seems necessary. Our findings highlight the importance of appropriate antibiotic prophylaxis during pregnancy for the prevention of early onset\nS. agalactiae\n-neonatal infection and comorbidity.","container-title":"RBGO Gynecology &amp; Obstetrics","DOI":"10.1055/s-0040-1710299","ISSN":"0100-7203","issue":"8","journalAbbreviation":"Rev Bras Ginecol Obstet","note":"PMID: 32559790\nPMCID: PMC10309249","page":"454-459","source":"PubMed Central","title":"Antibiotic Susceptibility Patterns and Prevalence of Streptococcus Agalactiae Rectovaginal Colonization Among Pregnant Women in Iran","volume":"42","author":[{"family":"Dashtizade","given":"Mina"},{"family":"Zolfaghari","given":"Mohammad Reza"},{"family":"Yousefi","given":"Masoud"},{"family":"Nazari-Alam","given":"Ali"}],"issued":{"date-parts":[["2020",8]]}}}],"schema":"https://github.com/citation-style-language/schema/raw/master/csl-citation.json"}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(Dashtizade et al., 2020)</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Furthermore, a study including pregnant women in Senegal and Madagascar</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{"citationID":"92lp1LA0","properties":{"formattedCitation":"(Jung et al., 2021)","plainCitation":"(Jung et al., 2021)","noteIndex":0},"citationItems":[{"id":484,"uris":["http://zotero.org/users/14031464/items/G5NQ27P5"],"itemData":{"id":484,"type":"article-journal","abstract":"Maternal group B Streptococcus (GBS) colonization is a major risk factor for neonatal GBS infection. However, data on GBS are scarce in low- and middle-income countries. Using sociodemographic data and vaginal swabs collected from an international cohort of mothers and newborns, this study aimed to estimate the prevalence of GBS colonization among pregnant women in Madagascar (n 5 1,603) and Senegal (n 5 616). The prevalence was 5.0% (95% CI, 3.9–6.1) and 16.1% (95% CI, 13.1–19.0) in Madagascar and Senegal, respectively. No factors among sociodemographic characteristics, living conditions, and obstetric history were found to be associated independently with GBS colonization in both countries. This community-based study provides one of the ﬁrst estimates of maternal GBS colonization among pregnant women from Madagascar and Senegal.","container-title":"The American Journal of Tropical Medicine and Hygiene","DOI":"10.4269/ajtmh.21-0113","ISSN":"0002-9637, 1476-1645","issue":"5","language":"en","page":"1339-1346","source":"DOI.org (Crossref)","title":"Prevalence and Factors Associated with Maternal Group B Streptococcus Colonization in Madagascar and Senegal","volume":"105","author":[{"family":"Jung","given":"Yu-Jin"},{"family":"Huynh","given":"Bich-Tram"},{"family":"Seck","given":"Abdoulaye"},{"family":"Bercion","given":"Raymond"},{"family":"Sarr","given":"Fatoumata Diene"},{"family":"Herindrainy","given":"Perlinot"},{"family":"Diouf","given":"Jean-Baptiste"},{"family":"Andrianirina","given":"Zafitsara Zo"},{"family":"Firon","given":"Arnaud"},{"family":"Trieu-Cuot","given":"Patrick"},{"family":"Goyet","given":"Sophie"},{"family":"Collard","given":"Jean-Marc"},{"family":"Delarocque-Astagneau","given":"Elisabeth"},{"family":"Guillemot","given":"Didier"},{"family":"Vray","given":"Muriel"},{"family":"_","given":"_"}],"issued":{"date-parts":[["2021",11,3]]}}}],"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(Jung et al., 2021)</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concluded that in Senegal, none of the factors studied was associated with a significant risk of maternal GBS colonization. On the other hand, other risk factors have been found to be significantly associated with GBS carriage. This is the case, for example, of the Nigerian study</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{"citationID":"jGHOMLuw","properties":{"formattedCitation":"(Elikwu et al., 2016)","plainCitation":"(Elikwu et al., 2016)","noteIndex":0},"citationItems":[{"id":488,"uris":["http://zotero.org/users/14031464/items/FGFJYYUS"],"itemData":{"id":488,"type":"article-journal","abstract":"Introduction: in contrast to industrialized countries, until recently Group B Streptococcus (GBS) was infrequently reported in the developing world. This study was aimed at investigating the prevalence of GBS maternal colonization and to analyze the serotype distribution among the isolates. Methods: Vagino-rectal swabs collected from pregnant women were cultured for GBS using conventional media. Swabs were also taken from the mouths, ears and umbilical stumps of the neonates born to colonized mothers. Multiplex PCR and a conventional PCR to discern the gbs2018-ST-17 gene (specific for sequence type(ST)-17 clone) was performed to characterize the Group B streptococcus isolates. Results: A total of 300 pregnant women and 53 neonates were studied by culture but only 175 mothers by PCR. GBS was identified in four (6.8%) of 59 (19.7%) neonates of colonized mothers. Out of 175 mothers investigated by PCR, 112 (64%) were colonized. Serotype Ia (23.9%) was the most common among vagino-rectal isolates. Serotype II (71.4%) predominates among colonizing strain in newborns. A significant association between frequency of intercourse of &gt; 2 per week and GBS carriage was found (t-test= 2.2; P value &lt; 0.05). Conclusion: GBS carriage is high with low transmission. Strains that have been associated with GBS neonatal disease were reported, though in very low rates. Though none of the babies studied had invasive GBS disease, a more expansive study in the future will be required to establish if invasive GBS neonatal disease is uncommon in Nigeria.","container-title":"Pan African Medical Journal","DOI":"10.11604/pamj.2016.25.249.9433","ISSN":"1937-8688","journalAbbreviation":"Pan Afr Med J","language":"en","source":"DOI.org (Crossref)","title":"High group B streptococcus carriage rates in pregnant women in a tertiary institution in Nigeria","URL":"http://www.panafrican-med-journal.com/content/article/25/249/full/","volume":"25","author":[{"family":"Elikwu","given":"Charles John"},{"family":"Oduyebo","given":"Oyinlola"},{"family":"Ogunsola","given":"Folasade Tolulope"},{"family":"Anorlu","given":"Rose Ihuoma"},{"family":"Okoromah","given":"Christy Nene"},{"family":"K�nig","given":"Brigitte"}],"accessed":{"date-parts":[["2024",7,20]]},"issued":{"date-parts":[["2016"]]}}}],"schema":"https://github.com/citation-style-language/schema/raw/master/csl-citation.json"}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(Elikwu et al., 2016)</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which found a significant association between a frequency of sexual intercourse greater than 2 per week and GBS carriage. On the other hand, in Kenya</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{"citationID":"OOkxSyfI","properties":{"formattedCitation":"(Seale et al., 2016)","plainCitation":"(Seale et al., 2016)","noteIndex":0},"citationItems":[{"id":499,"uris":["http://zotero.org/users/14031464/items/F8QIX9T5"],"itemData":{"id":499,"type":"article-journal","container-title":"Nature Microbiology","DOI":"10.1038/nmicrobiol.2016.67","ISSN":"2058-5276","issue":"7","journalAbbreviation":"Nat Microbiol","language":"en","page":"16067","source":"DOI.org (Crossref)","title":"Maternal colonization with Streptococcus agalactiae and associated stillbirth and neonatal disease in coastal Kenya","volume":"1","author":[{"family":"Seale","given":"Anna C."},{"family":"Koech","given":"Angela C."},{"family":"Sheppard","given":"Anna E."},{"family":"Barsosio","given":"Hellen C."},{"family":"Langat","given":"Joyce"},{"family":"Anyango","given":"Emily"},{"family":"Mwakio","given":"Stella"},{"family":"Mwarumba","given":"Salim"},{"family":"Morpeth","given":"Susan C."},{"family":"Anampiu","given":"Kirimi"},{"family":"Vaughan","given":"Alison"},{"family":"Giess","given":"Adam"},{"family":"Mogeni","given":"Polycarp"},{"family":"Walusuna","given":"Leahbell"},{"family":"Mwangudzah","given":"Hope"},{"family":"Mwanzui","given":"Doris"},{"family":"Salim","given":"Mariam"},{"family":"Kemp","given":"Bryn"},{"family":"Jones","given":"Caroline"},{"family":"Mturi","given":"Neema"},{"family":"Tsofa","given":"Benjamin"},{"family":"Mumbo","given":"Edward"},{"family":"Mulewa","given":"David"},{"family":"Bandika","given":"Victor"},{"family":"Soita","given":"Musimbi"},{"family":"Owiti","given":"Maureen"},{"family":"Onzere","given":"Norris"},{"family":"Walker","given":"A. Sarah"},{"family":"Schrag","given":"Stephanie J."},{"family":"Kennedy","given":"Stephen H."},{"family":"Fegan","given":"Greg"},{"family":"Crook","given":"Derrick W."},{"family":"Berkley","given":"James A."}],"issued":{"date-parts":[["2016",5,23]]}}}],"schema":"https://github.com/citation-style-language/schema/raw/master/csl-citation.json"}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(Seale et al., 2016)</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the authors demonstrated that GBS colonization was significantly associated with Mijikenda ethnicity (indigenous population) and higher socio-economic status. However, in the same study, HIV-infected women, particularly those taking cotrimoxazole prophylaxis, less well-nourished women and those with obstetric emergencies had reduced GBS colonization rates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{"citationID":"neN5E1jp","properties":{"formattedCitation":"(Seale et al., 2016)","plainCitation":"(Seale et al., 2016)","noteIndex":0},"citationItems":[{"id":499,"uris":["http://zotero.org/users/14031464/items/F8QIX9T5"],"itemData":{"id":499,"type":"article-journal","container-title":"Nature Microbiology","DOI":"10.1038/nmicrobiol.2016.67","ISSN":"2058-5276","issue":"7","journalAbbreviation":"Nat Microbiol","language":"en","page":"16067","source":"DOI.org (Crossref)","title":"Maternal colonization with Streptococcus agalactiae and associated stillbirth and neonatal disease in coastal Kenya","volume":"1","author":[{"family":"Seale","given":"Anna C."},{"family":"Koech","given":"Angela C."},{"family":"Sheppard","given":"Anna E."},{"family":"Barsosio","given":"Hellen C."},{"family":"Langat","given":"Joyce"},{"family":"Anyango","given":"Emily"},{"family":"Mwakio","given":"Stella"},{"family":"Mwarumba","given":"Salim"},{"family":"Morpeth","given":"Susan C."},{"family":"Anampiu","given":"Kirimi"},{"family":"Vaughan","given":"Alison"},{"family":"Giess","given":"Adam"},{"family":"Mogeni","given":"Polycarp"},{"family":"Walusuna","given":"Leahbell"},{"family":"Mwangudzah","given":"Hope"},{"family":"Mwanzui","given":"Doris"},{"family":"Salim","given":"Mariam"},{"family":"Kemp","given":"Bryn"},{"family":"Jones","given":"Caroline"},{"family":"Mturi","given":"Neema"},{"family":"Tsofa","given":"Benjamin"},{"family":"Mumbo","given":"Edward"},{"family":"Mulewa","given":"David"},{"family":"Bandika","given":"Victor"},{"family":"Soita","given":"Musimbi"},{"family":"Owiti","given":"Maureen"},{"family":"Onzere","given":"Norris"},{"family":"Walker","given":"A. Sarah"},{"family":"Schrag","given":"Stephanie J."},{"family":"Kennedy","given":"Stephen H."},{"family":"Fegan","given":"Greg"},{"family":"Crook","given":"Derrick W."},{"family":"Berkley","given":"James A."}],"issued":{"date-parts":[["2016",5,23]]}}}],"schema":"https://github.com/citation-style-language/schema/raw/master/csl-citation.json"}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(Seale et al., 2016)</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In another study</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{"citationID":"KALNKqjF","properties":{"formattedCitation":"(Akpaka et al., 2022)","plainCitation":"(Akpaka et al., 2022)","noteIndex":0},"citationItems":[{"id":570,"uris":["http://zotero.org/users/14031464/items/VSRPB3G7"],"itemData":{"id":570,"type":"article-journal","abstract":"OBJECTIVE: To assess colonization of Streptococcus agalactiae [group B streptococcus (GBS)], and delineate capsular serotype distribution and antibiotic susceptibility profiles among pregnant women in Trinidad and Tobago.\nMETHODS: Vaginal swabs were collected from 248 pregnant women attending antenatal clinics in northern Trinidad, and processed using standard microbiological laboratory tests to confirm GBS. Polymerase chain reaction detected atr and cps serotype genes. Antimicrobial susceptibility tests were performed using the Kirby-Bauer method, and SPSS Version 25 was used for statistical analysis. Prevalence ratio measured the risk, and P≤0.05 was considered to indicate significance.\nRESULTS: The GBS carriage rate was 29% (72/248, 95% confidence interval 23.3-34.8), and carriage was significantly associated with variables including gestational diabetes (P=0.042), age 25-35 years (P=0.006), multiparity (P=0.035) and marital status (P=0.006). The most common serotype was type II [47.2% (34/72)], and serotypes V, VI, VII and VIII were not encountered. GBS showed high resistance to amoxicillin-clavulanic acid (37.5%), erythromycin (30.6%), trimethoprim-sulphamethoxazole (58.3%) and tetracycline (97.2%).\nCONCLUSION: GBS colonization among pregnant women and resistance to commonly used antibiotics are high in Trinidad and Tobago. A population-based study is required to obtain accurate figures in order to improve maternal healthcare services.","container-title":"IJID regions","DOI":"10.1016/j.ijregi.2022.03.010","ISSN":"2772-7076","journalAbbreviation":"IJID Reg","language":"eng","note":"PMID: 35755456\nPMCID: PMC9216269","page":"96-100","source":"PubMed","title":"Colonization of Streptococcus agalactiae among pregnant patients in Trinidad and Tobago","volume":"3","author":[{"family":"Akpaka","given":"Patrick Eberechi"},{"family":"Henry","given":"Khamiya"},{"family":"Thompson","given":"Reinand"},{"family":"Unakal","given":"Chandrashekhar"}],"issued":{"date-parts":[["2022",6]]}}}],"schema":"https://github.com/citation-style-language/schema/raw/master/csl-citation.json"}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(Akpaka et al., 2022)</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 gestational diabetes was a pathology associated with vaginal GBS carriage. </w:t>
      </w:r>
    </w:p>
    <w:p w14:paraId="6B765EB5" w14:textId="3219FC8E"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With regard to antibiotic resistance, the GBS strains in our series showed a resistance rate of 24.14% to penicillin G. This rate is higher than those reported in Ethiopia</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{"citationID":"CPuapnAX","properties":{"formattedCitation":"(Assefa et al., 2018)","plainCitation":"(Assefa et al., 2018)","noteIndex":0},"citationItems":[{"id":412,"uris":["http://zotero.org/users/14031464/items/CBZZVB9P"],"itemData":{"id":412,"type":"article-journal","container-title":"BMC Pregnancy and Childbirth","DOI":"10.1186/s12884-018-1791-4","ISSN":"1471-2393","issue":"1","journalAbbreviation":"BMC Pregnancy Childbirth","language":"fr","page":"135","source":"DOI.org (Crossref)","title":"Group B streptococci vaginal colonization and drug susceptibility pattern among pregnant women attending in selected public antenatal care centers in Addis Ababa, Ethiopia","volume":"18","author":[{"family":"Assefa","given":"Solomon"},{"family":"Desta","given":"Kassu"},{"family":"Lema","given":"Tsehaynesh"}],"issued":{"date-parts":[["2018",12]]}}}],"schema":"https://github.com/citation-style-language/schema/raw/master/csl-citation.json"}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(Assefa et al., 2018)</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Tanzania</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{"citationID":"vrbANdur","properties":{"formattedCitation":"(Joachim et al., 2009)","plainCitation":"(Joachim et al., 2009)","noteIndex":0},"citationItems":[{"id":545,"uris":["http://zotero.org/users/14031464/items/RES9M9UV"],"itemData":{"id":545,"type":"article-journal","abstract":"Background\nGroup B streptococcus (GBS), which asymptomatically colonises the vaginal and rectal areas of women, is the leading cause of septicemia, meningitis and pneumonia in neonates. In Tanzania no studies have been done on GBS colonisation of pregnant women and neonates. This study was conducted in Dar es Salaam, Tanzania to determine the prevalence of GBS colonisation among pregnant women, the neonatal colonisation rate and the antimicrobial susceptibility, thus providing essential information to formulate a policy for treatment and prevention regarding perinatal GBS diseases.\n\nMethods\nThis cross sectional study involved 300 pregnant women attending antenatal clinic and their newborns delivered at Muhimbili National Hospital (MNH) between October 2008 and March 2009. High vaginal, rectal, nasal, ear and umbilical swabs were cultured on Todd Hewitt Broth and in 5% sheep blood agar followed by identification of isolates using conventional methods and testing for their susceptibility to antimicrobial agents using the Kirby-Bauer method.\n\nResults\nGBS colonisation was confirmed in 23% of pregnant women and 8.9% of neonates. A higher proportion of GBS were isolated from the vagina (12.3%) as compared to the rectum (5%). Prolonged duration of labour (&gt;12 hrs) was significantly shown to influence GBS colonisation in neonates P &lt; 0.05. Other risk factors such as prolonged rupture of membrane, intrapartum fever, low birth weight and HIV infection did not correlate with GBS colonisation. All isolates were sensitive to vancomycin and ampicillin. Resistance to clindamycin, erythromycin and penicillin G was found to 17.6%, 13% and 9.4%, respectively.\n\nConclusion\nOur findings seem to suggest that a quarter of pregnant women attending ANC clinic at MNH and approximately 10% of their newborns are colonised with GBS. All isolates were found to be sensitive to vancomycin and ampicillin which seem to be the most effective antibiotics for the time being. However there is a need for continuous antibiotics surveillance of GBS to monitor trend of resistance. The high isolation frequency of GBS among pregnant women suggests routine antenatal screening at 35 to 37 weeks of gestation in order to provide antibiotic prophylaxis to GBS carrier.","container-title":"BMC Public Health","DOI":"10.1186/1471-2458-9-437","ISSN":"1471-2458","journalAbbreviation":"BMC Public Health","note":"PMID: 19948075\nPMCID: PMC2791767","page":"437","source":"PubMed Central","title":"Maternal and neonatal colonisation of group B streptococcus at Muhimbili National Hospital in Dar es Salaam, Tanzania: prevalence, risk factors and antimicrobial resistance","title-short":"Maternal and neonatal colonisation of group B streptococcus at Muhimbili National Hospital in Dar es Salaam, Tanzania","volume":"9","author":[{"family":"Joachim","given":"Agricola"},{"family":"Matee","given":"Mecky I"},{"family":"Massawe","given":"Furaha A"},{"family":"Lyamuya","given":"Eligius F"}],"issued":{"date-parts":[["2009",12,1]]}}}],"schema":"https://github.com/citation-style-language/schema/raw/master/csl-citation.json"}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(Joachim et al., 2009)</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which were 19.5% and 9.4% respectively. In Gabon</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{"citationID":"trMRZUmB","properties":{"formattedCitation":"(Belard et al., 2015)","plainCitation":"(Belard et al., 2015)","noteIndex":0},"citationItems":[{"id":486,"uris":["http://zotero.org/users/14031464/items/P9PN9UM2"],"itemData":{"id":486,"type":"article-journal","abstract":"Abstract\n            \n              Neonatal invasive disease due to\n              Streptococcus agalactiae\n              is life threatening and preventive strategies suitable for resource limited settings are urgently needed. Protective coverage of vaccine candidates based on capsular epitopes will relate to local epidemiology of\n              S. agalactiae\n              serotypes and successful management of critical infections depends on timely therapy with effective antibiotics. This is the first report on serotype distribution and antimicrobial susceptibility of\n              S. agalactiae\n              in pregnant women from a Central African region. Serotypes V, III and Ib accounted for 88/109 (81%) serotypes and all isolates were susceptible to penicillin and clindamycin while 13% showed intermediate susceptibility to erythromycin.","container-title":"Scientific Reports","DOI":"10.1038/srep17281","ISSN":"2045-2322","issue":"1","journalAbbreviation":"Sci Rep","language":"en","page":"17281","source":"DOI.org (Crossref)","title":"Streptococcus agalactiae Serotype Distribution and Antimicrobial Susceptibility in Pregnant Women in Gabon, Central Africa","volume":"5","author":[{"family":"Belard","given":"Sabine"},{"family":"Toepfner","given":"Nicole"},{"family":"Capan-Melser","given":"Mesküre"},{"family":"Mombo-Ngoma","given":"Ghyslain"},{"family":"Zoleko-Manego","given":"Rella"},{"family":"Groger","given":"Mirjam"},{"family":"Matsiegui","given":"Pierre-Blaise"},{"family":"Agnandji","given":"Selidji T."},{"family":"Adegnika","given":"Ayôla A."},{"family":"González","given":"Raquel"},{"family":"Kremsner","given":"Peter G."},{"family":"Menendez","given":"Clara"},{"family":"Ramharter","given":"Michael"},{"family":"Berner","given":"Reinhard"}],"issued":{"date-parts":[["2015",11,25]]}}}],"schema":"https://github.com/citation-style-language/schema/raw/master/csl-citation.json"}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(Belard et al., 2015)</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and Saudi Arabia</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{"citationID":"GgbVjOvl","properties":{"formattedCitation":"(Khan et al., 2015)","plainCitation":"(Khan et al., 2015)","noteIndex":0},"citationItems":[{"id":560,"uris":["http://zotero.org/users/14031464/items/CRNGM5Y9"],"itemData":{"id":560,"type":"article-journal","abstract":"BACKGROUND AND OBJECTIVES\nGroup B streptococcus (GBS, Streptococcus agalactiae) can be transferred during delivery to neonates from mothers who are colonized with GBS in the genital tract. GBS can cause sepsis and meningitis in newborns. This study was conducted to determine GBS colonization rates among pregnant women and the antibiotic sensitivity patterns.\n\nDESIGN AND SETTING\nProspective descriptive study at the Maternity and Children Hospital, Makkah.\n\nPATIENTS AND METHODS\nVaginal swabs from 1328 pregnant women (≥35 weeks of gestation) attending antenatal clinic were cultured in Todd-Hewitt broth supplemented with gentamicin and nalidixic acid. After 36 hours of incubation, subculture was made onto sheep blood agar and incubated in 5% carbon dioxide for 18 to 24 hours. A Microscan Walk Away system was used for the identification and antibiotic susceptibility of GBS isolates. Each isolate was also tested for group B by using latex slide agglutination test. Information such as maternal age, gestational age and parity was collected using a predesigned questionnaire.\n\nRESULTS\nThe study population ranged between ages 17–47 years. The GBS colonization in all age groups was found to be 13.4%. A higher colonization rate was seen in pregnant women &gt;40 years of age (27.4%). Women with gestational age &gt;42 weeks were colonized (25%) more frequently that women with a gestational age from 41–42 weeks (20.2%). An increased rate of colonization was found in women who delivered &gt;5 times and no colonization in women who delivered once. All GBS isolates were 100% sensitive to penicillin G, ampicillin and vancomycin. Erythromycin and clindamycin showed resistance −15.7% and 5.1%, respectively.\n\nCONCLUSION\nThe high prevalence of GBS colonization in pregnant women demands for screening in women attending an antenatal clinic so that intrapartum antimicrobial prophylaxis can be offered to all women who are colonized with GBS, thus preventing its transfer to the newborn.","container-title":"Annals of Saudi Medicine","DOI":"10.5144/0256-4947.2015.423","ISSN":"0256-4947","issue":"6","journalAbbreviation":"Ann Saudi Med","note":"PMID: 26657224\nPMCID: PMC6074477","page":"423-427","source":"PubMed Central","title":"Maternal colonization of group B streptococcus: prevalence, associated factors and antimicrobial resistance","title-short":"Maternal colonization of group B streptococcus","volume":"35","author":[{"family":"Khan","given":"Mubashir Ahmad"},{"family":"Faiz","given":"Aftab"},{"family":"Ashshi","given":"Ahmad Mohammad"}],"issued":{"date-parts":[["2015"]]}}}],"schema":"https://github.com/citation-style-language/schema/raw/master/csl-citation.json"}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(Khan et al., 2015)</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the authors report a perfect 100% sensitivity of GBS strains in their studies to Penicillin G. Our results show a non-negligible rate of GBS resistance to Penicillin G, demonstrating the need for alternative antibiotic therapy with molecules that are more active against this bacterium. In this respect, our study highlighted the efficacy of vancomycin, tigecycline, teicoplanin, linezolid and daptomycin, against which no resistance was noted. In Gabon,</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{"citationID":"xwfjtuy6","properties":{"formattedCitation":"(Belard et al., 2015)","plainCitation":"(Belard et al., 2015)","noteIndex":0},"citationItems":[{"id":486,"uris":["http://zotero.org/users/14031464/items/P9PN9UM2"],"itemData":{"id":486,"type":"article-journal","abstract":"Abstract\n            \n              Neonatal invasive disease due to\n              Streptococcus agalactiae\n              is life threatening and preventive strategies suitable for resource limited settings are urgently needed. Protective coverage of vaccine candidates based on capsular epitopes will relate to local epidemiology of\n              S. agalactiae\n              serotypes and successful management of critical infections depends on timely therapy with effective antibiotics. This is the first report on serotype distribution and antimicrobial susceptibility of\n              S. agalactiae\n              in pregnant women from a Central African region. Serotypes V, III and Ib accounted for 88/109 (81%) serotypes and all isolates were susceptible to penicillin and clindamycin while 13% showed intermediate susceptibility to erythromycin.","container-title":"Scientific Reports","DOI":"10.1038/srep17281","ISSN":"2045-2322","issue":"1","journalAbbreviation":"Sci Rep","language":"en","page":"17281","source":"DOI.org (Crossref)","title":"Streptococcus agalactiae Serotype Distribution and Antimicrobial Susceptibility in Pregnant Women in Gabon, Central Africa","volume":"5","author":[{"family":"Belard","given":"Sabine"},{"family":"Toepfner","given":"Nicole"},{"family":"Capan-Melser","given":"Mesküre"},{"family":"Mombo-Ngoma","given":"Ghyslain"},{"family":"Zoleko-Manego","given":"Rella"},{"family":"Groger","given":"Mirjam"},{"family":"Matsiegui","given":"Pierre-Blaise"},{"family":"Agnandji","given":"Selidji T."},{"family":"Adegnika","given":"Ayôla A."},{"family":"González","given":"Raquel"},{"family":"Kremsner","given":"Peter G."},{"family":"Menendez","given":"Clara"},{"family":"Ramharter","given":"Michael"},{"family":"Berner","given":"Reinhard"}],"issued":{"date-parts":[["2015",11,25]]}}}],"schema":"https://github.com/citation-style-language/schema/raw/master/csl-citation.json"}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(Belard et al., 2015)</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the authors found a similar result with all GBS isolates sensitive to linezolid and vancomycin. An almost identical result was reported in India</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{"citationID":"1jptIcjK","properties":{"formattedCitation":"(Dashtizade et al., 2020)","plainCitation":"(Dashtizade et al., 2020)","noteIndex":0},"citationItems":[{"id":576,"uris":["http://zotero.org/users/14031464/items/VLL2FUBW"],"itemData":{"id":576,"type":"article-journal","abstract":"Objective\n</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\nStreptococcus agalactiae\nis an important pathogen in neonates and pregnant women. Neonatal invasive infections due to\nS. agalactiae\nare life-threatening and preventive strategies for this challenge of human have become a concern. The aim of the present study was to determine the prevalence of rectovaginal colonization, related risk factors and antibiotic resistance pattern of\nS. agalactiae\namong pregnant women in Iran.\n, Methods\n</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The present study was performed on 240 pregnant women. Vaginal and rectal swabs were obtained from all of the women and then were transferred to the laboratory. The isolation and identification of\nS. agalactiae\nwas performed by standard microbiological tests and polymerase chain reaction (PCR) assay. The antimicrobial susceptibility patterns of the isolates were determined by the Kirby-Bauer disk diffusion. Polymerase chain reaction was used to detect\nermB\nand\nmefA\ngenes in erythromycin-nonsusceptible isolates.\n, Results\n</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Out of 240 pregnant women, 16 cases (6.7%) were colonized by\nS. agalactiae\n. There is no significant association between demographic-obstetric factors and maternal\nS. agalactiae\ncolonization in the pregnant women. Linezolid, vancomycin and ampicillin were the most effective antibiotics against\nS. agalactiae\n. The\nermB\ngene was present in 6 (35.29%)\nS. agalactiae\nisolates. However, the\nmefA\ngene was not detected in any of the isolates.\n, Conclusion\n</w:instrText>
      </w:r>
      <w:r w:rsidRPr="00FB65A1">
        <w:rPr>
          <w:rFonts w:ascii="Calibri" w:eastAsia="Times New Roman" w:hAnsi="Calibri" w:cs="Calibri"/>
          <w:sz w:val="24"/>
          <w:szCs w:val="24"/>
          <w14:ligatures w14:val="none"/>
        </w:rPr>
        <w:instrText> </w:instrText>
      </w:r>
      <w:r w:rsidRPr="00FB65A1">
        <w:rPr>
          <w:rFonts w:ascii="Calibri" w:eastAsia="Times New Roman" w:hAnsi="Calibri" w:cs="Calibri"/>
          <w:sz w:val="24"/>
          <w:szCs w:val="24"/>
          <w14:ligatures w14:val="none"/>
        </w:rPr>
        <w:instrText>Given the relatively significant prevalence of\nS. agalactiae\ncolonization in the pregnant women in the present study and the risk of serious neonatal infections, the screening of pregnant mothers for the bacteria seems necessary. Our findings highlight the importance of appropriate antibiotic prophylaxis during pregnancy for the prevention of early onset\nS. agalactiae\n-neonatal infection and comorbidity.","container-title":"RBGO Gynecology &amp; Obstetrics","DOI":"10.1055/s-0040-1710299","ISSN":"0100-7203","issue":"8","journalAbbreviation":"Rev Bras Ginecol Obstet","note":"PMID: 32559790\nPMCID: PMC10309249","page":"454-459","source":"PubMed Central","title":"Antibiotic Susceptibility Patterns and Prevalence of Streptococcus Agalactiae Rectovaginal Colonization Among Pregnant Women in Iran","volume":"42","author":[{"family":"Dashtizade","given":"Mina"},{"family":"Zolfaghari","given":"Mohammad Reza"},{"family":"Yousefi","given":"Masoud"},{"family":"Nazari-Alam","given":"Ali"}],"issued":{"date-parts":[["2020",8]]}}}],"schema":"https://github.com/citation-style-language/schema/raw/master/csl-citation.json"}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(Dashtizade et al., 2020)</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where no GBS strains isolated from genital swabs of pregnant women showed resistance to these two antibiotics. On the other hand, authors have described the emergence of GBS strains resistant to vancomycin. For example, a vancomycin resistance rate of 17% has been documented in Ethiopia</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{"citationID":"Ck97pe5A","properties":{"formattedCitation":"(Assefa et al., 2018)","plainCitation":"(Assefa et al., 2018)","noteIndex":0},"citationItems":[{"id":412,"uris":["http://zotero.org/users/14031464/items/CBZZVB9P"],"itemData":{"id":412,"type":"article-journal","container-title":"BMC Pregnancy and Childbirth","DOI":"10.1186/s12884-018-1791-4","ISSN":"1471-2393","issue":"1","journalAbbreviation":"BMC Pregnancy Childbirth","language":"fr","page":"135","source":"DOI.org (Crossref)","title":"Group B streptococci vaginal colonization and drug susceptibility pattern among pregnant women attending in selected public antenatal care centers in Addis Ababa, Ethiopia","volume":"18","author":[{"family":"Assefa","given":"Solomon"},{"family":"Desta","given":"Kassu"},{"family":"Lema","given":"Tsehaynesh"}],"issued":{"date-parts":[["2018",12]]}}}],"schema":"https://github.com/citation-style-language/schema/raw/master/csl-citation.json"}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(Assefa et al., 2018)</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The emergence of vancomycin-resistant GBS in these countries should prompt the strengthening of surveillance to avoid this phenomenon in our region. Indeed, vancomycin is a powerful last-resort antibiotic whose resistance in GBS strains could lead to a therapeutic impasse. </w:t>
      </w:r>
    </w:p>
    <w:p w14:paraId="371C2B95" w14:textId="6C1EECA6"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During our study, of all the antibiotics tested, tetracycline was the least active molecule on GBS strains with a resistance rate of 87.93%.</w:t>
      </w:r>
      <w:r w:rsidR="00F80CD6"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t>This finding confirms data from the global literature with resistance rates close to 90%</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{"citationID":"Zb2YZL7B","properties":{"formattedCitation":"(Bertholom, 2015)","plainCitation":"(Bertholom, 2015)","noteIndex":0},"citationItems":[{"id":395,"uris":["http://zotero.org/users/14031464/items/X9NGK2R8"],"itemData":{"id":395,"type":"article-journal","container-title":"Option/Bio","DOI":"10.1016/S0992-5945(16)30024-1","ISSN":"09925945","issue":"536","journalAbbreviation":"Option/Bio","language":"fr","license":"https://www.elsevier.com/tdm/userlicense/1.0/","page":"18-20","source":"DOI.org (Crossref)","title":"Infections néonatales à streptocoques du groupe B","volume":"26","author":[{"family":"Bertholom","given":"Chantal"}],"issued":{"date-parts":[["2015",12]]}}}],"schema":"https://github.com/citation-style-language/schema/raw/master/csl-citation.json"}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(Bertholom, 2015</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{"citationID":"OGK4boKB","properties":{"formattedCitation":"(Eren et al., 2005)","plainCitation":"(Eren et al., 2005)","noteIndex":0},"citationItems":[{"id":549,"uris":["http://zotero.org/users/14031464/items/WBLKMS89"],"itemData":{"id":549,"type":"article-journal","abstract":"The prevalence of group B streptococci (GBS) colonization was studied in 500 pregnant women and their newborn infants by collecting vaginal and rectal swabs from mothers, and umbilical and throat swabs from their infants. Forty-six isolates of GBS were obtained from mothers' specimens and eight from neonates. Maternal and infant colonization rates were found to be 9.2% and 1.6%, respectively. Vertical transmission rate was 15.2%. Additionally, serotypes and antimicrobial susceptibility of 54 isolates of GBS were determined. Type Ia, II and III were common serotypes among GBS isolates from mothers and infants. When evaluating the factors that affect GBS carriage, age, socio-economic status and education level of pregnant women were important for carriage, while use of intrauterine device and parity were unrelated. No resistance to ampicillin, penicillin, ceftriaxone or vancomycin was found by disk diffusion method. A high level of resistance against tetracycline was noted (91%). Although invasive serotypes are predominant, the rarity of GBS disease in Turkish infants may be due to low rates of maternal carriage or to their possessing protective levels of GBS-specific IgG antibody in their sera.","container-title":"The Turkish Journal of Pediatrics","ISSN":"0041-4301","issue":"1","journalAbbreviation":"Turk J Pediatr","language":"eng","note":"PMID: 15884626","page":"28-33","source":"PubMed","title":"The carriage of group B streptococci in Turkish pregnant women and its transmission rate in newborns and serotype distribution","volume":"47","author":[{"family":"Eren","given":"Aynur"},{"family":"Küçükercan","given":"Metin"},{"family":"Oğuzoğlu","given":"Naz"},{"family":"Unal","given":"Nuriye"},{"family":"Karateke","given":"Ateş"}],"issued":{"date-parts":[["2005"]]}}}],"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Eren et al., 2005</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{"citationID":"MNMHrnOH","properties":{"formattedCitation":"(Assefa et al., 2018)","plainCitation":"(Assefa et al., 2018)","noteIndex":0},"citationItems":[{"id":412,"uris":["http://zotero.org/users/14031464/items/CBZZVB9P"],"itemData":{"id":412,"type":"article-journal","container-title":"BMC Pregnancy and Childbirth","DOI":"10.1186/s12884-018-1791-4","ISSN":"1471-2393","issue":"1","journalAbbreviation":"BMC Pregnancy Childbirth","language":"fr","page":"135","source":"DOI.org (Crossref)","title":"Group B streptococci vaginal colonization and drug susceptibility pattern among pregnant women attending in selected public antenatal care centers in Addis Ababa, Ethiopia","volume":"18","author":[{"family":"Assefa","given":"Solomon"},{"family":"Desta","given":"Kassu"},{"family":"Lema","given":"Tsehaynesh"}],"issued":{"date-parts":[["2018",12]]}}}],"schema":"https://github.com/citation-style-language/schema/raw/master/csl-citation.json"}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Assefa et al., </w:t>
      </w:r>
      <w:r w:rsidRPr="00FB65A1">
        <w:rPr>
          <w:rFonts w:ascii="Calibri" w:eastAsia="Times New Roman" w:hAnsi="Calibri" w:cs="Calibri"/>
          <w:sz w:val="24"/>
          <w:szCs w:val="24"/>
          <w14:ligatures w14:val="none"/>
        </w:rPr>
        <w:lastRenderedPageBreak/>
        <w:t>2018)</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 This situation is justified by the widespread, uncontrolled use of this molecule for many years. GBS strains isolated in our study showed resistance rates of 44.83% to erythromycin. Authors</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{"citationID":"AN7s7drs","properties":{"formattedCitation":"(Assefa et al., 2018)","plainCitation":"(Assefa et al., 2018)","noteIndex":0},"citationItems":[{"id":412,"uris":["http://zotero.org/users/14031464/items/CBZZVB9P"],"itemData":{"id":412,"type":"article-journal","container-title":"BMC Pregnancy and Childbirth","DOI":"10.1186/s12884-018-1791-4","ISSN":"1471-2393","issue":"1","journalAbbreviation":"BMC Pregnancy Childbirth","language":"fr","page":"135","source":"DOI.org (Crossref)","title":"Group B streptococci vaginal colonization and drug susceptibility pattern among pregnant women attending in selected public antenatal care centers in Addis Ababa, Ethiopia","volume":"18","author":[{"family":"Assefa","given":"Solomon"},{"family":"Desta","given":"Kassu"},{"family":"Lema","given":"Tsehaynesh"}],"issued":{"date-parts":[["2018",12]]}}}],"schema":"https://github.com/citation-style-language/schema/raw/master/csl-citation.json"}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(Assefa et al., 2018</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{"citationID":"6DPLx3WM","properties":{"formattedCitation":"(Belard et al., 2015)","plainCitation":"(Belard et al., 2015)","noteIndex":0},"citationItems":[{"id":486,"uris":["http://zotero.org/users/14031464/items/P9PN9UM2"],"itemData":{"id":486,"type":"article-journal","abstract":"Abstract\n            \n              Neonatal invasive disease due to\n              Streptococcus agalactiae\n              is life threatening and preventive strategies suitable for resource limited settings are urgently needed. Protective coverage of vaccine candidates based on capsular epitopes will relate to local epidemiology of\n              S. agalactiae\n              serotypes and successful management of critical infections depends on timely therapy with effective antibiotics. This is the first report on serotype distribution and antimicrobial susceptibility of\n              S. agalactiae\n              in pregnant women from a Central African region. Serotypes V, III and Ib accounted for 88/109 (81%) serotypes and all isolates were susceptible to penicillin and clindamycin while 13% showed intermediate susceptibility to erythromycin.","container-title":"Scientific Reports","DOI":"10.1038/srep17281","ISSN":"2045-2322","issue":"1","journalAbbreviation":"Sci Rep","language":"en","page":"17281","source":"DOI.org (Crossref)","title":"Streptococcus agalactiae Serotype Distribution and Antimicrobial Susceptibility in Pregnant Women in Gabon, Central Africa","volume":"5","author":[{"family":"Belard","given":"Sabine"},{"family":"Toepfner","given":"Nicole"},{"family":"Capan-Melser","given":"Mesküre"},{"family":"Mombo-Ngoma","given":"Ghyslain"},{"family":"Zoleko-Manego","given":"Rella"},{"family":"Groger","given":"Mirjam"},{"family":"Matsiegui","given":"Pierre-Blaise"},{"family":"Agnandji","given":"Selidji T."},{"family":"Adegnika","given":"Ayôla A."},{"family":"González","given":"Raquel"},{"family":"Kremsner","given":"Peter G."},{"family":"Menendez","given":"Clara"},{"family":"Ramharter","given":"Michael"},{"family":"Berner","given":"Reinhard"}],"issued":{"date-parts":[["2015",11,25]]}}}],"schema":"https://github.com/citation-style-language/schema/raw/master/csl-citation.json"}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Belard et al., 2015</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{"citationID":"lFKFq1Xy","properties":{"formattedCitation":"(Akpaka et al., 2022)","plainCitation":"(Akpaka et al., 2022)","noteIndex":0},"citationItems":[{"id":570,"uris":["http://zotero.org/users/14031464/items/VSRPB3G7"],"itemData":{"id":570,"type":"article-journal","abstract":"OBJECTIVE: To assess colonization of Streptococcus agalactiae [group B streptococcus (GBS)], and delineate capsular serotype distribution and antibiotic susceptibility profiles among pregnant women in Trinidad and Tobago.\nMETHODS: Vaginal swabs were collected from 248 pregnant women attending antenatal clinics in northern Trinidad, and processed using standard microbiological laboratory tests to confirm GBS. Polymerase chain reaction detected atr and cps serotype genes. Antimicrobial susceptibility tests were performed using the Kirby-Bauer method, and SPSS Version 25 was used for statistical analysis. Prevalence ratio measured the risk, and P≤0.05 was considered to indicate significance.\nRESULTS: The GBS carriage rate was 29% (72/248, 95% confidence interval 23.3-34.8), and carriage was significantly associated with variables including gestational diabetes (P=0.042), age 25-35 years (P=0.006), multiparity (P=0.035) and marital status (P=0.006). The most common serotype was type II [47.2% (34/72)], and serotypes V, VI, VII and VIII were not encountered. GBS showed high resistance to amoxicillin-clavulanic acid (37.5%), erythromycin (30.6%), trimethoprim-sulphamethoxazole (58.3%) and tetracycline (97.2%).\nCONCLUSION: GBS colonization among pregnant women and resistance to commonly used antibiotics are high in Trinidad and Tobago. A population-based study is required to obtain accurate figures in order to improve maternal healthcare services.","container-title":"IJID regions","DOI":"10.1016/j.ijregi.2022.03.010","ISSN":"2772-7076","journalAbbreviation":"IJID Reg","language":"eng","note":"PMID: 35755456\nPMCID: PMC9216269","page":"96-100","source":"PubMed","title":"Colonization of Streptococcus agalactiae among pregnant patients in Trinidad and Tobago","volume":"3","author":[{"family":"Akpaka","given":"Patrick Eberechi"},{"family":"Henry","given":"Khamiya"},{"family":"Thompson","given":"Reinand"},{"family":"Unakal","given":"Chandrashekhar"}],"issued":{"date-parts":[["2022",6]]}}}],"schema":"https://github.com/citation-style-language/schema/raw/master/csl-citation.json"}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Akpaka et al., 2022)</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have reported lower rates of 7.5%, 12.8% and 30.6% respectively. Our result is rather similar to that found in France</w:t>
      </w:r>
      <w:r w:rsidRPr="00FB65A1">
        <w:rPr>
          <w:rFonts w:ascii="Calibri" w:eastAsia="Times New Roman" w:hAnsi="Calibri" w:cs="Calibri"/>
          <w:sz w:val="24"/>
          <w:szCs w:val="24"/>
          <w14:ligatures w14:val="none"/>
        </w:rPr>
        <w:fldChar w:fldCharType="begin"/>
      </w:r>
      <w:r w:rsidRPr="00FB65A1">
        <w:rPr>
          <w:rFonts w:ascii="Calibri" w:eastAsia="Times New Roman" w:hAnsi="Calibri" w:cs="Calibri"/>
          <w:sz w:val="24"/>
          <w:szCs w:val="24"/>
          <w14:ligatures w14:val="none"/>
        </w:rPr>
        <w:instrText>ADDIN ZOTERO_ITEM CSL_CITATION {"citationID":"Nz7p0R4B","properties":{"formattedCitation":"(Ben Hamida Nouaili et al., 2011)","plainCitation":"(Ben Hamida Nouaili et al., 2011)","noteIndex":0},"citationItems":[{"id":397,"uris":["http://zotero.org/users/14031464/items/MVRL5CJ3"],"itemData":{"id":397,"type":"article-journal","abstract":"Goal The aim of this study was to determine the incidence, risk factors, and outcome of maternal-fetal infection due to group B streptococcus. Patients and methods. – We identiﬁed all cases of maternal-fetal group B streptococcus infection between January 2003 and December 2007, from neonatal unit reports at the Charles Nicolle Hospital. Results. – Ninety cases were identiﬁed out of 17,922 live births, incidence 5‰ of which 2.3‰ of bacteremia. Twenty percent of all newborns were premature and 22.2% had a low birth weight. Peripartum maternal fever was recorded in 52.2% of cases and membrane rupture more than 12 hours before delivery occurred in 74.4%. Among the newborns, 45.6% were symptomatic at birth. Forty percent of group B streptococci were resistant to erythromycin and 3.3% with intermediate resistance to ampicillin. The global neonatal mortality after group B streptococcus infection was 3.3%.","container-title":"Médecine et Maladies Infectieuses","DOI":"10.1016/j.medmal.2010.09.004","ISSN":"0399077X","issue":"3","journalAbbreviation":"Médecine et Maladies Infectieuses","language":"fr","license":"https://www.elsevier.com/tdm/userlicense/1.0/","page":"123-125","source":"DOI.org (Crossref)","title":"Épidémiologie des infections materno-fœtales à streptocoque du groupe B","volume":"41","author":[{"family":"Ben Hamida Nouaili","given":"E."},{"family":"Abidi","given":"K."},{"family":"Chaouachi","given":"S."},{"family":"Marrakchi","given":"Z."}],"issued":{"date-parts":[["2011",3]]}}}],"schema":"https://github.com/citation-style-language/schema/raw/master/csl-citation.json"}</w:instrText>
      </w:r>
      <w:r w:rsidRPr="00FB65A1">
        <w:rPr>
          <w:rFonts w:ascii="Calibri" w:eastAsia="Times New Roman" w:hAnsi="Calibri" w:cs="Calibri"/>
          <w:sz w:val="24"/>
          <w:szCs w:val="24"/>
          <w14:ligatures w14:val="none"/>
        </w:rPr>
        <w:fldChar w:fldCharType="separate"/>
      </w:r>
      <w:r w:rsidRPr="00FB65A1">
        <w:rPr>
          <w:rFonts w:ascii="Calibri" w:eastAsia="Times New Roman" w:hAnsi="Calibri" w:cs="Calibri"/>
          <w:sz w:val="24"/>
          <w:szCs w:val="24"/>
          <w14:ligatures w14:val="none"/>
        </w:rPr>
        <w:t xml:space="preserve"> (Ben Hamida Nouaili et al., 2011)</w:t>
      </w:r>
      <w:r w:rsidRPr="00FB65A1">
        <w:rPr>
          <w:rFonts w:ascii="Calibri" w:eastAsia="Times New Roman" w:hAnsi="Calibri" w:cs="Calibri"/>
          <w:sz w:val="24"/>
          <w:szCs w:val="24"/>
          <w14:ligatures w14:val="none"/>
        </w:rPr>
        <w:fldChar w:fldCharType="end"/>
      </w:r>
      <w:r w:rsidRPr="00FB65A1">
        <w:rPr>
          <w:rFonts w:ascii="Calibri" w:eastAsia="Times New Roman" w:hAnsi="Calibri" w:cs="Calibri"/>
          <w:sz w:val="24"/>
          <w:szCs w:val="24"/>
          <w14:ligatures w14:val="none"/>
        </w:rPr>
        <w:t xml:space="preserve"> where GBS resistance to erythromycin has been noted in 40% of cases. In our series, the relatively high erythromycin resistance rate may be explained by the routine use of this molecule in pregnant women with penicillin G allergy.</w:t>
      </w:r>
    </w:p>
    <w:p w14:paraId="4EC0C746"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54A9A198" w14:textId="61797A35"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FB65A1">
        <w:rPr>
          <w:rFonts w:ascii="Calibri" w:eastAsia="Times New Roman" w:hAnsi="Calibri" w:cs="Calibri"/>
          <w:b/>
          <w:color w:val="5B9BD5"/>
          <w:sz w:val="24"/>
          <w:szCs w:val="24"/>
          <w14:ligatures w14:val="none"/>
        </w:rPr>
        <w:t>5. CONCLUSION</w:t>
      </w:r>
    </w:p>
    <w:p w14:paraId="0AA923E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The rate of vaginal carriage of GBS among pregnant women in our study was relatively high, and we found no factor significantly associated with this carriage. This bacterium showed a non-negligible rate of resistance to Penicillin G. However, no resistance was noted to vancomycin, tigecycline, teicoplanin, linezolid and daptomycin, which could be therapeutic alternatives. </w:t>
      </w:r>
    </w:p>
    <w:p w14:paraId="15D32D09"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61737D1F"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2693F9B6"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5DF80BA"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r w:rsidRPr="00FB65A1">
        <w:rPr>
          <w:rFonts w:ascii="Calibri" w:eastAsia="Times New Roman" w:hAnsi="Calibri" w:cs="Calibri"/>
          <w:b/>
          <w:color w:val="5B9BD5"/>
          <w:sz w:val="24"/>
          <w:szCs w:val="24"/>
          <w14:ligatures w14:val="none"/>
        </w:rPr>
        <w:t>DISCLAIMER (ARTIFICIAL INTELLIGENCE)</w:t>
      </w:r>
    </w:p>
    <w:p w14:paraId="3A5A2F9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Authors hereby declare that NO generative AI technologies such as Large Language Models (ChatGPT, COPILOT, etc.) and text-to-image generators have been used during the writing or editing of this manuscript.</w:t>
      </w:r>
    </w:p>
    <w:p w14:paraId="30E0B3C2"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375CF5A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448581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r w:rsidRPr="00FB65A1">
        <w:rPr>
          <w:rFonts w:ascii="Calibri" w:eastAsia="Times New Roman" w:hAnsi="Calibri" w:cs="Calibri"/>
          <w:b/>
          <w:color w:val="5B9BD5"/>
          <w:sz w:val="24"/>
          <w:szCs w:val="24"/>
          <w14:ligatures w14:val="none"/>
        </w:rPr>
        <w:t xml:space="preserve">CONSENT AND ETHICAL APPROVAL </w:t>
      </w:r>
    </w:p>
    <w:p w14:paraId="6668371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Free and informed consent was obtained from participants in this study. All patient information was coded using anonymous numbers to maintain confidentiality, and all patients were informed of their test results.</w:t>
      </w:r>
    </w:p>
    <w:p w14:paraId="4715FA7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p>
    <w:p w14:paraId="31369F44"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p>
    <w:p w14:paraId="4D36DA1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C59B8A3"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290D30F7"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7A1C2ED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263E20BD"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387AA756"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54725C51"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24C739B"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9FBD588"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D3B7C2E"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E17A5EA"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3C44B423"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5912CC5E" w14:textId="77777777" w:rsidR="009C2285" w:rsidRPr="00FB65A1"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bookmarkStart w:id="2" w:name="_GoBack"/>
      <w:bookmarkEnd w:id="2"/>
      <w:r w:rsidRPr="00FB65A1">
        <w:rPr>
          <w:rFonts w:ascii="Calibri" w:eastAsia="Times New Roman" w:hAnsi="Calibri" w:cs="Calibri"/>
          <w:b/>
          <w:color w:val="5B9BD5"/>
          <w:sz w:val="24"/>
          <w:szCs w:val="24"/>
          <w14:ligatures w14:val="none"/>
        </w:rPr>
        <w:lastRenderedPageBreak/>
        <w:t>REFERENCES</w:t>
      </w:r>
    </w:p>
    <w:p w14:paraId="41370DC9" w14:textId="48EDCD52"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Times New Roman"/>
          <w:sz w:val="24"/>
          <w:szCs w:val="24"/>
          <w14:ligatures w14:val="none"/>
        </w:rPr>
        <w:fldChar w:fldCharType="begin"/>
      </w:r>
      <w:r w:rsidRPr="00FB65A1">
        <w:rPr>
          <w:rFonts w:ascii="Calibri" w:eastAsia="Times New Roman" w:hAnsi="Calibri" w:cs="Times New Roman"/>
          <w:sz w:val="24"/>
          <w:szCs w:val="24"/>
          <w14:ligatures w14:val="none"/>
        </w:rPr>
        <w:instrText>ADDIN ZOTERO_BIBL {"uncited":[],"omitted":[],"custom":[]} CSL_BIBLIOGRAPHY</w:instrText>
      </w:r>
      <w:r w:rsidRPr="00FB65A1">
        <w:rPr>
          <w:rFonts w:ascii="Calibri" w:eastAsia="Times New Roman" w:hAnsi="Calibri" w:cs="Times New Roman"/>
          <w:sz w:val="24"/>
          <w:szCs w:val="24"/>
          <w14:ligatures w14:val="none"/>
        </w:rPr>
        <w:fldChar w:fldCharType="separate"/>
      </w:r>
      <w:r w:rsidRPr="00FB65A1">
        <w:rPr>
          <w:rFonts w:ascii="Calibri" w:eastAsia="Times New Roman" w:hAnsi="Calibri" w:cs="Calibri"/>
          <w:sz w:val="24"/>
          <w:szCs w:val="24"/>
          <w14:ligatures w14:val="none"/>
        </w:rPr>
        <w:t xml:space="preserve">Ahmadi, A., Farhadifar, F., Rezaii, M., Zandvakili, F., Seyedoshohadaei, F., Zarei, M., et al. (2018). Group B Streptococci and Trichomonas vaginalis infections in pregnant women and those with spontaneous abortion at Sanandaj, Iran. </w:t>
      </w:r>
      <w:r w:rsidRPr="00FB65A1">
        <w:rPr>
          <w:rFonts w:ascii="Calibri" w:eastAsia="Times New Roman" w:hAnsi="Calibri" w:cs="Calibri"/>
          <w:i/>
          <w:sz w:val="24"/>
          <w:szCs w:val="24"/>
          <w14:ligatures w14:val="none"/>
        </w:rPr>
        <w:t>Iranian Journal of Microbiology</w:t>
      </w:r>
      <w:r w:rsidRPr="00FB65A1">
        <w:rPr>
          <w:rFonts w:ascii="Calibri" w:eastAsia="Times New Roman" w:hAnsi="Calibri" w:cs="Calibri"/>
          <w:sz w:val="24"/>
          <w:szCs w:val="24"/>
          <w14:ligatures w14:val="none"/>
        </w:rPr>
        <w:t>,</w:t>
      </w:r>
      <w:r w:rsidR="002358D8" w:rsidRPr="00FB65A1">
        <w:rPr>
          <w:rFonts w:ascii="Calibri" w:eastAsia="Times New Roman" w:hAnsi="Calibri" w:cs="Calibri"/>
          <w:sz w:val="24"/>
          <w:szCs w:val="24"/>
          <w14:ligatures w14:val="none"/>
        </w:rPr>
        <w:t xml:space="preserve"> </w:t>
      </w:r>
      <w:r w:rsidRPr="00FB65A1">
        <w:rPr>
          <w:rFonts w:ascii="Calibri" w:eastAsia="Times New Roman" w:hAnsi="Calibri" w:cs="Calibri"/>
          <w:i/>
          <w:sz w:val="24"/>
          <w:szCs w:val="24"/>
          <w14:ligatures w14:val="none"/>
        </w:rPr>
        <w:t>10</w:t>
      </w:r>
      <w:r w:rsidRPr="00FB65A1">
        <w:rPr>
          <w:rFonts w:ascii="Calibri" w:eastAsia="Times New Roman" w:hAnsi="Calibri" w:cs="Calibri"/>
          <w:sz w:val="24"/>
          <w:szCs w:val="24"/>
          <w14:ligatures w14:val="none"/>
        </w:rPr>
        <w:t>(3), 166</w:t>
      </w:r>
      <w:r w:rsidRPr="00FB65A1">
        <w:rPr>
          <w:rFonts w:ascii="Cambria Math" w:eastAsia="Times New Roman" w:hAnsi="Cambria Math" w:cs="Calibri"/>
          <w:sz w:val="24"/>
          <w:szCs w:val="24"/>
          <w14:ligatures w14:val="none"/>
        </w:rPr>
        <w:t xml:space="preserve"> -</w:t>
      </w:r>
      <w:r w:rsidRPr="00FB65A1">
        <w:rPr>
          <w:rFonts w:ascii="Calibri" w:eastAsia="Times New Roman" w:hAnsi="Calibri" w:cs="Calibri"/>
          <w:sz w:val="24"/>
          <w:szCs w:val="24"/>
          <w14:ligatures w14:val="none"/>
        </w:rPr>
        <w:t>170.</w:t>
      </w:r>
    </w:p>
    <w:p w14:paraId="7818B77A" w14:textId="55413EAF"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Akpaka, P. E., Henry, K., Thompson, R., &amp; Unakal, C. (2022). Colonization of Streptococcus agalactiae among pregnant patients in Trinidad and Tobago. </w:t>
      </w:r>
      <w:r w:rsidRPr="00FB65A1">
        <w:rPr>
          <w:rFonts w:ascii="Calibri" w:eastAsia="Times New Roman" w:hAnsi="Calibri" w:cs="Calibri"/>
          <w:i/>
          <w:sz w:val="24"/>
          <w:szCs w:val="24"/>
          <w14:ligatures w14:val="none"/>
        </w:rPr>
        <w:t>IJID Regions</w:t>
      </w:r>
      <w:r w:rsidRPr="00FB65A1">
        <w:rPr>
          <w:rFonts w:ascii="Calibri" w:eastAsia="Times New Roman" w:hAnsi="Calibri" w:cs="Calibri"/>
          <w:sz w:val="24"/>
          <w:szCs w:val="24"/>
          <w14:ligatures w14:val="none"/>
        </w:rPr>
        <w:t>,</w:t>
      </w:r>
      <w:r w:rsidRPr="00FB65A1">
        <w:rPr>
          <w:rFonts w:ascii="Calibri" w:eastAsia="Times New Roman" w:hAnsi="Calibri" w:cs="Calibri"/>
          <w:i/>
          <w:sz w:val="24"/>
          <w:szCs w:val="24"/>
          <w14:ligatures w14:val="none"/>
        </w:rPr>
        <w:t>3</w:t>
      </w:r>
      <w:r w:rsidRPr="00FB65A1">
        <w:rPr>
          <w:rFonts w:ascii="Calibri" w:eastAsia="Times New Roman" w:hAnsi="Calibri" w:cs="Calibri"/>
          <w:sz w:val="24"/>
          <w:szCs w:val="24"/>
          <w14:ligatures w14:val="none"/>
        </w:rPr>
        <w:t>, 96</w:t>
      </w:r>
      <w:r w:rsidRPr="00FB65A1">
        <w:rPr>
          <w:rFonts w:ascii="Cambria Math" w:eastAsia="Times New Roman" w:hAnsi="Cambria Math" w:cs="Calibri"/>
          <w:sz w:val="24"/>
          <w:szCs w:val="24"/>
          <w14:ligatures w14:val="none"/>
        </w:rPr>
        <w:t xml:space="preserve">-100. </w:t>
      </w:r>
      <w:r w:rsidRPr="00FB65A1">
        <w:rPr>
          <w:rFonts w:ascii="Calibri" w:eastAsia="Times New Roman" w:hAnsi="Calibri" w:cs="Calibri"/>
          <w:sz w:val="24"/>
          <w:szCs w:val="24"/>
          <w14:ligatures w14:val="none"/>
        </w:rPr>
        <w:t>https://doi.org/10.1016/j.ijregi.2022.03.010</w:t>
      </w:r>
    </w:p>
    <w:p w14:paraId="6743ACE4" w14:textId="09743FD9"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Assefa, S., Desta, K., &amp; Lema, T. (2018). Group B streptococci vaginal colonization and drug susceptibility pattern among pregnant women attending in selected public antenatal care centers in Addis Ababa, Ethiopia. </w:t>
      </w:r>
      <w:r w:rsidRPr="00FB65A1">
        <w:rPr>
          <w:rFonts w:ascii="Calibri" w:eastAsia="Times New Roman" w:hAnsi="Calibri" w:cs="Calibri"/>
          <w:i/>
          <w:sz w:val="24"/>
          <w:szCs w:val="24"/>
          <w14:ligatures w14:val="none"/>
        </w:rPr>
        <w:t>BMC Pregnancy and Childbirth</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18(1)</w:t>
      </w:r>
      <w:r w:rsidRPr="00FB65A1">
        <w:rPr>
          <w:rFonts w:ascii="Calibri" w:eastAsia="Times New Roman" w:hAnsi="Calibri" w:cs="Calibri"/>
          <w:sz w:val="24"/>
          <w:szCs w:val="24"/>
          <w14:ligatures w14:val="none"/>
        </w:rPr>
        <w:t>, 135. https://doi.org/10.1186/s12884-018-1791-4</w:t>
      </w:r>
    </w:p>
    <w:p w14:paraId="2A4CA47C" w14:textId="6FBE4175"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Belard, S., Toepfner, N., Capan-Melser, M., Mombo-Ngoma, G., Zoleko-Manego, R., Groger, M., et al. (2015). Streptococcus agalactiae Serotype Distribution and Antimicrobial Susceptibility in Pregnant Women in Gabon, Central Africa. </w:t>
      </w:r>
      <w:r w:rsidRPr="00FB65A1">
        <w:rPr>
          <w:rFonts w:ascii="Calibri" w:eastAsia="Times New Roman" w:hAnsi="Calibri" w:cs="Calibri"/>
          <w:i/>
          <w:sz w:val="24"/>
          <w:szCs w:val="24"/>
          <w14:ligatures w14:val="none"/>
        </w:rPr>
        <w:t>Scientific Reports</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5(1</w:t>
      </w:r>
      <w:r w:rsidRPr="00FB65A1">
        <w:rPr>
          <w:rFonts w:ascii="Calibri" w:eastAsia="Times New Roman" w:hAnsi="Calibri" w:cs="Calibri"/>
          <w:sz w:val="24"/>
          <w:szCs w:val="24"/>
          <w14:ligatures w14:val="none"/>
        </w:rPr>
        <w:t>), 17281. https://doi.org/10.1038/srep17281</w:t>
      </w:r>
    </w:p>
    <w:p w14:paraId="594EF3F9" w14:textId="70E20D6D"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Ben Hamida Nouaili, E., Abidi, K., Chaouachi, S., &amp; Marrakchi, Z. (2011). Epidemiology of maternal-fetal group B streptococcal infections. </w:t>
      </w:r>
      <w:r w:rsidRPr="00FB65A1">
        <w:rPr>
          <w:rFonts w:ascii="Calibri" w:eastAsia="Times New Roman" w:hAnsi="Calibri" w:cs="Calibri"/>
          <w:i/>
          <w:sz w:val="24"/>
          <w:szCs w:val="24"/>
          <w14:ligatures w14:val="none"/>
        </w:rPr>
        <w:t>Medicine and Infectious Diseases</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
          <w:sz w:val="24"/>
          <w:szCs w:val="24"/>
          <w14:ligatures w14:val="none"/>
        </w:rPr>
        <w:t>41</w:t>
      </w:r>
      <w:r w:rsidRPr="00FB65A1">
        <w:rPr>
          <w:rFonts w:ascii="Calibri" w:eastAsia="Times New Roman" w:hAnsi="Calibri" w:cs="Calibri"/>
          <w:sz w:val="24"/>
          <w:szCs w:val="24"/>
          <w14:ligatures w14:val="none"/>
        </w:rPr>
        <w:t>(3), 123 -125. https://doi.org/10.1016/j.medmal.2010.09.004</w:t>
      </w:r>
    </w:p>
    <w:p w14:paraId="44F289DF" w14:textId="072AA45D"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Benitz, W. E., Gould, J. B., &amp; Druzin, M. L. (1999). Preventing early-onset group B streptococcal sepsis: Strategy development using decision analysis. </w:t>
      </w:r>
      <w:r w:rsidRPr="00FB65A1">
        <w:rPr>
          <w:rFonts w:ascii="Calibri" w:eastAsia="Times New Roman" w:hAnsi="Calibri" w:cs="Calibri"/>
          <w:i/>
          <w:sz w:val="24"/>
          <w:szCs w:val="24"/>
          <w14:ligatures w14:val="none"/>
        </w:rPr>
        <w:t>Pediatrics</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t>103(6), e76. https://doi.org/10.1542/peds.103.6.e76</w:t>
      </w:r>
    </w:p>
    <w:p w14:paraId="27A017DD" w14:textId="5D431101"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Bertholom, C. (2015). Neonatal group B streptococcal infections. </w:t>
      </w:r>
      <w:r w:rsidRPr="00FB65A1">
        <w:rPr>
          <w:rFonts w:ascii="Calibri" w:eastAsia="Times New Roman" w:hAnsi="Calibri" w:cs="Calibri"/>
          <w:i/>
          <w:sz w:val="24"/>
          <w:szCs w:val="24"/>
          <w14:ligatures w14:val="none"/>
        </w:rPr>
        <w:t>Option/Bio</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 xml:space="preserve">26(536), </w:t>
      </w:r>
      <w:r w:rsidRPr="00FB65A1">
        <w:rPr>
          <w:rFonts w:ascii="Calibri" w:eastAsia="Times New Roman" w:hAnsi="Calibri" w:cs="Calibri"/>
          <w:sz w:val="24"/>
          <w:szCs w:val="24"/>
          <w14:ligatures w14:val="none"/>
        </w:rPr>
        <w:t>18</w:t>
      </w:r>
      <w:r w:rsidRPr="00FB65A1">
        <w:rPr>
          <w:rFonts w:ascii="Cambria Math" w:eastAsia="Times New Roman" w:hAnsi="Cambria Math" w:cs="Calibri"/>
          <w:sz w:val="24"/>
          <w:szCs w:val="24"/>
          <w14:ligatures w14:val="none"/>
        </w:rPr>
        <w:t xml:space="preserve">-20. </w:t>
      </w:r>
      <w:r w:rsidRPr="00FB65A1">
        <w:rPr>
          <w:rFonts w:ascii="Calibri" w:eastAsia="Times New Roman" w:hAnsi="Calibri" w:cs="Calibri"/>
          <w:sz w:val="24"/>
          <w:szCs w:val="24"/>
          <w14:ligatures w14:val="none"/>
        </w:rPr>
        <w:t>https://doi.org/10.1016/S0992-5945(16)30024-1</w:t>
      </w:r>
    </w:p>
    <w:p w14:paraId="43C049AF" w14:textId="70F04374"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Capan-Melser, M., Mombo Ngoma, G., Akerey-Diop, D., Basra, A., Würbel, H., Groger, M., et al. (2015). Evaluation of intermittent preventive treatment of malaria against group B </w:t>
      </w:r>
      <w:r w:rsidRPr="00FB65A1">
        <w:rPr>
          <w:rFonts w:ascii="Calibri" w:eastAsia="Times New Roman" w:hAnsi="Calibri" w:cs="Calibri"/>
          <w:i/>
          <w:sz w:val="24"/>
          <w:szCs w:val="24"/>
          <w14:ligatures w14:val="none"/>
        </w:rPr>
        <w:t xml:space="preserve">Streptococcus </w:t>
      </w:r>
      <w:r w:rsidRPr="00FB65A1">
        <w:rPr>
          <w:rFonts w:ascii="Calibri" w:eastAsia="Times New Roman" w:hAnsi="Calibri" w:cs="Calibri"/>
          <w:sz w:val="24"/>
          <w:szCs w:val="24"/>
          <w14:ligatures w14:val="none"/>
        </w:rPr>
        <w:t xml:space="preserve">colonization in pregnant women: A nested analysis of a randomized controlled clinical trial of sulfadoxine/pyrimethamine versus mefloquine. </w:t>
      </w:r>
      <w:r w:rsidRPr="00FB65A1">
        <w:rPr>
          <w:rFonts w:ascii="Calibri" w:eastAsia="Times New Roman" w:hAnsi="Calibri" w:cs="Calibri"/>
          <w:i/>
          <w:sz w:val="24"/>
          <w:szCs w:val="24"/>
          <w14:ligatures w14:val="none"/>
        </w:rPr>
        <w:t>Journal of Antimicrobial Chemotherapy</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70(6), 189</w:t>
      </w:r>
      <w:r w:rsidRPr="00FB65A1">
        <w:rPr>
          <w:rFonts w:ascii="Calibri" w:eastAsia="Times New Roman" w:hAnsi="Calibri" w:cs="Calibri"/>
          <w:sz w:val="24"/>
          <w:szCs w:val="24"/>
          <w14:ligatures w14:val="none"/>
        </w:rPr>
        <w:t>8 -1902. https://doi.org/10.1093/jac/dkv041</w:t>
      </w:r>
    </w:p>
    <w:p w14:paraId="42D79498" w14:textId="77777777"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Centers for Disease Control and Prevention. (2010).</w:t>
      </w:r>
      <w:r w:rsidRPr="00FB65A1">
        <w:rPr>
          <w:rFonts w:ascii="Calibri" w:eastAsia="Times New Roman" w:hAnsi="Calibri" w:cs="Calibri"/>
          <w:i/>
          <w:sz w:val="24"/>
          <w:szCs w:val="24"/>
          <w14:ligatures w14:val="none"/>
        </w:rPr>
        <w:t xml:space="preserve"> Prevention of Perinatal Group B Streptococcal Disease Revised Guidelines from CDC, Recommendations and Reports November 19, 2010 / Vol. 59 / No. RR-10. Rr5910.pdf</w:t>
      </w:r>
      <w:r w:rsidRPr="00FB65A1">
        <w:rPr>
          <w:rFonts w:ascii="Calibri" w:eastAsia="Times New Roman" w:hAnsi="Calibri" w:cs="Calibri"/>
          <w:sz w:val="24"/>
          <w:szCs w:val="24"/>
          <w14:ligatures w14:val="none"/>
        </w:rPr>
        <w:t>. (s. d.). https://www.cdc.gov/mmwr/pdf/rr/rr5910.pdf</w:t>
      </w:r>
    </w:p>
    <w:p w14:paraId="636C52C6" w14:textId="0144484F"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Cools, P., Jespers, V., Hardy, L., Crucitti, T., Delany-Moretlwe, S., Mwaura, M., et al. (2016). A Multi-Country Cross-Sectional Study of Vaginal Carriage of Group B Streptococci (GBS) and Escherichia coli in Resource-Poor Settings: Prevalences and Risk Factors. </w:t>
      </w:r>
      <w:r w:rsidRPr="00FB65A1">
        <w:rPr>
          <w:rFonts w:ascii="Calibri" w:eastAsia="Times New Roman" w:hAnsi="Calibri" w:cs="Calibri"/>
          <w:i/>
          <w:sz w:val="24"/>
          <w:szCs w:val="24"/>
          <w14:ligatures w14:val="none"/>
        </w:rPr>
        <w:t>PLOS ONE</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11(1),</w:t>
      </w:r>
      <w:r w:rsidRPr="00FB65A1">
        <w:rPr>
          <w:rFonts w:ascii="Calibri" w:eastAsia="Times New Roman" w:hAnsi="Calibri" w:cs="Calibri"/>
          <w:sz w:val="24"/>
          <w:szCs w:val="24"/>
          <w14:ligatures w14:val="none"/>
        </w:rPr>
        <w:t xml:space="preserve"> e0148052. https://doi.org/10.1371/journal.pone.0148052</w:t>
      </w:r>
    </w:p>
    <w:p w14:paraId="4DB061AD" w14:textId="35F968A3"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Dahan-Saal, J., Gérardin, P., Robillard, P.-Y., Barau, G., Bouveret, A., Picot, S., et al. (2011). Determinants of maternal streptococcal B colonization and factors associated with its perinatal vertical transmission: A case-control study. </w:t>
      </w:r>
      <w:r w:rsidRPr="00FB65A1">
        <w:rPr>
          <w:rFonts w:ascii="Calibri" w:eastAsia="Times New Roman" w:hAnsi="Calibri" w:cs="Calibri"/>
          <w:i/>
          <w:sz w:val="24"/>
          <w:szCs w:val="24"/>
          <w14:ligatures w14:val="none"/>
        </w:rPr>
        <w:t>Gynecology Obstetrics &amp; Fertility</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39(5),</w:t>
      </w:r>
      <w:r w:rsidRPr="00FB65A1">
        <w:rPr>
          <w:rFonts w:ascii="Calibri" w:eastAsia="Times New Roman" w:hAnsi="Calibri" w:cs="Calibri"/>
          <w:sz w:val="24"/>
          <w:szCs w:val="24"/>
          <w14:ligatures w14:val="none"/>
        </w:rPr>
        <w:t xml:space="preserve"> 281-288. https://doi.org/10.1016/j.gyobfe.2011.02.014</w:t>
      </w:r>
    </w:p>
    <w:p w14:paraId="02A00B55" w14:textId="3C2FF910"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lastRenderedPageBreak/>
        <w:t xml:space="preserve">Dashtizade, M., Zolfaghari, M. R., Yousefi, M., &amp; Nazari-Alam, A. (2020). Antibiotic Susceptibility Patterns and Prevalence of Streptococcus Agalactiae Rectovaginal Colonization Among Pregnant Women in Iran. </w:t>
      </w:r>
      <w:r w:rsidRPr="00FB65A1">
        <w:rPr>
          <w:rFonts w:ascii="Calibri" w:eastAsia="Times New Roman" w:hAnsi="Calibri" w:cs="Calibri"/>
          <w:i/>
          <w:sz w:val="24"/>
          <w:szCs w:val="24"/>
          <w14:ligatures w14:val="none"/>
        </w:rPr>
        <w:t>RBGO Gynecology &amp; Obstetrics</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42(8</w:t>
      </w:r>
      <w:r w:rsidRPr="00FB65A1">
        <w:rPr>
          <w:rFonts w:ascii="Calibri" w:eastAsia="Times New Roman" w:hAnsi="Calibri" w:cs="Calibri"/>
          <w:sz w:val="24"/>
          <w:szCs w:val="24"/>
          <w14:ligatures w14:val="none"/>
        </w:rPr>
        <w:t>), 454</w:t>
      </w:r>
      <w:r w:rsidRPr="00FB65A1">
        <w:rPr>
          <w:rFonts w:ascii="Cambria Math" w:eastAsia="Times New Roman" w:hAnsi="Cambria Math" w:cs="Cambria Math"/>
          <w:sz w:val="24"/>
          <w:szCs w:val="24"/>
          <w14:ligatures w14:val="none"/>
        </w:rPr>
        <w:t xml:space="preserve"> -459. </w:t>
      </w:r>
      <w:r w:rsidRPr="00FB65A1">
        <w:rPr>
          <w:rFonts w:ascii="Calibri" w:eastAsia="Times New Roman" w:hAnsi="Calibri" w:cs="Calibri"/>
          <w:sz w:val="24"/>
          <w:szCs w:val="24"/>
          <w14:ligatures w14:val="none"/>
        </w:rPr>
        <w:t>https://doi.org/10.1055/s-0040-1710299</w:t>
      </w:r>
    </w:p>
    <w:p w14:paraId="50DF7B6B" w14:textId="2663DE06"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do Nascimento, C. S., Dos Santos, N. F. B., Ferreira, R. C. C., &amp; Taddei, C. R. (2019). Streptococcus agalactiae in pregnant women in Brazil: Prevalence, serotypes, and antibiotic resistance. </w:t>
      </w:r>
      <w:r w:rsidRPr="00FB65A1">
        <w:rPr>
          <w:rFonts w:ascii="Calibri" w:eastAsia="Times New Roman" w:hAnsi="Calibri" w:cs="Calibri"/>
          <w:i/>
          <w:sz w:val="24"/>
          <w:szCs w:val="24"/>
          <w14:ligatures w14:val="none"/>
        </w:rPr>
        <w:t>Brazilian Journal of Microbiology</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50(4),</w:t>
      </w:r>
      <w:r w:rsidRPr="00FB65A1">
        <w:rPr>
          <w:rFonts w:ascii="Calibri" w:eastAsia="Times New Roman" w:hAnsi="Calibri" w:cs="Calibri"/>
          <w:sz w:val="24"/>
          <w:szCs w:val="24"/>
          <w14:ligatures w14:val="none"/>
        </w:rPr>
        <w:t xml:space="preserve"> 943</w:t>
      </w:r>
      <w:r w:rsidRPr="00FB65A1">
        <w:rPr>
          <w:rFonts w:ascii="Cambria Math" w:eastAsia="Times New Roman" w:hAnsi="Cambria Math" w:cs="Calibri"/>
          <w:sz w:val="24"/>
          <w:szCs w:val="24"/>
          <w14:ligatures w14:val="none"/>
        </w:rPr>
        <w:t xml:space="preserve">-952. </w:t>
      </w:r>
      <w:r w:rsidRPr="00FB65A1">
        <w:rPr>
          <w:rFonts w:ascii="Calibri" w:eastAsia="Times New Roman" w:hAnsi="Calibri" w:cs="Calibri"/>
          <w:sz w:val="24"/>
          <w:szCs w:val="24"/>
          <w14:ligatures w14:val="none"/>
        </w:rPr>
        <w:t>https://doi.org/10.1007/s42770-019-00129-8</w:t>
      </w:r>
    </w:p>
    <w:p w14:paraId="288E92EA" w14:textId="528871FA"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Doran, K. S., &amp; Nizet, V. (2004). Molecular pathogenesis of neonatal group B streptococcal infection: No longer in its infancy. </w:t>
      </w:r>
      <w:r w:rsidRPr="00FB65A1">
        <w:rPr>
          <w:rFonts w:ascii="Calibri" w:eastAsia="Times New Roman" w:hAnsi="Calibri" w:cs="Calibri"/>
          <w:i/>
          <w:sz w:val="24"/>
          <w:szCs w:val="24"/>
          <w14:ligatures w14:val="none"/>
        </w:rPr>
        <w:t>Molecular Microbiology</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54(1),</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t>23</w:t>
      </w:r>
      <w:r w:rsidRPr="00FB65A1">
        <w:rPr>
          <w:rFonts w:ascii="Cambria Math" w:eastAsia="Times New Roman" w:hAnsi="Cambria Math" w:cs="Calibri"/>
          <w:sz w:val="24"/>
          <w:szCs w:val="24"/>
          <w14:ligatures w14:val="none"/>
        </w:rPr>
        <w:t xml:space="preserve">-31. </w:t>
      </w:r>
      <w:r w:rsidRPr="00FB65A1">
        <w:rPr>
          <w:rFonts w:ascii="Calibri" w:eastAsia="Times New Roman" w:hAnsi="Calibri" w:cs="Calibri"/>
          <w:sz w:val="24"/>
          <w:szCs w:val="24"/>
          <w14:ligatures w14:val="none"/>
        </w:rPr>
        <w:t>https://doi.org/10.1111/j.1365-2958.2004.04266.x</w:t>
      </w:r>
    </w:p>
    <w:p w14:paraId="00A6D9BA" w14:textId="1A496407"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Elikwu, C. J., Oduyebo, O., Ogunsola, F. T., Anorlu, R. I., Okoromah, C. N., &amp; K� nig, B. (2016). High group B streptococcus carriage rates in pregnant women in a tertiary institution in Nigeria. </w:t>
      </w:r>
      <w:r w:rsidRPr="00FB65A1">
        <w:rPr>
          <w:rFonts w:ascii="Calibri" w:eastAsia="Times New Roman" w:hAnsi="Calibri" w:cs="Calibri"/>
          <w:i/>
          <w:sz w:val="24"/>
          <w:szCs w:val="24"/>
          <w14:ligatures w14:val="none"/>
        </w:rPr>
        <w:t>Pan African Medical Journal</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25(249</w:t>
      </w:r>
      <w:r w:rsidR="00C9031F" w:rsidRPr="00FB65A1">
        <w:rPr>
          <w:rFonts w:ascii="Calibri" w:eastAsia="Times New Roman" w:hAnsi="Calibri" w:cs="Calibri"/>
          <w:iCs/>
          <w:sz w:val="24"/>
          <w:szCs w:val="24"/>
          <w14:ligatures w14:val="none"/>
        </w:rPr>
        <w:t>).</w:t>
      </w:r>
      <w:r w:rsidRPr="00FB65A1">
        <w:rPr>
          <w:rFonts w:ascii="Calibri" w:eastAsia="Times New Roman" w:hAnsi="Calibri" w:cs="Calibri"/>
          <w:iCs/>
          <w:sz w:val="24"/>
          <w:szCs w:val="24"/>
          <w14:ligatures w14:val="none"/>
        </w:rPr>
        <w:t xml:space="preserve"> </w:t>
      </w:r>
      <w:r w:rsidRPr="00FB65A1">
        <w:rPr>
          <w:rFonts w:ascii="Calibri" w:eastAsia="Times New Roman" w:hAnsi="Calibri" w:cs="Calibri"/>
          <w:sz w:val="24"/>
          <w:szCs w:val="24"/>
          <w14:ligatures w14:val="none"/>
        </w:rPr>
        <w:t>https://doi.org/10.11604/pamj.2016.25.249.9433</w:t>
      </w:r>
    </w:p>
    <w:p w14:paraId="1BFB6953" w14:textId="4B5993E3"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Eren, A., Küçükercan, M., Oğuzoğlu, N., Unal, N., &amp; Karateke, A. (2005). The carriage of group B streptococci in Turkish pregnant women and its transmission rate in newborns and serotype distribution. </w:t>
      </w:r>
      <w:r w:rsidRPr="00FB65A1">
        <w:rPr>
          <w:rFonts w:ascii="Calibri" w:eastAsia="Times New Roman" w:hAnsi="Calibri" w:cs="Calibri"/>
          <w:i/>
          <w:sz w:val="24"/>
          <w:szCs w:val="24"/>
          <w14:ligatures w14:val="none"/>
        </w:rPr>
        <w:t>The Turkish Journal of Pediatric</w:t>
      </w:r>
      <w:r w:rsidRPr="00FB65A1">
        <w:rPr>
          <w:rFonts w:ascii="Calibri" w:eastAsia="Times New Roman" w:hAnsi="Calibri" w:cs="Calibri"/>
          <w:iCs/>
          <w:sz w:val="24"/>
          <w:szCs w:val="24"/>
          <w14:ligatures w14:val="none"/>
        </w:rPr>
        <w:t>s,</w:t>
      </w:r>
      <w:r w:rsidR="00FB2A6F" w:rsidRPr="00FB65A1">
        <w:rPr>
          <w:rFonts w:ascii="Calibri" w:eastAsia="Times New Roman" w:hAnsi="Calibri" w:cs="Calibri"/>
          <w:iCs/>
          <w:sz w:val="24"/>
          <w:szCs w:val="24"/>
          <w14:ligatures w14:val="none"/>
        </w:rPr>
        <w:t xml:space="preserve"> </w:t>
      </w:r>
      <w:r w:rsidRPr="00FB65A1">
        <w:rPr>
          <w:rFonts w:ascii="Calibri" w:eastAsia="Times New Roman" w:hAnsi="Calibri" w:cs="Calibri"/>
          <w:iCs/>
          <w:sz w:val="24"/>
          <w:szCs w:val="24"/>
          <w14:ligatures w14:val="none"/>
        </w:rPr>
        <w:t xml:space="preserve">47(1), </w:t>
      </w:r>
      <w:r w:rsidRPr="00FB65A1">
        <w:rPr>
          <w:rFonts w:ascii="Calibri" w:eastAsia="Times New Roman" w:hAnsi="Calibri" w:cs="Calibri"/>
          <w:sz w:val="24"/>
          <w:szCs w:val="24"/>
          <w14:ligatures w14:val="none"/>
        </w:rPr>
        <w:t>28</w:t>
      </w:r>
      <w:r w:rsidRPr="00FB65A1">
        <w:rPr>
          <w:rFonts w:ascii="Cambria Math" w:eastAsia="Times New Roman" w:hAnsi="Cambria Math" w:cs="Calibri"/>
          <w:sz w:val="24"/>
          <w:szCs w:val="24"/>
          <w14:ligatures w14:val="none"/>
        </w:rPr>
        <w:t>-</w:t>
      </w:r>
      <w:r w:rsidRPr="00FB65A1">
        <w:rPr>
          <w:rFonts w:ascii="Calibri" w:eastAsia="Times New Roman" w:hAnsi="Calibri" w:cs="Calibri"/>
          <w:sz w:val="24"/>
          <w:szCs w:val="24"/>
          <w14:ligatures w14:val="none"/>
        </w:rPr>
        <w:t>33.</w:t>
      </w:r>
    </w:p>
    <w:p w14:paraId="170443D6" w14:textId="66E8FEC6"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Gizachew, M., Tiruneh, M., Moges, F., &amp; Tessema, B. (2019). Streptococcus agalactiae maternal colonization, antibiotic resistance and serotype profiles in Africa: A meta-analysis. </w:t>
      </w:r>
      <w:r w:rsidRPr="00FB65A1">
        <w:rPr>
          <w:rFonts w:ascii="Calibri" w:eastAsia="Times New Roman" w:hAnsi="Calibri" w:cs="Calibri"/>
          <w:i/>
          <w:sz w:val="24"/>
          <w:szCs w:val="24"/>
          <w14:ligatures w14:val="none"/>
        </w:rPr>
        <w:t>Annals of Clinical Microbiology and Antimicrobials</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18(1</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t>14. https://doi.org/10.1186/s12941-019-0313-1</w:t>
      </w:r>
    </w:p>
    <w:p w14:paraId="19AB2DF1" w14:textId="1382E912"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Jerbi, M., Hidar, S., Hannachi, N., El Moueddeb, S., Djebbari, H., Boukadida, J., et al. (2007). Risk factors for carriage of group B streptococcus in pregnant women at term: A prospective study of 294 cases. </w:t>
      </w:r>
      <w:r w:rsidRPr="00FB65A1">
        <w:rPr>
          <w:rFonts w:ascii="Calibri" w:eastAsia="Times New Roman" w:hAnsi="Calibri" w:cs="Calibri"/>
          <w:i/>
          <w:sz w:val="24"/>
          <w:szCs w:val="24"/>
          <w14:ligatures w14:val="none"/>
        </w:rPr>
        <w:t>Gynécologie Obstétrique &amp; Fertilité</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35(4)</w:t>
      </w:r>
      <w:r w:rsidRPr="00FB65A1">
        <w:rPr>
          <w:rFonts w:ascii="Calibri" w:eastAsia="Times New Roman" w:hAnsi="Calibri" w:cs="Calibri"/>
          <w:sz w:val="24"/>
          <w:szCs w:val="24"/>
          <w14:ligatures w14:val="none"/>
        </w:rPr>
        <w:t>, 312-316. https://doi.org/10.1016/j.gyobfe.2007.01.027</w:t>
      </w:r>
    </w:p>
    <w:p w14:paraId="570E336E" w14:textId="067DB6CE"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Joachim, A., Matee, M. I., Massawe, F. A., &amp; Lyamuya, E. F. (2009). Maternal and neonatal colonisation of group B streptococcus at Muhimbili National Hospital in Dar es Salaam, Tanzania: Prevalence, risk factors and antimicrobial resistance. </w:t>
      </w:r>
      <w:r w:rsidRPr="00FB65A1">
        <w:rPr>
          <w:rFonts w:ascii="Calibri" w:eastAsia="Times New Roman" w:hAnsi="Calibri" w:cs="Calibri"/>
          <w:i/>
          <w:sz w:val="24"/>
          <w:szCs w:val="24"/>
          <w14:ligatures w14:val="none"/>
        </w:rPr>
        <w:t>BMC Public Health</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 xml:space="preserve">9, </w:t>
      </w:r>
      <w:r w:rsidRPr="00FB65A1">
        <w:rPr>
          <w:rFonts w:ascii="Calibri" w:eastAsia="Times New Roman" w:hAnsi="Calibri" w:cs="Calibri"/>
          <w:sz w:val="24"/>
          <w:szCs w:val="24"/>
          <w14:ligatures w14:val="none"/>
        </w:rPr>
        <w:t>437. https://doi.org/10.1186/1471-2458-9-437</w:t>
      </w:r>
    </w:p>
    <w:p w14:paraId="56D7DFFC" w14:textId="20E1DECF"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Jung, Y.-J., Huynh, B.-T., Seck, A., Bercion, R., Sarr, F. D., Herindrainy, P., et al. (2021). Prevalence and Factors Associated with Maternal Group B Streptococcus Colonization in Madagascar and Senegal. </w:t>
      </w:r>
      <w:r w:rsidRPr="00FB65A1">
        <w:rPr>
          <w:rFonts w:ascii="Calibri" w:eastAsia="Times New Roman" w:hAnsi="Calibri" w:cs="Calibri"/>
          <w:i/>
          <w:sz w:val="24"/>
          <w:szCs w:val="24"/>
          <w14:ligatures w14:val="none"/>
        </w:rPr>
        <w:t>The American Journal of Tropical Medicine and Hygiene</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105(5),</w:t>
      </w:r>
      <w:r w:rsidRPr="00FB65A1">
        <w:rPr>
          <w:rFonts w:ascii="Calibri" w:eastAsia="Times New Roman" w:hAnsi="Calibri" w:cs="Calibri"/>
          <w:sz w:val="24"/>
          <w:szCs w:val="24"/>
          <w14:ligatures w14:val="none"/>
        </w:rPr>
        <w:t xml:space="preserve"> 1339</w:t>
      </w:r>
      <w:r w:rsidRPr="00FB65A1">
        <w:rPr>
          <w:rFonts w:ascii="Cambria Math" w:eastAsia="Times New Roman" w:hAnsi="Cambria Math" w:cs="Cambria Math"/>
          <w:sz w:val="24"/>
          <w:szCs w:val="24"/>
          <w14:ligatures w14:val="none"/>
        </w:rPr>
        <w:t xml:space="preserve">-1346. </w:t>
      </w:r>
      <w:r w:rsidRPr="00FB65A1">
        <w:rPr>
          <w:rFonts w:ascii="Calibri" w:eastAsia="Times New Roman" w:hAnsi="Calibri" w:cs="Calibri"/>
          <w:sz w:val="24"/>
          <w:szCs w:val="24"/>
          <w14:ligatures w14:val="none"/>
        </w:rPr>
        <w:t>https://doi.org/10.4269/ajtmh.21-0113</w:t>
      </w:r>
    </w:p>
    <w:p w14:paraId="32B8A09D" w14:textId="2F337AE1"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Khan, M. A., Faiz, A., &amp; Ashshi, A. M. (2015). Maternal colonization of group B streptococcus: Prevalence, associated factors and antimicrobial resistance. </w:t>
      </w:r>
      <w:r w:rsidRPr="00FB65A1">
        <w:rPr>
          <w:rFonts w:ascii="Calibri" w:eastAsia="Times New Roman" w:hAnsi="Calibri" w:cs="Calibri"/>
          <w:i/>
          <w:sz w:val="24"/>
          <w:szCs w:val="24"/>
          <w14:ligatures w14:val="none"/>
        </w:rPr>
        <w:t>Annals of Saudi Medicine</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 xml:space="preserve">35(6), </w:t>
      </w:r>
      <w:r w:rsidRPr="00FB65A1">
        <w:rPr>
          <w:rFonts w:ascii="Calibri" w:eastAsia="Times New Roman" w:hAnsi="Calibri" w:cs="Calibri"/>
          <w:sz w:val="24"/>
          <w:szCs w:val="24"/>
          <w14:ligatures w14:val="none"/>
        </w:rPr>
        <w:t>423</w:t>
      </w:r>
      <w:r w:rsidRPr="00FB65A1">
        <w:rPr>
          <w:rFonts w:ascii="Cambria Math" w:eastAsia="Times New Roman" w:hAnsi="Cambria Math" w:cs="Cambria Math"/>
          <w:sz w:val="24"/>
          <w:szCs w:val="24"/>
          <w14:ligatures w14:val="none"/>
        </w:rPr>
        <w:t xml:space="preserve">-427. </w:t>
      </w:r>
      <w:r w:rsidRPr="00FB65A1">
        <w:rPr>
          <w:rFonts w:ascii="Calibri" w:eastAsia="Times New Roman" w:hAnsi="Calibri" w:cs="Calibri"/>
          <w:sz w:val="24"/>
          <w:szCs w:val="24"/>
          <w14:ligatures w14:val="none"/>
        </w:rPr>
        <w:t>https://doi.org/10.5144/0256-4947.2015.423</w:t>
      </w:r>
    </w:p>
    <w:p w14:paraId="6FF6673F" w14:textId="779B1E44"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Li, Y., Wu, Q., Zou, Y., Pan, W., Peng, D., &amp; Liu, X. (2010). Relationship between the colonization of Group B Streptococci, Mycoplasma, and Chlamydia trachomatis infections and spontaneous abortion due to early embryonic death. </w:t>
      </w:r>
      <w:r w:rsidRPr="00FB65A1">
        <w:rPr>
          <w:rFonts w:ascii="Calibri" w:eastAsia="Times New Roman" w:hAnsi="Calibri" w:cs="Calibri"/>
          <w:i/>
          <w:sz w:val="24"/>
          <w:szCs w:val="24"/>
          <w14:ligatures w14:val="none"/>
        </w:rPr>
        <w:t>Acta Academiae Medicinae Sinicae</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 xml:space="preserve">32(5), </w:t>
      </w:r>
      <w:r w:rsidRPr="00FB65A1">
        <w:rPr>
          <w:rFonts w:ascii="Calibri" w:eastAsia="Times New Roman" w:hAnsi="Calibri" w:cs="Calibri"/>
          <w:sz w:val="24"/>
          <w:szCs w:val="24"/>
          <w14:ligatures w14:val="none"/>
        </w:rPr>
        <w:t>513-515. https://doi.org/10.3881/j.issn.1000-503X.2010.05.009</w:t>
      </w:r>
    </w:p>
    <w:p w14:paraId="5AE3CF46" w14:textId="3419CF1D"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lastRenderedPageBreak/>
        <w:t xml:space="preserve">Maisey, H. C., Doran, K. S., &amp; Nizet, V. (2008). Recent advances in understanding the molecular basis of group B Streptococcus virulence. </w:t>
      </w:r>
      <w:r w:rsidRPr="00FB65A1">
        <w:rPr>
          <w:rFonts w:ascii="Calibri" w:eastAsia="Times New Roman" w:hAnsi="Calibri" w:cs="Calibri"/>
          <w:i/>
          <w:sz w:val="24"/>
          <w:szCs w:val="24"/>
          <w14:ligatures w14:val="none"/>
        </w:rPr>
        <w:t>Expert Reviews in Molecular Medicine</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 xml:space="preserve">10, </w:t>
      </w:r>
      <w:r w:rsidRPr="00FB65A1">
        <w:rPr>
          <w:rFonts w:ascii="Calibri" w:eastAsia="Times New Roman" w:hAnsi="Calibri" w:cs="Calibri"/>
          <w:sz w:val="24"/>
          <w:szCs w:val="24"/>
          <w14:ligatures w14:val="none"/>
        </w:rPr>
        <w:t>e27. https://doi.org/10.1017/S1462399408000811</w:t>
      </w:r>
    </w:p>
    <w:p w14:paraId="7093A624" w14:textId="655E3FBA"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Meyn, L. A., Krohn, M. A., &amp; Hillier, S. L. (2009). Rectal colonization by group B Streptococcus as a predictor of vaginal colonization. </w:t>
      </w:r>
      <w:r w:rsidRPr="00FB65A1">
        <w:rPr>
          <w:rFonts w:ascii="Calibri" w:eastAsia="Times New Roman" w:hAnsi="Calibri" w:cs="Calibri"/>
          <w:i/>
          <w:sz w:val="24"/>
          <w:szCs w:val="24"/>
          <w14:ligatures w14:val="none"/>
        </w:rPr>
        <w:t>American Journal of Obstetrics and Gynecology</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201</w:t>
      </w:r>
      <w:r w:rsidRPr="00FB65A1">
        <w:rPr>
          <w:rFonts w:ascii="Calibri" w:eastAsia="Times New Roman" w:hAnsi="Calibri" w:cs="Calibri"/>
          <w:sz w:val="24"/>
          <w:szCs w:val="24"/>
          <w14:ligatures w14:val="none"/>
        </w:rPr>
        <w:t>(1), 76.e1-76.e7. https://doi.org/10.1016/j.ajog.2009.02.011</w:t>
      </w:r>
    </w:p>
    <w:p w14:paraId="6B599AA0" w14:textId="31C34F9A"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Nanduri, S. A., Petit, S., Smelser, C., Apostol, M., Alden, N. B., Harrison, L. H., et al. (2019). Epidemiology of Invasive Early-Onset and Late-Onset Group B Streptococcal Disease in the United States, 2006 to 2015. </w:t>
      </w:r>
      <w:r w:rsidRPr="00FB65A1">
        <w:rPr>
          <w:rFonts w:ascii="Calibri" w:eastAsia="Times New Roman" w:hAnsi="Calibri" w:cs="Calibri"/>
          <w:i/>
          <w:sz w:val="24"/>
          <w:szCs w:val="24"/>
          <w14:ligatures w14:val="none"/>
        </w:rPr>
        <w:t>JAMA Pediatrics</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173(3),</w:t>
      </w:r>
      <w:r w:rsidRPr="00FB65A1">
        <w:rPr>
          <w:rFonts w:ascii="Calibri" w:eastAsia="Times New Roman" w:hAnsi="Calibri" w:cs="Calibri"/>
          <w:sz w:val="24"/>
          <w:szCs w:val="24"/>
          <w14:ligatures w14:val="none"/>
        </w:rPr>
        <w:t xml:space="preserve"> 224-233. https://doi.org/10.1001/jamapediatrics.2018.4826</w:t>
      </w:r>
    </w:p>
    <w:p w14:paraId="678DED86" w14:textId="7E37F189"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Nkembe, N. M., Kamga, H. G., Baiye, W. A., Chafa, A. B., &amp; Njotang, P. N. (2018). </w:t>
      </w:r>
      <w:r w:rsidRPr="00FB65A1">
        <w:rPr>
          <w:rFonts w:ascii="Calibri" w:eastAsia="Times New Roman" w:hAnsi="Calibri" w:cs="Calibri"/>
          <w:i/>
          <w:iCs/>
          <w:sz w:val="24"/>
          <w:szCs w:val="24"/>
          <w14:ligatures w14:val="none"/>
        </w:rPr>
        <w:t xml:space="preserve">Streptococcus agalactiae </w:t>
      </w:r>
      <w:r w:rsidRPr="00FB65A1">
        <w:rPr>
          <w:rFonts w:ascii="Calibri" w:eastAsia="Times New Roman" w:hAnsi="Calibri" w:cs="Calibri"/>
          <w:sz w:val="24"/>
          <w:szCs w:val="24"/>
          <w14:ligatures w14:val="none"/>
        </w:rPr>
        <w:t xml:space="preserve">prevalence and antimicrobial susceptibility pattern in vaginal and anorectal swabs of pregnant women at a tertiary hospital in Cameroon. </w:t>
      </w:r>
      <w:r w:rsidRPr="00FB65A1">
        <w:rPr>
          <w:rFonts w:ascii="Calibri" w:eastAsia="Times New Roman" w:hAnsi="Calibri" w:cs="Calibri"/>
          <w:i/>
          <w:sz w:val="24"/>
          <w:szCs w:val="24"/>
          <w14:ligatures w14:val="none"/>
        </w:rPr>
        <w:t>BMC Research Notes</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11(1),</w:t>
      </w:r>
      <w:r w:rsidRPr="00FB65A1">
        <w:rPr>
          <w:rFonts w:ascii="Calibri" w:eastAsia="Times New Roman" w:hAnsi="Calibri" w:cs="Calibri"/>
          <w:sz w:val="24"/>
          <w:szCs w:val="24"/>
          <w14:ligatures w14:val="none"/>
        </w:rPr>
        <w:t xml:space="preserve"> 480. https://doi.org/10.1186/s13104-018-3589-x</w:t>
      </w:r>
    </w:p>
    <w:p w14:paraId="4ADE2231" w14:textId="27D5D41A"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Pietrocola, G., Arciola, C. R., Rindi, S., Montanaro, L., &amp; Speziale, P. (2018). Streptococcus agalactiae Non-Pilus, Cell Wall-Anchored Proteins: Involvement in Colonization and Pathogenesis and Potential as Vaccine Candidates. </w:t>
      </w:r>
      <w:r w:rsidRPr="00FB65A1">
        <w:rPr>
          <w:rFonts w:ascii="Calibri" w:eastAsia="Times New Roman" w:hAnsi="Calibri" w:cs="Calibri"/>
          <w:i/>
          <w:sz w:val="24"/>
          <w:szCs w:val="24"/>
          <w14:ligatures w14:val="none"/>
        </w:rPr>
        <w:t>Frontiers in Immunology</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sz w:val="24"/>
          <w:szCs w:val="24"/>
          <w14:ligatures w14:val="none"/>
        </w:rPr>
        <w:t>9, 602. https://doi.org/10.3389/fimmu.2018.00602</w:t>
      </w:r>
    </w:p>
    <w:p w14:paraId="46D29CF3" w14:textId="5136A1F1"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Salomon, M. K. V., Jean-Rosaire, M., Félix, E., &amp; Hortense, G. K. (2017). </w:t>
      </w:r>
      <w:r w:rsidRPr="00FB65A1">
        <w:rPr>
          <w:rFonts w:ascii="Calibri" w:eastAsia="Times New Roman" w:hAnsi="Calibri" w:cs="Calibri"/>
          <w:i/>
          <w:sz w:val="24"/>
          <w:szCs w:val="24"/>
          <w14:ligatures w14:val="none"/>
        </w:rPr>
        <w:t>Genital Colonization and Sensitivity Profile of Group B Streptococcus in Pregnant Women in Two Yaoundé Hospitals</w:t>
      </w:r>
      <w:r w:rsidRPr="00FB65A1">
        <w:rPr>
          <w:rFonts w:ascii="Calibri" w:eastAsia="Times New Roman" w:hAnsi="Calibri" w:cs="Calibri"/>
          <w:sz w:val="24"/>
          <w:szCs w:val="24"/>
          <w14:ligatures w14:val="none"/>
        </w:rPr>
        <w:t xml:space="preserve">. </w:t>
      </w:r>
      <w:r w:rsidRPr="00FB65A1">
        <w:rPr>
          <w:rFonts w:ascii="Calibri" w:eastAsia="Times New Roman" w:hAnsi="Calibri" w:cs="Calibri"/>
          <w:i/>
          <w:sz w:val="24"/>
          <w:szCs w:val="24"/>
          <w14:ligatures w14:val="none"/>
        </w:rPr>
        <w:t xml:space="preserve">Health Sciences and Disease, </w:t>
      </w:r>
      <w:r w:rsidRPr="00FB65A1">
        <w:rPr>
          <w:rFonts w:ascii="Calibri" w:eastAsia="Times New Roman" w:hAnsi="Calibri" w:cs="Calibri"/>
          <w:sz w:val="24"/>
          <w:szCs w:val="24"/>
          <w14:ligatures w14:val="none"/>
        </w:rPr>
        <w:t>18(4), 21-25</w:t>
      </w:r>
    </w:p>
    <w:p w14:paraId="18DBE661" w14:textId="7811B4D8"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Sambola, A., Miro, J. M., Tornos, M. P., Almirante, B., Moreno-Torrico, A., Gurgui, M., et al. (2002). Streptococcus agalactiae infective endocarditis: Analysis of 30 cases and review of the literature, 1962-1998. </w:t>
      </w:r>
      <w:r w:rsidRPr="00FB65A1">
        <w:rPr>
          <w:rFonts w:ascii="Calibri" w:eastAsia="Times New Roman" w:hAnsi="Calibri" w:cs="Calibri"/>
          <w:i/>
          <w:sz w:val="24"/>
          <w:szCs w:val="24"/>
          <w14:ligatures w14:val="none"/>
        </w:rPr>
        <w:t>Clinical Infectious Diseases: An Official Publication of the Infectious Diseases Society of America</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34(12),</w:t>
      </w:r>
      <w:r w:rsidRPr="00FB65A1">
        <w:rPr>
          <w:rFonts w:ascii="Calibri" w:eastAsia="Times New Roman" w:hAnsi="Calibri" w:cs="Calibri"/>
          <w:sz w:val="24"/>
          <w:szCs w:val="24"/>
          <w14:ligatures w14:val="none"/>
        </w:rPr>
        <w:t xml:space="preserve"> 1576</w:t>
      </w:r>
      <w:r w:rsidRPr="00FB65A1">
        <w:rPr>
          <w:rFonts w:ascii="Cambria Math" w:eastAsia="Times New Roman" w:hAnsi="Cambria Math" w:cs="Cambria Math"/>
          <w:sz w:val="24"/>
          <w:szCs w:val="24"/>
          <w14:ligatures w14:val="none"/>
        </w:rPr>
        <w:t xml:space="preserve">-1584. </w:t>
      </w:r>
      <w:r w:rsidRPr="00FB65A1">
        <w:rPr>
          <w:rFonts w:ascii="Calibri" w:eastAsia="Times New Roman" w:hAnsi="Calibri" w:cs="Calibri"/>
          <w:sz w:val="24"/>
          <w:szCs w:val="24"/>
          <w14:ligatures w14:val="none"/>
        </w:rPr>
        <w:t>https://doi.org/10.1086/340538</w:t>
      </w:r>
    </w:p>
    <w:p w14:paraId="4721D162" w14:textId="56A5BD2B"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Schrag, S. J., Zywicki, S., Farley, M. M., Reingold, A. L., Harrison, L. H., Lefkowitz, L. B., et al. (2000). Group B streptococcal disease in the era of intrapartum antibiotic prophylaxis. </w:t>
      </w:r>
      <w:r w:rsidRPr="00FB65A1">
        <w:rPr>
          <w:rFonts w:ascii="Calibri" w:eastAsia="Times New Roman" w:hAnsi="Calibri" w:cs="Calibri"/>
          <w:i/>
          <w:sz w:val="24"/>
          <w:szCs w:val="24"/>
          <w14:ligatures w14:val="none"/>
        </w:rPr>
        <w:t>The New England Journal of Medicine</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342(1</w:t>
      </w:r>
      <w:r w:rsidRPr="00FB65A1">
        <w:rPr>
          <w:rFonts w:ascii="Calibri" w:eastAsia="Times New Roman" w:hAnsi="Calibri" w:cs="Calibri"/>
          <w:sz w:val="24"/>
          <w:szCs w:val="24"/>
          <w14:ligatures w14:val="none"/>
        </w:rPr>
        <w:t>), 15</w:t>
      </w:r>
      <w:r w:rsidRPr="00FB65A1">
        <w:rPr>
          <w:rFonts w:ascii="Cambria Math" w:eastAsia="Times New Roman" w:hAnsi="Cambria Math" w:cs="Cambria Math"/>
          <w:sz w:val="24"/>
          <w:szCs w:val="24"/>
          <w14:ligatures w14:val="none"/>
        </w:rPr>
        <w:t xml:space="preserve">-20. </w:t>
      </w:r>
      <w:r w:rsidRPr="00FB65A1">
        <w:rPr>
          <w:rFonts w:ascii="Calibri" w:eastAsia="Times New Roman" w:hAnsi="Calibri" w:cs="Calibri"/>
          <w:sz w:val="24"/>
          <w:szCs w:val="24"/>
          <w14:ligatures w14:val="none"/>
        </w:rPr>
        <w:t>https://doi.org/10.1056/NEJM200001063420103</w:t>
      </w:r>
    </w:p>
    <w:p w14:paraId="776A74A4" w14:textId="2F56EE18"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Schuchat, A. (1998</w:t>
      </w:r>
      <w:r w:rsidRPr="00FB65A1">
        <w:rPr>
          <w:rFonts w:ascii="Calibri" w:eastAsia="Times New Roman" w:hAnsi="Calibri" w:cs="Calibri"/>
          <w:i/>
          <w:sz w:val="24"/>
          <w:szCs w:val="24"/>
          <w14:ligatures w14:val="none"/>
        </w:rPr>
        <w:t xml:space="preserve"> ). Epidemiology of group B streptococcal disease in the United States: Shifting paradigms</w:t>
      </w:r>
      <w:r w:rsidRPr="00FB65A1">
        <w:rPr>
          <w:rFonts w:ascii="Calibri" w:eastAsia="Times New Roman" w:hAnsi="Calibri" w:cs="Calibri"/>
          <w:sz w:val="24"/>
          <w:szCs w:val="24"/>
          <w14:ligatures w14:val="none"/>
        </w:rPr>
        <w:t xml:space="preserve">. </w:t>
      </w:r>
      <w:r w:rsidRPr="00FB65A1">
        <w:rPr>
          <w:rFonts w:ascii="Calibri" w:eastAsia="Times New Roman" w:hAnsi="Calibri" w:cs="Calibri"/>
          <w:i/>
          <w:sz w:val="24"/>
          <w:szCs w:val="24"/>
          <w14:ligatures w14:val="none"/>
        </w:rPr>
        <w:t>Clinical microbiology reviews</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11(3),</w:t>
      </w:r>
      <w:r w:rsidRPr="00FB65A1">
        <w:rPr>
          <w:rFonts w:ascii="Calibri" w:eastAsia="Times New Roman" w:hAnsi="Calibri" w:cs="Calibri"/>
          <w:sz w:val="24"/>
          <w:szCs w:val="24"/>
          <w14:ligatures w14:val="none"/>
        </w:rPr>
        <w:t xml:space="preserve"> 497–513.  https://pubmed.ncbi.nlm.nih.gov/9665980/</w:t>
      </w:r>
    </w:p>
    <w:p w14:paraId="4A09A1D3" w14:textId="483E72D1"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Seale, A. C., Koech, A. C., Sheppard, A. E., Barsosio, H. C., Langat, J., Anyango, E., et al. (2016). Maternal colonization with Streptococcus agalactiae and associated stillbirth and neonatal disease in coastal Kenya. </w:t>
      </w:r>
      <w:r w:rsidRPr="00FB65A1">
        <w:rPr>
          <w:rFonts w:ascii="Calibri" w:eastAsia="Times New Roman" w:hAnsi="Calibri" w:cs="Calibri"/>
          <w:i/>
          <w:sz w:val="24"/>
          <w:szCs w:val="24"/>
          <w14:ligatures w14:val="none"/>
        </w:rPr>
        <w:t>Nature Microbiology</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1(7),</w:t>
      </w:r>
      <w:r w:rsidRPr="00FB65A1">
        <w:rPr>
          <w:rFonts w:ascii="Calibri" w:eastAsia="Times New Roman" w:hAnsi="Calibri" w:cs="Calibri"/>
          <w:sz w:val="24"/>
          <w:szCs w:val="24"/>
          <w14:ligatures w14:val="none"/>
        </w:rPr>
        <w:t xml:space="preserve"> 16067. https://doi.org/10.1038/nmicrobiol.2016.67</w:t>
      </w:r>
    </w:p>
    <w:p w14:paraId="6E920B5E" w14:textId="6905DAAB"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t xml:space="preserve">Seo, H. S., Minasov, G., Seepersaud, R., Doran, K. S., Dubrovska, I., Shuvalova, L., et al. (2013). Characterization of Fibrinogen Binding by Glycoproteins Srr1 and Srr2 of Streptococcus agalactiae. </w:t>
      </w:r>
      <w:r w:rsidRPr="00FB65A1">
        <w:rPr>
          <w:rFonts w:ascii="Calibri" w:eastAsia="Times New Roman" w:hAnsi="Calibri" w:cs="Calibri"/>
          <w:i/>
          <w:sz w:val="24"/>
          <w:szCs w:val="24"/>
          <w14:ligatures w14:val="none"/>
        </w:rPr>
        <w:t>Journal of Biological Chemistry</w:t>
      </w:r>
      <w:r w:rsidRPr="00FB65A1">
        <w:rPr>
          <w:rFonts w:ascii="Calibri" w:eastAsia="Times New Roman" w:hAnsi="Calibri" w:cs="Calibri"/>
          <w:sz w:val="24"/>
          <w:szCs w:val="24"/>
          <w14:ligatures w14:val="none"/>
        </w:rPr>
        <w:t>,</w:t>
      </w:r>
      <w:r w:rsidR="00FB2A6F" w:rsidRPr="00FB65A1">
        <w:rPr>
          <w:rFonts w:ascii="Calibri" w:eastAsia="Times New Roman" w:hAnsi="Calibri" w:cs="Calibri"/>
          <w:sz w:val="24"/>
          <w:szCs w:val="24"/>
          <w14:ligatures w14:val="none"/>
        </w:rPr>
        <w:t xml:space="preserve"> </w:t>
      </w:r>
      <w:r w:rsidRPr="00FB65A1">
        <w:rPr>
          <w:rFonts w:ascii="Calibri" w:eastAsia="Times New Roman" w:hAnsi="Calibri" w:cs="Calibri"/>
          <w:iCs/>
          <w:sz w:val="24"/>
          <w:szCs w:val="24"/>
          <w14:ligatures w14:val="none"/>
        </w:rPr>
        <w:t xml:space="preserve">288(50), </w:t>
      </w:r>
      <w:r w:rsidRPr="00FB65A1">
        <w:rPr>
          <w:rFonts w:ascii="Calibri" w:eastAsia="Times New Roman" w:hAnsi="Calibri" w:cs="Calibri"/>
          <w:sz w:val="24"/>
          <w:szCs w:val="24"/>
          <w14:ligatures w14:val="none"/>
        </w:rPr>
        <w:t>35982</w:t>
      </w:r>
      <w:r w:rsidRPr="00FB65A1">
        <w:rPr>
          <w:rFonts w:ascii="Cambria Math" w:eastAsia="Times New Roman" w:hAnsi="Cambria Math" w:cs="Cambria Math"/>
          <w:sz w:val="24"/>
          <w:szCs w:val="24"/>
          <w14:ligatures w14:val="none"/>
        </w:rPr>
        <w:t xml:space="preserve">-35996. </w:t>
      </w:r>
      <w:r w:rsidRPr="00FB65A1">
        <w:rPr>
          <w:rFonts w:ascii="Calibri" w:eastAsia="Times New Roman" w:hAnsi="Calibri" w:cs="Calibri"/>
          <w:sz w:val="24"/>
          <w:szCs w:val="24"/>
          <w14:ligatures w14:val="none"/>
        </w:rPr>
        <w:t>https://doi.org/10.1074/jbc.M113.513358</w:t>
      </w:r>
    </w:p>
    <w:p w14:paraId="73CB0EAE" w14:textId="20A2B734"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Calibri"/>
          <w:sz w:val="24"/>
          <w:szCs w:val="24"/>
          <w14:ligatures w14:val="none"/>
        </w:rPr>
        <w:lastRenderedPageBreak/>
        <w:t xml:space="preserve">Yancey, M. K., Duff, P., Clark, P., Kurtzer, T., Frentzen, B. H., &amp; Kubilis, P. (1994). Peripartum infection associated with vaginal group B streptococcal colonization. </w:t>
      </w:r>
      <w:r w:rsidRPr="00FB65A1">
        <w:rPr>
          <w:rFonts w:ascii="Calibri" w:eastAsia="Times New Roman" w:hAnsi="Calibri" w:cs="Calibri"/>
          <w:i/>
          <w:sz w:val="24"/>
          <w:szCs w:val="24"/>
          <w14:ligatures w14:val="none"/>
        </w:rPr>
        <w:t>Obstetrics and Gynecology,</w:t>
      </w:r>
      <w:r w:rsidR="00FB2A6F" w:rsidRPr="00FB65A1">
        <w:rPr>
          <w:rFonts w:ascii="Calibri" w:eastAsia="Times New Roman" w:hAnsi="Calibri" w:cs="Calibri"/>
          <w:i/>
          <w:sz w:val="24"/>
          <w:szCs w:val="24"/>
          <w14:ligatures w14:val="none"/>
        </w:rPr>
        <w:t xml:space="preserve"> </w:t>
      </w:r>
      <w:r w:rsidRPr="00FB65A1">
        <w:rPr>
          <w:rFonts w:ascii="Calibri" w:eastAsia="Times New Roman" w:hAnsi="Calibri" w:cs="Calibri"/>
          <w:iCs/>
          <w:sz w:val="24"/>
          <w:szCs w:val="24"/>
          <w14:ligatures w14:val="none"/>
        </w:rPr>
        <w:t>84(5)</w:t>
      </w:r>
      <w:r w:rsidRPr="00FB65A1">
        <w:rPr>
          <w:rFonts w:ascii="Calibri" w:eastAsia="Times New Roman" w:hAnsi="Calibri" w:cs="Calibri"/>
          <w:i/>
          <w:sz w:val="24"/>
          <w:szCs w:val="24"/>
          <w14:ligatures w14:val="none"/>
        </w:rPr>
        <w:t xml:space="preserve">, </w:t>
      </w:r>
      <w:r w:rsidRPr="00FB65A1">
        <w:rPr>
          <w:rFonts w:ascii="Calibri" w:eastAsia="Times New Roman" w:hAnsi="Calibri" w:cs="Calibri"/>
          <w:sz w:val="24"/>
          <w:szCs w:val="24"/>
          <w14:ligatures w14:val="none"/>
        </w:rPr>
        <w:t>816</w:t>
      </w:r>
      <w:r w:rsidRPr="00FB65A1">
        <w:rPr>
          <w:rFonts w:ascii="Cambria Math" w:eastAsia="Times New Roman" w:hAnsi="Cambria Math" w:cs="Cambria Math"/>
          <w:sz w:val="24"/>
          <w:szCs w:val="24"/>
          <w14:ligatures w14:val="none"/>
        </w:rPr>
        <w:t xml:space="preserve"> -</w:t>
      </w:r>
      <w:r w:rsidRPr="00FB65A1">
        <w:rPr>
          <w:rFonts w:ascii="Calibri" w:eastAsia="Times New Roman" w:hAnsi="Calibri" w:cs="Calibri"/>
          <w:sz w:val="24"/>
          <w:szCs w:val="24"/>
          <w14:ligatures w14:val="none"/>
        </w:rPr>
        <w:t>819.</w:t>
      </w:r>
    </w:p>
    <w:p w14:paraId="4FFF1B07" w14:textId="77777777" w:rsidR="009C2285" w:rsidRPr="00FB65A1"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FB65A1">
        <w:rPr>
          <w:rFonts w:ascii="Calibri" w:eastAsia="Times New Roman" w:hAnsi="Calibri" w:cs="Times New Roman"/>
          <w:sz w:val="24"/>
          <w:szCs w:val="24"/>
          <w14:ligatures w14:val="none"/>
        </w:rPr>
        <w:fldChar w:fldCharType="end"/>
      </w:r>
    </w:p>
    <w:p w14:paraId="2E93D514" w14:textId="77777777" w:rsidR="009C2285" w:rsidRPr="00FB65A1" w:rsidRDefault="009C2285" w:rsidP="00FA11CF">
      <w:pPr>
        <w:spacing w:before="0" w:after="0" w:line="276" w:lineRule="auto"/>
        <w:jc w:val="both"/>
        <w:rPr>
          <w:rFonts w:ascii="Calibri" w:eastAsia="Calibri" w:hAnsi="Calibri" w:cs="Calibri"/>
          <w:sz w:val="24"/>
          <w:szCs w:val="24"/>
          <w:vertAlign w:val="superscript"/>
        </w:rPr>
      </w:pPr>
    </w:p>
    <w:p w14:paraId="6FF94EA3" w14:textId="77777777" w:rsidR="00AC7E57" w:rsidRPr="00276CA1" w:rsidRDefault="00AC7E57" w:rsidP="00FA11CF">
      <w:pPr>
        <w:spacing w:before="0" w:after="0" w:line="276" w:lineRule="auto"/>
        <w:jc w:val="both"/>
      </w:pPr>
    </w:p>
    <w:sectPr w:rsidR="00AC7E57" w:rsidRPr="00276CA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862FD" w14:textId="77777777" w:rsidR="00B05D4F" w:rsidRDefault="00B05D4F" w:rsidP="00866690">
      <w:pPr>
        <w:spacing w:before="0" w:after="0" w:line="240" w:lineRule="auto"/>
      </w:pPr>
      <w:r>
        <w:separator/>
      </w:r>
    </w:p>
  </w:endnote>
  <w:endnote w:type="continuationSeparator" w:id="0">
    <w:p w14:paraId="0215F18E" w14:textId="77777777" w:rsidR="00B05D4F" w:rsidRDefault="00B05D4F" w:rsidP="008666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31961" w14:textId="77777777" w:rsidR="00866690" w:rsidRDefault="0086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0CCE" w14:textId="77777777" w:rsidR="00866690" w:rsidRDefault="00866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AA738" w14:textId="77777777" w:rsidR="00866690" w:rsidRDefault="0086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93DBC" w14:textId="77777777" w:rsidR="00B05D4F" w:rsidRDefault="00B05D4F" w:rsidP="00866690">
      <w:pPr>
        <w:spacing w:before="0" w:after="0" w:line="240" w:lineRule="auto"/>
      </w:pPr>
      <w:r>
        <w:separator/>
      </w:r>
    </w:p>
  </w:footnote>
  <w:footnote w:type="continuationSeparator" w:id="0">
    <w:p w14:paraId="64242268" w14:textId="77777777" w:rsidR="00B05D4F" w:rsidRDefault="00B05D4F" w:rsidP="0086669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0F62" w14:textId="44E27FC4" w:rsidR="00866690" w:rsidRDefault="00866690">
    <w:pPr>
      <w:pStyle w:val="Header"/>
    </w:pPr>
    <w:r>
      <w:rPr>
        <w:noProof/>
      </w:rPr>
      <w:pict w14:anchorId="36E9D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242188"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EF53" w14:textId="2EE69BB0" w:rsidR="00866690" w:rsidRDefault="00866690">
    <w:pPr>
      <w:pStyle w:val="Header"/>
    </w:pPr>
    <w:r>
      <w:rPr>
        <w:noProof/>
      </w:rPr>
      <w:pict w14:anchorId="26EB6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242189"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0C226" w14:textId="26D8EC71" w:rsidR="00866690" w:rsidRDefault="00866690">
    <w:pPr>
      <w:pStyle w:val="Header"/>
    </w:pPr>
    <w:r>
      <w:rPr>
        <w:noProof/>
      </w:rPr>
      <w:pict w14:anchorId="7E6FE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242187"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85"/>
    <w:rsid w:val="0002354B"/>
    <w:rsid w:val="000651DD"/>
    <w:rsid w:val="00066BB6"/>
    <w:rsid w:val="0007363F"/>
    <w:rsid w:val="000B3A8C"/>
    <w:rsid w:val="000D7995"/>
    <w:rsid w:val="00107D7F"/>
    <w:rsid w:val="00177F6D"/>
    <w:rsid w:val="001B666E"/>
    <w:rsid w:val="001D274E"/>
    <w:rsid w:val="002358D8"/>
    <w:rsid w:val="002402D2"/>
    <w:rsid w:val="00276CA1"/>
    <w:rsid w:val="002D7449"/>
    <w:rsid w:val="002E7358"/>
    <w:rsid w:val="0030218B"/>
    <w:rsid w:val="00357A54"/>
    <w:rsid w:val="003805E3"/>
    <w:rsid w:val="00391CC2"/>
    <w:rsid w:val="003E3679"/>
    <w:rsid w:val="004179D2"/>
    <w:rsid w:val="00466242"/>
    <w:rsid w:val="00504D5C"/>
    <w:rsid w:val="005D5FC1"/>
    <w:rsid w:val="006219FC"/>
    <w:rsid w:val="00626E52"/>
    <w:rsid w:val="00636D6B"/>
    <w:rsid w:val="00646D30"/>
    <w:rsid w:val="006478EE"/>
    <w:rsid w:val="00663DD6"/>
    <w:rsid w:val="006A5C7A"/>
    <w:rsid w:val="00744700"/>
    <w:rsid w:val="007571FA"/>
    <w:rsid w:val="0081474B"/>
    <w:rsid w:val="0081752F"/>
    <w:rsid w:val="0083014B"/>
    <w:rsid w:val="00843EB6"/>
    <w:rsid w:val="00866690"/>
    <w:rsid w:val="008E7ECB"/>
    <w:rsid w:val="008F1EFF"/>
    <w:rsid w:val="009157FE"/>
    <w:rsid w:val="0096161D"/>
    <w:rsid w:val="009C2285"/>
    <w:rsid w:val="009F0886"/>
    <w:rsid w:val="00A432AE"/>
    <w:rsid w:val="00A9247A"/>
    <w:rsid w:val="00AC7E57"/>
    <w:rsid w:val="00AF5D76"/>
    <w:rsid w:val="00B027D9"/>
    <w:rsid w:val="00B05D4F"/>
    <w:rsid w:val="00B548F8"/>
    <w:rsid w:val="00B858C0"/>
    <w:rsid w:val="00BD633F"/>
    <w:rsid w:val="00C30EAB"/>
    <w:rsid w:val="00C37280"/>
    <w:rsid w:val="00C71197"/>
    <w:rsid w:val="00C9031F"/>
    <w:rsid w:val="00C97950"/>
    <w:rsid w:val="00CB6C5F"/>
    <w:rsid w:val="00D24736"/>
    <w:rsid w:val="00D26738"/>
    <w:rsid w:val="00D372E4"/>
    <w:rsid w:val="00D77273"/>
    <w:rsid w:val="00D80032"/>
    <w:rsid w:val="00F432A1"/>
    <w:rsid w:val="00F80CD6"/>
    <w:rsid w:val="00FA11CF"/>
    <w:rsid w:val="00FB2A6F"/>
    <w:rsid w:val="00FB65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2D5EBC"/>
  <w15:chartTrackingRefBased/>
  <w15:docId w15:val="{9E50143D-DA33-4BA9-83A7-503D5B23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before="600"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C22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22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22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22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22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22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2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285"/>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285"/>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285"/>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9C2285"/>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9C2285"/>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9C2285"/>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9C2285"/>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9C228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C228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C228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C2285"/>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C2285"/>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285"/>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C22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28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C2285"/>
    <w:pPr>
      <w:spacing w:before="160"/>
      <w:jc w:val="center"/>
    </w:pPr>
    <w:rPr>
      <w:i/>
      <w:iCs/>
      <w:color w:val="404040" w:themeColor="text1" w:themeTint="BF"/>
    </w:rPr>
  </w:style>
  <w:style w:type="character" w:customStyle="1" w:styleId="QuoteChar">
    <w:name w:val="Quote Char"/>
    <w:basedOn w:val="DefaultParagraphFont"/>
    <w:link w:val="Quote"/>
    <w:uiPriority w:val="29"/>
    <w:rsid w:val="009C2285"/>
    <w:rPr>
      <w:i/>
      <w:iCs/>
      <w:color w:val="404040" w:themeColor="text1" w:themeTint="BF"/>
      <w:lang w:val="en-GB"/>
    </w:rPr>
  </w:style>
  <w:style w:type="paragraph" w:styleId="ListParagraph">
    <w:name w:val="List Paragraph"/>
    <w:basedOn w:val="Normal"/>
    <w:uiPriority w:val="34"/>
    <w:qFormat/>
    <w:rsid w:val="009C2285"/>
    <w:pPr>
      <w:ind w:left="720"/>
      <w:contextualSpacing/>
    </w:pPr>
  </w:style>
  <w:style w:type="character" w:styleId="IntenseEmphasis">
    <w:name w:val="Intense Emphasis"/>
    <w:basedOn w:val="DefaultParagraphFont"/>
    <w:uiPriority w:val="21"/>
    <w:qFormat/>
    <w:rsid w:val="009C2285"/>
    <w:rPr>
      <w:i/>
      <w:iCs/>
      <w:color w:val="2F5496" w:themeColor="accent1" w:themeShade="BF"/>
    </w:rPr>
  </w:style>
  <w:style w:type="paragraph" w:styleId="IntenseQuote">
    <w:name w:val="Intense Quote"/>
    <w:basedOn w:val="Normal"/>
    <w:next w:val="Normal"/>
    <w:link w:val="IntenseQuoteChar"/>
    <w:uiPriority w:val="30"/>
    <w:qFormat/>
    <w:rsid w:val="009C2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2285"/>
    <w:rPr>
      <w:i/>
      <w:iCs/>
      <w:color w:val="2F5496" w:themeColor="accent1" w:themeShade="BF"/>
      <w:lang w:val="en-GB"/>
    </w:rPr>
  </w:style>
  <w:style w:type="character" w:styleId="IntenseReference">
    <w:name w:val="Intense Reference"/>
    <w:basedOn w:val="DefaultParagraphFont"/>
    <w:uiPriority w:val="32"/>
    <w:qFormat/>
    <w:rsid w:val="009C2285"/>
    <w:rPr>
      <w:b/>
      <w:bCs/>
      <w:smallCaps/>
      <w:color w:val="2F5496" w:themeColor="accent1" w:themeShade="BF"/>
      <w:spacing w:val="5"/>
    </w:rPr>
  </w:style>
  <w:style w:type="character" w:styleId="Hyperlink">
    <w:name w:val="Hyperlink"/>
    <w:basedOn w:val="DefaultParagraphFont"/>
    <w:uiPriority w:val="99"/>
    <w:unhideWhenUsed/>
    <w:rsid w:val="009C2285"/>
    <w:rPr>
      <w:color w:val="0563C1" w:themeColor="hyperlink"/>
      <w:u w:val="single"/>
    </w:rPr>
  </w:style>
  <w:style w:type="character" w:styleId="UnresolvedMention">
    <w:name w:val="Unresolved Mention"/>
    <w:basedOn w:val="DefaultParagraphFont"/>
    <w:uiPriority w:val="99"/>
    <w:semiHidden/>
    <w:unhideWhenUsed/>
    <w:rsid w:val="009C2285"/>
    <w:rPr>
      <w:color w:val="605E5C"/>
      <w:shd w:val="clear" w:color="auto" w:fill="E1DFDD"/>
    </w:rPr>
  </w:style>
  <w:style w:type="numbering" w:customStyle="1" w:styleId="Aucuneliste1">
    <w:name w:val="Aucune liste1"/>
    <w:next w:val="NoList"/>
    <w:uiPriority w:val="99"/>
    <w:semiHidden/>
    <w:unhideWhenUsed/>
    <w:rsid w:val="009C2285"/>
  </w:style>
  <w:style w:type="paragraph" w:customStyle="1" w:styleId="Pieddepage1">
    <w:name w:val="Pied de page1"/>
    <w:basedOn w:val="Normal"/>
    <w:next w:val="Footer"/>
    <w:link w:val="PieddepageCar"/>
    <w:uiPriority w:val="99"/>
    <w:rsid w:val="009C2285"/>
    <w:pPr>
      <w:tabs>
        <w:tab w:val="center" w:pos="4536"/>
        <w:tab w:val="right" w:pos="9072"/>
      </w:tabs>
      <w:suppressAutoHyphens/>
      <w:autoSpaceDE w:val="0"/>
      <w:autoSpaceDN w:val="0"/>
      <w:adjustRightInd w:val="0"/>
      <w:spacing w:before="0" w:after="0" w:line="240" w:lineRule="auto"/>
    </w:pPr>
    <w:rPr>
      <w:szCs w:val="24"/>
      <w:lang w:val="fr-FR"/>
    </w:rPr>
  </w:style>
  <w:style w:type="character" w:customStyle="1" w:styleId="PieddepageCar">
    <w:name w:val="Pied de page Car"/>
    <w:basedOn w:val="DefaultParagraphFont"/>
    <w:link w:val="Pieddepage1"/>
    <w:uiPriority w:val="99"/>
    <w:semiHidden/>
    <w:rsid w:val="009C2285"/>
    <w:rPr>
      <w:sz w:val="22"/>
      <w:szCs w:val="24"/>
    </w:rPr>
  </w:style>
  <w:style w:type="paragraph" w:styleId="NormalWeb">
    <w:name w:val="Normal (Web)"/>
    <w:basedOn w:val="Normal"/>
    <w:uiPriority w:val="99"/>
    <w:rsid w:val="009C2285"/>
    <w:pPr>
      <w:suppressAutoHyphens/>
      <w:autoSpaceDE w:val="0"/>
      <w:autoSpaceDN w:val="0"/>
      <w:adjustRightInd w:val="0"/>
      <w:spacing w:before="0" w:after="0" w:line="240" w:lineRule="auto"/>
    </w:pPr>
    <w:rPr>
      <w:rFonts w:ascii="Times New Roman" w:eastAsia="Times New Roman" w:hAnsi="Times New Roman" w:cs="Times New Roman"/>
      <w:sz w:val="24"/>
      <w:szCs w:val="24"/>
      <w:lang w:val="fr-FR" w:eastAsia="fr-FR"/>
      <w14:ligatures w14:val="none"/>
    </w:rPr>
  </w:style>
  <w:style w:type="paragraph" w:customStyle="1" w:styleId="Bibliographie1">
    <w:name w:val="Bibliographie1"/>
    <w:basedOn w:val="Normal"/>
    <w:next w:val="Normal"/>
    <w:uiPriority w:val="99"/>
    <w:rsid w:val="009C2285"/>
    <w:pPr>
      <w:suppressAutoHyphens/>
      <w:autoSpaceDE w:val="0"/>
      <w:autoSpaceDN w:val="0"/>
      <w:adjustRightInd w:val="0"/>
      <w:spacing w:after="0" w:line="480" w:lineRule="auto"/>
      <w:ind w:left="720" w:hanging="720"/>
    </w:pPr>
    <w:rPr>
      <w:rFonts w:eastAsia="Times New Roman" w:cs="Calibri"/>
      <w:szCs w:val="24"/>
      <w:lang w:val="fr-FR"/>
      <w14:ligatures w14:val="none"/>
    </w:rPr>
  </w:style>
  <w:style w:type="character" w:customStyle="1" w:styleId="Numrodeligne1">
    <w:name w:val="Numéro de ligne1"/>
    <w:basedOn w:val="DefaultParagraphFont"/>
    <w:uiPriority w:val="99"/>
    <w:rsid w:val="009C2285"/>
    <w:rPr>
      <w:rFonts w:ascii="Calibri" w:hAnsi="Calibri"/>
      <w:kern w:val="2"/>
      <w:sz w:val="22"/>
    </w:rPr>
  </w:style>
  <w:style w:type="table" w:customStyle="1" w:styleId="Tableausimple11">
    <w:name w:val="Tableau simple 11"/>
    <w:basedOn w:val="TableNormal"/>
    <w:next w:val="TableSimple1"/>
    <w:uiPriority w:val="99"/>
    <w:rsid w:val="009C2285"/>
    <w:pPr>
      <w:suppressAutoHyphens/>
      <w:autoSpaceDE w:val="0"/>
      <w:autoSpaceDN w:val="0"/>
      <w:adjustRightInd w:val="0"/>
      <w:spacing w:before="0" w:after="0" w:line="240" w:lineRule="auto"/>
    </w:pPr>
    <w:rPr>
      <w:rFonts w:eastAsia="Times New Roman" w:cs="Times New Roman"/>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er">
    <w:name w:val="footer"/>
    <w:basedOn w:val="Normal"/>
    <w:link w:val="FooterChar"/>
    <w:uiPriority w:val="99"/>
    <w:unhideWhenUsed/>
    <w:rsid w:val="009C2285"/>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9C2285"/>
    <w:rPr>
      <w:lang w:val="en-GB"/>
    </w:rPr>
  </w:style>
  <w:style w:type="character" w:styleId="LineNumber">
    <w:name w:val="line number"/>
    <w:basedOn w:val="DefaultParagraphFont"/>
    <w:uiPriority w:val="99"/>
    <w:semiHidden/>
    <w:unhideWhenUsed/>
    <w:rsid w:val="009C2285"/>
  </w:style>
  <w:style w:type="table" w:styleId="TableSimple1">
    <w:name w:val="Table Simple 1"/>
    <w:basedOn w:val="TableNormal"/>
    <w:uiPriority w:val="99"/>
    <w:semiHidden/>
    <w:unhideWhenUsed/>
    <w:rsid w:val="009C228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TMLPreformatted">
    <w:name w:val="HTML Preformatted"/>
    <w:basedOn w:val="Normal"/>
    <w:link w:val="HTMLPreformattedChar"/>
    <w:uiPriority w:val="99"/>
    <w:semiHidden/>
    <w:unhideWhenUsed/>
    <w:rsid w:val="00357A54"/>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57A54"/>
    <w:rPr>
      <w:rFonts w:ascii="Consolas" w:hAnsi="Consolas"/>
      <w:sz w:val="20"/>
      <w:szCs w:val="20"/>
      <w:lang w:val="en-GB"/>
    </w:rPr>
  </w:style>
  <w:style w:type="paragraph" w:styleId="Header">
    <w:name w:val="header"/>
    <w:basedOn w:val="Normal"/>
    <w:link w:val="HeaderChar"/>
    <w:uiPriority w:val="99"/>
    <w:unhideWhenUsed/>
    <w:rsid w:val="0086669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669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991236">
      <w:bodyDiv w:val="1"/>
      <w:marLeft w:val="0"/>
      <w:marRight w:val="0"/>
      <w:marTop w:val="0"/>
      <w:marBottom w:val="0"/>
      <w:divBdr>
        <w:top w:val="none" w:sz="0" w:space="0" w:color="auto"/>
        <w:left w:val="none" w:sz="0" w:space="0" w:color="auto"/>
        <w:bottom w:val="none" w:sz="0" w:space="0" w:color="auto"/>
        <w:right w:val="none" w:sz="0" w:space="0" w:color="auto"/>
      </w:divBdr>
    </w:div>
    <w:div w:id="936594152">
      <w:bodyDiv w:val="1"/>
      <w:marLeft w:val="0"/>
      <w:marRight w:val="0"/>
      <w:marTop w:val="0"/>
      <w:marBottom w:val="0"/>
      <w:divBdr>
        <w:top w:val="none" w:sz="0" w:space="0" w:color="auto"/>
        <w:left w:val="none" w:sz="0" w:space="0" w:color="auto"/>
        <w:bottom w:val="none" w:sz="0" w:space="0" w:color="auto"/>
        <w:right w:val="none" w:sz="0" w:space="0" w:color="auto"/>
      </w:divBdr>
    </w:div>
    <w:div w:id="1073695860">
      <w:bodyDiv w:val="1"/>
      <w:marLeft w:val="0"/>
      <w:marRight w:val="0"/>
      <w:marTop w:val="0"/>
      <w:marBottom w:val="0"/>
      <w:divBdr>
        <w:top w:val="none" w:sz="0" w:space="0" w:color="auto"/>
        <w:left w:val="none" w:sz="0" w:space="0" w:color="auto"/>
        <w:bottom w:val="none" w:sz="0" w:space="0" w:color="auto"/>
        <w:right w:val="none" w:sz="0" w:space="0" w:color="auto"/>
      </w:divBdr>
    </w:div>
    <w:div w:id="1719629072">
      <w:bodyDiv w:val="1"/>
      <w:marLeft w:val="0"/>
      <w:marRight w:val="0"/>
      <w:marTop w:val="0"/>
      <w:marBottom w:val="0"/>
      <w:divBdr>
        <w:top w:val="none" w:sz="0" w:space="0" w:color="auto"/>
        <w:left w:val="none" w:sz="0" w:space="0" w:color="auto"/>
        <w:bottom w:val="none" w:sz="0" w:space="0" w:color="auto"/>
        <w:right w:val="none" w:sz="0" w:space="0" w:color="auto"/>
      </w:divBdr>
    </w:div>
    <w:div w:id="1860850749">
      <w:bodyDiv w:val="1"/>
      <w:marLeft w:val="0"/>
      <w:marRight w:val="0"/>
      <w:marTop w:val="0"/>
      <w:marBottom w:val="0"/>
      <w:divBdr>
        <w:top w:val="none" w:sz="0" w:space="0" w:color="auto"/>
        <w:left w:val="none" w:sz="0" w:space="0" w:color="auto"/>
        <w:bottom w:val="none" w:sz="0" w:space="0" w:color="auto"/>
        <w:right w:val="none" w:sz="0" w:space="0" w:color="auto"/>
      </w:divBdr>
    </w:div>
    <w:div w:id="19697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17</Pages>
  <Words>27286</Words>
  <Characters>155533</Characters>
  <Application>Microsoft Office Word</Application>
  <DocSecurity>0</DocSecurity>
  <Lines>1296</Lines>
  <Paragraphs>364</Paragraphs>
  <ScaleCrop>false</ScaleCrop>
  <Company/>
  <LinksUpToDate>false</LinksUpToDate>
  <CharactersWithSpaces>182455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 ALY THIAM GUEYE</dc:creator>
  <cp:keywords/>
  <dc:description/>
  <cp:lastModifiedBy>SDI 1084</cp:lastModifiedBy>
  <cp:revision>128</cp:revision>
  <dcterms:created xsi:type="dcterms:W3CDTF">2025-02-02T12:35:00Z</dcterms:created>
  <dcterms:modified xsi:type="dcterms:W3CDTF">2025-02-04T06:15:00Z</dcterms:modified>
</cp:coreProperties>
</file>