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CC47" w14:textId="77777777" w:rsidR="00737EEB" w:rsidRPr="00737EEB" w:rsidRDefault="00737EEB" w:rsidP="00737EEB">
      <w:pPr>
        <w:pStyle w:val="Title"/>
        <w:jc w:val="both"/>
        <w:rPr>
          <w:rFonts w:ascii="Arial" w:hAnsi="Arial" w:cs="Arial"/>
          <w:bCs/>
          <w:i/>
          <w:iCs/>
          <w:u w:val="single"/>
        </w:rPr>
      </w:pPr>
      <w:r w:rsidRPr="00737EEB">
        <w:rPr>
          <w:rFonts w:ascii="Arial" w:hAnsi="Arial" w:cs="Arial"/>
          <w:bCs/>
          <w:i/>
          <w:iCs/>
          <w:u w:val="single"/>
        </w:rPr>
        <w:t>Short communication</w:t>
      </w:r>
    </w:p>
    <w:p w14:paraId="32A430B5" w14:textId="77777777" w:rsidR="00754C9A" w:rsidRDefault="00754C9A" w:rsidP="00441B6F">
      <w:pPr>
        <w:pStyle w:val="Title"/>
        <w:spacing w:after="0"/>
        <w:jc w:val="both"/>
        <w:rPr>
          <w:rFonts w:ascii="Arial" w:hAnsi="Arial" w:cs="Arial"/>
        </w:rPr>
      </w:pPr>
    </w:p>
    <w:p w14:paraId="32437A87" w14:textId="4CAF53F9" w:rsidR="00A258C3" w:rsidRPr="00790ADA" w:rsidRDefault="00C875E6" w:rsidP="00C875E6">
      <w:pPr>
        <w:pStyle w:val="Author"/>
        <w:spacing w:line="240" w:lineRule="auto"/>
        <w:rPr>
          <w:rFonts w:ascii="Arial" w:hAnsi="Arial" w:cs="Arial"/>
          <w:sz w:val="36"/>
        </w:rPr>
      </w:pPr>
      <w:r w:rsidRPr="00C875E6">
        <w:rPr>
          <w:rFonts w:ascii="Arial" w:hAnsi="Arial" w:cs="Arial"/>
          <w:bCs/>
          <w:iCs/>
          <w:kern w:val="28"/>
          <w:sz w:val="36"/>
        </w:rPr>
        <w:t>Microbi</w:t>
      </w:r>
      <w:r w:rsidR="00FA2A05">
        <w:rPr>
          <w:rFonts w:ascii="Arial" w:hAnsi="Arial" w:cs="Arial"/>
          <w:bCs/>
          <w:iCs/>
          <w:kern w:val="28"/>
          <w:sz w:val="36"/>
        </w:rPr>
        <w:t>al Contaminants</w:t>
      </w:r>
      <w:r w:rsidR="006351CC">
        <w:rPr>
          <w:rFonts w:ascii="Arial" w:hAnsi="Arial" w:cs="Arial"/>
          <w:bCs/>
          <w:iCs/>
          <w:kern w:val="28"/>
          <w:sz w:val="36"/>
        </w:rPr>
        <w:t xml:space="preserve"> on</w:t>
      </w:r>
      <w:r w:rsidRPr="00C875E6">
        <w:rPr>
          <w:rFonts w:ascii="Arial" w:hAnsi="Arial" w:cs="Arial"/>
          <w:bCs/>
          <w:iCs/>
          <w:kern w:val="28"/>
          <w:sz w:val="36"/>
        </w:rPr>
        <w:t xml:space="preserve"> Medical Devices – A Short review</w:t>
      </w:r>
    </w:p>
    <w:p w14:paraId="0C11B1C6" w14:textId="77777777" w:rsidR="00432003" w:rsidRDefault="00432003" w:rsidP="00441B6F">
      <w:pPr>
        <w:pStyle w:val="Affiliation"/>
        <w:spacing w:after="0" w:line="240" w:lineRule="auto"/>
        <w:rPr>
          <w:rFonts w:ascii="Arial" w:hAnsi="Arial" w:cs="Arial"/>
          <w:i/>
        </w:rPr>
      </w:pPr>
    </w:p>
    <w:p w14:paraId="3A0A4056" w14:textId="77777777" w:rsidR="00083CFE" w:rsidRDefault="00083CFE" w:rsidP="00441B6F">
      <w:pPr>
        <w:pStyle w:val="Affiliation"/>
        <w:spacing w:after="0" w:line="240" w:lineRule="auto"/>
        <w:rPr>
          <w:rFonts w:ascii="Arial" w:hAnsi="Arial" w:cs="Arial"/>
          <w:i/>
        </w:rPr>
      </w:pPr>
    </w:p>
    <w:p w14:paraId="26683B76" w14:textId="77777777" w:rsidR="00083CFE" w:rsidRDefault="00083CFE" w:rsidP="00441B6F">
      <w:pPr>
        <w:pStyle w:val="Affiliation"/>
        <w:spacing w:after="0" w:line="240" w:lineRule="auto"/>
        <w:rPr>
          <w:rFonts w:ascii="Arial" w:hAnsi="Arial" w:cs="Arial"/>
          <w:i/>
        </w:rPr>
      </w:pPr>
    </w:p>
    <w:p w14:paraId="1B39CA6F" w14:textId="77777777" w:rsidR="00083CFE" w:rsidRDefault="00083CFE" w:rsidP="00441B6F">
      <w:pPr>
        <w:pStyle w:val="Affiliation"/>
        <w:spacing w:after="0" w:line="240" w:lineRule="auto"/>
        <w:rPr>
          <w:rFonts w:ascii="Arial" w:hAnsi="Arial" w:cs="Arial"/>
          <w:i/>
        </w:rPr>
      </w:pPr>
    </w:p>
    <w:p w14:paraId="0F6ECB19" w14:textId="77777777" w:rsidR="00083CFE" w:rsidRDefault="00083CFE" w:rsidP="00441B6F">
      <w:pPr>
        <w:pStyle w:val="Affiliation"/>
        <w:spacing w:after="0" w:line="240" w:lineRule="auto"/>
        <w:rPr>
          <w:rFonts w:ascii="Arial" w:hAnsi="Arial" w:cs="Arial"/>
          <w:i/>
        </w:rPr>
      </w:pPr>
    </w:p>
    <w:p w14:paraId="3F7C9147" w14:textId="77777777" w:rsidR="00083CFE" w:rsidRDefault="00083CFE" w:rsidP="00441B6F">
      <w:pPr>
        <w:pStyle w:val="Affiliation"/>
        <w:spacing w:after="0" w:line="240" w:lineRule="auto"/>
        <w:rPr>
          <w:rFonts w:ascii="Arial" w:hAnsi="Arial" w:cs="Arial"/>
          <w:i/>
        </w:rPr>
      </w:pPr>
    </w:p>
    <w:p w14:paraId="2AB9C3EA" w14:textId="77777777" w:rsidR="002C57D2" w:rsidRPr="00FB3A86" w:rsidRDefault="002C57D2" w:rsidP="00441B6F">
      <w:pPr>
        <w:pStyle w:val="Affiliation"/>
        <w:spacing w:after="0" w:line="240" w:lineRule="auto"/>
        <w:jc w:val="both"/>
        <w:rPr>
          <w:rFonts w:ascii="Arial" w:hAnsi="Arial" w:cs="Arial"/>
        </w:rPr>
      </w:pPr>
    </w:p>
    <w:p w14:paraId="339DA7FF" w14:textId="77777777" w:rsidR="00B01FCD" w:rsidRPr="00FB3A86" w:rsidRDefault="00000000" w:rsidP="00441B6F">
      <w:pPr>
        <w:pStyle w:val="Copyright"/>
        <w:spacing w:after="0" w:line="240" w:lineRule="auto"/>
        <w:jc w:val="both"/>
        <w:rPr>
          <w:rFonts w:ascii="Arial" w:hAnsi="Arial" w:cs="Arial"/>
        </w:rPr>
        <w:sectPr w:rsidR="00B01FCD" w:rsidRPr="00FB3A86" w:rsidSect="00083CF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FEB821">
          <v:shapetype id="_x0000_t32" coordsize="21600,21600" o:spt="32" o:oned="t" path="m,l21600,21600e" filled="f">
            <v:path arrowok="t" fillok="f" o:connecttype="none"/>
            <o:lock v:ext="edit" shapetype="t"/>
          </v:shapetype>
          <v:shape id="_x0000_s205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242C01F" w14:textId="7BA532D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5D140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9524E5C" w14:textId="77777777" w:rsidTr="001E44FE">
        <w:tc>
          <w:tcPr>
            <w:tcW w:w="9576" w:type="dxa"/>
            <w:shd w:val="clear" w:color="auto" w:fill="F2F2F2"/>
          </w:tcPr>
          <w:p w14:paraId="325671A3" w14:textId="39DAFF5A" w:rsidR="00505F06" w:rsidRPr="00BA1B01" w:rsidRDefault="007D3216" w:rsidP="00441B6F">
            <w:pPr>
              <w:pStyle w:val="Body"/>
              <w:spacing w:after="0"/>
              <w:rPr>
                <w:rFonts w:ascii="Arial" w:eastAsia="Calibri" w:hAnsi="Arial" w:cs="Arial"/>
                <w:szCs w:val="22"/>
              </w:rPr>
            </w:pPr>
            <w:r w:rsidRPr="007D3216">
              <w:rPr>
                <w:rFonts w:ascii="Arial" w:eastAsia="Calibri" w:hAnsi="Arial" w:cs="Arial"/>
                <w:szCs w:val="22"/>
              </w:rPr>
              <w:t>Microbial contamination of medical devices is a critical issue in healthcare, as it can lead to serious infections and complications in patients. Contamination can occur due to improper handling, insufficient sterilization, and the presence of biofilms on device surfaces. To mitigate these risks, effective reprocessing</w:t>
            </w:r>
            <w:r w:rsidR="00F62843">
              <w:rPr>
                <w:rFonts w:ascii="Arial" w:eastAsia="Calibri" w:hAnsi="Arial" w:cs="Arial"/>
                <w:szCs w:val="22"/>
              </w:rPr>
              <w:t>/cleaning</w:t>
            </w:r>
            <w:r w:rsidRPr="007D3216">
              <w:rPr>
                <w:rFonts w:ascii="Arial" w:eastAsia="Calibri" w:hAnsi="Arial" w:cs="Arial"/>
                <w:szCs w:val="22"/>
              </w:rPr>
              <w:t xml:space="preserve"> of medical devices is essential. Adhering to strict reprocessing</w:t>
            </w:r>
            <w:r w:rsidR="00F62843">
              <w:rPr>
                <w:rFonts w:ascii="Arial" w:eastAsia="Calibri" w:hAnsi="Arial" w:cs="Arial"/>
                <w:szCs w:val="22"/>
              </w:rPr>
              <w:t>/cleaning/eradication</w:t>
            </w:r>
            <w:r w:rsidRPr="007D3216">
              <w:rPr>
                <w:rFonts w:ascii="Arial" w:eastAsia="Calibri" w:hAnsi="Arial" w:cs="Arial"/>
                <w:szCs w:val="22"/>
              </w:rPr>
              <w:t xml:space="preserve"> protocols is crucial to preventing infections and maintaining patient safety. </w:t>
            </w:r>
            <w:r w:rsidR="003370EC" w:rsidRPr="007D3216">
              <w:rPr>
                <w:rFonts w:ascii="Arial" w:eastAsia="Calibri" w:hAnsi="Arial" w:cs="Arial"/>
                <w:szCs w:val="22"/>
              </w:rPr>
              <w:t>Considering</w:t>
            </w:r>
            <w:r w:rsidRPr="007D3216">
              <w:rPr>
                <w:rFonts w:ascii="Arial" w:eastAsia="Calibri" w:hAnsi="Arial" w:cs="Arial"/>
                <w:szCs w:val="22"/>
              </w:rPr>
              <w:t xml:space="preserve"> this, the review suggests the many forms of microbial contamination and their connection to medical devices</w:t>
            </w:r>
            <w:r>
              <w:rPr>
                <w:rFonts w:ascii="Arial" w:eastAsia="Calibri" w:hAnsi="Arial" w:cs="Arial"/>
                <w:szCs w:val="22"/>
              </w:rPr>
              <w:t>.</w:t>
            </w:r>
          </w:p>
        </w:tc>
      </w:tr>
    </w:tbl>
    <w:p w14:paraId="2594F897" w14:textId="77777777" w:rsidR="00636EB2" w:rsidRDefault="00636EB2" w:rsidP="00441B6F">
      <w:pPr>
        <w:pStyle w:val="Body"/>
        <w:spacing w:after="0"/>
        <w:rPr>
          <w:rFonts w:ascii="Arial" w:hAnsi="Arial" w:cs="Arial"/>
          <w:i/>
        </w:rPr>
      </w:pPr>
    </w:p>
    <w:p w14:paraId="5F11722D" w14:textId="29D0002F" w:rsidR="00A24E7E" w:rsidRDefault="00A24E7E" w:rsidP="00441B6F">
      <w:pPr>
        <w:pStyle w:val="Body"/>
        <w:spacing w:after="0"/>
        <w:rPr>
          <w:rFonts w:ascii="Arial" w:hAnsi="Arial" w:cs="Arial"/>
          <w:i/>
        </w:rPr>
      </w:pPr>
      <w:r>
        <w:rPr>
          <w:rFonts w:ascii="Arial" w:hAnsi="Arial" w:cs="Arial"/>
          <w:i/>
        </w:rPr>
        <w:t xml:space="preserve">Keywords: </w:t>
      </w:r>
      <w:r w:rsidR="007D3216" w:rsidRPr="007D3216">
        <w:rPr>
          <w:rFonts w:ascii="Arial" w:hAnsi="Arial" w:cs="Arial"/>
          <w:i/>
        </w:rPr>
        <w:t>Contamination; Medical Devices; Biofilms; Virus; Fungi; Bacteria</w:t>
      </w:r>
    </w:p>
    <w:p w14:paraId="3B560077" w14:textId="77777777" w:rsidR="00790ADA" w:rsidRDefault="00790ADA" w:rsidP="00441B6F">
      <w:pPr>
        <w:pStyle w:val="Body"/>
        <w:spacing w:after="0"/>
        <w:rPr>
          <w:rFonts w:ascii="Arial" w:hAnsi="Arial" w:cs="Arial"/>
          <w:i/>
        </w:rPr>
      </w:pPr>
    </w:p>
    <w:p w14:paraId="33B15B9A" w14:textId="700BDDC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6140494" w14:textId="77777777" w:rsidR="00790ADA" w:rsidRPr="00FB3A86" w:rsidRDefault="00790ADA" w:rsidP="00441B6F">
      <w:pPr>
        <w:pStyle w:val="AbstHead"/>
        <w:spacing w:after="0"/>
        <w:jc w:val="both"/>
        <w:rPr>
          <w:rFonts w:ascii="Arial" w:hAnsi="Arial" w:cs="Arial"/>
        </w:rPr>
      </w:pPr>
    </w:p>
    <w:p w14:paraId="73FC26B1" w14:textId="31F80E00" w:rsidR="00503069" w:rsidRPr="00503069" w:rsidRDefault="00503069" w:rsidP="00503069">
      <w:pPr>
        <w:pStyle w:val="Body"/>
        <w:rPr>
          <w:rFonts w:ascii="Arial" w:hAnsi="Arial" w:cs="Arial"/>
        </w:rPr>
      </w:pPr>
      <w:r w:rsidRPr="00503069">
        <w:rPr>
          <w:rFonts w:ascii="Arial" w:hAnsi="Arial" w:cs="Arial"/>
        </w:rPr>
        <w:t xml:space="preserve">Microbial contamination of medical devices is a significant concern in healthcare, as it poses a direct threat to patient safety. Microbial contamination of medical devices is a critical issue in healthcare that poses substantial risks to patient safety. Medical devices, ranging from simple tools like syringes to complex </w:t>
      </w:r>
      <w:r w:rsidR="005F2E5B" w:rsidRPr="00503069">
        <w:rPr>
          <w:rFonts w:ascii="Arial" w:hAnsi="Arial" w:cs="Arial"/>
        </w:rPr>
        <w:t>apparatuses</w:t>
      </w:r>
      <w:r w:rsidRPr="00503069">
        <w:rPr>
          <w:rFonts w:ascii="Arial" w:hAnsi="Arial" w:cs="Arial"/>
        </w:rPr>
        <w:t xml:space="preserve"> such as ventilators, are integral to modern medical care. However, their potential to harbor and transmit microorganisms can lead to severe infections and complications if not properly managed.</w:t>
      </w:r>
    </w:p>
    <w:p w14:paraId="2B6554CE" w14:textId="704FFFCA" w:rsidR="00503069" w:rsidRPr="00503069" w:rsidRDefault="00503069" w:rsidP="00503069">
      <w:pPr>
        <w:pStyle w:val="Body"/>
        <w:rPr>
          <w:rFonts w:ascii="Arial" w:hAnsi="Arial" w:cs="Arial"/>
        </w:rPr>
      </w:pPr>
      <w:r w:rsidRPr="00503069">
        <w:rPr>
          <w:rFonts w:ascii="Arial" w:hAnsi="Arial" w:cs="Arial"/>
        </w:rPr>
        <w:t xml:space="preserve">Multidrug-resistant (MDR) microorganisms are a concern to human health in several areas, including medical devices. Microbial adaptation to </w:t>
      </w:r>
      <w:r w:rsidR="005F2E5B" w:rsidRPr="00503069">
        <w:rPr>
          <w:rFonts w:ascii="Arial" w:hAnsi="Arial" w:cs="Arial"/>
        </w:rPr>
        <w:t>unfavorable</w:t>
      </w:r>
      <w:r w:rsidRPr="00503069">
        <w:rPr>
          <w:rFonts w:ascii="Arial" w:hAnsi="Arial" w:cs="Arial"/>
        </w:rPr>
        <w:t xml:space="preserve"> environmental circumstances has rapidly changed since the 1970s, when legal classifications for sterilizing and disinfecting medical devices were developed (Jonathan et al., 2021).</w:t>
      </w:r>
    </w:p>
    <w:p w14:paraId="69732A17" w14:textId="77777777" w:rsidR="00503069" w:rsidRPr="00503069" w:rsidRDefault="00503069" w:rsidP="00503069">
      <w:pPr>
        <w:pStyle w:val="Body"/>
        <w:rPr>
          <w:rFonts w:ascii="Arial" w:hAnsi="Arial" w:cs="Arial"/>
        </w:rPr>
      </w:pPr>
      <w:r w:rsidRPr="00503069">
        <w:rPr>
          <w:rFonts w:ascii="Arial" w:hAnsi="Arial" w:cs="Arial"/>
        </w:rPr>
        <w:t>Microbial contamination often results from inadequate cleaning and sterilization processes. Biofilm formation on medical devices further complicates the issue, as biofilms are highly resistant to conventional cleaning methods and can harbor a diverse community of pathogens (Pajkos et al., 2004). The persistence of nosocomial pathogens on inanimate surfaces, including medical devices, underscores the importance of rigorous disinfection protocols to prevent infections (Kramer et al., 2006).</w:t>
      </w:r>
    </w:p>
    <w:p w14:paraId="1EB9C89E" w14:textId="19C9889F" w:rsidR="00B01FCD" w:rsidRDefault="00503069" w:rsidP="00503069">
      <w:pPr>
        <w:pStyle w:val="Body"/>
        <w:rPr>
          <w:rFonts w:ascii="Arial" w:hAnsi="Arial" w:cs="Arial"/>
        </w:rPr>
      </w:pPr>
      <w:r w:rsidRPr="00503069">
        <w:rPr>
          <w:rFonts w:ascii="Arial" w:hAnsi="Arial" w:cs="Arial"/>
        </w:rPr>
        <w:t xml:space="preserve">The classification of medical devices based on their risk of infection and the necessary level of disinfection has been extensively discussed in foundational literature (Spaulding, 1968). Furthermore, contemporary reviews emphasize the challenges associated with medical </w:t>
      </w:r>
      <w:r w:rsidRPr="00503069">
        <w:rPr>
          <w:rFonts w:ascii="Arial" w:hAnsi="Arial" w:cs="Arial"/>
        </w:rPr>
        <w:lastRenderedPageBreak/>
        <w:t xml:space="preserve">device cleaning and sterilization, offering insights into both existing problems and potential solutions (Furness, 2016). Biofilm-associated infections, which are common in healthcare settings, highlight the need for effective control measures to mitigate the risks posed by microbial contamination (Percival et al., 2015). Ensuring the safety and efficacy of medical devices requires adherence to strict reprocessing protocols and ongoing research to improve infection control practices. Table 1 (Klein., 2015; Pfaller &amp; Diekema., 2010; Hooton &amp; Gupta., 2016; Peleg &amp; Hooper., 2010; </w:t>
      </w:r>
      <w:proofErr w:type="spellStart"/>
      <w:r w:rsidRPr="00503069">
        <w:rPr>
          <w:rFonts w:ascii="Arial" w:hAnsi="Arial" w:cs="Arial"/>
        </w:rPr>
        <w:t>Podschun</w:t>
      </w:r>
      <w:proofErr w:type="spellEnd"/>
      <w:r w:rsidRPr="00503069">
        <w:rPr>
          <w:rFonts w:ascii="Arial" w:hAnsi="Arial" w:cs="Arial"/>
        </w:rPr>
        <w:t xml:space="preserve"> &amp; Ullmann., 1998; Rice., 2008; Glickman &amp; McAdam., 2007; Murray., 1998).</w:t>
      </w:r>
    </w:p>
    <w:p w14:paraId="1E4C9339" w14:textId="77777777" w:rsidR="00503069" w:rsidRPr="00503069" w:rsidRDefault="00503069" w:rsidP="00503069">
      <w:pPr>
        <w:pStyle w:val="Body"/>
        <w:rPr>
          <w:rFonts w:ascii="Arial" w:hAnsi="Arial" w:cs="Arial"/>
        </w:rPr>
      </w:pPr>
      <w:r w:rsidRPr="00503069">
        <w:rPr>
          <w:rFonts w:ascii="Arial" w:hAnsi="Arial" w:cs="Arial"/>
        </w:rPr>
        <w:t>Table 1: Medical devices contaminants</w:t>
      </w:r>
    </w:p>
    <w:tbl>
      <w:tblPr>
        <w:tblW w:w="0" w:type="auto"/>
        <w:tblLook w:val="04A0" w:firstRow="1" w:lastRow="0" w:firstColumn="1" w:lastColumn="0" w:noHBand="0" w:noVBand="1"/>
      </w:tblPr>
      <w:tblGrid>
        <w:gridCol w:w="2704"/>
        <w:gridCol w:w="2255"/>
        <w:gridCol w:w="1753"/>
        <w:gridCol w:w="1712"/>
      </w:tblGrid>
      <w:tr w:rsidR="00503069" w:rsidRPr="00503069" w14:paraId="44646546" w14:textId="77777777" w:rsidTr="00187EB2">
        <w:tc>
          <w:tcPr>
            <w:tcW w:w="3034" w:type="dxa"/>
            <w:tcBorders>
              <w:top w:val="single" w:sz="4" w:space="0" w:color="auto"/>
              <w:bottom w:val="single" w:sz="4" w:space="0" w:color="auto"/>
            </w:tcBorders>
            <w:shd w:val="clear" w:color="auto" w:fill="auto"/>
          </w:tcPr>
          <w:p w14:paraId="7AB8B271" w14:textId="77777777" w:rsidR="00503069" w:rsidRPr="00503069" w:rsidRDefault="00503069" w:rsidP="00503069">
            <w:pPr>
              <w:pStyle w:val="Body"/>
              <w:rPr>
                <w:rFonts w:ascii="Arial" w:hAnsi="Arial" w:cs="Arial"/>
              </w:rPr>
            </w:pPr>
            <w:r w:rsidRPr="00503069">
              <w:rPr>
                <w:rFonts w:ascii="Arial" w:hAnsi="Arial" w:cs="Arial"/>
              </w:rPr>
              <w:t>Bacteria</w:t>
            </w:r>
          </w:p>
        </w:tc>
        <w:tc>
          <w:tcPr>
            <w:tcW w:w="2384" w:type="dxa"/>
            <w:tcBorders>
              <w:top w:val="single" w:sz="4" w:space="0" w:color="auto"/>
              <w:bottom w:val="single" w:sz="4" w:space="0" w:color="auto"/>
            </w:tcBorders>
            <w:shd w:val="clear" w:color="auto" w:fill="auto"/>
          </w:tcPr>
          <w:p w14:paraId="1AA296DC" w14:textId="77777777" w:rsidR="00503069" w:rsidRPr="00503069" w:rsidRDefault="00503069" w:rsidP="00503069">
            <w:pPr>
              <w:pStyle w:val="Body"/>
              <w:rPr>
                <w:rFonts w:ascii="Arial" w:hAnsi="Arial" w:cs="Arial"/>
              </w:rPr>
            </w:pPr>
            <w:r w:rsidRPr="00503069">
              <w:rPr>
                <w:rFonts w:ascii="Arial" w:hAnsi="Arial" w:cs="Arial"/>
              </w:rPr>
              <w:t>Viruses</w:t>
            </w:r>
          </w:p>
        </w:tc>
        <w:tc>
          <w:tcPr>
            <w:tcW w:w="1852" w:type="dxa"/>
            <w:tcBorders>
              <w:top w:val="single" w:sz="4" w:space="0" w:color="auto"/>
              <w:bottom w:val="single" w:sz="4" w:space="0" w:color="auto"/>
            </w:tcBorders>
            <w:shd w:val="clear" w:color="auto" w:fill="auto"/>
          </w:tcPr>
          <w:p w14:paraId="6A82287F" w14:textId="77777777" w:rsidR="00503069" w:rsidRPr="00503069" w:rsidRDefault="00503069" w:rsidP="00503069">
            <w:pPr>
              <w:pStyle w:val="Body"/>
              <w:rPr>
                <w:rFonts w:ascii="Arial" w:hAnsi="Arial" w:cs="Arial"/>
              </w:rPr>
            </w:pPr>
            <w:r w:rsidRPr="00503069">
              <w:rPr>
                <w:rFonts w:ascii="Arial" w:hAnsi="Arial" w:cs="Arial"/>
              </w:rPr>
              <w:t>Fungi</w:t>
            </w:r>
          </w:p>
        </w:tc>
        <w:tc>
          <w:tcPr>
            <w:tcW w:w="1875" w:type="dxa"/>
            <w:tcBorders>
              <w:top w:val="single" w:sz="4" w:space="0" w:color="auto"/>
              <w:bottom w:val="single" w:sz="4" w:space="0" w:color="auto"/>
            </w:tcBorders>
            <w:shd w:val="clear" w:color="auto" w:fill="auto"/>
          </w:tcPr>
          <w:p w14:paraId="1E588148" w14:textId="77777777" w:rsidR="00503069" w:rsidRPr="00503069" w:rsidRDefault="00503069" w:rsidP="00503069">
            <w:pPr>
              <w:pStyle w:val="Body"/>
              <w:rPr>
                <w:rFonts w:ascii="Arial" w:hAnsi="Arial" w:cs="Arial"/>
              </w:rPr>
            </w:pPr>
            <w:r w:rsidRPr="00503069">
              <w:rPr>
                <w:rFonts w:ascii="Arial" w:hAnsi="Arial" w:cs="Arial"/>
              </w:rPr>
              <w:t>Other Pathogens</w:t>
            </w:r>
          </w:p>
        </w:tc>
      </w:tr>
      <w:tr w:rsidR="00503069" w:rsidRPr="00503069" w14:paraId="53D585C6" w14:textId="77777777" w:rsidTr="00187EB2">
        <w:tc>
          <w:tcPr>
            <w:tcW w:w="3034" w:type="dxa"/>
            <w:tcBorders>
              <w:top w:val="single" w:sz="4" w:space="0" w:color="auto"/>
            </w:tcBorders>
            <w:shd w:val="clear" w:color="auto" w:fill="auto"/>
          </w:tcPr>
          <w:p w14:paraId="13760C8C" w14:textId="49945259" w:rsidR="00503069" w:rsidRPr="00503069" w:rsidRDefault="00503069" w:rsidP="00503069">
            <w:pPr>
              <w:pStyle w:val="Body"/>
              <w:rPr>
                <w:rFonts w:ascii="Arial" w:hAnsi="Arial" w:cs="Arial"/>
              </w:rPr>
            </w:pPr>
            <w:r w:rsidRPr="00503069">
              <w:rPr>
                <w:rFonts w:ascii="Arial" w:hAnsi="Arial" w:cs="Arial"/>
              </w:rPr>
              <w:t xml:space="preserve">Staphylococcus aureus </w:t>
            </w:r>
          </w:p>
        </w:tc>
        <w:tc>
          <w:tcPr>
            <w:tcW w:w="2384" w:type="dxa"/>
            <w:tcBorders>
              <w:top w:val="single" w:sz="4" w:space="0" w:color="auto"/>
            </w:tcBorders>
            <w:shd w:val="clear" w:color="auto" w:fill="auto"/>
          </w:tcPr>
          <w:p w14:paraId="32CC0D8F" w14:textId="77777777" w:rsidR="00503069" w:rsidRPr="00503069" w:rsidRDefault="00503069" w:rsidP="00503069">
            <w:pPr>
              <w:pStyle w:val="Body"/>
              <w:rPr>
                <w:rFonts w:ascii="Arial" w:hAnsi="Arial" w:cs="Arial"/>
              </w:rPr>
            </w:pPr>
            <w:r w:rsidRPr="00503069">
              <w:rPr>
                <w:rFonts w:ascii="Arial" w:hAnsi="Arial" w:cs="Arial"/>
              </w:rPr>
              <w:t>Hepatitis B and C viruses</w:t>
            </w:r>
          </w:p>
        </w:tc>
        <w:tc>
          <w:tcPr>
            <w:tcW w:w="1852" w:type="dxa"/>
            <w:tcBorders>
              <w:top w:val="single" w:sz="4" w:space="0" w:color="auto"/>
            </w:tcBorders>
            <w:shd w:val="clear" w:color="auto" w:fill="auto"/>
          </w:tcPr>
          <w:p w14:paraId="45A7F1B2" w14:textId="159C786F" w:rsidR="00503069" w:rsidRPr="00503069" w:rsidRDefault="00503069" w:rsidP="00503069">
            <w:pPr>
              <w:pStyle w:val="Body"/>
              <w:rPr>
                <w:rFonts w:ascii="Arial" w:hAnsi="Arial" w:cs="Arial"/>
              </w:rPr>
            </w:pPr>
            <w:r w:rsidRPr="00503069">
              <w:rPr>
                <w:rFonts w:ascii="Arial" w:hAnsi="Arial" w:cs="Arial"/>
              </w:rPr>
              <w:t>Candida species</w:t>
            </w:r>
          </w:p>
        </w:tc>
        <w:tc>
          <w:tcPr>
            <w:tcW w:w="1875" w:type="dxa"/>
            <w:tcBorders>
              <w:top w:val="single" w:sz="4" w:space="0" w:color="auto"/>
            </w:tcBorders>
            <w:shd w:val="clear" w:color="auto" w:fill="auto"/>
          </w:tcPr>
          <w:p w14:paraId="56F017FF" w14:textId="77777777" w:rsidR="00503069" w:rsidRPr="00503069" w:rsidRDefault="00503069" w:rsidP="00503069">
            <w:pPr>
              <w:pStyle w:val="Body"/>
              <w:rPr>
                <w:rFonts w:ascii="Arial" w:hAnsi="Arial" w:cs="Arial"/>
              </w:rPr>
            </w:pPr>
            <w:r w:rsidRPr="00503069">
              <w:rPr>
                <w:rFonts w:ascii="Arial" w:hAnsi="Arial" w:cs="Arial"/>
              </w:rPr>
              <w:t>Protozoa</w:t>
            </w:r>
          </w:p>
        </w:tc>
      </w:tr>
      <w:tr w:rsidR="00503069" w:rsidRPr="00503069" w14:paraId="4B670CA0" w14:textId="77777777" w:rsidTr="00503069">
        <w:tc>
          <w:tcPr>
            <w:tcW w:w="3034" w:type="dxa"/>
            <w:shd w:val="clear" w:color="auto" w:fill="auto"/>
          </w:tcPr>
          <w:p w14:paraId="4179EB99" w14:textId="77777777" w:rsidR="00503069" w:rsidRPr="00503069" w:rsidRDefault="00503069" w:rsidP="00503069">
            <w:pPr>
              <w:pStyle w:val="Body"/>
              <w:rPr>
                <w:rFonts w:ascii="Arial" w:hAnsi="Arial" w:cs="Arial"/>
              </w:rPr>
            </w:pPr>
            <w:r w:rsidRPr="00503069">
              <w:rPr>
                <w:rFonts w:ascii="Arial" w:hAnsi="Arial" w:cs="Arial"/>
              </w:rPr>
              <w:t>Escherichia coli</w:t>
            </w:r>
          </w:p>
          <w:p w14:paraId="7D503148" w14:textId="77777777" w:rsidR="00503069" w:rsidRPr="00503069" w:rsidRDefault="00503069" w:rsidP="00503069">
            <w:pPr>
              <w:pStyle w:val="Body"/>
              <w:rPr>
                <w:rFonts w:ascii="Arial" w:hAnsi="Arial" w:cs="Arial"/>
              </w:rPr>
            </w:pPr>
          </w:p>
        </w:tc>
        <w:tc>
          <w:tcPr>
            <w:tcW w:w="2384" w:type="dxa"/>
            <w:shd w:val="clear" w:color="auto" w:fill="auto"/>
          </w:tcPr>
          <w:p w14:paraId="087F9C28" w14:textId="77777777" w:rsidR="00503069" w:rsidRPr="00503069" w:rsidRDefault="00503069" w:rsidP="00503069">
            <w:pPr>
              <w:pStyle w:val="Body"/>
              <w:rPr>
                <w:rFonts w:ascii="Arial" w:hAnsi="Arial" w:cs="Arial"/>
              </w:rPr>
            </w:pPr>
            <w:r w:rsidRPr="00503069">
              <w:rPr>
                <w:rFonts w:ascii="Arial" w:hAnsi="Arial" w:cs="Arial"/>
              </w:rPr>
              <w:t xml:space="preserve">Human Immunodeficiency Virus </w:t>
            </w:r>
          </w:p>
        </w:tc>
        <w:tc>
          <w:tcPr>
            <w:tcW w:w="1852" w:type="dxa"/>
            <w:shd w:val="clear" w:color="auto" w:fill="auto"/>
          </w:tcPr>
          <w:p w14:paraId="22966DE5" w14:textId="77777777" w:rsidR="00503069" w:rsidRPr="00503069" w:rsidRDefault="00503069" w:rsidP="00503069">
            <w:pPr>
              <w:pStyle w:val="Body"/>
              <w:rPr>
                <w:rFonts w:ascii="Arial" w:hAnsi="Arial" w:cs="Arial"/>
              </w:rPr>
            </w:pPr>
            <w:r w:rsidRPr="00503069">
              <w:rPr>
                <w:rFonts w:ascii="Arial" w:hAnsi="Arial" w:cs="Arial"/>
              </w:rPr>
              <w:t>Aspergillus species</w:t>
            </w:r>
          </w:p>
        </w:tc>
        <w:tc>
          <w:tcPr>
            <w:tcW w:w="1875" w:type="dxa"/>
            <w:shd w:val="clear" w:color="auto" w:fill="auto"/>
          </w:tcPr>
          <w:p w14:paraId="01198745" w14:textId="010851BE" w:rsidR="00503069" w:rsidRPr="00503069" w:rsidRDefault="00503069" w:rsidP="00503069">
            <w:pPr>
              <w:pStyle w:val="Body"/>
              <w:rPr>
                <w:rFonts w:ascii="Arial" w:hAnsi="Arial" w:cs="Arial"/>
              </w:rPr>
            </w:pPr>
            <w:r w:rsidRPr="00503069">
              <w:rPr>
                <w:rFonts w:ascii="Arial" w:hAnsi="Arial" w:cs="Arial"/>
              </w:rPr>
              <w:t xml:space="preserve">Helminths </w:t>
            </w:r>
          </w:p>
        </w:tc>
      </w:tr>
      <w:tr w:rsidR="00503069" w:rsidRPr="00503069" w14:paraId="7BA434F1" w14:textId="77777777" w:rsidTr="00503069">
        <w:tc>
          <w:tcPr>
            <w:tcW w:w="3034" w:type="dxa"/>
            <w:shd w:val="clear" w:color="auto" w:fill="auto"/>
          </w:tcPr>
          <w:p w14:paraId="2DB89CAD" w14:textId="3F21602B" w:rsidR="00503069" w:rsidRPr="00503069" w:rsidRDefault="00503069" w:rsidP="00503069">
            <w:pPr>
              <w:pStyle w:val="Body"/>
              <w:rPr>
                <w:rFonts w:ascii="Arial" w:hAnsi="Arial" w:cs="Arial"/>
              </w:rPr>
            </w:pPr>
            <w:r w:rsidRPr="00503069">
              <w:rPr>
                <w:rFonts w:ascii="Arial" w:hAnsi="Arial" w:cs="Arial"/>
              </w:rPr>
              <w:t>Pseudomonas aeruginosa</w:t>
            </w:r>
          </w:p>
        </w:tc>
        <w:tc>
          <w:tcPr>
            <w:tcW w:w="2384" w:type="dxa"/>
            <w:shd w:val="clear" w:color="auto" w:fill="auto"/>
          </w:tcPr>
          <w:p w14:paraId="1E5F655A" w14:textId="77777777" w:rsidR="00503069" w:rsidRPr="00503069" w:rsidRDefault="00503069" w:rsidP="00503069">
            <w:pPr>
              <w:pStyle w:val="Body"/>
              <w:rPr>
                <w:rFonts w:ascii="Arial" w:hAnsi="Arial" w:cs="Arial"/>
              </w:rPr>
            </w:pPr>
            <w:r w:rsidRPr="00503069">
              <w:rPr>
                <w:rFonts w:ascii="Arial" w:hAnsi="Arial" w:cs="Arial"/>
              </w:rPr>
              <w:t>Influenza virus</w:t>
            </w:r>
          </w:p>
        </w:tc>
        <w:tc>
          <w:tcPr>
            <w:tcW w:w="1852" w:type="dxa"/>
            <w:shd w:val="clear" w:color="auto" w:fill="auto"/>
          </w:tcPr>
          <w:p w14:paraId="4CBFF2A1" w14:textId="77777777" w:rsidR="00503069" w:rsidRPr="00503069" w:rsidRDefault="00503069" w:rsidP="00503069">
            <w:pPr>
              <w:pStyle w:val="Body"/>
              <w:rPr>
                <w:rFonts w:ascii="Arial" w:hAnsi="Arial" w:cs="Arial"/>
              </w:rPr>
            </w:pPr>
            <w:r w:rsidRPr="00503069">
              <w:rPr>
                <w:rFonts w:ascii="Arial" w:hAnsi="Arial" w:cs="Arial"/>
              </w:rPr>
              <w:t>Cryptococcus neoformans</w:t>
            </w:r>
          </w:p>
        </w:tc>
        <w:tc>
          <w:tcPr>
            <w:tcW w:w="1875" w:type="dxa"/>
            <w:shd w:val="clear" w:color="auto" w:fill="auto"/>
          </w:tcPr>
          <w:p w14:paraId="7ACBE885" w14:textId="77777777" w:rsidR="00503069" w:rsidRPr="00503069" w:rsidRDefault="00503069" w:rsidP="00503069">
            <w:pPr>
              <w:pStyle w:val="Body"/>
              <w:rPr>
                <w:rFonts w:ascii="Arial" w:hAnsi="Arial" w:cs="Arial"/>
              </w:rPr>
            </w:pPr>
          </w:p>
        </w:tc>
      </w:tr>
      <w:tr w:rsidR="00503069" w:rsidRPr="00503069" w14:paraId="78FB052B" w14:textId="77777777" w:rsidTr="00503069">
        <w:tc>
          <w:tcPr>
            <w:tcW w:w="3034" w:type="dxa"/>
            <w:shd w:val="clear" w:color="auto" w:fill="auto"/>
          </w:tcPr>
          <w:p w14:paraId="607D9C69" w14:textId="62C25E33" w:rsidR="00503069" w:rsidRPr="00503069" w:rsidRDefault="00503069" w:rsidP="00503069">
            <w:pPr>
              <w:pStyle w:val="Body"/>
              <w:rPr>
                <w:rFonts w:ascii="Arial" w:hAnsi="Arial" w:cs="Arial"/>
              </w:rPr>
            </w:pPr>
            <w:r w:rsidRPr="00503069">
              <w:rPr>
                <w:rFonts w:ascii="Arial" w:hAnsi="Arial" w:cs="Arial"/>
              </w:rPr>
              <w:t>Klebsiella pneumonia</w:t>
            </w:r>
          </w:p>
        </w:tc>
        <w:tc>
          <w:tcPr>
            <w:tcW w:w="2384" w:type="dxa"/>
            <w:shd w:val="clear" w:color="auto" w:fill="auto"/>
          </w:tcPr>
          <w:p w14:paraId="4DE65397" w14:textId="77777777" w:rsidR="00503069" w:rsidRPr="00503069" w:rsidRDefault="00503069" w:rsidP="00503069">
            <w:pPr>
              <w:pStyle w:val="Body"/>
              <w:rPr>
                <w:rFonts w:ascii="Arial" w:hAnsi="Arial" w:cs="Arial"/>
              </w:rPr>
            </w:pPr>
            <w:r w:rsidRPr="00503069">
              <w:rPr>
                <w:rFonts w:ascii="Arial" w:hAnsi="Arial" w:cs="Arial"/>
              </w:rPr>
              <w:t>Herpes simplex virus</w:t>
            </w:r>
          </w:p>
        </w:tc>
        <w:tc>
          <w:tcPr>
            <w:tcW w:w="1852" w:type="dxa"/>
            <w:shd w:val="clear" w:color="auto" w:fill="auto"/>
          </w:tcPr>
          <w:p w14:paraId="1821B3D4" w14:textId="77777777" w:rsidR="00503069" w:rsidRPr="00503069" w:rsidRDefault="00503069" w:rsidP="00503069">
            <w:pPr>
              <w:pStyle w:val="Body"/>
              <w:rPr>
                <w:rFonts w:ascii="Arial" w:hAnsi="Arial" w:cs="Arial"/>
              </w:rPr>
            </w:pPr>
          </w:p>
        </w:tc>
        <w:tc>
          <w:tcPr>
            <w:tcW w:w="1875" w:type="dxa"/>
            <w:shd w:val="clear" w:color="auto" w:fill="auto"/>
          </w:tcPr>
          <w:p w14:paraId="5FFC9C0A" w14:textId="77777777" w:rsidR="00503069" w:rsidRPr="00503069" w:rsidRDefault="00503069" w:rsidP="00503069">
            <w:pPr>
              <w:pStyle w:val="Body"/>
              <w:rPr>
                <w:rFonts w:ascii="Arial" w:hAnsi="Arial" w:cs="Arial"/>
              </w:rPr>
            </w:pPr>
          </w:p>
        </w:tc>
      </w:tr>
      <w:tr w:rsidR="00503069" w:rsidRPr="00503069" w14:paraId="55976F0D" w14:textId="77777777" w:rsidTr="00503069">
        <w:tc>
          <w:tcPr>
            <w:tcW w:w="3034" w:type="dxa"/>
            <w:shd w:val="clear" w:color="auto" w:fill="auto"/>
          </w:tcPr>
          <w:p w14:paraId="5F238677" w14:textId="0FA283DC" w:rsidR="00503069" w:rsidRPr="00503069" w:rsidRDefault="00503069" w:rsidP="00503069">
            <w:pPr>
              <w:pStyle w:val="Body"/>
              <w:rPr>
                <w:rFonts w:ascii="Arial" w:hAnsi="Arial" w:cs="Arial"/>
              </w:rPr>
            </w:pPr>
            <w:r w:rsidRPr="00503069">
              <w:rPr>
                <w:rFonts w:ascii="Arial" w:hAnsi="Arial" w:cs="Arial"/>
              </w:rPr>
              <w:t xml:space="preserve">Enterococcus species </w:t>
            </w:r>
          </w:p>
        </w:tc>
        <w:tc>
          <w:tcPr>
            <w:tcW w:w="2384" w:type="dxa"/>
            <w:shd w:val="clear" w:color="auto" w:fill="auto"/>
          </w:tcPr>
          <w:p w14:paraId="70EA5DE4" w14:textId="77777777" w:rsidR="00503069" w:rsidRPr="00503069" w:rsidRDefault="00503069" w:rsidP="00503069">
            <w:pPr>
              <w:pStyle w:val="Body"/>
              <w:rPr>
                <w:rFonts w:ascii="Arial" w:hAnsi="Arial" w:cs="Arial"/>
              </w:rPr>
            </w:pPr>
            <w:r w:rsidRPr="00503069">
              <w:rPr>
                <w:rFonts w:ascii="Arial" w:hAnsi="Arial" w:cs="Arial"/>
              </w:rPr>
              <w:t xml:space="preserve">Human Papillomavirus </w:t>
            </w:r>
          </w:p>
        </w:tc>
        <w:tc>
          <w:tcPr>
            <w:tcW w:w="1852" w:type="dxa"/>
            <w:shd w:val="clear" w:color="auto" w:fill="auto"/>
          </w:tcPr>
          <w:p w14:paraId="6A20EBC9" w14:textId="77777777" w:rsidR="00503069" w:rsidRPr="00503069" w:rsidRDefault="00503069" w:rsidP="00503069">
            <w:pPr>
              <w:pStyle w:val="Body"/>
              <w:rPr>
                <w:rFonts w:ascii="Arial" w:hAnsi="Arial" w:cs="Arial"/>
              </w:rPr>
            </w:pPr>
          </w:p>
        </w:tc>
        <w:tc>
          <w:tcPr>
            <w:tcW w:w="1875" w:type="dxa"/>
            <w:shd w:val="clear" w:color="auto" w:fill="auto"/>
          </w:tcPr>
          <w:p w14:paraId="0C0276E2" w14:textId="77777777" w:rsidR="00503069" w:rsidRPr="00503069" w:rsidRDefault="00503069" w:rsidP="00503069">
            <w:pPr>
              <w:pStyle w:val="Body"/>
              <w:rPr>
                <w:rFonts w:ascii="Arial" w:hAnsi="Arial" w:cs="Arial"/>
              </w:rPr>
            </w:pPr>
          </w:p>
        </w:tc>
      </w:tr>
      <w:tr w:rsidR="00503069" w:rsidRPr="00503069" w14:paraId="0ADE5683" w14:textId="77777777" w:rsidTr="00503069">
        <w:tc>
          <w:tcPr>
            <w:tcW w:w="3034" w:type="dxa"/>
            <w:shd w:val="clear" w:color="auto" w:fill="auto"/>
          </w:tcPr>
          <w:p w14:paraId="769A86D7" w14:textId="09A03C57" w:rsidR="00503069" w:rsidRPr="00503069" w:rsidRDefault="00503069" w:rsidP="00503069">
            <w:pPr>
              <w:pStyle w:val="Body"/>
              <w:rPr>
                <w:rFonts w:ascii="Arial" w:hAnsi="Arial" w:cs="Arial"/>
              </w:rPr>
            </w:pPr>
            <w:r w:rsidRPr="00503069">
              <w:rPr>
                <w:rFonts w:ascii="Arial" w:hAnsi="Arial" w:cs="Arial"/>
              </w:rPr>
              <w:t>Acinetobacter baumannii</w:t>
            </w:r>
          </w:p>
        </w:tc>
        <w:tc>
          <w:tcPr>
            <w:tcW w:w="2384" w:type="dxa"/>
            <w:shd w:val="clear" w:color="auto" w:fill="auto"/>
          </w:tcPr>
          <w:p w14:paraId="2133D813" w14:textId="77777777" w:rsidR="00503069" w:rsidRPr="00503069" w:rsidRDefault="00503069" w:rsidP="00503069">
            <w:pPr>
              <w:pStyle w:val="Body"/>
              <w:rPr>
                <w:rFonts w:ascii="Arial" w:hAnsi="Arial" w:cs="Arial"/>
              </w:rPr>
            </w:pPr>
            <w:r w:rsidRPr="00503069">
              <w:rPr>
                <w:rFonts w:ascii="Arial" w:hAnsi="Arial" w:cs="Arial"/>
              </w:rPr>
              <w:t>Norovirus</w:t>
            </w:r>
          </w:p>
        </w:tc>
        <w:tc>
          <w:tcPr>
            <w:tcW w:w="1852" w:type="dxa"/>
            <w:shd w:val="clear" w:color="auto" w:fill="auto"/>
          </w:tcPr>
          <w:p w14:paraId="5CF50F04" w14:textId="77777777" w:rsidR="00503069" w:rsidRPr="00503069" w:rsidRDefault="00503069" w:rsidP="00503069">
            <w:pPr>
              <w:pStyle w:val="Body"/>
              <w:rPr>
                <w:rFonts w:ascii="Arial" w:hAnsi="Arial" w:cs="Arial"/>
              </w:rPr>
            </w:pPr>
          </w:p>
        </w:tc>
        <w:tc>
          <w:tcPr>
            <w:tcW w:w="1875" w:type="dxa"/>
            <w:shd w:val="clear" w:color="auto" w:fill="auto"/>
          </w:tcPr>
          <w:p w14:paraId="404DFC8C" w14:textId="77777777" w:rsidR="00503069" w:rsidRPr="00503069" w:rsidRDefault="00503069" w:rsidP="00503069">
            <w:pPr>
              <w:pStyle w:val="Body"/>
              <w:rPr>
                <w:rFonts w:ascii="Arial" w:hAnsi="Arial" w:cs="Arial"/>
              </w:rPr>
            </w:pPr>
          </w:p>
        </w:tc>
      </w:tr>
      <w:tr w:rsidR="00503069" w:rsidRPr="00503069" w14:paraId="72956371" w14:textId="77777777" w:rsidTr="00503069">
        <w:tc>
          <w:tcPr>
            <w:tcW w:w="3034" w:type="dxa"/>
            <w:tcBorders>
              <w:bottom w:val="single" w:sz="4" w:space="0" w:color="auto"/>
            </w:tcBorders>
            <w:shd w:val="clear" w:color="auto" w:fill="auto"/>
          </w:tcPr>
          <w:p w14:paraId="0EA9964A" w14:textId="77777777" w:rsidR="00503069" w:rsidRPr="00503069" w:rsidRDefault="00503069" w:rsidP="00503069">
            <w:pPr>
              <w:pStyle w:val="Body"/>
              <w:rPr>
                <w:rFonts w:ascii="Arial" w:hAnsi="Arial" w:cs="Arial"/>
              </w:rPr>
            </w:pPr>
            <w:proofErr w:type="spellStart"/>
            <w:r w:rsidRPr="00503069">
              <w:rPr>
                <w:rFonts w:ascii="Arial" w:hAnsi="Arial" w:cs="Arial"/>
              </w:rPr>
              <w:t>Clostridioides</w:t>
            </w:r>
            <w:proofErr w:type="spellEnd"/>
            <w:r w:rsidRPr="00503069">
              <w:rPr>
                <w:rFonts w:ascii="Arial" w:hAnsi="Arial" w:cs="Arial"/>
              </w:rPr>
              <w:t xml:space="preserve"> difficile</w:t>
            </w:r>
          </w:p>
        </w:tc>
        <w:tc>
          <w:tcPr>
            <w:tcW w:w="2384" w:type="dxa"/>
            <w:tcBorders>
              <w:bottom w:val="single" w:sz="4" w:space="0" w:color="auto"/>
            </w:tcBorders>
            <w:shd w:val="clear" w:color="auto" w:fill="auto"/>
          </w:tcPr>
          <w:p w14:paraId="1AF75F4A" w14:textId="77777777" w:rsidR="00503069" w:rsidRPr="00503069" w:rsidRDefault="00503069" w:rsidP="00503069">
            <w:pPr>
              <w:pStyle w:val="Body"/>
              <w:rPr>
                <w:rFonts w:ascii="Arial" w:hAnsi="Arial" w:cs="Arial"/>
              </w:rPr>
            </w:pPr>
            <w:r w:rsidRPr="00503069">
              <w:rPr>
                <w:rFonts w:ascii="Arial" w:hAnsi="Arial" w:cs="Arial"/>
              </w:rPr>
              <w:t xml:space="preserve">Respiratory Syncytial Virus </w:t>
            </w:r>
          </w:p>
        </w:tc>
        <w:tc>
          <w:tcPr>
            <w:tcW w:w="1852" w:type="dxa"/>
            <w:tcBorders>
              <w:bottom w:val="single" w:sz="4" w:space="0" w:color="auto"/>
            </w:tcBorders>
            <w:shd w:val="clear" w:color="auto" w:fill="auto"/>
          </w:tcPr>
          <w:p w14:paraId="1F0F5B86" w14:textId="77777777" w:rsidR="00503069" w:rsidRPr="00503069" w:rsidRDefault="00503069" w:rsidP="00503069">
            <w:pPr>
              <w:pStyle w:val="Body"/>
              <w:rPr>
                <w:rFonts w:ascii="Arial" w:hAnsi="Arial" w:cs="Arial"/>
              </w:rPr>
            </w:pPr>
          </w:p>
        </w:tc>
        <w:tc>
          <w:tcPr>
            <w:tcW w:w="1875" w:type="dxa"/>
            <w:tcBorders>
              <w:bottom w:val="single" w:sz="4" w:space="0" w:color="auto"/>
            </w:tcBorders>
            <w:shd w:val="clear" w:color="auto" w:fill="auto"/>
          </w:tcPr>
          <w:p w14:paraId="2B36DBA7" w14:textId="77777777" w:rsidR="00503069" w:rsidRPr="00503069" w:rsidRDefault="00503069" w:rsidP="00503069">
            <w:pPr>
              <w:pStyle w:val="Body"/>
              <w:rPr>
                <w:rFonts w:ascii="Arial" w:hAnsi="Arial" w:cs="Arial"/>
              </w:rPr>
            </w:pPr>
          </w:p>
        </w:tc>
      </w:tr>
    </w:tbl>
    <w:p w14:paraId="7BDFFABC" w14:textId="77777777" w:rsidR="00503069" w:rsidRDefault="00503069" w:rsidP="00503069">
      <w:pPr>
        <w:pStyle w:val="Body"/>
        <w:spacing w:after="0"/>
        <w:rPr>
          <w:rFonts w:ascii="Arial" w:hAnsi="Arial" w:cs="Arial"/>
        </w:rPr>
      </w:pPr>
    </w:p>
    <w:p w14:paraId="58520C2B" w14:textId="77777777" w:rsidR="00790ADA" w:rsidRPr="00FB3A86" w:rsidRDefault="00790ADA" w:rsidP="00441B6F">
      <w:pPr>
        <w:pStyle w:val="Body"/>
        <w:spacing w:after="0"/>
        <w:rPr>
          <w:rFonts w:ascii="Arial" w:hAnsi="Arial" w:cs="Arial"/>
        </w:rPr>
      </w:pPr>
    </w:p>
    <w:p w14:paraId="5EA9C55B" w14:textId="07696B56" w:rsidR="007F7B32" w:rsidRDefault="00902823" w:rsidP="00441B6F">
      <w:pPr>
        <w:pStyle w:val="AbstHead"/>
        <w:spacing w:after="0"/>
        <w:jc w:val="both"/>
        <w:rPr>
          <w:rFonts w:ascii="Arial" w:hAnsi="Arial" w:cs="Arial"/>
        </w:rPr>
      </w:pPr>
      <w:r>
        <w:rPr>
          <w:rFonts w:ascii="Arial" w:hAnsi="Arial" w:cs="Arial"/>
        </w:rPr>
        <w:t xml:space="preserve">2. </w:t>
      </w:r>
      <w:r w:rsidR="00503069" w:rsidRPr="00503069">
        <w:rPr>
          <w:rFonts w:ascii="Arial" w:hAnsi="Arial" w:cs="Arial"/>
        </w:rPr>
        <w:t>Medical devices and their Microbial infections</w:t>
      </w:r>
    </w:p>
    <w:p w14:paraId="320517F0" w14:textId="77777777" w:rsidR="00790ADA" w:rsidRPr="00FB3A86" w:rsidRDefault="00790ADA" w:rsidP="00441B6F">
      <w:pPr>
        <w:pStyle w:val="AbstHead"/>
        <w:spacing w:after="0"/>
        <w:jc w:val="both"/>
        <w:rPr>
          <w:rFonts w:ascii="Arial" w:hAnsi="Arial" w:cs="Arial"/>
        </w:rPr>
      </w:pPr>
    </w:p>
    <w:p w14:paraId="41195FCC" w14:textId="77777777" w:rsidR="00503069" w:rsidRDefault="00503069" w:rsidP="00F4717E">
      <w:pPr>
        <w:pStyle w:val="Body"/>
        <w:rPr>
          <w:rFonts w:ascii="Arial" w:hAnsi="Arial" w:cs="Arial"/>
        </w:rPr>
      </w:pPr>
      <w:r w:rsidRPr="00503069">
        <w:rPr>
          <w:rFonts w:ascii="Arial" w:hAnsi="Arial" w:cs="Arial"/>
        </w:rPr>
        <w:t xml:space="preserve">Device-associated infections (DAIs), or microbial infections connected to medical devices, are a serious problem in hospital environments Figure 1. </w:t>
      </w:r>
    </w:p>
    <w:p w14:paraId="37628104" w14:textId="77777777" w:rsidR="00503069" w:rsidRPr="005F2E5B" w:rsidRDefault="00503069" w:rsidP="00F4717E">
      <w:pPr>
        <w:pStyle w:val="Body"/>
        <w:jc w:val="center"/>
        <w:rPr>
          <w:rFonts w:ascii="Arial" w:hAnsi="Arial" w:cs="Arial"/>
          <w:b/>
          <w:bCs/>
        </w:rPr>
      </w:pPr>
      <w:r w:rsidRPr="005F2E5B">
        <w:rPr>
          <w:rFonts w:ascii="Arial" w:hAnsi="Arial" w:cs="Arial"/>
          <w:b/>
          <w:bCs/>
        </w:rPr>
        <w:t>Figure 1: Common Microbial contamination on medical devices</w:t>
      </w:r>
    </w:p>
    <w:p w14:paraId="58FC4DD1" w14:textId="77777777" w:rsidR="00503069" w:rsidRDefault="00000000" w:rsidP="00503069">
      <w:pPr>
        <w:spacing w:before="100" w:beforeAutospacing="1" w:after="100" w:afterAutospacing="1"/>
        <w:jc w:val="both"/>
        <w:rPr>
          <w:rFonts w:ascii="Times New Roman" w:hAnsi="Times New Roman"/>
          <w:sz w:val="24"/>
          <w:szCs w:val="24"/>
        </w:rPr>
      </w:pPr>
      <w:r>
        <w:rPr>
          <w:rFonts w:ascii="Times New Roman" w:hAnsi="Times New Roman"/>
          <w:noProof/>
          <w:sz w:val="24"/>
          <w:szCs w:val="24"/>
        </w:rPr>
        <w:pict w14:anchorId="1AB0A1DD">
          <v:group id="_x0000_s2052" style="position:absolute;left:0;text-align:left;margin-left:76.95pt;margin-top:2.2pt;width:254.55pt;height:185.5pt;z-index:251660288" coordorigin="2979,10365" coordsize="5091,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3" type="#_x0000_t75" style="position:absolute;left:5636;top:10365;width:2434;height:3710;visibility:visible" wrapcoords="-108 0 -108 21523 21600 21523 21600 0 -108 0">
              <v:imagedata r:id="rId14" o:title=""/>
            </v:shape>
            <v:shape id="Picture 1" o:spid="_x0000_s2054" type="#_x0000_t75" style="position:absolute;left:2979;top:10960;width:2705;height:2612;visibility:visible" wrapcoords="-97 0 -97 21490 21600 21490 21600 0 -97 0">
              <v:imagedata r:id="rId15"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5" type="#_x0000_t19" style="position:absolute;left:4712;top:10624;width:1163;height:861;rotation:-13402264fd" coordsize="43200,43200" adj=",-10974403,21600" path="wr,,43200,43200,21600,,516,16909nfewr,,43200,43200,21600,,516,16909l21600,21600nsxe" fillcolor="#60caf3" strokecolor="#60caf3" strokeweight="1pt">
              <v:fill color2="#caedfb" angle="-45" focus="-50%" type="gradient"/>
              <v:shadow on="t" type="perspective" color="#074e69" opacity=".5" offset="1pt" offset2="-3pt"/>
              <v:path o:connectlocs="21600,0;516,16909;21600,21600"/>
            </v:shape>
            <v:rect id="_x0000_s2056" style="position:absolute;left:3809;top:12430;width:1203;height:326" filled="f" stroked="f">
              <v:textbox style="mso-next-textbox:#_x0000_s2056">
                <w:txbxContent>
                  <w:p w14:paraId="418E89F4" w14:textId="77777777" w:rsidR="00503069" w:rsidRPr="00EA29F6" w:rsidRDefault="00503069" w:rsidP="00503069">
                    <w:pPr>
                      <w:jc w:val="center"/>
                      <w:rPr>
                        <w:rFonts w:ascii="Times New Roman" w:hAnsi="Times New Roman"/>
                        <w:b/>
                        <w:bCs/>
                        <w:color w:val="FF0000"/>
                        <w:lang w:val="en-IN"/>
                      </w:rPr>
                    </w:pPr>
                    <w:r w:rsidRPr="00EA29F6">
                      <w:rPr>
                        <w:rFonts w:ascii="Times New Roman" w:hAnsi="Times New Roman"/>
                        <w:b/>
                        <w:bCs/>
                        <w:color w:val="FF0000"/>
                        <w:lang w:val="en-IN"/>
                      </w:rPr>
                      <w:t>Microbes</w:t>
                    </w:r>
                  </w:p>
                </w:txbxContent>
              </v:textbox>
            </v:rect>
            <v:rect id="_x0000_s2057" style="position:absolute;left:5918;top:12018;width:1473;height:412" stroked="f">
              <v:textbox style="mso-next-textbox:#_x0000_s2057">
                <w:txbxContent>
                  <w:p w14:paraId="3BE33E9B" w14:textId="77777777" w:rsidR="00503069" w:rsidRPr="00EA29F6" w:rsidRDefault="00503069" w:rsidP="00503069">
                    <w:pPr>
                      <w:jc w:val="center"/>
                      <w:rPr>
                        <w:rFonts w:ascii="Times New Roman" w:hAnsi="Times New Roman"/>
                        <w:b/>
                        <w:bCs/>
                        <w:color w:val="FF0000"/>
                        <w:lang w:val="en-IN"/>
                      </w:rPr>
                    </w:pPr>
                    <w:r w:rsidRPr="00EA29F6">
                      <w:rPr>
                        <w:rFonts w:ascii="Times New Roman" w:hAnsi="Times New Roman"/>
                        <w:b/>
                        <w:bCs/>
                        <w:color w:val="FF0000"/>
                        <w:lang w:val="en-IN"/>
                      </w:rPr>
                      <w:t>Medical Devices</w:t>
                    </w:r>
                  </w:p>
                </w:txbxContent>
              </v:textbox>
            </v:rect>
            <v:rect id="_x0000_s2058" style="position:absolute;left:4796;top:10916;width:1606;height:450" filled="f" stroked="f">
              <v:textbox style="mso-next-textbox:#_x0000_s2058">
                <w:txbxContent>
                  <w:p w14:paraId="6042FF5C" w14:textId="77777777" w:rsidR="00503069" w:rsidRPr="00EA29F6" w:rsidRDefault="00503069" w:rsidP="00503069">
                    <w:pPr>
                      <w:jc w:val="center"/>
                      <w:rPr>
                        <w:rFonts w:ascii="Times New Roman" w:hAnsi="Times New Roman"/>
                        <w:b/>
                        <w:bCs/>
                        <w:color w:val="FF0000"/>
                        <w:lang w:val="en-IN"/>
                      </w:rPr>
                    </w:pPr>
                    <w:r w:rsidRPr="00EA29F6">
                      <w:rPr>
                        <w:rFonts w:ascii="Times New Roman" w:hAnsi="Times New Roman"/>
                        <w:b/>
                        <w:bCs/>
                        <w:color w:val="FF0000"/>
                        <w:lang w:val="en-IN"/>
                      </w:rPr>
                      <w:t>Contaminating</w:t>
                    </w:r>
                  </w:p>
                </w:txbxContent>
              </v:textbox>
            </v:rect>
          </v:group>
        </w:pict>
      </w:r>
      <w:r>
        <w:rPr>
          <w:rFonts w:ascii="Times New Roman" w:hAnsi="Times New Roman"/>
          <w:noProof/>
          <w:sz w:val="24"/>
          <w:szCs w:val="24"/>
        </w:rPr>
        <w:pict w14:anchorId="053E494C">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2051" type="#_x0000_t93" style="position:absolute;left:0;text-align:left;margin-left:173.4pt;margin-top:25.6pt;width:41.95pt;height:25.3pt;z-index:251659264" fillcolor="#45b0e1" strokecolor="#45b0e1" strokeweight="1pt">
            <v:fill color2="#c1e4f5" angle="-45" focus="-50%" type="gradient"/>
            <v:shadow on="t" type="perspective" color="#0a2f40" opacity=".5" offset="1pt" offset2="-3pt"/>
          </v:shape>
        </w:pict>
      </w:r>
    </w:p>
    <w:p w14:paraId="6242432F" w14:textId="77777777" w:rsidR="00503069" w:rsidRDefault="00503069" w:rsidP="00503069">
      <w:pPr>
        <w:spacing w:before="100" w:beforeAutospacing="1" w:after="100" w:afterAutospacing="1"/>
        <w:jc w:val="both"/>
        <w:rPr>
          <w:rFonts w:ascii="Times New Roman" w:hAnsi="Times New Roman"/>
          <w:sz w:val="24"/>
          <w:szCs w:val="24"/>
        </w:rPr>
      </w:pPr>
    </w:p>
    <w:p w14:paraId="2318505F" w14:textId="77777777" w:rsidR="00503069" w:rsidRDefault="00503069" w:rsidP="00503069">
      <w:pPr>
        <w:spacing w:before="100" w:beforeAutospacing="1" w:after="100" w:afterAutospacing="1"/>
        <w:jc w:val="center"/>
        <w:rPr>
          <w:rFonts w:ascii="Times New Roman" w:hAnsi="Times New Roman"/>
          <w:sz w:val="24"/>
          <w:szCs w:val="24"/>
        </w:rPr>
      </w:pPr>
    </w:p>
    <w:p w14:paraId="76D00E5F" w14:textId="77777777" w:rsidR="00503069" w:rsidRDefault="00503069" w:rsidP="00503069">
      <w:pPr>
        <w:spacing w:before="100" w:beforeAutospacing="1" w:after="100" w:afterAutospacing="1"/>
        <w:jc w:val="both"/>
        <w:rPr>
          <w:rFonts w:ascii="Times New Roman" w:hAnsi="Times New Roman"/>
          <w:sz w:val="24"/>
          <w:szCs w:val="24"/>
        </w:rPr>
      </w:pPr>
    </w:p>
    <w:p w14:paraId="26C445C1" w14:textId="77777777" w:rsidR="00503069" w:rsidRDefault="00503069" w:rsidP="00503069">
      <w:pPr>
        <w:spacing w:before="100" w:beforeAutospacing="1" w:after="100" w:afterAutospacing="1"/>
        <w:jc w:val="both"/>
        <w:rPr>
          <w:rFonts w:ascii="Times New Roman" w:hAnsi="Times New Roman"/>
          <w:sz w:val="24"/>
          <w:szCs w:val="24"/>
        </w:rPr>
      </w:pPr>
    </w:p>
    <w:p w14:paraId="537F81FE" w14:textId="77777777" w:rsidR="00F4717E" w:rsidRDefault="00F4717E" w:rsidP="00503069">
      <w:pPr>
        <w:spacing w:before="100" w:beforeAutospacing="1" w:after="100" w:afterAutospacing="1"/>
        <w:jc w:val="both"/>
        <w:rPr>
          <w:rFonts w:ascii="Times New Roman" w:hAnsi="Times New Roman"/>
          <w:sz w:val="24"/>
          <w:szCs w:val="24"/>
        </w:rPr>
      </w:pPr>
    </w:p>
    <w:p w14:paraId="46DF2798" w14:textId="12F81D0F" w:rsidR="00503069" w:rsidRPr="00F4717E" w:rsidRDefault="00503069" w:rsidP="00503069">
      <w:pPr>
        <w:spacing w:before="100" w:beforeAutospacing="1" w:after="100" w:afterAutospacing="1"/>
        <w:jc w:val="both"/>
        <w:rPr>
          <w:rFonts w:ascii="Arial" w:hAnsi="Arial" w:cs="Arial"/>
        </w:rPr>
      </w:pPr>
      <w:r w:rsidRPr="00F4717E">
        <w:rPr>
          <w:rFonts w:ascii="Arial" w:hAnsi="Arial" w:cs="Arial"/>
        </w:rPr>
        <w:t xml:space="preserve">A serious consequence, extended hospital stays, more healthcare expenses, and, in extreme circumstances, death can result from these infections (Figure 2). </w:t>
      </w:r>
    </w:p>
    <w:p w14:paraId="6DDF9D57" w14:textId="77777777" w:rsidR="00503069" w:rsidRPr="005F2E5B" w:rsidRDefault="00503069" w:rsidP="00503069">
      <w:pPr>
        <w:spacing w:before="100" w:beforeAutospacing="1" w:after="100" w:afterAutospacing="1"/>
        <w:jc w:val="center"/>
        <w:rPr>
          <w:rFonts w:ascii="Arial" w:hAnsi="Arial" w:cs="Arial"/>
          <w:b/>
          <w:bCs/>
        </w:rPr>
      </w:pPr>
      <w:r w:rsidRPr="005F2E5B">
        <w:rPr>
          <w:rFonts w:ascii="Arial" w:hAnsi="Arial" w:cs="Arial"/>
          <w:b/>
          <w:bCs/>
        </w:rPr>
        <w:t>Table 2: Common types of device-associated infections and microbes</w:t>
      </w:r>
    </w:p>
    <w:tbl>
      <w:tblPr>
        <w:tblW w:w="0" w:type="auto"/>
        <w:tblLook w:val="04A0" w:firstRow="1" w:lastRow="0" w:firstColumn="1" w:lastColumn="0" w:noHBand="0" w:noVBand="1"/>
      </w:tblPr>
      <w:tblGrid>
        <w:gridCol w:w="2731"/>
        <w:gridCol w:w="3540"/>
        <w:gridCol w:w="2153"/>
      </w:tblGrid>
      <w:tr w:rsidR="00503069" w:rsidRPr="00F4717E" w14:paraId="7F06F5B8" w14:textId="77777777" w:rsidTr="000F1147">
        <w:tc>
          <w:tcPr>
            <w:tcW w:w="3085" w:type="dxa"/>
            <w:tcBorders>
              <w:top w:val="single" w:sz="4" w:space="0" w:color="auto"/>
              <w:bottom w:val="single" w:sz="4" w:space="0" w:color="auto"/>
            </w:tcBorders>
            <w:shd w:val="clear" w:color="auto" w:fill="auto"/>
          </w:tcPr>
          <w:p w14:paraId="36A40BE1" w14:textId="77777777" w:rsidR="00503069" w:rsidRPr="005F2E5B" w:rsidRDefault="00503069" w:rsidP="000F1147">
            <w:pPr>
              <w:spacing w:before="100" w:beforeAutospacing="1" w:after="100" w:afterAutospacing="1"/>
              <w:jc w:val="center"/>
              <w:rPr>
                <w:rFonts w:ascii="Arial" w:hAnsi="Arial" w:cs="Arial"/>
                <w:b/>
                <w:bCs/>
              </w:rPr>
            </w:pPr>
            <w:r w:rsidRPr="005F2E5B">
              <w:rPr>
                <w:rFonts w:ascii="Arial" w:hAnsi="Arial" w:cs="Arial"/>
                <w:b/>
                <w:bCs/>
              </w:rPr>
              <w:t>Type of Device</w:t>
            </w:r>
          </w:p>
        </w:tc>
        <w:tc>
          <w:tcPr>
            <w:tcW w:w="4111" w:type="dxa"/>
            <w:tcBorders>
              <w:top w:val="single" w:sz="4" w:space="0" w:color="auto"/>
              <w:bottom w:val="single" w:sz="4" w:space="0" w:color="auto"/>
            </w:tcBorders>
            <w:shd w:val="clear" w:color="auto" w:fill="auto"/>
          </w:tcPr>
          <w:p w14:paraId="4E687CF2" w14:textId="77777777" w:rsidR="00503069" w:rsidRPr="005F2E5B" w:rsidRDefault="00503069" w:rsidP="000F1147">
            <w:pPr>
              <w:spacing w:before="100" w:beforeAutospacing="1" w:after="100" w:afterAutospacing="1"/>
              <w:jc w:val="center"/>
              <w:rPr>
                <w:rFonts w:ascii="Arial" w:hAnsi="Arial" w:cs="Arial"/>
                <w:b/>
                <w:bCs/>
              </w:rPr>
            </w:pPr>
            <w:r w:rsidRPr="005F2E5B">
              <w:rPr>
                <w:rFonts w:ascii="Arial" w:hAnsi="Arial" w:cs="Arial"/>
                <w:b/>
                <w:bCs/>
              </w:rPr>
              <w:t>Microbes</w:t>
            </w:r>
          </w:p>
        </w:tc>
        <w:tc>
          <w:tcPr>
            <w:tcW w:w="2380" w:type="dxa"/>
            <w:tcBorders>
              <w:top w:val="single" w:sz="4" w:space="0" w:color="auto"/>
              <w:bottom w:val="single" w:sz="4" w:space="0" w:color="auto"/>
            </w:tcBorders>
          </w:tcPr>
          <w:p w14:paraId="198E3153" w14:textId="77777777" w:rsidR="00503069" w:rsidRPr="005F2E5B" w:rsidRDefault="00503069" w:rsidP="000F1147">
            <w:pPr>
              <w:spacing w:before="100" w:beforeAutospacing="1" w:after="100" w:afterAutospacing="1"/>
              <w:jc w:val="center"/>
              <w:rPr>
                <w:rFonts w:ascii="Arial" w:hAnsi="Arial" w:cs="Arial"/>
                <w:b/>
                <w:bCs/>
              </w:rPr>
            </w:pPr>
            <w:r w:rsidRPr="005F2E5B">
              <w:rPr>
                <w:rFonts w:ascii="Arial" w:hAnsi="Arial" w:cs="Arial"/>
                <w:b/>
                <w:bCs/>
              </w:rPr>
              <w:t xml:space="preserve">References </w:t>
            </w:r>
          </w:p>
        </w:tc>
      </w:tr>
      <w:tr w:rsidR="00503069" w:rsidRPr="00F4717E" w14:paraId="458BCC71" w14:textId="77777777" w:rsidTr="000F1147">
        <w:tc>
          <w:tcPr>
            <w:tcW w:w="3085" w:type="dxa"/>
            <w:tcBorders>
              <w:top w:val="single" w:sz="4" w:space="0" w:color="auto"/>
            </w:tcBorders>
            <w:shd w:val="clear" w:color="auto" w:fill="auto"/>
          </w:tcPr>
          <w:p w14:paraId="490D995E" w14:textId="77777777" w:rsidR="00503069" w:rsidRPr="00F4717E" w:rsidRDefault="00503069" w:rsidP="000F1147">
            <w:pPr>
              <w:jc w:val="both"/>
              <w:rPr>
                <w:rFonts w:ascii="Arial" w:hAnsi="Arial" w:cs="Arial"/>
              </w:rPr>
            </w:pPr>
            <w:r w:rsidRPr="00F4717E">
              <w:rPr>
                <w:rFonts w:ascii="Arial" w:hAnsi="Arial" w:cs="Arial"/>
              </w:rPr>
              <w:t>Catheter-Associated Urinary Tract Infections (CAUTIs)</w:t>
            </w:r>
          </w:p>
        </w:tc>
        <w:tc>
          <w:tcPr>
            <w:tcW w:w="4111" w:type="dxa"/>
            <w:tcBorders>
              <w:top w:val="single" w:sz="4" w:space="0" w:color="auto"/>
            </w:tcBorders>
            <w:shd w:val="clear" w:color="auto" w:fill="auto"/>
          </w:tcPr>
          <w:p w14:paraId="29C17900" w14:textId="77777777" w:rsidR="00503069" w:rsidRPr="00F4717E" w:rsidRDefault="00503069" w:rsidP="000F1147">
            <w:pPr>
              <w:jc w:val="both"/>
              <w:rPr>
                <w:rFonts w:ascii="Arial" w:hAnsi="Arial" w:cs="Arial"/>
              </w:rPr>
            </w:pPr>
            <w:r w:rsidRPr="00F4717E">
              <w:rPr>
                <w:rFonts w:ascii="Arial" w:hAnsi="Arial" w:cs="Arial"/>
              </w:rPr>
              <w:t>Escherichia coli</w:t>
            </w:r>
          </w:p>
          <w:p w14:paraId="7E4BC445" w14:textId="77777777" w:rsidR="00503069" w:rsidRPr="00F4717E" w:rsidRDefault="00503069" w:rsidP="000F1147">
            <w:pPr>
              <w:jc w:val="both"/>
              <w:rPr>
                <w:rFonts w:ascii="Arial" w:hAnsi="Arial" w:cs="Arial"/>
              </w:rPr>
            </w:pPr>
            <w:r w:rsidRPr="00F4717E">
              <w:rPr>
                <w:rFonts w:ascii="Arial" w:hAnsi="Arial" w:cs="Arial"/>
              </w:rPr>
              <w:t>Klebsiella species</w:t>
            </w:r>
          </w:p>
          <w:p w14:paraId="3BB59203" w14:textId="77777777" w:rsidR="00503069" w:rsidRPr="00F4717E" w:rsidRDefault="00503069" w:rsidP="000F1147">
            <w:pPr>
              <w:jc w:val="both"/>
              <w:rPr>
                <w:rFonts w:ascii="Arial" w:hAnsi="Arial" w:cs="Arial"/>
              </w:rPr>
            </w:pPr>
            <w:r w:rsidRPr="00F4717E">
              <w:rPr>
                <w:rFonts w:ascii="Arial" w:hAnsi="Arial" w:cs="Arial"/>
              </w:rPr>
              <w:t>Proteus mirabilis</w:t>
            </w:r>
          </w:p>
          <w:p w14:paraId="3FAF5C2D" w14:textId="77777777" w:rsidR="00503069" w:rsidRPr="00F4717E" w:rsidRDefault="00503069" w:rsidP="000F1147">
            <w:pPr>
              <w:jc w:val="both"/>
              <w:rPr>
                <w:rFonts w:ascii="Arial" w:hAnsi="Arial" w:cs="Arial"/>
              </w:rPr>
            </w:pPr>
            <w:r w:rsidRPr="00F4717E">
              <w:rPr>
                <w:rFonts w:ascii="Arial" w:hAnsi="Arial" w:cs="Arial"/>
              </w:rPr>
              <w:t>Pseudomonas aeruginosa</w:t>
            </w:r>
          </w:p>
          <w:p w14:paraId="456FF114" w14:textId="77777777" w:rsidR="00503069" w:rsidRPr="00F4717E" w:rsidRDefault="00503069" w:rsidP="000F1147">
            <w:pPr>
              <w:jc w:val="both"/>
              <w:rPr>
                <w:rFonts w:ascii="Arial" w:hAnsi="Arial" w:cs="Arial"/>
              </w:rPr>
            </w:pPr>
            <w:r w:rsidRPr="00F4717E">
              <w:rPr>
                <w:rFonts w:ascii="Arial" w:hAnsi="Arial" w:cs="Arial"/>
              </w:rPr>
              <w:t>Enterococcus species</w:t>
            </w:r>
          </w:p>
        </w:tc>
        <w:tc>
          <w:tcPr>
            <w:tcW w:w="2380" w:type="dxa"/>
            <w:vMerge w:val="restart"/>
            <w:tcBorders>
              <w:top w:val="single" w:sz="4" w:space="0" w:color="auto"/>
            </w:tcBorders>
          </w:tcPr>
          <w:p w14:paraId="72807816" w14:textId="77777777" w:rsidR="00503069" w:rsidRPr="00F4717E" w:rsidRDefault="00503069" w:rsidP="000F1147">
            <w:pPr>
              <w:jc w:val="both"/>
              <w:rPr>
                <w:rFonts w:ascii="Arial" w:hAnsi="Arial" w:cs="Arial"/>
              </w:rPr>
            </w:pPr>
            <w:r w:rsidRPr="00F4717E">
              <w:rPr>
                <w:rFonts w:ascii="Arial" w:hAnsi="Arial" w:cs="Arial"/>
              </w:rPr>
              <w:t>Raad et al., (2007)</w:t>
            </w:r>
          </w:p>
        </w:tc>
      </w:tr>
      <w:tr w:rsidR="00503069" w:rsidRPr="00F4717E" w14:paraId="121E09FC" w14:textId="77777777" w:rsidTr="000F1147">
        <w:tc>
          <w:tcPr>
            <w:tcW w:w="3085" w:type="dxa"/>
            <w:shd w:val="clear" w:color="auto" w:fill="auto"/>
          </w:tcPr>
          <w:p w14:paraId="1F2EECFC"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Central Line-Associated Bloodstream Infections (CLABSIs)</w:t>
            </w:r>
          </w:p>
          <w:p w14:paraId="66464288" w14:textId="77777777" w:rsidR="00503069" w:rsidRPr="00F4717E" w:rsidRDefault="00503069" w:rsidP="000F1147">
            <w:pPr>
              <w:spacing w:before="100" w:beforeAutospacing="1" w:after="100" w:afterAutospacing="1"/>
              <w:jc w:val="both"/>
              <w:rPr>
                <w:rFonts w:ascii="Arial" w:hAnsi="Arial" w:cs="Arial"/>
              </w:rPr>
            </w:pPr>
          </w:p>
        </w:tc>
        <w:tc>
          <w:tcPr>
            <w:tcW w:w="4111" w:type="dxa"/>
            <w:shd w:val="clear" w:color="auto" w:fill="auto"/>
          </w:tcPr>
          <w:p w14:paraId="30734415" w14:textId="77777777" w:rsidR="00503069" w:rsidRPr="00F4717E" w:rsidRDefault="00503069" w:rsidP="000F1147">
            <w:pPr>
              <w:jc w:val="both"/>
              <w:rPr>
                <w:rFonts w:ascii="Arial" w:hAnsi="Arial" w:cs="Arial"/>
              </w:rPr>
            </w:pPr>
            <w:r w:rsidRPr="00F4717E">
              <w:rPr>
                <w:rFonts w:ascii="Arial" w:hAnsi="Arial" w:cs="Arial"/>
              </w:rPr>
              <w:t>Staphylococcus aureus (including MRSA)</w:t>
            </w:r>
          </w:p>
          <w:p w14:paraId="5107A9F4" w14:textId="77777777" w:rsidR="00503069" w:rsidRPr="00F4717E" w:rsidRDefault="00503069" w:rsidP="000F1147">
            <w:pPr>
              <w:jc w:val="both"/>
              <w:rPr>
                <w:rFonts w:ascii="Arial" w:hAnsi="Arial" w:cs="Arial"/>
              </w:rPr>
            </w:pPr>
            <w:r w:rsidRPr="00F4717E">
              <w:rPr>
                <w:rFonts w:ascii="Arial" w:hAnsi="Arial" w:cs="Arial"/>
              </w:rPr>
              <w:t>Coagulase-negative staphylococci (e.g., Staphylococcus epidermidis)</w:t>
            </w:r>
          </w:p>
          <w:p w14:paraId="2E0FC4B1" w14:textId="77777777" w:rsidR="00503069" w:rsidRPr="00F4717E" w:rsidRDefault="00503069" w:rsidP="000F1147">
            <w:pPr>
              <w:jc w:val="both"/>
              <w:rPr>
                <w:rFonts w:ascii="Arial" w:hAnsi="Arial" w:cs="Arial"/>
              </w:rPr>
            </w:pPr>
            <w:r w:rsidRPr="00F4717E">
              <w:rPr>
                <w:rFonts w:ascii="Arial" w:hAnsi="Arial" w:cs="Arial"/>
              </w:rPr>
              <w:t>Enterococcus species</w:t>
            </w:r>
          </w:p>
          <w:p w14:paraId="2DF985FB" w14:textId="77777777" w:rsidR="00503069" w:rsidRPr="00F4717E" w:rsidRDefault="00503069" w:rsidP="000F1147">
            <w:pPr>
              <w:jc w:val="both"/>
              <w:rPr>
                <w:rFonts w:ascii="Arial" w:hAnsi="Arial" w:cs="Arial"/>
              </w:rPr>
            </w:pPr>
            <w:r w:rsidRPr="00F4717E">
              <w:rPr>
                <w:rFonts w:ascii="Arial" w:hAnsi="Arial" w:cs="Arial"/>
              </w:rPr>
              <w:t>Gram-negative bacteria (e.g., Klebsiella, Pseudomonas aeruginosa)</w:t>
            </w:r>
          </w:p>
          <w:p w14:paraId="5895B331" w14:textId="77777777" w:rsidR="00503069" w:rsidRPr="00F4717E" w:rsidRDefault="00503069" w:rsidP="000F1147">
            <w:pPr>
              <w:jc w:val="both"/>
              <w:rPr>
                <w:rFonts w:ascii="Arial" w:hAnsi="Arial" w:cs="Arial"/>
              </w:rPr>
            </w:pPr>
            <w:r w:rsidRPr="00F4717E">
              <w:rPr>
                <w:rFonts w:ascii="Arial" w:hAnsi="Arial" w:cs="Arial"/>
              </w:rPr>
              <w:t>Candida species</w:t>
            </w:r>
          </w:p>
        </w:tc>
        <w:tc>
          <w:tcPr>
            <w:tcW w:w="2380" w:type="dxa"/>
            <w:vMerge/>
          </w:tcPr>
          <w:p w14:paraId="020843CF" w14:textId="77777777" w:rsidR="00503069" w:rsidRPr="00F4717E" w:rsidRDefault="00503069" w:rsidP="00503069">
            <w:pPr>
              <w:numPr>
                <w:ilvl w:val="2"/>
                <w:numId w:val="31"/>
              </w:numPr>
              <w:spacing w:before="100" w:beforeAutospacing="1" w:after="100" w:afterAutospacing="1"/>
              <w:jc w:val="both"/>
              <w:rPr>
                <w:rFonts w:ascii="Arial" w:hAnsi="Arial" w:cs="Arial"/>
              </w:rPr>
            </w:pPr>
          </w:p>
        </w:tc>
      </w:tr>
      <w:tr w:rsidR="00503069" w:rsidRPr="00F4717E" w14:paraId="749FCF01" w14:textId="77777777" w:rsidTr="000F1147">
        <w:tc>
          <w:tcPr>
            <w:tcW w:w="3085" w:type="dxa"/>
            <w:shd w:val="clear" w:color="auto" w:fill="auto"/>
          </w:tcPr>
          <w:p w14:paraId="2571BB5A"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Ventilator-Associated Pneumonia (VAP)</w:t>
            </w:r>
          </w:p>
        </w:tc>
        <w:tc>
          <w:tcPr>
            <w:tcW w:w="4111" w:type="dxa"/>
            <w:shd w:val="clear" w:color="auto" w:fill="auto"/>
          </w:tcPr>
          <w:p w14:paraId="172D3C05" w14:textId="77777777" w:rsidR="00503069" w:rsidRPr="00F4717E" w:rsidRDefault="00503069" w:rsidP="000F1147">
            <w:pPr>
              <w:jc w:val="both"/>
              <w:rPr>
                <w:rFonts w:ascii="Arial" w:hAnsi="Arial" w:cs="Arial"/>
              </w:rPr>
            </w:pPr>
            <w:r w:rsidRPr="00F4717E">
              <w:rPr>
                <w:rFonts w:ascii="Arial" w:hAnsi="Arial" w:cs="Arial"/>
              </w:rPr>
              <w:t>Staphylococcus aureus (including MRSA)</w:t>
            </w:r>
          </w:p>
          <w:p w14:paraId="3D645ADE" w14:textId="77777777" w:rsidR="00503069" w:rsidRPr="00F4717E" w:rsidRDefault="00503069" w:rsidP="000F1147">
            <w:pPr>
              <w:jc w:val="both"/>
              <w:rPr>
                <w:rFonts w:ascii="Arial" w:hAnsi="Arial" w:cs="Arial"/>
              </w:rPr>
            </w:pPr>
            <w:r w:rsidRPr="00F4717E">
              <w:rPr>
                <w:rFonts w:ascii="Arial" w:hAnsi="Arial" w:cs="Arial"/>
              </w:rPr>
              <w:t>Pseudomonas aeruginosa</w:t>
            </w:r>
          </w:p>
          <w:p w14:paraId="4DFEC253" w14:textId="77777777" w:rsidR="00503069" w:rsidRPr="00F4717E" w:rsidRDefault="00503069" w:rsidP="000F1147">
            <w:pPr>
              <w:jc w:val="both"/>
              <w:rPr>
                <w:rFonts w:ascii="Arial" w:hAnsi="Arial" w:cs="Arial"/>
              </w:rPr>
            </w:pPr>
            <w:r w:rsidRPr="00F4717E">
              <w:rPr>
                <w:rFonts w:ascii="Arial" w:hAnsi="Arial" w:cs="Arial"/>
              </w:rPr>
              <w:t>Klebsiella pneumoniae</w:t>
            </w:r>
          </w:p>
          <w:p w14:paraId="4171D586" w14:textId="77777777" w:rsidR="00503069" w:rsidRPr="00F4717E" w:rsidRDefault="00503069" w:rsidP="000F1147">
            <w:pPr>
              <w:jc w:val="both"/>
              <w:rPr>
                <w:rFonts w:ascii="Arial" w:hAnsi="Arial" w:cs="Arial"/>
              </w:rPr>
            </w:pPr>
            <w:r w:rsidRPr="00F4717E">
              <w:rPr>
                <w:rFonts w:ascii="Arial" w:hAnsi="Arial" w:cs="Arial"/>
              </w:rPr>
              <w:t>Escherichia coli</w:t>
            </w:r>
          </w:p>
          <w:p w14:paraId="47195AAF" w14:textId="77777777" w:rsidR="00503069" w:rsidRPr="00F4717E" w:rsidRDefault="00503069" w:rsidP="000F1147">
            <w:pPr>
              <w:jc w:val="both"/>
              <w:rPr>
                <w:rFonts w:ascii="Arial" w:hAnsi="Arial" w:cs="Arial"/>
              </w:rPr>
            </w:pPr>
            <w:r w:rsidRPr="00F4717E">
              <w:rPr>
                <w:rFonts w:ascii="Arial" w:hAnsi="Arial" w:cs="Arial"/>
              </w:rPr>
              <w:t>Acinetobacter species</w:t>
            </w:r>
          </w:p>
        </w:tc>
        <w:tc>
          <w:tcPr>
            <w:tcW w:w="2380" w:type="dxa"/>
          </w:tcPr>
          <w:p w14:paraId="32B8BFB8" w14:textId="77777777" w:rsidR="00503069" w:rsidRPr="00F4717E" w:rsidRDefault="00503069" w:rsidP="000F1147">
            <w:pPr>
              <w:spacing w:before="100" w:beforeAutospacing="1" w:after="100" w:afterAutospacing="1"/>
              <w:jc w:val="both"/>
              <w:rPr>
                <w:rFonts w:ascii="Arial" w:hAnsi="Arial" w:cs="Arial"/>
              </w:rPr>
            </w:pPr>
            <w:proofErr w:type="spellStart"/>
            <w:r w:rsidRPr="00F4717E">
              <w:rPr>
                <w:rFonts w:ascii="Arial" w:hAnsi="Arial" w:cs="Arial"/>
              </w:rPr>
              <w:t>Chastre</w:t>
            </w:r>
            <w:proofErr w:type="spellEnd"/>
            <w:r w:rsidRPr="00F4717E">
              <w:rPr>
                <w:rFonts w:ascii="Arial" w:hAnsi="Arial" w:cs="Arial"/>
              </w:rPr>
              <w:t xml:space="preserve">, &amp; </w:t>
            </w:r>
            <w:proofErr w:type="spellStart"/>
            <w:proofErr w:type="gramStart"/>
            <w:r w:rsidRPr="00F4717E">
              <w:rPr>
                <w:rFonts w:ascii="Arial" w:hAnsi="Arial" w:cs="Arial"/>
              </w:rPr>
              <w:t>Fagon</w:t>
            </w:r>
            <w:proofErr w:type="spellEnd"/>
            <w:r w:rsidRPr="00F4717E">
              <w:rPr>
                <w:rFonts w:ascii="Arial" w:hAnsi="Arial" w:cs="Arial"/>
              </w:rPr>
              <w:t>,(</w:t>
            </w:r>
            <w:proofErr w:type="gramEnd"/>
            <w:r w:rsidRPr="00F4717E">
              <w:rPr>
                <w:rFonts w:ascii="Arial" w:hAnsi="Arial" w:cs="Arial"/>
              </w:rPr>
              <w:t>2002).</w:t>
            </w:r>
          </w:p>
        </w:tc>
      </w:tr>
      <w:tr w:rsidR="00503069" w:rsidRPr="00F4717E" w14:paraId="329121C5" w14:textId="77777777" w:rsidTr="000F1147">
        <w:trPr>
          <w:trHeight w:val="1790"/>
        </w:trPr>
        <w:tc>
          <w:tcPr>
            <w:tcW w:w="3085" w:type="dxa"/>
            <w:shd w:val="clear" w:color="auto" w:fill="auto"/>
          </w:tcPr>
          <w:p w14:paraId="31D55F69"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Surgical Site Infections (SSIs)</w:t>
            </w:r>
          </w:p>
          <w:p w14:paraId="61BA1755" w14:textId="77777777" w:rsidR="00503069" w:rsidRPr="00F4717E" w:rsidRDefault="00503069" w:rsidP="000F1147">
            <w:pPr>
              <w:spacing w:before="100" w:beforeAutospacing="1" w:after="100" w:afterAutospacing="1"/>
              <w:jc w:val="both"/>
              <w:rPr>
                <w:rFonts w:ascii="Arial" w:hAnsi="Arial" w:cs="Arial"/>
              </w:rPr>
            </w:pPr>
          </w:p>
        </w:tc>
        <w:tc>
          <w:tcPr>
            <w:tcW w:w="4111" w:type="dxa"/>
            <w:shd w:val="clear" w:color="auto" w:fill="auto"/>
          </w:tcPr>
          <w:p w14:paraId="3B1E1011" w14:textId="77777777" w:rsidR="00503069" w:rsidRPr="00F4717E" w:rsidRDefault="00503069" w:rsidP="000F1147">
            <w:pPr>
              <w:jc w:val="both"/>
              <w:rPr>
                <w:rFonts w:ascii="Arial" w:hAnsi="Arial" w:cs="Arial"/>
              </w:rPr>
            </w:pPr>
            <w:r w:rsidRPr="00F4717E">
              <w:rPr>
                <w:rFonts w:ascii="Arial" w:hAnsi="Arial" w:cs="Arial"/>
              </w:rPr>
              <w:t>Staphylococcus aureus (including MRSA)</w:t>
            </w:r>
          </w:p>
          <w:p w14:paraId="0B5B1D24" w14:textId="77777777" w:rsidR="00503069" w:rsidRPr="00F4717E" w:rsidRDefault="00503069" w:rsidP="000F1147">
            <w:pPr>
              <w:jc w:val="both"/>
              <w:rPr>
                <w:rFonts w:ascii="Arial" w:hAnsi="Arial" w:cs="Arial"/>
              </w:rPr>
            </w:pPr>
            <w:r w:rsidRPr="00F4717E">
              <w:rPr>
                <w:rFonts w:ascii="Arial" w:hAnsi="Arial" w:cs="Arial"/>
              </w:rPr>
              <w:t>Coagulase-negative staphylococci</w:t>
            </w:r>
          </w:p>
          <w:p w14:paraId="4179B410" w14:textId="77777777" w:rsidR="00503069" w:rsidRPr="00F4717E" w:rsidRDefault="00503069" w:rsidP="000F1147">
            <w:pPr>
              <w:jc w:val="both"/>
              <w:rPr>
                <w:rFonts w:ascii="Arial" w:hAnsi="Arial" w:cs="Arial"/>
              </w:rPr>
            </w:pPr>
            <w:r w:rsidRPr="00F4717E">
              <w:rPr>
                <w:rFonts w:ascii="Arial" w:hAnsi="Arial" w:cs="Arial"/>
              </w:rPr>
              <w:t>Enterococcus species</w:t>
            </w:r>
          </w:p>
          <w:p w14:paraId="74FD9650" w14:textId="77777777" w:rsidR="00503069" w:rsidRPr="00F4717E" w:rsidRDefault="00503069" w:rsidP="000F1147">
            <w:pPr>
              <w:jc w:val="both"/>
              <w:rPr>
                <w:rFonts w:ascii="Arial" w:hAnsi="Arial" w:cs="Arial"/>
              </w:rPr>
            </w:pPr>
            <w:r w:rsidRPr="00F4717E">
              <w:rPr>
                <w:rFonts w:ascii="Arial" w:hAnsi="Arial" w:cs="Arial"/>
              </w:rPr>
              <w:t>Escherichia coli</w:t>
            </w:r>
          </w:p>
          <w:p w14:paraId="3F7C665C" w14:textId="77777777" w:rsidR="00503069" w:rsidRPr="00F4717E" w:rsidRDefault="00503069" w:rsidP="000F1147">
            <w:pPr>
              <w:jc w:val="both"/>
              <w:rPr>
                <w:rFonts w:ascii="Arial" w:hAnsi="Arial" w:cs="Arial"/>
              </w:rPr>
            </w:pPr>
            <w:r w:rsidRPr="00F4717E">
              <w:rPr>
                <w:rFonts w:ascii="Arial" w:hAnsi="Arial" w:cs="Arial"/>
              </w:rPr>
              <w:t>Pseudomonas aeruginosa</w:t>
            </w:r>
          </w:p>
        </w:tc>
        <w:tc>
          <w:tcPr>
            <w:tcW w:w="2380" w:type="dxa"/>
          </w:tcPr>
          <w:p w14:paraId="226FB576"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Mangram et al., 1999</w:t>
            </w:r>
          </w:p>
        </w:tc>
      </w:tr>
      <w:tr w:rsidR="00503069" w:rsidRPr="00F4717E" w14:paraId="231D6517" w14:textId="77777777" w:rsidTr="000F1147">
        <w:tc>
          <w:tcPr>
            <w:tcW w:w="3085" w:type="dxa"/>
            <w:shd w:val="clear" w:color="auto" w:fill="auto"/>
          </w:tcPr>
          <w:p w14:paraId="04C95B5C"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Prosthetic Joint Infections</w:t>
            </w:r>
          </w:p>
          <w:p w14:paraId="3BC29544" w14:textId="77777777" w:rsidR="00503069" w:rsidRPr="00F4717E" w:rsidRDefault="00503069" w:rsidP="000F1147">
            <w:pPr>
              <w:spacing w:before="100" w:beforeAutospacing="1" w:after="100" w:afterAutospacing="1"/>
              <w:jc w:val="both"/>
              <w:rPr>
                <w:rFonts w:ascii="Arial" w:hAnsi="Arial" w:cs="Arial"/>
              </w:rPr>
            </w:pPr>
          </w:p>
        </w:tc>
        <w:tc>
          <w:tcPr>
            <w:tcW w:w="4111" w:type="dxa"/>
            <w:shd w:val="clear" w:color="auto" w:fill="auto"/>
          </w:tcPr>
          <w:p w14:paraId="32E51810" w14:textId="77777777" w:rsidR="00503069" w:rsidRPr="00F4717E" w:rsidRDefault="00503069" w:rsidP="000F1147">
            <w:pPr>
              <w:jc w:val="both"/>
              <w:rPr>
                <w:rFonts w:ascii="Arial" w:hAnsi="Arial" w:cs="Arial"/>
              </w:rPr>
            </w:pPr>
            <w:r w:rsidRPr="00F4717E">
              <w:rPr>
                <w:rFonts w:ascii="Arial" w:hAnsi="Arial" w:cs="Arial"/>
              </w:rPr>
              <w:t>Staphylococcus aureus (including MRSA)</w:t>
            </w:r>
          </w:p>
          <w:p w14:paraId="19D8E6CC" w14:textId="77777777" w:rsidR="00503069" w:rsidRPr="00F4717E" w:rsidRDefault="00503069" w:rsidP="000F1147">
            <w:pPr>
              <w:jc w:val="both"/>
              <w:rPr>
                <w:rFonts w:ascii="Arial" w:hAnsi="Arial" w:cs="Arial"/>
              </w:rPr>
            </w:pPr>
            <w:r w:rsidRPr="00F4717E">
              <w:rPr>
                <w:rFonts w:ascii="Arial" w:hAnsi="Arial" w:cs="Arial"/>
              </w:rPr>
              <w:t>Coagulase-negative staphylococci</w:t>
            </w:r>
          </w:p>
          <w:p w14:paraId="311AD070" w14:textId="77777777" w:rsidR="00503069" w:rsidRPr="00F4717E" w:rsidRDefault="00503069" w:rsidP="000F1147">
            <w:pPr>
              <w:jc w:val="both"/>
              <w:rPr>
                <w:rFonts w:ascii="Arial" w:hAnsi="Arial" w:cs="Arial"/>
              </w:rPr>
            </w:pPr>
            <w:r w:rsidRPr="00F4717E">
              <w:rPr>
                <w:rFonts w:ascii="Arial" w:hAnsi="Arial" w:cs="Arial"/>
              </w:rPr>
              <w:t>Enterococcus species</w:t>
            </w:r>
          </w:p>
          <w:p w14:paraId="6CBB3898" w14:textId="77777777" w:rsidR="00503069" w:rsidRPr="00F4717E" w:rsidRDefault="00503069" w:rsidP="000F1147">
            <w:pPr>
              <w:jc w:val="both"/>
              <w:rPr>
                <w:rFonts w:ascii="Arial" w:hAnsi="Arial" w:cs="Arial"/>
              </w:rPr>
            </w:pPr>
            <w:r w:rsidRPr="00F4717E">
              <w:rPr>
                <w:rFonts w:ascii="Arial" w:hAnsi="Arial" w:cs="Arial"/>
              </w:rPr>
              <w:t>Propionibacterium acnes</w:t>
            </w:r>
          </w:p>
        </w:tc>
        <w:tc>
          <w:tcPr>
            <w:tcW w:w="2380" w:type="dxa"/>
          </w:tcPr>
          <w:p w14:paraId="65770C3D"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Tande &amp; Patel, 2014.</w:t>
            </w:r>
          </w:p>
        </w:tc>
      </w:tr>
      <w:tr w:rsidR="00503069" w:rsidRPr="00F4717E" w14:paraId="27281860" w14:textId="77777777" w:rsidTr="000F1147">
        <w:tc>
          <w:tcPr>
            <w:tcW w:w="3085" w:type="dxa"/>
            <w:shd w:val="clear" w:color="auto" w:fill="auto"/>
          </w:tcPr>
          <w:p w14:paraId="39BBF088"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Cardiac Device-Associated Infections</w:t>
            </w:r>
          </w:p>
          <w:p w14:paraId="7A076EB0" w14:textId="77777777" w:rsidR="00503069" w:rsidRPr="00F4717E" w:rsidRDefault="00503069" w:rsidP="000F1147">
            <w:pPr>
              <w:spacing w:before="100" w:beforeAutospacing="1" w:after="100" w:afterAutospacing="1"/>
              <w:jc w:val="both"/>
              <w:rPr>
                <w:rFonts w:ascii="Arial" w:hAnsi="Arial" w:cs="Arial"/>
              </w:rPr>
            </w:pPr>
          </w:p>
        </w:tc>
        <w:tc>
          <w:tcPr>
            <w:tcW w:w="4111" w:type="dxa"/>
            <w:shd w:val="clear" w:color="auto" w:fill="auto"/>
          </w:tcPr>
          <w:p w14:paraId="0A2E5B9D" w14:textId="77777777" w:rsidR="00503069" w:rsidRPr="00F4717E" w:rsidRDefault="00503069" w:rsidP="000F1147">
            <w:pPr>
              <w:jc w:val="both"/>
              <w:rPr>
                <w:rFonts w:ascii="Arial" w:hAnsi="Arial" w:cs="Arial"/>
              </w:rPr>
            </w:pPr>
            <w:r w:rsidRPr="00F4717E">
              <w:rPr>
                <w:rFonts w:ascii="Arial" w:hAnsi="Arial" w:cs="Arial"/>
              </w:rPr>
              <w:t>Staphylococcus aureus (including MRSA)</w:t>
            </w:r>
          </w:p>
          <w:p w14:paraId="2F7D4B4F" w14:textId="77777777" w:rsidR="00503069" w:rsidRPr="00F4717E" w:rsidRDefault="00503069" w:rsidP="000F1147">
            <w:pPr>
              <w:jc w:val="both"/>
              <w:rPr>
                <w:rFonts w:ascii="Arial" w:hAnsi="Arial" w:cs="Arial"/>
              </w:rPr>
            </w:pPr>
            <w:r w:rsidRPr="00F4717E">
              <w:rPr>
                <w:rFonts w:ascii="Arial" w:hAnsi="Arial" w:cs="Arial"/>
              </w:rPr>
              <w:t>Coagulase-negative staphylococci</w:t>
            </w:r>
          </w:p>
          <w:p w14:paraId="74BEF528" w14:textId="77777777" w:rsidR="00503069" w:rsidRPr="00F4717E" w:rsidRDefault="00503069" w:rsidP="000F1147">
            <w:pPr>
              <w:jc w:val="both"/>
              <w:rPr>
                <w:rFonts w:ascii="Arial" w:hAnsi="Arial" w:cs="Arial"/>
              </w:rPr>
            </w:pPr>
            <w:r w:rsidRPr="00F4717E">
              <w:rPr>
                <w:rFonts w:ascii="Arial" w:hAnsi="Arial" w:cs="Arial"/>
              </w:rPr>
              <w:t>Enterococcus species</w:t>
            </w:r>
          </w:p>
          <w:p w14:paraId="5CCFE91B" w14:textId="77777777" w:rsidR="00503069" w:rsidRPr="00F4717E" w:rsidRDefault="00503069" w:rsidP="000F1147">
            <w:pPr>
              <w:jc w:val="both"/>
              <w:rPr>
                <w:rFonts w:ascii="Arial" w:hAnsi="Arial" w:cs="Arial"/>
              </w:rPr>
            </w:pPr>
            <w:r w:rsidRPr="00F4717E">
              <w:rPr>
                <w:rFonts w:ascii="Arial" w:hAnsi="Arial" w:cs="Arial"/>
              </w:rPr>
              <w:t>Gram-negative bacteria</w:t>
            </w:r>
          </w:p>
        </w:tc>
        <w:tc>
          <w:tcPr>
            <w:tcW w:w="2380" w:type="dxa"/>
          </w:tcPr>
          <w:p w14:paraId="2F2E881A"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Sohail et al., 2007</w:t>
            </w:r>
          </w:p>
        </w:tc>
      </w:tr>
      <w:tr w:rsidR="00503069" w:rsidRPr="00F4717E" w14:paraId="0675CFB7" w14:textId="77777777" w:rsidTr="000F1147">
        <w:tc>
          <w:tcPr>
            <w:tcW w:w="3085" w:type="dxa"/>
            <w:shd w:val="clear" w:color="auto" w:fill="auto"/>
          </w:tcPr>
          <w:p w14:paraId="483BE6ED"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 xml:space="preserve">Catheters (Urinary catheters, central venous catheters, peripheral </w:t>
            </w:r>
            <w:r w:rsidRPr="00F4717E">
              <w:rPr>
                <w:rFonts w:ascii="Arial" w:hAnsi="Arial" w:cs="Arial"/>
              </w:rPr>
              <w:lastRenderedPageBreak/>
              <w:t>intravenous catheters)</w:t>
            </w:r>
          </w:p>
          <w:p w14:paraId="3D16F9F3" w14:textId="77777777" w:rsidR="00503069" w:rsidRPr="00F4717E" w:rsidRDefault="00503069" w:rsidP="000F1147">
            <w:pPr>
              <w:spacing w:before="100" w:beforeAutospacing="1" w:after="100" w:afterAutospacing="1"/>
              <w:jc w:val="both"/>
              <w:rPr>
                <w:rFonts w:ascii="Arial" w:hAnsi="Arial" w:cs="Arial"/>
              </w:rPr>
            </w:pPr>
          </w:p>
        </w:tc>
        <w:tc>
          <w:tcPr>
            <w:tcW w:w="4111" w:type="dxa"/>
            <w:shd w:val="clear" w:color="auto" w:fill="auto"/>
          </w:tcPr>
          <w:p w14:paraId="357FAFAD" w14:textId="77777777" w:rsidR="00503069" w:rsidRPr="00F4717E" w:rsidRDefault="00503069" w:rsidP="000F1147">
            <w:pPr>
              <w:jc w:val="both"/>
              <w:rPr>
                <w:rFonts w:ascii="Arial" w:hAnsi="Arial" w:cs="Arial"/>
              </w:rPr>
            </w:pPr>
            <w:r w:rsidRPr="00F4717E">
              <w:rPr>
                <w:rFonts w:ascii="Arial" w:hAnsi="Arial" w:cs="Arial"/>
              </w:rPr>
              <w:lastRenderedPageBreak/>
              <w:t>Bacteria: Escherichia coli, Staphylococcus aureus (including MRSA), Pseudomonas aeruginosa, Enterococcus species</w:t>
            </w:r>
          </w:p>
          <w:p w14:paraId="7E8355DD" w14:textId="77777777" w:rsidR="00503069" w:rsidRPr="00F4717E" w:rsidRDefault="00503069" w:rsidP="000F1147">
            <w:pPr>
              <w:jc w:val="both"/>
              <w:rPr>
                <w:rFonts w:ascii="Arial" w:hAnsi="Arial" w:cs="Arial"/>
              </w:rPr>
            </w:pPr>
            <w:r w:rsidRPr="00F4717E">
              <w:rPr>
                <w:rFonts w:ascii="Arial" w:hAnsi="Arial" w:cs="Arial"/>
              </w:rPr>
              <w:lastRenderedPageBreak/>
              <w:t>Fungi: Candida species</w:t>
            </w:r>
          </w:p>
        </w:tc>
        <w:tc>
          <w:tcPr>
            <w:tcW w:w="2380" w:type="dxa"/>
          </w:tcPr>
          <w:p w14:paraId="0F81ED35"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lastRenderedPageBreak/>
              <w:t>Makki et al., 1981; Grady et al., 2011</w:t>
            </w:r>
          </w:p>
        </w:tc>
      </w:tr>
      <w:tr w:rsidR="00503069" w:rsidRPr="00F4717E" w14:paraId="7044B7DC" w14:textId="77777777" w:rsidTr="000F1147">
        <w:tc>
          <w:tcPr>
            <w:tcW w:w="3085" w:type="dxa"/>
            <w:shd w:val="clear" w:color="auto" w:fill="auto"/>
          </w:tcPr>
          <w:p w14:paraId="70AE6191"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Endoscopes (Gastrointestinal endoscopes, bronchoscopes, laparoscopes)</w:t>
            </w:r>
          </w:p>
          <w:p w14:paraId="6CE1D974" w14:textId="77777777" w:rsidR="00503069" w:rsidRPr="00F4717E" w:rsidRDefault="00503069" w:rsidP="000F1147">
            <w:pPr>
              <w:spacing w:before="100" w:beforeAutospacing="1" w:after="100" w:afterAutospacing="1"/>
              <w:jc w:val="both"/>
              <w:rPr>
                <w:rFonts w:ascii="Arial" w:hAnsi="Arial" w:cs="Arial"/>
              </w:rPr>
            </w:pPr>
          </w:p>
        </w:tc>
        <w:tc>
          <w:tcPr>
            <w:tcW w:w="4111" w:type="dxa"/>
            <w:shd w:val="clear" w:color="auto" w:fill="auto"/>
          </w:tcPr>
          <w:p w14:paraId="2F6038FE" w14:textId="77777777" w:rsidR="00503069" w:rsidRPr="00F4717E" w:rsidRDefault="00503069" w:rsidP="000F1147">
            <w:pPr>
              <w:jc w:val="both"/>
              <w:rPr>
                <w:rFonts w:ascii="Arial" w:hAnsi="Arial" w:cs="Arial"/>
              </w:rPr>
            </w:pPr>
            <w:r w:rsidRPr="00F4717E">
              <w:rPr>
                <w:rFonts w:ascii="Arial" w:hAnsi="Arial" w:cs="Arial"/>
              </w:rPr>
              <w:t>Bacteria: Escherichia coli, Klebsiella pneumoniae, Pseudomonas aeruginosa, Helicobacter pylori</w:t>
            </w:r>
          </w:p>
          <w:p w14:paraId="197739DF" w14:textId="77777777" w:rsidR="00503069" w:rsidRPr="00F4717E" w:rsidRDefault="00503069" w:rsidP="000F1147">
            <w:pPr>
              <w:jc w:val="both"/>
              <w:rPr>
                <w:rFonts w:ascii="Arial" w:hAnsi="Arial" w:cs="Arial"/>
              </w:rPr>
            </w:pPr>
            <w:r w:rsidRPr="00F4717E">
              <w:rPr>
                <w:rFonts w:ascii="Arial" w:hAnsi="Arial" w:cs="Arial"/>
              </w:rPr>
              <w:t>Viruses: Hepatitis B and C viruses</w:t>
            </w:r>
          </w:p>
          <w:p w14:paraId="0DF3F270" w14:textId="77777777" w:rsidR="00503069" w:rsidRPr="00F4717E" w:rsidRDefault="00503069" w:rsidP="000F1147">
            <w:pPr>
              <w:jc w:val="both"/>
              <w:rPr>
                <w:rFonts w:ascii="Arial" w:hAnsi="Arial" w:cs="Arial"/>
              </w:rPr>
            </w:pPr>
            <w:r w:rsidRPr="00F4717E">
              <w:rPr>
                <w:rFonts w:ascii="Arial" w:hAnsi="Arial" w:cs="Arial"/>
              </w:rPr>
              <w:t>Fungi: Candida species</w:t>
            </w:r>
          </w:p>
        </w:tc>
        <w:tc>
          <w:tcPr>
            <w:tcW w:w="2380" w:type="dxa"/>
          </w:tcPr>
          <w:p w14:paraId="62A85EAB" w14:textId="77777777" w:rsidR="00503069" w:rsidRPr="00F4717E" w:rsidRDefault="00503069" w:rsidP="000F1147">
            <w:pPr>
              <w:spacing w:before="100" w:beforeAutospacing="1" w:after="100" w:afterAutospacing="1"/>
              <w:jc w:val="both"/>
              <w:rPr>
                <w:rFonts w:ascii="Arial" w:hAnsi="Arial" w:cs="Arial"/>
              </w:rPr>
            </w:pPr>
            <w:proofErr w:type="spellStart"/>
            <w:r w:rsidRPr="00F4717E">
              <w:rPr>
                <w:rFonts w:ascii="Arial" w:hAnsi="Arial" w:cs="Arial"/>
              </w:rPr>
              <w:t>Rutala</w:t>
            </w:r>
            <w:proofErr w:type="spellEnd"/>
            <w:r w:rsidRPr="00F4717E">
              <w:rPr>
                <w:rFonts w:ascii="Arial" w:hAnsi="Arial" w:cs="Arial"/>
              </w:rPr>
              <w:t xml:space="preserve"> et al., 1999</w:t>
            </w:r>
          </w:p>
        </w:tc>
      </w:tr>
      <w:tr w:rsidR="00503069" w:rsidRPr="00F4717E" w14:paraId="6EDCF3F6" w14:textId="77777777" w:rsidTr="000F1147">
        <w:tc>
          <w:tcPr>
            <w:tcW w:w="3085" w:type="dxa"/>
            <w:shd w:val="clear" w:color="auto" w:fill="auto"/>
          </w:tcPr>
          <w:p w14:paraId="174E68C9"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Ventilators and Respiratory Equipment (Mechanical ventilators, nebulizers, CPAP machines)</w:t>
            </w:r>
          </w:p>
          <w:p w14:paraId="3616B638" w14:textId="77777777" w:rsidR="00503069" w:rsidRPr="00F4717E" w:rsidRDefault="00503069" w:rsidP="000F1147">
            <w:pPr>
              <w:spacing w:before="100" w:beforeAutospacing="1" w:after="100" w:afterAutospacing="1"/>
              <w:jc w:val="both"/>
              <w:rPr>
                <w:rFonts w:ascii="Arial" w:hAnsi="Arial" w:cs="Arial"/>
              </w:rPr>
            </w:pPr>
          </w:p>
        </w:tc>
        <w:tc>
          <w:tcPr>
            <w:tcW w:w="4111" w:type="dxa"/>
            <w:shd w:val="clear" w:color="auto" w:fill="auto"/>
          </w:tcPr>
          <w:p w14:paraId="20595BF6" w14:textId="77777777" w:rsidR="00503069" w:rsidRPr="00F4717E" w:rsidRDefault="00503069" w:rsidP="000F1147">
            <w:pPr>
              <w:jc w:val="both"/>
              <w:rPr>
                <w:rFonts w:ascii="Arial" w:hAnsi="Arial" w:cs="Arial"/>
              </w:rPr>
            </w:pPr>
            <w:r w:rsidRPr="00F4717E">
              <w:rPr>
                <w:rFonts w:ascii="Arial" w:hAnsi="Arial" w:cs="Arial"/>
              </w:rPr>
              <w:t>Bacteria: Pseudomonas aeruginosa, Acinetobacter baumannii, Staphylococcus aureus (including MRSA)</w:t>
            </w:r>
          </w:p>
          <w:p w14:paraId="1F29A923" w14:textId="77777777" w:rsidR="00503069" w:rsidRPr="00F4717E" w:rsidRDefault="00503069" w:rsidP="000F1147">
            <w:pPr>
              <w:jc w:val="both"/>
              <w:rPr>
                <w:rFonts w:ascii="Arial" w:hAnsi="Arial" w:cs="Arial"/>
              </w:rPr>
            </w:pPr>
            <w:r w:rsidRPr="00F4717E">
              <w:rPr>
                <w:rFonts w:ascii="Arial" w:hAnsi="Arial" w:cs="Arial"/>
              </w:rPr>
              <w:t>Viruses: Influenza virus, Respiratory Syncytial Virus (RSV)</w:t>
            </w:r>
          </w:p>
          <w:p w14:paraId="1C4A631B" w14:textId="77777777" w:rsidR="00503069" w:rsidRPr="00F4717E" w:rsidRDefault="00503069" w:rsidP="000F1147">
            <w:pPr>
              <w:jc w:val="both"/>
              <w:rPr>
                <w:rFonts w:ascii="Arial" w:hAnsi="Arial" w:cs="Arial"/>
              </w:rPr>
            </w:pPr>
            <w:r w:rsidRPr="00F4717E">
              <w:rPr>
                <w:rFonts w:ascii="Arial" w:hAnsi="Arial" w:cs="Arial"/>
              </w:rPr>
              <w:t>Fungi: Aspergillus species</w:t>
            </w:r>
          </w:p>
        </w:tc>
        <w:tc>
          <w:tcPr>
            <w:tcW w:w="2380" w:type="dxa"/>
          </w:tcPr>
          <w:p w14:paraId="6CC8CFE8"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McLean et al., 2016; Denning et al., 2006</w:t>
            </w:r>
          </w:p>
        </w:tc>
      </w:tr>
      <w:tr w:rsidR="00503069" w:rsidRPr="00F4717E" w14:paraId="3CF54219" w14:textId="77777777" w:rsidTr="000F1147">
        <w:tc>
          <w:tcPr>
            <w:tcW w:w="3085" w:type="dxa"/>
            <w:shd w:val="clear" w:color="auto" w:fill="auto"/>
          </w:tcPr>
          <w:p w14:paraId="2D8807CC"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Surgical Instruments (Scalpels, forceps, scissors, retractors)</w:t>
            </w:r>
          </w:p>
          <w:p w14:paraId="569FF872" w14:textId="77777777" w:rsidR="00503069" w:rsidRPr="00F4717E" w:rsidRDefault="00503069" w:rsidP="000F1147">
            <w:pPr>
              <w:spacing w:before="100" w:beforeAutospacing="1" w:after="100" w:afterAutospacing="1"/>
              <w:jc w:val="both"/>
              <w:rPr>
                <w:rFonts w:ascii="Arial" w:hAnsi="Arial" w:cs="Arial"/>
              </w:rPr>
            </w:pPr>
          </w:p>
        </w:tc>
        <w:tc>
          <w:tcPr>
            <w:tcW w:w="4111" w:type="dxa"/>
            <w:shd w:val="clear" w:color="auto" w:fill="auto"/>
          </w:tcPr>
          <w:p w14:paraId="520B175D" w14:textId="77777777" w:rsidR="00503069" w:rsidRPr="00F4717E" w:rsidRDefault="00503069" w:rsidP="000F1147">
            <w:pPr>
              <w:jc w:val="both"/>
              <w:rPr>
                <w:rFonts w:ascii="Arial" w:hAnsi="Arial" w:cs="Arial"/>
              </w:rPr>
            </w:pPr>
            <w:r w:rsidRPr="00F4717E">
              <w:rPr>
                <w:rFonts w:ascii="Arial" w:hAnsi="Arial" w:cs="Arial"/>
              </w:rPr>
              <w:t>Bacteria: Staphylococcus aureus (including MRSA), coagulase-negative staphylococci, Escherichia coli</w:t>
            </w:r>
          </w:p>
          <w:p w14:paraId="0E8C1E7C" w14:textId="77777777" w:rsidR="00503069" w:rsidRPr="00F4717E" w:rsidRDefault="00503069" w:rsidP="000F1147">
            <w:pPr>
              <w:jc w:val="both"/>
              <w:rPr>
                <w:rFonts w:ascii="Arial" w:hAnsi="Arial" w:cs="Arial"/>
              </w:rPr>
            </w:pPr>
            <w:r w:rsidRPr="00F4717E">
              <w:rPr>
                <w:rFonts w:ascii="Arial" w:hAnsi="Arial" w:cs="Arial"/>
              </w:rPr>
              <w:t>Viruses: Hepatitis B and C viruses, HIV</w:t>
            </w:r>
          </w:p>
          <w:p w14:paraId="307A2A67" w14:textId="77777777" w:rsidR="00503069" w:rsidRPr="00F4717E" w:rsidRDefault="00503069" w:rsidP="000F1147">
            <w:pPr>
              <w:jc w:val="both"/>
              <w:rPr>
                <w:rFonts w:ascii="Arial" w:hAnsi="Arial" w:cs="Arial"/>
              </w:rPr>
            </w:pPr>
            <w:r w:rsidRPr="00F4717E">
              <w:rPr>
                <w:rFonts w:ascii="Arial" w:hAnsi="Arial" w:cs="Arial"/>
              </w:rPr>
              <w:t>Fungi: Candida species</w:t>
            </w:r>
          </w:p>
        </w:tc>
        <w:tc>
          <w:tcPr>
            <w:tcW w:w="2380" w:type="dxa"/>
          </w:tcPr>
          <w:p w14:paraId="59B98377"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Mangram et al., 1999</w:t>
            </w:r>
          </w:p>
        </w:tc>
      </w:tr>
      <w:tr w:rsidR="00503069" w:rsidRPr="00F4717E" w14:paraId="20F331A1" w14:textId="77777777" w:rsidTr="000F1147">
        <w:tc>
          <w:tcPr>
            <w:tcW w:w="3085" w:type="dxa"/>
            <w:shd w:val="clear" w:color="auto" w:fill="auto"/>
          </w:tcPr>
          <w:p w14:paraId="27F59911"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Implantable Devices (Pacemakers, prosthetic joints, cardiac stents, artificial valves)</w:t>
            </w:r>
          </w:p>
        </w:tc>
        <w:tc>
          <w:tcPr>
            <w:tcW w:w="4111" w:type="dxa"/>
            <w:shd w:val="clear" w:color="auto" w:fill="auto"/>
          </w:tcPr>
          <w:p w14:paraId="13FDEECE" w14:textId="77777777" w:rsidR="00503069" w:rsidRPr="00F4717E" w:rsidRDefault="00503069" w:rsidP="000F1147">
            <w:pPr>
              <w:jc w:val="both"/>
              <w:rPr>
                <w:rFonts w:ascii="Arial" w:hAnsi="Arial" w:cs="Arial"/>
              </w:rPr>
            </w:pPr>
            <w:r w:rsidRPr="00F4717E">
              <w:rPr>
                <w:rFonts w:ascii="Arial" w:hAnsi="Arial" w:cs="Arial"/>
              </w:rPr>
              <w:t>Bacteria: Staphylococcus aureus (including MRSA), coagulase-negative staphylococci, Propionibacterium acnes</w:t>
            </w:r>
          </w:p>
          <w:p w14:paraId="0FBF0F35" w14:textId="77777777" w:rsidR="00503069" w:rsidRPr="00F4717E" w:rsidRDefault="00503069" w:rsidP="000F1147">
            <w:pPr>
              <w:jc w:val="both"/>
              <w:rPr>
                <w:rFonts w:ascii="Arial" w:hAnsi="Arial" w:cs="Arial"/>
              </w:rPr>
            </w:pPr>
            <w:r w:rsidRPr="00F4717E">
              <w:rPr>
                <w:rFonts w:ascii="Arial" w:hAnsi="Arial" w:cs="Arial"/>
              </w:rPr>
              <w:t>Fungi: Candida species</w:t>
            </w:r>
          </w:p>
        </w:tc>
        <w:tc>
          <w:tcPr>
            <w:tcW w:w="2380" w:type="dxa"/>
          </w:tcPr>
          <w:p w14:paraId="2FB72AD6"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Baddour et al., 2015; Rickard et al., 2018</w:t>
            </w:r>
          </w:p>
        </w:tc>
      </w:tr>
      <w:tr w:rsidR="00503069" w:rsidRPr="00F4717E" w14:paraId="09D470A4" w14:textId="77777777" w:rsidTr="000F1147">
        <w:tc>
          <w:tcPr>
            <w:tcW w:w="3085" w:type="dxa"/>
            <w:shd w:val="clear" w:color="auto" w:fill="auto"/>
          </w:tcPr>
          <w:p w14:paraId="2CC3B7D2"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Dialysis Machines (Hemodialysis machines, peritoneal dialysis equipment)</w:t>
            </w:r>
          </w:p>
        </w:tc>
        <w:tc>
          <w:tcPr>
            <w:tcW w:w="4111" w:type="dxa"/>
            <w:shd w:val="clear" w:color="auto" w:fill="auto"/>
          </w:tcPr>
          <w:p w14:paraId="6B6FADF5" w14:textId="77777777" w:rsidR="00503069" w:rsidRPr="00F4717E" w:rsidRDefault="00503069" w:rsidP="000F1147">
            <w:pPr>
              <w:jc w:val="both"/>
              <w:rPr>
                <w:rFonts w:ascii="Arial" w:hAnsi="Arial" w:cs="Arial"/>
              </w:rPr>
            </w:pPr>
            <w:r w:rsidRPr="00F4717E">
              <w:rPr>
                <w:rFonts w:ascii="Arial" w:hAnsi="Arial" w:cs="Arial"/>
              </w:rPr>
              <w:t>Bacteria: Pseudomonas aeruginosa, Klebsiella pneumoniae, Escherichia coli</w:t>
            </w:r>
          </w:p>
          <w:p w14:paraId="36717276" w14:textId="77777777" w:rsidR="00503069" w:rsidRPr="00F4717E" w:rsidRDefault="00503069" w:rsidP="000F1147">
            <w:pPr>
              <w:jc w:val="both"/>
              <w:rPr>
                <w:rFonts w:ascii="Arial" w:hAnsi="Arial" w:cs="Arial"/>
              </w:rPr>
            </w:pPr>
            <w:r w:rsidRPr="00F4717E">
              <w:rPr>
                <w:rFonts w:ascii="Arial" w:hAnsi="Arial" w:cs="Arial"/>
              </w:rPr>
              <w:t>Fungi: Candida species</w:t>
            </w:r>
          </w:p>
        </w:tc>
        <w:tc>
          <w:tcPr>
            <w:tcW w:w="2380" w:type="dxa"/>
          </w:tcPr>
          <w:p w14:paraId="3940E66B"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Kallen et al., 2007; Holmes et al., 2005</w:t>
            </w:r>
          </w:p>
        </w:tc>
      </w:tr>
      <w:tr w:rsidR="00503069" w:rsidRPr="00F4717E" w14:paraId="589F29DD" w14:textId="77777777" w:rsidTr="000F1147">
        <w:tc>
          <w:tcPr>
            <w:tcW w:w="3085" w:type="dxa"/>
            <w:tcBorders>
              <w:bottom w:val="single" w:sz="4" w:space="0" w:color="auto"/>
            </w:tcBorders>
            <w:shd w:val="clear" w:color="auto" w:fill="auto"/>
          </w:tcPr>
          <w:p w14:paraId="35F1E7EB"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Contact Lenses and Ophthalmic Devices (Contact lenses, intraocular lenses, ophthalmic surgical instruments)</w:t>
            </w:r>
          </w:p>
        </w:tc>
        <w:tc>
          <w:tcPr>
            <w:tcW w:w="4111" w:type="dxa"/>
            <w:tcBorders>
              <w:bottom w:val="single" w:sz="4" w:space="0" w:color="auto"/>
            </w:tcBorders>
            <w:shd w:val="clear" w:color="auto" w:fill="auto"/>
          </w:tcPr>
          <w:p w14:paraId="1C5AFFE2" w14:textId="77777777" w:rsidR="00503069" w:rsidRPr="00F4717E" w:rsidRDefault="00503069" w:rsidP="000F1147">
            <w:pPr>
              <w:jc w:val="both"/>
              <w:rPr>
                <w:rFonts w:ascii="Arial" w:hAnsi="Arial" w:cs="Arial"/>
              </w:rPr>
            </w:pPr>
            <w:r w:rsidRPr="00F4717E">
              <w:rPr>
                <w:rFonts w:ascii="Arial" w:hAnsi="Arial" w:cs="Arial"/>
              </w:rPr>
              <w:t>Bacteria: Pseudomonas aeruginosa, Staphylococcus aureus, Serratia marcescens</w:t>
            </w:r>
          </w:p>
          <w:p w14:paraId="6A174EF3" w14:textId="77777777" w:rsidR="00503069" w:rsidRPr="00F4717E" w:rsidRDefault="00503069" w:rsidP="000F1147">
            <w:pPr>
              <w:jc w:val="both"/>
              <w:rPr>
                <w:rFonts w:ascii="Arial" w:hAnsi="Arial" w:cs="Arial"/>
              </w:rPr>
            </w:pPr>
            <w:r w:rsidRPr="00F4717E">
              <w:rPr>
                <w:rFonts w:ascii="Arial" w:hAnsi="Arial" w:cs="Arial"/>
              </w:rPr>
              <w:t>Fungi: Fusarium species</w:t>
            </w:r>
          </w:p>
          <w:p w14:paraId="1B3CB5EB" w14:textId="77777777" w:rsidR="00503069" w:rsidRPr="00F4717E" w:rsidRDefault="00503069" w:rsidP="000F1147">
            <w:pPr>
              <w:jc w:val="both"/>
              <w:rPr>
                <w:rFonts w:ascii="Arial" w:hAnsi="Arial" w:cs="Arial"/>
              </w:rPr>
            </w:pPr>
            <w:r w:rsidRPr="00F4717E">
              <w:rPr>
                <w:rFonts w:ascii="Arial" w:hAnsi="Arial" w:cs="Arial"/>
              </w:rPr>
              <w:t>Protozoa: Acanthamoeba species</w:t>
            </w:r>
          </w:p>
        </w:tc>
        <w:tc>
          <w:tcPr>
            <w:tcW w:w="2380" w:type="dxa"/>
            <w:tcBorders>
              <w:bottom w:val="single" w:sz="4" w:space="0" w:color="auto"/>
            </w:tcBorders>
          </w:tcPr>
          <w:p w14:paraId="031BB298" w14:textId="77777777" w:rsidR="00503069" w:rsidRPr="00F4717E" w:rsidRDefault="00503069" w:rsidP="000F1147">
            <w:pPr>
              <w:spacing w:before="100" w:beforeAutospacing="1" w:after="100" w:afterAutospacing="1"/>
              <w:jc w:val="both"/>
              <w:rPr>
                <w:rFonts w:ascii="Arial" w:hAnsi="Arial" w:cs="Arial"/>
              </w:rPr>
            </w:pPr>
            <w:r w:rsidRPr="00F4717E">
              <w:rPr>
                <w:rFonts w:ascii="Arial" w:hAnsi="Arial" w:cs="Arial"/>
              </w:rPr>
              <w:t>Dart et al., 2008; Willcox et al., 2007</w:t>
            </w:r>
          </w:p>
        </w:tc>
      </w:tr>
    </w:tbl>
    <w:p w14:paraId="4E62632C" w14:textId="1549EC69" w:rsidR="00503069" w:rsidRPr="00F4717E" w:rsidRDefault="00F4717E" w:rsidP="00503069">
      <w:pPr>
        <w:spacing w:before="100" w:beforeAutospacing="1" w:after="100" w:afterAutospacing="1"/>
        <w:jc w:val="both"/>
        <w:rPr>
          <w:rFonts w:ascii="Arial" w:hAnsi="Arial" w:cs="Arial"/>
          <w:b/>
          <w:caps/>
          <w:sz w:val="22"/>
        </w:rPr>
      </w:pPr>
      <w:r>
        <w:rPr>
          <w:rFonts w:ascii="Arial" w:hAnsi="Arial" w:cs="Arial"/>
          <w:b/>
          <w:caps/>
          <w:sz w:val="22"/>
        </w:rPr>
        <w:t xml:space="preserve">2.1 </w:t>
      </w:r>
      <w:r w:rsidR="00503069" w:rsidRPr="00F4717E">
        <w:rPr>
          <w:rFonts w:ascii="Arial" w:hAnsi="Arial" w:cs="Arial"/>
          <w:b/>
          <w:caps/>
          <w:sz w:val="22"/>
        </w:rPr>
        <w:t xml:space="preserve">Microbial Infections </w:t>
      </w:r>
      <w:r w:rsidR="00133260">
        <w:rPr>
          <w:rFonts w:ascii="Arial" w:hAnsi="Arial" w:cs="Arial"/>
          <w:b/>
          <w:caps/>
          <w:sz w:val="22"/>
        </w:rPr>
        <w:t xml:space="preserve">on </w:t>
      </w:r>
      <w:r w:rsidR="00503069" w:rsidRPr="00F4717E">
        <w:rPr>
          <w:rFonts w:ascii="Arial" w:hAnsi="Arial" w:cs="Arial"/>
          <w:b/>
          <w:caps/>
          <w:sz w:val="22"/>
        </w:rPr>
        <w:t>device</w:t>
      </w:r>
      <w:r w:rsidR="00133260">
        <w:rPr>
          <w:rFonts w:ascii="Arial" w:hAnsi="Arial" w:cs="Arial"/>
          <w:b/>
          <w:caps/>
          <w:sz w:val="22"/>
        </w:rPr>
        <w:t>s</w:t>
      </w:r>
    </w:p>
    <w:p w14:paraId="2F836F0B" w14:textId="77777777" w:rsidR="00503069" w:rsidRPr="00F4717E" w:rsidRDefault="00503069" w:rsidP="00503069">
      <w:pPr>
        <w:numPr>
          <w:ilvl w:val="0"/>
          <w:numId w:val="32"/>
        </w:numPr>
        <w:spacing w:before="100" w:beforeAutospacing="1" w:afterAutospacing="1"/>
        <w:jc w:val="both"/>
        <w:rPr>
          <w:rFonts w:ascii="Arial" w:hAnsi="Arial" w:cs="Arial"/>
        </w:rPr>
      </w:pPr>
      <w:r w:rsidRPr="00F4717E">
        <w:rPr>
          <w:rFonts w:ascii="Arial" w:hAnsi="Arial" w:cs="Arial"/>
        </w:rPr>
        <w:t>Biofilms can grow on the surfaces of medical devices by a variety of bacteria and fungi. Comprising intricate groups of bacteria, biofilms are shielded from antibiotics and the host's immune system by an extracellular matrix (Donlan and Rodney., 2001).</w:t>
      </w:r>
    </w:p>
    <w:p w14:paraId="6047CD97" w14:textId="77777777" w:rsidR="00503069" w:rsidRPr="00F4717E" w:rsidRDefault="00503069" w:rsidP="00503069">
      <w:pPr>
        <w:numPr>
          <w:ilvl w:val="0"/>
          <w:numId w:val="32"/>
        </w:numPr>
        <w:spacing w:before="100" w:beforeAutospacing="1" w:after="240" w:afterAutospacing="1"/>
        <w:jc w:val="both"/>
        <w:rPr>
          <w:rFonts w:ascii="Arial" w:hAnsi="Arial" w:cs="Arial"/>
        </w:rPr>
      </w:pPr>
      <w:r w:rsidRPr="00F4717E">
        <w:rPr>
          <w:rFonts w:ascii="Arial" w:hAnsi="Arial" w:cs="Arial"/>
        </w:rPr>
        <w:t>Microbes can enter the body through devices that are not properly sterilized or by insertion procedures that do not use aseptic methods.</w:t>
      </w:r>
    </w:p>
    <w:p w14:paraId="3DA6F678" w14:textId="77777777" w:rsidR="00503069" w:rsidRPr="00F4717E" w:rsidRDefault="00503069" w:rsidP="00503069">
      <w:pPr>
        <w:numPr>
          <w:ilvl w:val="0"/>
          <w:numId w:val="32"/>
        </w:numPr>
        <w:spacing w:before="100" w:beforeAutospacing="1" w:after="240" w:afterAutospacing="1"/>
        <w:jc w:val="both"/>
        <w:rPr>
          <w:rFonts w:ascii="Arial" w:hAnsi="Arial" w:cs="Arial"/>
        </w:rPr>
      </w:pPr>
      <w:r w:rsidRPr="00F4717E">
        <w:rPr>
          <w:rFonts w:ascii="Arial" w:hAnsi="Arial" w:cs="Arial"/>
        </w:rPr>
        <w:t>The risk of infection increases with the length of time a device is utilized. This is particularly valid for indwelling medical equipment like central lines and catheters.</w:t>
      </w:r>
    </w:p>
    <w:p w14:paraId="494A208D" w14:textId="77777777" w:rsidR="00503069" w:rsidRPr="00F4717E" w:rsidRDefault="00503069" w:rsidP="00503069">
      <w:pPr>
        <w:numPr>
          <w:ilvl w:val="0"/>
          <w:numId w:val="32"/>
        </w:numPr>
        <w:spacing w:before="100" w:beforeAutospacing="1" w:afterAutospacing="1"/>
        <w:jc w:val="both"/>
        <w:rPr>
          <w:rFonts w:ascii="Arial" w:hAnsi="Arial" w:cs="Arial"/>
        </w:rPr>
      </w:pPr>
      <w:r w:rsidRPr="00F4717E">
        <w:rPr>
          <w:rFonts w:ascii="Arial" w:hAnsi="Arial" w:cs="Arial"/>
        </w:rPr>
        <w:t>Patients having invasive procedures, those with compromised immune systems, and preexisting medical disorders to be more susceptible to device-associated infections (Hooton et al., 2009).</w:t>
      </w:r>
    </w:p>
    <w:p w14:paraId="3BCF9B96" w14:textId="0A50D69F" w:rsidR="00503069" w:rsidRPr="00F4717E" w:rsidRDefault="00F4717E" w:rsidP="00503069">
      <w:pPr>
        <w:spacing w:before="100" w:beforeAutospacing="1" w:after="100" w:afterAutospacing="1"/>
        <w:jc w:val="both"/>
        <w:rPr>
          <w:rFonts w:ascii="Arial" w:hAnsi="Arial" w:cs="Arial"/>
          <w:b/>
          <w:caps/>
          <w:sz w:val="22"/>
        </w:rPr>
      </w:pPr>
      <w:r>
        <w:rPr>
          <w:rFonts w:ascii="Arial" w:hAnsi="Arial" w:cs="Arial"/>
          <w:b/>
          <w:caps/>
          <w:sz w:val="22"/>
        </w:rPr>
        <w:lastRenderedPageBreak/>
        <w:t xml:space="preserve">2.2 </w:t>
      </w:r>
      <w:r w:rsidR="00503069" w:rsidRPr="00F4717E">
        <w:rPr>
          <w:rFonts w:ascii="Arial" w:hAnsi="Arial" w:cs="Arial"/>
          <w:b/>
          <w:caps/>
          <w:sz w:val="22"/>
        </w:rPr>
        <w:t>Prevention</w:t>
      </w:r>
    </w:p>
    <w:p w14:paraId="2690A595" w14:textId="77777777" w:rsidR="00503069" w:rsidRPr="00F4717E" w:rsidRDefault="00503069" w:rsidP="00503069">
      <w:pPr>
        <w:spacing w:before="100" w:beforeAutospacing="1" w:after="100" w:afterAutospacing="1"/>
        <w:jc w:val="both"/>
        <w:rPr>
          <w:rFonts w:ascii="Arial" w:hAnsi="Arial" w:cs="Arial"/>
        </w:rPr>
      </w:pPr>
      <w:r w:rsidRPr="00F4717E">
        <w:rPr>
          <w:rFonts w:ascii="Arial" w:hAnsi="Arial" w:cs="Arial"/>
        </w:rPr>
        <w:t>Ensuring proper hand hygiene, sterile procedures, and aseptic techniques during device insertion and maintenance; Regularly checking and maintaining devices to identify early signs of infection; Removing devices as soon as they are no longer needed to reduce the risk of infection; Utilizing devices coated or impregnated with antimicrobial agents to prevent microbial colonization and biofilm formation; Educating patients and healthcare workers about the importance of device care and early signs of infection.</w:t>
      </w:r>
    </w:p>
    <w:p w14:paraId="1FD8103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F2C31B" w14:textId="77777777" w:rsidR="00790ADA" w:rsidRPr="00FB3A86" w:rsidRDefault="00790ADA" w:rsidP="00441B6F">
      <w:pPr>
        <w:pStyle w:val="ConcHead"/>
        <w:spacing w:after="0"/>
        <w:jc w:val="both"/>
        <w:rPr>
          <w:rFonts w:ascii="Arial" w:hAnsi="Arial" w:cs="Arial"/>
        </w:rPr>
      </w:pPr>
    </w:p>
    <w:p w14:paraId="1499EC56" w14:textId="2924E91C" w:rsidR="00790ADA" w:rsidRDefault="00503069" w:rsidP="00441B6F">
      <w:pPr>
        <w:pStyle w:val="Body"/>
        <w:spacing w:after="0"/>
        <w:rPr>
          <w:rFonts w:ascii="Arial" w:hAnsi="Arial" w:cs="Arial"/>
        </w:rPr>
      </w:pPr>
      <w:r w:rsidRPr="00503069">
        <w:rPr>
          <w:rFonts w:ascii="Arial" w:hAnsi="Arial" w:cs="Arial"/>
        </w:rPr>
        <w:t xml:space="preserve">Strict quality control procedures, regulatory requirements, and sterilization techniques are necessary to avoid contamination during the production, storage, and use of medical devices. Since it may result in microbial infections, </w:t>
      </w:r>
      <w:r w:rsidR="00F4717E" w:rsidRPr="00503069">
        <w:rPr>
          <w:rFonts w:ascii="Arial" w:hAnsi="Arial" w:cs="Arial"/>
        </w:rPr>
        <w:t>device</w:t>
      </w:r>
      <w:r w:rsidR="00F4717E">
        <w:rPr>
          <w:rFonts w:ascii="Arial" w:hAnsi="Arial" w:cs="Arial"/>
        </w:rPr>
        <w:t>s fail</w:t>
      </w:r>
      <w:r w:rsidRPr="00503069">
        <w:rPr>
          <w:rFonts w:ascii="Arial" w:hAnsi="Arial" w:cs="Arial"/>
        </w:rPr>
        <w:t xml:space="preserve"> to function, and adverse health consequences, microbial contamination on medical devices poses a serious risk to patient safety. Advances in materials and sterilizing technology, in conjunction with regular surveillance, considerably mitigate the risk of contamination. To safeguard patient health and lower the risk of healthcare-associated infections (HAIs), medical device manufacturers and healthcare providers need to maintain awareness to make sure that the devices are safe, sterile, and effective</w:t>
      </w:r>
      <w:r>
        <w:rPr>
          <w:rFonts w:ascii="Arial" w:hAnsi="Arial" w:cs="Arial"/>
        </w:rPr>
        <w:t>.</w:t>
      </w:r>
    </w:p>
    <w:p w14:paraId="06245D10" w14:textId="77777777" w:rsidR="00503069" w:rsidRPr="00FB3A86" w:rsidRDefault="00503069" w:rsidP="00441B6F">
      <w:pPr>
        <w:pStyle w:val="Body"/>
        <w:spacing w:after="0"/>
        <w:rPr>
          <w:rFonts w:ascii="Arial" w:hAnsi="Arial" w:cs="Arial"/>
        </w:rPr>
      </w:pPr>
    </w:p>
    <w:p w14:paraId="59546C91" w14:textId="28DE2517" w:rsidR="00371FB6" w:rsidRPr="00C54C14" w:rsidRDefault="00371FB6" w:rsidP="00980A57">
      <w:pPr>
        <w:pStyle w:val="ReferHead"/>
        <w:keepNext w:val="0"/>
        <w:widowControl w:val="0"/>
        <w:spacing w:after="0"/>
        <w:jc w:val="both"/>
        <w:rPr>
          <w:rFonts w:ascii="Arial" w:hAnsi="Arial" w:cs="Arial"/>
          <w:b w:val="0"/>
          <w:caps w:val="0"/>
          <w:sz w:val="20"/>
        </w:rPr>
      </w:pPr>
    </w:p>
    <w:p w14:paraId="16D5CFEB" w14:textId="77777777" w:rsidR="002B685A" w:rsidRDefault="002B685A" w:rsidP="00441B6F">
      <w:pPr>
        <w:pStyle w:val="ReferHead"/>
        <w:spacing w:after="0"/>
        <w:jc w:val="both"/>
        <w:rPr>
          <w:rFonts w:ascii="Arial" w:hAnsi="Arial" w:cs="Arial"/>
          <w:b w:val="0"/>
          <w:caps w:val="0"/>
          <w:sz w:val="20"/>
        </w:rPr>
      </w:pPr>
    </w:p>
    <w:p w14:paraId="23962AA9" w14:textId="2EEC1DCC" w:rsidR="002B685A" w:rsidRDefault="002B685A" w:rsidP="00980A57">
      <w:pPr>
        <w:pStyle w:val="ReferHead"/>
        <w:keepNext w:val="0"/>
        <w:widowControl w:val="0"/>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2EF6963" w14:textId="77777777" w:rsidR="002B685A" w:rsidRPr="002B685A" w:rsidRDefault="002B685A" w:rsidP="00441B6F">
      <w:pPr>
        <w:pStyle w:val="ReferHead"/>
        <w:spacing w:after="0"/>
        <w:jc w:val="both"/>
        <w:rPr>
          <w:rFonts w:ascii="Arial" w:hAnsi="Arial" w:cs="Arial"/>
          <w:bCs/>
        </w:rPr>
      </w:pPr>
    </w:p>
    <w:p w14:paraId="081D9E34" w14:textId="774B5FBB" w:rsidR="001A29D8" w:rsidRPr="00F469F0" w:rsidRDefault="007D64C1"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734AE6E9" w14:textId="77777777" w:rsidR="001A29D8" w:rsidRDefault="001A29D8" w:rsidP="00441B6F">
      <w:pPr>
        <w:pStyle w:val="ReferHead"/>
        <w:spacing w:after="0"/>
        <w:jc w:val="both"/>
        <w:rPr>
          <w:rFonts w:ascii="Arial" w:hAnsi="Arial" w:cs="Arial"/>
          <w:b w:val="0"/>
          <w:caps w:val="0"/>
          <w:sz w:val="20"/>
        </w:rPr>
      </w:pPr>
    </w:p>
    <w:p w14:paraId="1B89776D" w14:textId="77777777" w:rsidR="005C784C" w:rsidRDefault="005C784C" w:rsidP="00441B6F">
      <w:pPr>
        <w:pStyle w:val="ReferHead"/>
        <w:spacing w:after="0"/>
        <w:jc w:val="both"/>
        <w:rPr>
          <w:rFonts w:ascii="Arial" w:hAnsi="Arial" w:cs="Arial"/>
          <w:b w:val="0"/>
          <w:caps w:val="0"/>
          <w:sz w:val="20"/>
        </w:rPr>
      </w:pPr>
    </w:p>
    <w:p w14:paraId="03B750F7" w14:textId="4640C590"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2AA9C855" w14:textId="77777777" w:rsidR="005C784C" w:rsidRPr="002B685A" w:rsidRDefault="005C784C" w:rsidP="00441B6F">
      <w:pPr>
        <w:pStyle w:val="ReferHead"/>
        <w:spacing w:after="0"/>
        <w:jc w:val="both"/>
        <w:rPr>
          <w:rFonts w:ascii="Arial" w:hAnsi="Arial" w:cs="Arial"/>
          <w:bCs/>
        </w:rPr>
      </w:pPr>
    </w:p>
    <w:p w14:paraId="2F340CB0" w14:textId="6F3EE98A" w:rsidR="0041027F" w:rsidRDefault="00FC068B" w:rsidP="00441B6F">
      <w:pPr>
        <w:pStyle w:val="ReferHead"/>
        <w:spacing w:after="0"/>
        <w:jc w:val="both"/>
        <w:rPr>
          <w:rFonts w:ascii="Arial" w:hAnsi="Arial" w:cs="Arial"/>
          <w:b w:val="0"/>
          <w:caps w:val="0"/>
          <w:sz w:val="20"/>
        </w:rPr>
      </w:pPr>
      <w:r w:rsidRPr="007D64C1">
        <w:rPr>
          <w:rFonts w:ascii="Arial" w:hAnsi="Arial" w:cs="Arial"/>
          <w:b w:val="0"/>
          <w:caps w:val="0"/>
          <w:sz w:val="20"/>
        </w:rPr>
        <w:t>Not Applicable</w:t>
      </w:r>
    </w:p>
    <w:p w14:paraId="0A41042A" w14:textId="77777777" w:rsidR="00083CFE" w:rsidRDefault="00083CFE" w:rsidP="00432003">
      <w:pPr>
        <w:jc w:val="both"/>
        <w:outlineLvl w:val="0"/>
        <w:rPr>
          <w:rFonts w:ascii="Arial" w:hAnsi="Arial" w:cs="Arial"/>
          <w:b/>
          <w:bCs/>
        </w:rPr>
      </w:pPr>
    </w:p>
    <w:p w14:paraId="4D91296B" w14:textId="6D41A417" w:rsidR="00432003" w:rsidRPr="003A29C6" w:rsidRDefault="00432003" w:rsidP="00432003">
      <w:pPr>
        <w:jc w:val="both"/>
        <w:outlineLvl w:val="0"/>
        <w:rPr>
          <w:rFonts w:ascii="Arial" w:hAnsi="Arial" w:cs="Arial"/>
        </w:rPr>
      </w:pPr>
      <w:r w:rsidRPr="003A29C6">
        <w:rPr>
          <w:rFonts w:ascii="Arial" w:hAnsi="Arial" w:cs="Arial"/>
          <w:b/>
          <w:bCs/>
        </w:rPr>
        <w:t>COMPETING INTERESTS DISCLAIMER:</w:t>
      </w:r>
    </w:p>
    <w:p w14:paraId="54EED9C4" w14:textId="77777777" w:rsidR="00432003" w:rsidRDefault="00432003" w:rsidP="00432003">
      <w:r w:rsidRPr="00A10EDE">
        <w:t>Authors have declared that they have no known competing financial interests OR non-financial interests OR personal relationships that could have appeared to influence the work reported in this paper.</w:t>
      </w:r>
    </w:p>
    <w:p w14:paraId="6A25239F" w14:textId="77777777" w:rsidR="00432003" w:rsidRDefault="00432003" w:rsidP="00432003"/>
    <w:p w14:paraId="089A04EC" w14:textId="77777777" w:rsidR="00432003" w:rsidRPr="007D64C1" w:rsidRDefault="00432003" w:rsidP="00441B6F">
      <w:pPr>
        <w:pStyle w:val="ReferHead"/>
        <w:spacing w:after="0"/>
        <w:jc w:val="both"/>
        <w:rPr>
          <w:rFonts w:ascii="Arial" w:hAnsi="Arial" w:cs="Arial"/>
          <w:b w:val="0"/>
          <w:caps w:val="0"/>
          <w:sz w:val="20"/>
        </w:rPr>
      </w:pPr>
    </w:p>
    <w:p w14:paraId="7AD785AA" w14:textId="77777777" w:rsidR="00860000" w:rsidRDefault="00860000" w:rsidP="00441B6F">
      <w:pPr>
        <w:pStyle w:val="ReferHead"/>
        <w:spacing w:after="0"/>
        <w:jc w:val="both"/>
        <w:rPr>
          <w:rFonts w:ascii="Arial" w:hAnsi="Arial" w:cs="Arial"/>
        </w:rPr>
      </w:pPr>
    </w:p>
    <w:p w14:paraId="392FC0C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80322B3" w14:textId="77777777" w:rsidR="00790ADA" w:rsidRPr="00FB3A86" w:rsidRDefault="00790ADA" w:rsidP="00441B6F">
      <w:pPr>
        <w:pStyle w:val="ReferHead"/>
        <w:spacing w:after="0"/>
        <w:jc w:val="both"/>
        <w:rPr>
          <w:rFonts w:ascii="Arial" w:hAnsi="Arial" w:cs="Arial"/>
        </w:rPr>
      </w:pPr>
    </w:p>
    <w:p w14:paraId="0B6C6A1B" w14:textId="77777777" w:rsidR="00503069" w:rsidRDefault="00B1776C" w:rsidP="00503069">
      <w:pPr>
        <w:pStyle w:val="Body"/>
      </w:pPr>
      <w:r>
        <w:t xml:space="preserve">References must be listed at the end of the manuscript and numbered in the order that they </w:t>
      </w:r>
      <w:r w:rsidR="00503069">
        <w:t>Pajkos, A., Vickery, K., &amp; Cossart, Y. (2004). Is biofilm accumulation on endoscope tubing contributing to the failure of cleaning and decontamination? Journal of Hospital Infection, 58(3), 224-229.</w:t>
      </w:r>
    </w:p>
    <w:p w14:paraId="592F32E6" w14:textId="77777777" w:rsidR="00503069" w:rsidRDefault="00503069" w:rsidP="00503069">
      <w:pPr>
        <w:pStyle w:val="Body"/>
      </w:pPr>
      <w:r>
        <w:t>Kramer, A., Schwebke, I., &amp; Kampf, G. (2006). How long do nosocomial pathogens persist on inanimate surfaces? A systematic review. BMC Infectious Diseases, 6, 130.</w:t>
      </w:r>
    </w:p>
    <w:p w14:paraId="02C07807" w14:textId="77777777" w:rsidR="00503069" w:rsidRDefault="00503069" w:rsidP="00503069">
      <w:pPr>
        <w:pStyle w:val="Body"/>
      </w:pPr>
      <w:r>
        <w:t>Spaulding, E. H. (1968). Chemical disinfection of medical and surgical materials. In Disinfection, sterilization, and preservation (pp. 517-531).</w:t>
      </w:r>
    </w:p>
    <w:p w14:paraId="2CC9492F" w14:textId="77777777" w:rsidR="00503069" w:rsidRDefault="00503069" w:rsidP="00503069">
      <w:pPr>
        <w:pStyle w:val="Body"/>
      </w:pPr>
      <w:r>
        <w:lastRenderedPageBreak/>
        <w:t>Furness, A. (2016). Medical device cleaning and sterilization: issues and solutions. In Handbook of hygiene control in the food industry (pp. 635-649). Woodhead Publishing.</w:t>
      </w:r>
    </w:p>
    <w:p w14:paraId="41096319" w14:textId="77777777" w:rsidR="00503069" w:rsidRDefault="00503069" w:rsidP="00503069">
      <w:pPr>
        <w:pStyle w:val="Body"/>
      </w:pPr>
      <w:r>
        <w:t>Percival, S. L., Suleman, L., Vuotto, C., &amp; Donelli, G. (2015). Healthcare-associated infections, medical devices and biofilms: risk, tolerance and control. Journal of Medical Microbiology, 64(4), 323-334.</w:t>
      </w:r>
    </w:p>
    <w:p w14:paraId="202B8A74" w14:textId="77777777" w:rsidR="00503069" w:rsidRDefault="00503069" w:rsidP="00503069">
      <w:pPr>
        <w:pStyle w:val="Body"/>
      </w:pPr>
      <w:r>
        <w:t xml:space="preserve">Jonathan Joseph Spaulding and Om V. Singh (2021) Medical Device Sterilization and Reprocessing in the Era of Multidrug-Resistant (MDR) Bacteria: Issues and Regulatory Concepts. Frontiers in medical technology. Vol 20. 2:587352 </w:t>
      </w:r>
    </w:p>
    <w:p w14:paraId="416B4BD9" w14:textId="77777777" w:rsidR="00503069" w:rsidRDefault="00503069" w:rsidP="00503069">
      <w:pPr>
        <w:pStyle w:val="Body"/>
      </w:pPr>
      <w:r>
        <w:t>Klein, J. O. (2015). Staphylococcus aureus: Epidemiology and Resistance. In Staphylococcus aureus: A Comprehensive Review (pp. 1-10)</w:t>
      </w:r>
    </w:p>
    <w:p w14:paraId="4C499727" w14:textId="77777777" w:rsidR="00503069" w:rsidRDefault="00503069" w:rsidP="00503069">
      <w:pPr>
        <w:pStyle w:val="Body"/>
      </w:pPr>
      <w:r>
        <w:t>Pfaller, M. A., &amp; Diekema, D. J. (2010). Epidemiology of invasive candidiasis: a persistent public health problem. Clinical Microbiology Reviews, 23(1), 134-159</w:t>
      </w:r>
    </w:p>
    <w:p w14:paraId="3E388C68" w14:textId="77777777" w:rsidR="00503069" w:rsidRDefault="00503069" w:rsidP="00503069">
      <w:pPr>
        <w:pStyle w:val="Body"/>
      </w:pPr>
      <w:r>
        <w:t>Hooton, T. M., &amp; Gupta, K. (2016). Escherichia coli Infections. In Principles and Practice of Infectious Diseases (pp. 945-956).</w:t>
      </w:r>
    </w:p>
    <w:p w14:paraId="1A6F5870" w14:textId="77777777" w:rsidR="00503069" w:rsidRDefault="00503069" w:rsidP="00503069">
      <w:pPr>
        <w:pStyle w:val="Body"/>
      </w:pPr>
      <w:r>
        <w:t>Peleg, A. Y., &amp; Hooper, D. C. (2010). Hospital-acquired infections due to Gram-negative bacteria. New England Journal of Medicine, 362, 1804-1813</w:t>
      </w:r>
    </w:p>
    <w:p w14:paraId="3CA06E52" w14:textId="77777777" w:rsidR="00503069" w:rsidRDefault="00503069" w:rsidP="00503069">
      <w:pPr>
        <w:pStyle w:val="Body"/>
      </w:pPr>
      <w:proofErr w:type="spellStart"/>
      <w:r>
        <w:t>Podschun</w:t>
      </w:r>
      <w:proofErr w:type="spellEnd"/>
      <w:r>
        <w:t>, R., &amp; Ullmann, U. (1998). Klebsiella pneumoniae as a nosocomial pathogen. Clinical Microbiology Reviews, 11(4), 589-603</w:t>
      </w:r>
    </w:p>
    <w:p w14:paraId="71B50B04" w14:textId="77777777" w:rsidR="00503069" w:rsidRDefault="00503069" w:rsidP="00503069">
      <w:pPr>
        <w:pStyle w:val="Body"/>
      </w:pPr>
      <w:r>
        <w:t>Rice, L. B. (2008). Acinetobacter baumannii: an emerging multidrug-resistant pathogen. Cleveland Clinic Journal of Medicine, 75(1), 13-19.</w:t>
      </w:r>
    </w:p>
    <w:p w14:paraId="49748061" w14:textId="77777777" w:rsidR="00503069" w:rsidRDefault="00503069" w:rsidP="00503069">
      <w:pPr>
        <w:pStyle w:val="Body"/>
      </w:pPr>
      <w:r>
        <w:t>Glickman, S. W., &amp; McAdam, A. J. (2007). Mycobacterium tuberculosis: An Overview. In Clinical Microbiology Procedures Handbook (pp. 2-22)</w:t>
      </w:r>
    </w:p>
    <w:p w14:paraId="156DE0AF" w14:textId="77777777" w:rsidR="00503069" w:rsidRDefault="00503069" w:rsidP="00503069">
      <w:pPr>
        <w:pStyle w:val="Body"/>
      </w:pPr>
      <w:r>
        <w:t>Murray, B. E. (1998). The life and times of the Enterococcus. Clinical Microbiology Reviews, 11(3), 399-407</w:t>
      </w:r>
    </w:p>
    <w:p w14:paraId="33514C14" w14:textId="77777777" w:rsidR="00503069" w:rsidRDefault="00503069" w:rsidP="00503069">
      <w:pPr>
        <w:pStyle w:val="Body"/>
      </w:pPr>
      <w:r>
        <w:t>Raad, I., Hanna, H., Maki, D. (2007). Intravascular catheter-related infections: Advances in diagnosis, prevention, and management. The Lancet Infectious Diseases, 7(10), 645-657. doi:10.1016/S1473-3099(07)70235-9</w:t>
      </w:r>
    </w:p>
    <w:p w14:paraId="50E05F13" w14:textId="77777777" w:rsidR="00503069" w:rsidRDefault="00503069" w:rsidP="00503069">
      <w:pPr>
        <w:pStyle w:val="Body"/>
      </w:pPr>
      <w:proofErr w:type="spellStart"/>
      <w:r>
        <w:t>Chastre</w:t>
      </w:r>
      <w:proofErr w:type="spellEnd"/>
      <w:r>
        <w:t xml:space="preserve">, J., </w:t>
      </w:r>
      <w:proofErr w:type="spellStart"/>
      <w:r>
        <w:t>Fagon</w:t>
      </w:r>
      <w:proofErr w:type="spellEnd"/>
      <w:r>
        <w:t>, J. Y. (2002). Ventilator-associated pneumonia American Journal of Respiratory and Critical Care Medicine, 165(7), 867-903. doi:10.1164/ajrccm.165.7.2105078</w:t>
      </w:r>
    </w:p>
    <w:p w14:paraId="4AAC4480" w14:textId="77777777" w:rsidR="00503069" w:rsidRDefault="00503069" w:rsidP="00503069">
      <w:pPr>
        <w:pStyle w:val="Body"/>
      </w:pPr>
      <w:r>
        <w:t>Mangram, A. J., Horan, T. C., Pearson, M. L., Silver, L. C., Jarvis, W. R. (1999). Guideline for prevention of surgical site infection, 1999. Infection Control &amp; Hospital Epidemiology, 20(4), 247-278. doi:10.1086/501620</w:t>
      </w:r>
    </w:p>
    <w:p w14:paraId="4DCCD238" w14:textId="77777777" w:rsidR="00503069" w:rsidRDefault="00503069" w:rsidP="00503069">
      <w:pPr>
        <w:pStyle w:val="Body"/>
      </w:pPr>
      <w:r>
        <w:t>Tande, A. J., Patel, R. (2014). Prosthetic joint infection. Clinical Microbiology Reviews, 27(2), 302-345. doi:10.1128/CMR.00111-13</w:t>
      </w:r>
    </w:p>
    <w:p w14:paraId="45A98184" w14:textId="77777777" w:rsidR="00503069" w:rsidRDefault="00503069" w:rsidP="00503069">
      <w:pPr>
        <w:pStyle w:val="Body"/>
      </w:pPr>
      <w:r>
        <w:t>Sohail, M. R., Uslan, D. Z., Khan, A. H., Friedman, P. A., Hayes, D. L., Wilson, W. R., Steckelberg, J. M., Baddour, L. M. (2007). Management and outcome of permanent pacemaker and implantable cardioverter-defibrillator infections. Journal of the American College of Cardiology, 49(18), 1851-1859. doi:10.1016/j.jacc.2007.01.072</w:t>
      </w:r>
    </w:p>
    <w:p w14:paraId="12DA7042" w14:textId="77777777" w:rsidR="00503069" w:rsidRDefault="00503069" w:rsidP="00503069">
      <w:pPr>
        <w:pStyle w:val="Body"/>
      </w:pPr>
      <w:r>
        <w:lastRenderedPageBreak/>
        <w:t>Maki, Dennis G., et al. "An epidemiologic study of infections associated with peripheral intravenous catheters." The Journal of Infectious Diseases 144.6 (1981): 583-590.</w:t>
      </w:r>
    </w:p>
    <w:p w14:paraId="61115C81" w14:textId="77777777" w:rsidR="00503069" w:rsidRDefault="00503069" w:rsidP="00503069">
      <w:pPr>
        <w:pStyle w:val="Body"/>
      </w:pPr>
      <w:r>
        <w:t>Grady, Naomi P., et al. "Guidelines for the prevention of intravascular catheter-related infections." Clinical Infectious Diseases 52.9 (2011): e162-e193.</w:t>
      </w:r>
    </w:p>
    <w:p w14:paraId="7216BA78" w14:textId="77777777" w:rsidR="00503069" w:rsidRDefault="00503069" w:rsidP="00503069">
      <w:pPr>
        <w:pStyle w:val="Body"/>
      </w:pPr>
      <w:proofErr w:type="spellStart"/>
      <w:r>
        <w:t>Rutala</w:t>
      </w:r>
      <w:proofErr w:type="spellEnd"/>
      <w:r>
        <w:t>, William A., and David J. Weber. "Disinfection and sterilization of instruments used in gastrointestinal endoscopy." Gastrointestinal Endoscopy Clinics of North America 9.4 (1999): 511-528.</w:t>
      </w:r>
    </w:p>
    <w:p w14:paraId="6CFC863A" w14:textId="77777777" w:rsidR="00503069" w:rsidRDefault="00503069" w:rsidP="00503069">
      <w:pPr>
        <w:pStyle w:val="Body"/>
      </w:pPr>
      <w:r>
        <w:t xml:space="preserve">McLean, Kyla </w:t>
      </w:r>
      <w:proofErr w:type="spellStart"/>
      <w:r>
        <w:t>A"Respiratory</w:t>
      </w:r>
      <w:proofErr w:type="spellEnd"/>
      <w:r>
        <w:t xml:space="preserve"> viral infections in mechanically ventilated patients: Implications for diagnosis and management." American Journal of Respiratory and Critical Care Medicine 194.5 (2016): 583-593</w:t>
      </w:r>
    </w:p>
    <w:p w14:paraId="2EB649FF" w14:textId="77777777" w:rsidR="00503069" w:rsidRDefault="00503069" w:rsidP="00503069">
      <w:pPr>
        <w:pStyle w:val="Body"/>
      </w:pPr>
      <w:r>
        <w:t>Denning, David W., et al. "The link between fungi and severe asthma: A summary of the evidence." European Respiratory Journal 27.3 (2006): 615-626.</w:t>
      </w:r>
    </w:p>
    <w:p w14:paraId="224176E8" w14:textId="77777777" w:rsidR="00503069" w:rsidRDefault="00503069" w:rsidP="00503069">
      <w:pPr>
        <w:pStyle w:val="Body"/>
      </w:pPr>
      <w:r>
        <w:t>Baddour, Larry M., et al. "Infective endocarditis in adults: diagnosis, antimicrobial therapy, and management of complications: a scientific statement for healthcare professionals from the American Heart Association." Circulation 132.15 (2015): 1435-1486.</w:t>
      </w:r>
    </w:p>
    <w:p w14:paraId="447B6FC2" w14:textId="77777777" w:rsidR="00503069" w:rsidRDefault="00503069" w:rsidP="00503069">
      <w:pPr>
        <w:pStyle w:val="Body"/>
      </w:pPr>
      <w:r>
        <w:t>Rickard, John, et al. "Cardiovascular implantable electronic device infections: prevention, detection, and management." Journal of the American College of Cardiology 71.15 (2018): 1753-1765.</w:t>
      </w:r>
    </w:p>
    <w:p w14:paraId="4E7B3846" w14:textId="77777777" w:rsidR="00503069" w:rsidRDefault="00503069" w:rsidP="00503069">
      <w:pPr>
        <w:pStyle w:val="Body"/>
      </w:pPr>
      <w:r>
        <w:t>Kallen, Alexander J., et al. "Preventing infections in patients undergoing hemodialysis." CDC Morbidity and Mortality Weekly Report (MMWR) 56.24 (2007): 574-578.</w:t>
      </w:r>
    </w:p>
    <w:p w14:paraId="682AA441" w14:textId="77777777" w:rsidR="00503069" w:rsidRDefault="00503069" w:rsidP="00503069">
      <w:pPr>
        <w:pStyle w:val="Body"/>
      </w:pPr>
      <w:r>
        <w:t>Holmes, Christoper J., et al. "Peritoneal dialysis-related infections recommendations: 2005 update." Peritoneal Dialysis International 25.2 (2005): 107-131.</w:t>
      </w:r>
    </w:p>
    <w:p w14:paraId="46EC2EC0" w14:textId="77777777" w:rsidR="00503069" w:rsidRDefault="00503069" w:rsidP="00503069">
      <w:pPr>
        <w:pStyle w:val="Body"/>
      </w:pPr>
      <w:r>
        <w:t>Dart, John K.G., et al. "Risk factors for microbial keratitis with contemporary contact lenses: a case-control study." Ophthalmology 115.10 (2008): 1647-1654.</w:t>
      </w:r>
    </w:p>
    <w:p w14:paraId="6DCA4D1F" w14:textId="77777777" w:rsidR="00503069" w:rsidRDefault="00503069" w:rsidP="00503069">
      <w:pPr>
        <w:pStyle w:val="Body"/>
      </w:pPr>
      <w:r>
        <w:t>Willcox, Mark DP. "Review of contact lens microbial contamination and infection." Optometry and Vision Science 84.4 (2007): 273-278.</w:t>
      </w:r>
    </w:p>
    <w:p w14:paraId="04FD8225" w14:textId="77777777" w:rsidR="00503069" w:rsidRDefault="00503069" w:rsidP="00503069">
      <w:pPr>
        <w:pStyle w:val="Body"/>
      </w:pPr>
      <w:r>
        <w:t>Donlan, Rodney M. "Biofilms and device-associated infections." Emerging Infectious Diseases 7.2 (2001): 277-281.</w:t>
      </w:r>
    </w:p>
    <w:p w14:paraId="56B87514" w14:textId="0C767DDE" w:rsidR="000D689F" w:rsidRDefault="00503069" w:rsidP="00503069">
      <w:pPr>
        <w:pStyle w:val="Body"/>
        <w:spacing w:after="0"/>
      </w:pPr>
      <w:r>
        <w:t xml:space="preserve">Hooton, Thomas </w:t>
      </w:r>
      <w:proofErr w:type="gramStart"/>
      <w:r>
        <w:t>M..</w:t>
      </w:r>
      <w:proofErr w:type="gramEnd"/>
      <w:r>
        <w:t xml:space="preserve"> "Diagnosis, prevention, and treatment of catheter-associated urinary tract infection in adults: 2009 International Clinical Practice Guidelines from the Infectious Diseases Society of America." Clinical Infectious Diseases 50.5 (2010): 625-663</w:t>
      </w:r>
      <w:r w:rsidR="00D74CB0" w:rsidRPr="00D74CB0">
        <w:rPr>
          <w:lang w:val="en-GB"/>
        </w:rPr>
        <w:t>.</w:t>
      </w:r>
    </w:p>
    <w:p w14:paraId="7D7068F0" w14:textId="77777777" w:rsidR="00441B6F" w:rsidRDefault="00441B6F" w:rsidP="00441B6F">
      <w:pPr>
        <w:pStyle w:val="Body"/>
        <w:spacing w:after="0"/>
        <w:jc w:val="left"/>
      </w:pPr>
    </w:p>
    <w:sectPr w:rsidR="00441B6F" w:rsidSect="00083CF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24D79" w14:textId="77777777" w:rsidR="00072116" w:rsidRDefault="00072116" w:rsidP="00C37E61">
      <w:r>
        <w:separator/>
      </w:r>
    </w:p>
  </w:endnote>
  <w:endnote w:type="continuationSeparator" w:id="0">
    <w:p w14:paraId="1BFFD611" w14:textId="77777777" w:rsidR="00072116" w:rsidRDefault="000721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E5AB7" w14:textId="77777777" w:rsidR="00E02028" w:rsidRDefault="00E02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E094" w14:textId="77777777" w:rsidR="00E02028" w:rsidRDefault="00E02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4A3A" w14:textId="7B4971D5" w:rsidR="00754C9A" w:rsidRPr="00083CFE" w:rsidRDefault="00754C9A" w:rsidP="0008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58F06" w14:textId="77777777" w:rsidR="00072116" w:rsidRDefault="00072116" w:rsidP="00C37E61">
      <w:r>
        <w:separator/>
      </w:r>
    </w:p>
  </w:footnote>
  <w:footnote w:type="continuationSeparator" w:id="0">
    <w:p w14:paraId="37646F2E" w14:textId="77777777" w:rsidR="00072116" w:rsidRDefault="0007211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CB419" w14:textId="71FEDC9F" w:rsidR="00E02028" w:rsidRDefault="00E02028">
    <w:pPr>
      <w:pStyle w:val="Header"/>
    </w:pPr>
    <w:r>
      <w:rPr>
        <w:noProof/>
      </w:rPr>
      <w:pict w14:anchorId="58FCB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097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452E" w14:textId="1D166E67" w:rsidR="00E02028" w:rsidRDefault="00E02028">
    <w:pPr>
      <w:pStyle w:val="Header"/>
    </w:pPr>
    <w:r>
      <w:rPr>
        <w:noProof/>
      </w:rPr>
      <w:pict w14:anchorId="0F0DB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097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C8B8A" w14:textId="2AB1BD5E" w:rsidR="00296529" w:rsidRPr="00296529" w:rsidRDefault="00E02028" w:rsidP="00296529">
    <w:pPr>
      <w:ind w:left="2160"/>
      <w:jc w:val="center"/>
      <w:rPr>
        <w:rFonts w:ascii="Times New Roman" w:eastAsia="Calibri" w:hAnsi="Times New Roman"/>
        <w:i/>
        <w:sz w:val="18"/>
        <w:szCs w:val="22"/>
      </w:rPr>
    </w:pPr>
    <w:r>
      <w:rPr>
        <w:noProof/>
      </w:rPr>
      <w:pict w14:anchorId="04AAE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097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521F35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81320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1687C0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6AD15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EDC44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90CC0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D46838"/>
    <w:multiLevelType w:val="multilevel"/>
    <w:tmpl w:val="5BD0D30E"/>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D96E96"/>
    <w:multiLevelType w:val="multilevel"/>
    <w:tmpl w:val="6B3697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601044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391150">
    <w:abstractNumId w:val="17"/>
  </w:num>
  <w:num w:numId="3" w16cid:durableId="1798914163">
    <w:abstractNumId w:val="25"/>
  </w:num>
  <w:num w:numId="4" w16cid:durableId="10650266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32827895">
    <w:abstractNumId w:val="7"/>
  </w:num>
  <w:num w:numId="6" w16cid:durableId="2108915302">
    <w:abstractNumId w:val="6"/>
  </w:num>
  <w:num w:numId="7" w16cid:durableId="707336928">
    <w:abstractNumId w:val="1"/>
  </w:num>
  <w:num w:numId="8" w16cid:durableId="1301379065">
    <w:abstractNumId w:val="13"/>
  </w:num>
  <w:num w:numId="9" w16cid:durableId="1494368838">
    <w:abstractNumId w:val="27"/>
  </w:num>
  <w:num w:numId="10" w16cid:durableId="1142891447">
    <w:abstractNumId w:val="2"/>
  </w:num>
  <w:num w:numId="11" w16cid:durableId="1768424142">
    <w:abstractNumId w:val="20"/>
  </w:num>
  <w:num w:numId="12" w16cid:durableId="2123065356">
    <w:abstractNumId w:val="3"/>
  </w:num>
  <w:num w:numId="13" w16cid:durableId="482428100">
    <w:abstractNumId w:val="19"/>
  </w:num>
  <w:num w:numId="14" w16cid:durableId="667295995">
    <w:abstractNumId w:val="8"/>
  </w:num>
  <w:num w:numId="15" w16cid:durableId="1340961840">
    <w:abstractNumId w:val="23"/>
  </w:num>
  <w:num w:numId="16" w16cid:durableId="1123229270">
    <w:abstractNumId w:val="5"/>
  </w:num>
  <w:num w:numId="17" w16cid:durableId="1181702190">
    <w:abstractNumId w:val="24"/>
  </w:num>
  <w:num w:numId="18" w16cid:durableId="193152038">
    <w:abstractNumId w:val="15"/>
  </w:num>
  <w:num w:numId="19" w16cid:durableId="1474370962">
    <w:abstractNumId w:val="30"/>
  </w:num>
  <w:num w:numId="20" w16cid:durableId="1328485971">
    <w:abstractNumId w:val="11"/>
  </w:num>
  <w:num w:numId="21" w16cid:durableId="1924878746">
    <w:abstractNumId w:val="9"/>
  </w:num>
  <w:num w:numId="22" w16cid:durableId="836577859">
    <w:abstractNumId w:val="14"/>
  </w:num>
  <w:num w:numId="23" w16cid:durableId="2106922385">
    <w:abstractNumId w:val="21"/>
  </w:num>
  <w:num w:numId="24" w16cid:durableId="368648843">
    <w:abstractNumId w:val="28"/>
  </w:num>
  <w:num w:numId="25" w16cid:durableId="2146970504">
    <w:abstractNumId w:val="4"/>
  </w:num>
  <w:num w:numId="26" w16cid:durableId="1441604271">
    <w:abstractNumId w:val="18"/>
  </w:num>
  <w:num w:numId="27" w16cid:durableId="497695788">
    <w:abstractNumId w:val="22"/>
  </w:num>
  <w:num w:numId="28" w16cid:durableId="1421561931">
    <w:abstractNumId w:val="29"/>
  </w:num>
  <w:num w:numId="29" w16cid:durableId="285703964">
    <w:abstractNumId w:val="26"/>
  </w:num>
  <w:num w:numId="30" w16cid:durableId="300429690">
    <w:abstractNumId w:val="10"/>
  </w:num>
  <w:num w:numId="31" w16cid:durableId="819034985">
    <w:abstractNumId w:val="16"/>
  </w:num>
  <w:num w:numId="32" w16cid:durableId="987130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63B1"/>
    <w:rsid w:val="00072116"/>
    <w:rsid w:val="00083CFE"/>
    <w:rsid w:val="000A47FA"/>
    <w:rsid w:val="000A65D3"/>
    <w:rsid w:val="000B1E33"/>
    <w:rsid w:val="000D689F"/>
    <w:rsid w:val="000D696D"/>
    <w:rsid w:val="000E7B7B"/>
    <w:rsid w:val="000E7D62"/>
    <w:rsid w:val="00103357"/>
    <w:rsid w:val="00123C9F"/>
    <w:rsid w:val="00126190"/>
    <w:rsid w:val="00130F17"/>
    <w:rsid w:val="001320BF"/>
    <w:rsid w:val="00133260"/>
    <w:rsid w:val="00133923"/>
    <w:rsid w:val="00163BC4"/>
    <w:rsid w:val="00187EB2"/>
    <w:rsid w:val="00191062"/>
    <w:rsid w:val="00192B72"/>
    <w:rsid w:val="001A29D8"/>
    <w:rsid w:val="001A5CAA"/>
    <w:rsid w:val="001B0427"/>
    <w:rsid w:val="001D3A51"/>
    <w:rsid w:val="001E10D2"/>
    <w:rsid w:val="001E25B4"/>
    <w:rsid w:val="001E44FE"/>
    <w:rsid w:val="001F3859"/>
    <w:rsid w:val="001F5331"/>
    <w:rsid w:val="00200595"/>
    <w:rsid w:val="002012E7"/>
    <w:rsid w:val="00204835"/>
    <w:rsid w:val="00231920"/>
    <w:rsid w:val="0023195C"/>
    <w:rsid w:val="0024282C"/>
    <w:rsid w:val="002460DC"/>
    <w:rsid w:val="00250985"/>
    <w:rsid w:val="002556F6"/>
    <w:rsid w:val="00257260"/>
    <w:rsid w:val="00280379"/>
    <w:rsid w:val="0028197F"/>
    <w:rsid w:val="00283105"/>
    <w:rsid w:val="00284C4C"/>
    <w:rsid w:val="00287E68"/>
    <w:rsid w:val="00296529"/>
    <w:rsid w:val="002A5E8E"/>
    <w:rsid w:val="002B27FB"/>
    <w:rsid w:val="002B685A"/>
    <w:rsid w:val="002C57D2"/>
    <w:rsid w:val="002E0D56"/>
    <w:rsid w:val="00315186"/>
    <w:rsid w:val="0033343E"/>
    <w:rsid w:val="003370EC"/>
    <w:rsid w:val="003512C2"/>
    <w:rsid w:val="00371FB6"/>
    <w:rsid w:val="003763C1"/>
    <w:rsid w:val="00376BBE"/>
    <w:rsid w:val="0039224F"/>
    <w:rsid w:val="003A43A4"/>
    <w:rsid w:val="003A7E18"/>
    <w:rsid w:val="003C4C86"/>
    <w:rsid w:val="003C6258"/>
    <w:rsid w:val="003D44DA"/>
    <w:rsid w:val="003E2904"/>
    <w:rsid w:val="00401927"/>
    <w:rsid w:val="0041027F"/>
    <w:rsid w:val="00412475"/>
    <w:rsid w:val="00423789"/>
    <w:rsid w:val="00432003"/>
    <w:rsid w:val="00440F43"/>
    <w:rsid w:val="00441B6F"/>
    <w:rsid w:val="00446221"/>
    <w:rsid w:val="00450E62"/>
    <w:rsid w:val="004529CE"/>
    <w:rsid w:val="004539DB"/>
    <w:rsid w:val="00471A80"/>
    <w:rsid w:val="004D305E"/>
    <w:rsid w:val="004D4277"/>
    <w:rsid w:val="00502516"/>
    <w:rsid w:val="00503069"/>
    <w:rsid w:val="00505F06"/>
    <w:rsid w:val="00506828"/>
    <w:rsid w:val="0053056E"/>
    <w:rsid w:val="00554FDA"/>
    <w:rsid w:val="005C3C27"/>
    <w:rsid w:val="005C784C"/>
    <w:rsid w:val="005D17F6"/>
    <w:rsid w:val="005E5539"/>
    <w:rsid w:val="005F2E5B"/>
    <w:rsid w:val="00602BF5"/>
    <w:rsid w:val="00617FDD"/>
    <w:rsid w:val="00633614"/>
    <w:rsid w:val="00633F68"/>
    <w:rsid w:val="006351CC"/>
    <w:rsid w:val="00636EB2"/>
    <w:rsid w:val="006375B8"/>
    <w:rsid w:val="00637F88"/>
    <w:rsid w:val="0066510A"/>
    <w:rsid w:val="00673F9F"/>
    <w:rsid w:val="00686953"/>
    <w:rsid w:val="00687DEA"/>
    <w:rsid w:val="00687E67"/>
    <w:rsid w:val="006967F7"/>
    <w:rsid w:val="006A250C"/>
    <w:rsid w:val="006B21D3"/>
    <w:rsid w:val="006B57D0"/>
    <w:rsid w:val="006D30FF"/>
    <w:rsid w:val="006D6940"/>
    <w:rsid w:val="006F11EC"/>
    <w:rsid w:val="0070082C"/>
    <w:rsid w:val="00715FE7"/>
    <w:rsid w:val="00723377"/>
    <w:rsid w:val="007369E6"/>
    <w:rsid w:val="00737EEB"/>
    <w:rsid w:val="00746E59"/>
    <w:rsid w:val="00754C9A"/>
    <w:rsid w:val="0075599A"/>
    <w:rsid w:val="00761D52"/>
    <w:rsid w:val="0077749E"/>
    <w:rsid w:val="00790ADA"/>
    <w:rsid w:val="0079541D"/>
    <w:rsid w:val="007A44C2"/>
    <w:rsid w:val="007D2288"/>
    <w:rsid w:val="007D3216"/>
    <w:rsid w:val="007D64C1"/>
    <w:rsid w:val="007E088F"/>
    <w:rsid w:val="007F7B32"/>
    <w:rsid w:val="00804BC2"/>
    <w:rsid w:val="0081431A"/>
    <w:rsid w:val="0083216F"/>
    <w:rsid w:val="00860000"/>
    <w:rsid w:val="00860A69"/>
    <w:rsid w:val="00863BD3"/>
    <w:rsid w:val="008641ED"/>
    <w:rsid w:val="00866D66"/>
    <w:rsid w:val="008671C6"/>
    <w:rsid w:val="00875803"/>
    <w:rsid w:val="008B3DD7"/>
    <w:rsid w:val="008B459E"/>
    <w:rsid w:val="008E13AE"/>
    <w:rsid w:val="008E1506"/>
    <w:rsid w:val="008E710C"/>
    <w:rsid w:val="008F69D6"/>
    <w:rsid w:val="00902823"/>
    <w:rsid w:val="00915CA6"/>
    <w:rsid w:val="00927834"/>
    <w:rsid w:val="009500A6"/>
    <w:rsid w:val="00957C18"/>
    <w:rsid w:val="009659BA"/>
    <w:rsid w:val="00980A57"/>
    <w:rsid w:val="00983040"/>
    <w:rsid w:val="009B3FB9"/>
    <w:rsid w:val="009C2465"/>
    <w:rsid w:val="009D35A0"/>
    <w:rsid w:val="009D62FA"/>
    <w:rsid w:val="009D7EB7"/>
    <w:rsid w:val="009E048A"/>
    <w:rsid w:val="009E08E9"/>
    <w:rsid w:val="009E3DB9"/>
    <w:rsid w:val="009E6E35"/>
    <w:rsid w:val="009F0EDA"/>
    <w:rsid w:val="00A03B96"/>
    <w:rsid w:val="00A05B19"/>
    <w:rsid w:val="00A1134E"/>
    <w:rsid w:val="00A24E7E"/>
    <w:rsid w:val="00A258C3"/>
    <w:rsid w:val="00A347C0"/>
    <w:rsid w:val="00A34F18"/>
    <w:rsid w:val="00A51431"/>
    <w:rsid w:val="00A539AD"/>
    <w:rsid w:val="00A80B99"/>
    <w:rsid w:val="00A841B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25E0"/>
    <w:rsid w:val="00BB37AA"/>
    <w:rsid w:val="00BC53A0"/>
    <w:rsid w:val="00BE62AD"/>
    <w:rsid w:val="00BF121F"/>
    <w:rsid w:val="00BF1F80"/>
    <w:rsid w:val="00C166EF"/>
    <w:rsid w:val="00C17EB0"/>
    <w:rsid w:val="00C27F5F"/>
    <w:rsid w:val="00C30A0F"/>
    <w:rsid w:val="00C37E61"/>
    <w:rsid w:val="00C54C14"/>
    <w:rsid w:val="00C70F1B"/>
    <w:rsid w:val="00C71A47"/>
    <w:rsid w:val="00C7464C"/>
    <w:rsid w:val="00C85588"/>
    <w:rsid w:val="00C875E6"/>
    <w:rsid w:val="00CA04B2"/>
    <w:rsid w:val="00CA76BD"/>
    <w:rsid w:val="00CD6755"/>
    <w:rsid w:val="00CD6856"/>
    <w:rsid w:val="00CE0089"/>
    <w:rsid w:val="00CE201D"/>
    <w:rsid w:val="00CE793C"/>
    <w:rsid w:val="00CF193C"/>
    <w:rsid w:val="00D173F1"/>
    <w:rsid w:val="00D35D5A"/>
    <w:rsid w:val="00D46FB0"/>
    <w:rsid w:val="00D74CB0"/>
    <w:rsid w:val="00D8295D"/>
    <w:rsid w:val="00D8394E"/>
    <w:rsid w:val="00DB29B2"/>
    <w:rsid w:val="00DC2A65"/>
    <w:rsid w:val="00DE15F0"/>
    <w:rsid w:val="00DE3F3E"/>
    <w:rsid w:val="00DE5663"/>
    <w:rsid w:val="00DE78AA"/>
    <w:rsid w:val="00DF12D9"/>
    <w:rsid w:val="00E02028"/>
    <w:rsid w:val="00E053D0"/>
    <w:rsid w:val="00E15994"/>
    <w:rsid w:val="00E22E95"/>
    <w:rsid w:val="00E3114E"/>
    <w:rsid w:val="00E31A70"/>
    <w:rsid w:val="00E35B02"/>
    <w:rsid w:val="00E66496"/>
    <w:rsid w:val="00E66B35"/>
    <w:rsid w:val="00E66E10"/>
    <w:rsid w:val="00E769F6"/>
    <w:rsid w:val="00E8407C"/>
    <w:rsid w:val="00E84F3C"/>
    <w:rsid w:val="00EA012C"/>
    <w:rsid w:val="00EC6A55"/>
    <w:rsid w:val="00EC7007"/>
    <w:rsid w:val="00ED0288"/>
    <w:rsid w:val="00ED6B51"/>
    <w:rsid w:val="00ED7FB1"/>
    <w:rsid w:val="00EE52CB"/>
    <w:rsid w:val="00EF581D"/>
    <w:rsid w:val="00EF7FD8"/>
    <w:rsid w:val="00F06F59"/>
    <w:rsid w:val="00F17988"/>
    <w:rsid w:val="00F469F0"/>
    <w:rsid w:val="00F4717E"/>
    <w:rsid w:val="00F53273"/>
    <w:rsid w:val="00F62843"/>
    <w:rsid w:val="00F704B3"/>
    <w:rsid w:val="00F755E4"/>
    <w:rsid w:val="00F77D02"/>
    <w:rsid w:val="00FA2A05"/>
    <w:rsid w:val="00FB3A86"/>
    <w:rsid w:val="00FC068B"/>
    <w:rsid w:val="00FD36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1" type="arc" idref="#_x0000_s2055"/>
        <o:r id="V:Rule2" type="connector" idref="#_x0000_s2059"/>
      </o:rules>
    </o:shapelayout>
  </w:shapeDefaults>
  <w:decimalSymbol w:val="."/>
  <w:listSeparator w:val=","/>
  <w14:docId w14:val="4F188779"/>
  <w15:docId w15:val="{9DD43C95-2C5C-44B1-ACDF-A182725B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0306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7EC0-628B-46A6-836D-CB90590D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195</TotalTime>
  <Pages>7</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15180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41</cp:revision>
  <cp:lastPrinted>1999-07-06T11:00:00Z</cp:lastPrinted>
  <dcterms:created xsi:type="dcterms:W3CDTF">2014-10-25T14:34:00Z</dcterms:created>
  <dcterms:modified xsi:type="dcterms:W3CDTF">2025-02-13T09:55:00Z</dcterms:modified>
</cp:coreProperties>
</file>