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9BF5" w14:textId="71887539" w:rsidR="00C22E8C" w:rsidRPr="00C22E8C" w:rsidRDefault="00C22E8C" w:rsidP="00C22E8C">
      <w:pPr>
        <w:spacing w:line="360" w:lineRule="auto"/>
        <w:jc w:val="both"/>
        <w:rPr>
          <w:rFonts w:ascii="Times New Roman" w:hAnsi="Times New Roman" w:cs="Times New Roman"/>
          <w:b/>
          <w:bCs/>
          <w:sz w:val="28"/>
          <w:szCs w:val="28"/>
        </w:rPr>
      </w:pPr>
      <w:r w:rsidRPr="00C22E8C">
        <w:rPr>
          <w:rFonts w:ascii="Times New Roman" w:hAnsi="Times New Roman" w:cs="Times New Roman"/>
          <w:b/>
          <w:bCs/>
          <w:sz w:val="28"/>
          <w:szCs w:val="28"/>
        </w:rPr>
        <w:t xml:space="preserve">Physicochemical and microbiological characteristics of surface and </w:t>
      </w:r>
      <w:r w:rsidR="005F0ABF">
        <w:rPr>
          <w:rFonts w:ascii="Times New Roman" w:hAnsi="Times New Roman" w:cs="Times New Roman"/>
          <w:b/>
          <w:bCs/>
          <w:sz w:val="28"/>
          <w:szCs w:val="28"/>
        </w:rPr>
        <w:t>groundwater</w:t>
      </w:r>
      <w:r w:rsidRPr="00C22E8C">
        <w:rPr>
          <w:rFonts w:ascii="Times New Roman" w:hAnsi="Times New Roman" w:cs="Times New Roman"/>
          <w:b/>
          <w:bCs/>
          <w:sz w:val="28"/>
          <w:szCs w:val="28"/>
        </w:rPr>
        <w:t xml:space="preserve"> frequently used by households in some districts of </w:t>
      </w:r>
      <w:proofErr w:type="spellStart"/>
      <w:r w:rsidRPr="00C22E8C">
        <w:rPr>
          <w:rFonts w:ascii="Times New Roman" w:hAnsi="Times New Roman" w:cs="Times New Roman"/>
          <w:b/>
          <w:bCs/>
          <w:sz w:val="28"/>
          <w:szCs w:val="28"/>
        </w:rPr>
        <w:t>Daloa</w:t>
      </w:r>
      <w:proofErr w:type="spellEnd"/>
      <w:r w:rsidRPr="00C22E8C">
        <w:rPr>
          <w:rFonts w:ascii="Times New Roman" w:hAnsi="Times New Roman" w:cs="Times New Roman"/>
          <w:b/>
          <w:bCs/>
          <w:sz w:val="28"/>
          <w:szCs w:val="28"/>
        </w:rPr>
        <w:t xml:space="preserve"> (</w:t>
      </w:r>
      <w:r>
        <w:rPr>
          <w:rFonts w:ascii="Times New Roman" w:hAnsi="Times New Roman" w:cs="Times New Roman"/>
          <w:b/>
          <w:bCs/>
          <w:sz w:val="28"/>
          <w:szCs w:val="28"/>
        </w:rPr>
        <w:t>Côte d'Ivoire)</w:t>
      </w:r>
    </w:p>
    <w:p w14:paraId="76F4DD4A" w14:textId="77777777" w:rsidR="00386B6B" w:rsidRDefault="00386B6B" w:rsidP="005F1505">
      <w:pPr>
        <w:spacing w:line="360" w:lineRule="auto"/>
        <w:jc w:val="both"/>
        <w:rPr>
          <w:rFonts w:ascii="Times New Roman" w:hAnsi="Times New Roman" w:cs="Times New Roman"/>
          <w:b/>
          <w:bCs/>
          <w:sz w:val="28"/>
          <w:szCs w:val="28"/>
        </w:rPr>
      </w:pPr>
    </w:p>
    <w:p w14:paraId="79DF4C76" w14:textId="77777777" w:rsidR="00287E8A" w:rsidRDefault="00287E8A" w:rsidP="005F1505">
      <w:pPr>
        <w:spacing w:line="360" w:lineRule="auto"/>
        <w:jc w:val="both"/>
        <w:rPr>
          <w:rFonts w:ascii="Times New Roman" w:hAnsi="Times New Roman" w:cs="Times New Roman"/>
          <w:b/>
          <w:bCs/>
          <w:sz w:val="24"/>
          <w:szCs w:val="24"/>
        </w:rPr>
      </w:pPr>
    </w:p>
    <w:p w14:paraId="3E56347D" w14:textId="5F527855" w:rsidR="00EC7994" w:rsidRPr="00CE76B9" w:rsidRDefault="00EC7994" w:rsidP="005F1505">
      <w:pPr>
        <w:spacing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Abstract</w:t>
      </w:r>
    </w:p>
    <w:p w14:paraId="7D24BDC7" w14:textId="04D4EA83" w:rsidR="005F0ABF" w:rsidRPr="00CE76B9" w:rsidRDefault="005F0ABF"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Due to water supply shortages in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residents are turning to different sources, such as surface water and groundwater, for their needs. However, the quality of these waters is not monitored, posing serious health risks. This study aims to assess the physicochemical and microbiological characteristics of the various water sources used in the city.</w:t>
      </w:r>
    </w:p>
    <w:p w14:paraId="4005B41F" w14:textId="77356047" w:rsidR="005F0ABF" w:rsidRPr="00CE76B9" w:rsidRDefault="005F0ABF"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The methodology involved sampling from two groundwater sites, with 60 samples taken (20 for each type of water, 10 from each site). Physicochemical analyses included pH, temperature, and heavy metals (Fe, As, Cd, Hg, Pb). Microbiological analysis focused on Aerobic Mesophilic Germs (AMG), Fecal and Total Coliforms, fecal streptococci, and fungal flora. After identifying specific strains, an antibiogram was conducted.</w:t>
      </w:r>
    </w:p>
    <w:p w14:paraId="6614BE32" w14:textId="41EABC34" w:rsidR="007622BD" w:rsidRPr="00CE76B9" w:rsidRDefault="005F0ABF"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sz w:val="24"/>
          <w:szCs w:val="24"/>
        </w:rPr>
        <w:t>Results show that borehole and well water meet WHO standards while surface water is highly polluted. Microbial loads are as follows: GAM (405.10</w:t>
      </w:r>
      <w:r w:rsidRPr="00CE76B9">
        <w:rPr>
          <w:rFonts w:ascii="Times New Roman" w:hAnsi="Times New Roman" w:cs="Times New Roman"/>
          <w:sz w:val="24"/>
          <w:szCs w:val="24"/>
          <w:vertAlign w:val="superscript"/>
        </w:rPr>
        <w:t>5</w:t>
      </w:r>
      <w:r w:rsidRPr="00CE76B9">
        <w:rPr>
          <w:rFonts w:ascii="Times New Roman" w:hAnsi="Times New Roman" w:cs="Times New Roman"/>
          <w:sz w:val="24"/>
          <w:szCs w:val="24"/>
        </w:rPr>
        <w:t>-659.10</w:t>
      </w:r>
      <w:r w:rsidRPr="00CE76B9">
        <w:rPr>
          <w:rFonts w:ascii="Times New Roman" w:hAnsi="Times New Roman" w:cs="Times New Roman"/>
          <w:sz w:val="24"/>
          <w:szCs w:val="24"/>
          <w:vertAlign w:val="superscript"/>
        </w:rPr>
        <w:t>5</w:t>
      </w:r>
      <w:r w:rsidRPr="00CE76B9">
        <w:rPr>
          <w:rFonts w:ascii="Times New Roman" w:hAnsi="Times New Roman" w:cs="Times New Roman"/>
          <w:sz w:val="24"/>
          <w:szCs w:val="24"/>
        </w:rPr>
        <w:t xml:space="preserve"> CFU/mL), (685.10</w:t>
      </w:r>
      <w:r w:rsidRPr="00CE76B9">
        <w:rPr>
          <w:rFonts w:ascii="Times New Roman" w:hAnsi="Times New Roman" w:cs="Times New Roman"/>
          <w:sz w:val="24"/>
          <w:szCs w:val="24"/>
          <w:vertAlign w:val="superscript"/>
        </w:rPr>
        <w:t>3</w:t>
      </w:r>
      <w:r w:rsidRPr="00CE76B9">
        <w:rPr>
          <w:rFonts w:ascii="Times New Roman" w:hAnsi="Times New Roman" w:cs="Times New Roman"/>
          <w:sz w:val="24"/>
          <w:szCs w:val="24"/>
        </w:rPr>
        <w:t>-766.10</w:t>
      </w:r>
      <w:r w:rsidRPr="00CE76B9">
        <w:rPr>
          <w:rFonts w:ascii="Times New Roman" w:hAnsi="Times New Roman" w:cs="Times New Roman"/>
          <w:sz w:val="24"/>
          <w:szCs w:val="24"/>
          <w:vertAlign w:val="superscript"/>
        </w:rPr>
        <w:t>3</w:t>
      </w:r>
      <w:r w:rsidRPr="00CE76B9">
        <w:rPr>
          <w:rFonts w:ascii="Times New Roman" w:hAnsi="Times New Roman" w:cs="Times New Roman"/>
          <w:sz w:val="24"/>
          <w:szCs w:val="24"/>
        </w:rPr>
        <w:t xml:space="preserve"> CFU/mL), Fecal Streptococci (39</w:t>
      </w:r>
      <w:r w:rsidR="004E116F" w:rsidRPr="00CE76B9">
        <w:rPr>
          <w:rFonts w:ascii="Times New Roman" w:hAnsi="Times New Roman" w:cs="Times New Roman"/>
          <w:sz w:val="24"/>
          <w:szCs w:val="24"/>
        </w:rPr>
        <w:t>.</w:t>
      </w:r>
      <w:r w:rsidRPr="00CE76B9">
        <w:rPr>
          <w:rFonts w:ascii="Times New Roman" w:hAnsi="Times New Roman" w:cs="Times New Roman"/>
          <w:sz w:val="24"/>
          <w:szCs w:val="24"/>
        </w:rPr>
        <w:t>10</w:t>
      </w:r>
      <w:r w:rsidRPr="00CE76B9">
        <w:rPr>
          <w:rFonts w:ascii="Times New Roman" w:hAnsi="Times New Roman" w:cs="Times New Roman"/>
          <w:sz w:val="24"/>
          <w:szCs w:val="24"/>
          <w:vertAlign w:val="superscript"/>
        </w:rPr>
        <w:t>2</w:t>
      </w:r>
      <w:r w:rsidRPr="00CE76B9">
        <w:rPr>
          <w:rFonts w:ascii="Times New Roman" w:hAnsi="Times New Roman" w:cs="Times New Roman"/>
          <w:sz w:val="24"/>
          <w:szCs w:val="24"/>
        </w:rPr>
        <w:t>-45,10</w:t>
      </w:r>
      <w:r w:rsidRPr="00CE76B9">
        <w:rPr>
          <w:rFonts w:ascii="Times New Roman" w:hAnsi="Times New Roman" w:cs="Times New Roman"/>
          <w:sz w:val="24"/>
          <w:szCs w:val="24"/>
          <w:vertAlign w:val="superscript"/>
        </w:rPr>
        <w:t>2</w:t>
      </w:r>
      <w:r w:rsidRPr="00CE76B9">
        <w:rPr>
          <w:rFonts w:ascii="Times New Roman" w:hAnsi="Times New Roman" w:cs="Times New Roman"/>
          <w:sz w:val="24"/>
          <w:szCs w:val="24"/>
        </w:rPr>
        <w:t xml:space="preserve"> CFU/mL), and fungal flora (659</w:t>
      </w:r>
      <w:r w:rsidR="004E116F" w:rsidRPr="00CE76B9">
        <w:rPr>
          <w:rFonts w:ascii="Times New Roman" w:hAnsi="Times New Roman" w:cs="Times New Roman"/>
          <w:sz w:val="24"/>
          <w:szCs w:val="24"/>
        </w:rPr>
        <w:t xml:space="preserve">. </w:t>
      </w:r>
      <w:r w:rsidRPr="00CE76B9">
        <w:rPr>
          <w:rFonts w:ascii="Times New Roman" w:hAnsi="Times New Roman" w:cs="Times New Roman"/>
          <w:sz w:val="24"/>
          <w:szCs w:val="24"/>
        </w:rPr>
        <w:t>10</w:t>
      </w:r>
      <w:r w:rsidRPr="00CE76B9">
        <w:rPr>
          <w:rFonts w:ascii="Times New Roman" w:hAnsi="Times New Roman" w:cs="Times New Roman"/>
          <w:sz w:val="24"/>
          <w:szCs w:val="24"/>
          <w:vertAlign w:val="superscript"/>
        </w:rPr>
        <w:t>3</w:t>
      </w:r>
      <w:r w:rsidRPr="00CE76B9">
        <w:rPr>
          <w:rFonts w:ascii="Times New Roman" w:hAnsi="Times New Roman" w:cs="Times New Roman"/>
          <w:sz w:val="24"/>
          <w:szCs w:val="24"/>
        </w:rPr>
        <w:t>-685,10</w:t>
      </w:r>
      <w:r w:rsidRPr="00CE76B9">
        <w:rPr>
          <w:rFonts w:ascii="Times New Roman" w:hAnsi="Times New Roman" w:cs="Times New Roman"/>
          <w:sz w:val="24"/>
          <w:szCs w:val="24"/>
          <w:vertAlign w:val="superscript"/>
        </w:rPr>
        <w:t>3</w:t>
      </w:r>
      <w:r w:rsidRPr="00CE76B9">
        <w:rPr>
          <w:rFonts w:ascii="Times New Roman" w:hAnsi="Times New Roman" w:cs="Times New Roman"/>
          <w:sz w:val="24"/>
          <w:szCs w:val="24"/>
        </w:rPr>
        <w:t xml:space="preserve"> CFU/mL) exceeding WHO standards. Microbial strains identified include </w:t>
      </w:r>
      <w:r w:rsidRPr="00CE76B9">
        <w:rPr>
          <w:rFonts w:ascii="Times New Roman" w:hAnsi="Times New Roman" w:cs="Times New Roman"/>
          <w:i/>
          <w:sz w:val="24"/>
          <w:szCs w:val="24"/>
        </w:rPr>
        <w:t xml:space="preserve">Listeria </w:t>
      </w:r>
      <w:proofErr w:type="spellStart"/>
      <w:r w:rsidRPr="00CE76B9">
        <w:rPr>
          <w:rFonts w:ascii="Times New Roman" w:hAnsi="Times New Roman" w:cs="Times New Roman"/>
          <w:i/>
          <w:sz w:val="24"/>
          <w:szCs w:val="24"/>
        </w:rPr>
        <w:t>sp</w:t>
      </w:r>
      <w:proofErr w:type="spellEnd"/>
      <w:r w:rsidRPr="00CE76B9">
        <w:rPr>
          <w:rFonts w:ascii="Times New Roman" w:hAnsi="Times New Roman" w:cs="Times New Roman"/>
          <w:sz w:val="24"/>
          <w:szCs w:val="24"/>
        </w:rPr>
        <w:t xml:space="preserve">, </w:t>
      </w:r>
      <w:r w:rsidRPr="00CE76B9">
        <w:rPr>
          <w:rFonts w:ascii="Times New Roman" w:hAnsi="Times New Roman" w:cs="Times New Roman"/>
          <w:i/>
          <w:sz w:val="24"/>
          <w:szCs w:val="24"/>
        </w:rPr>
        <w:t xml:space="preserve">Citrobacter </w:t>
      </w:r>
      <w:proofErr w:type="spellStart"/>
      <w:r w:rsidRPr="00CE76B9">
        <w:rPr>
          <w:rFonts w:ascii="Times New Roman" w:hAnsi="Times New Roman" w:cs="Times New Roman"/>
          <w:i/>
          <w:sz w:val="24"/>
          <w:szCs w:val="24"/>
        </w:rPr>
        <w:t>diversus</w:t>
      </w:r>
      <w:proofErr w:type="spellEnd"/>
      <w:r w:rsidRPr="00CE76B9">
        <w:rPr>
          <w:rFonts w:ascii="Times New Roman" w:hAnsi="Times New Roman" w:cs="Times New Roman"/>
          <w:sz w:val="24"/>
          <w:szCs w:val="24"/>
        </w:rPr>
        <w:t xml:space="preserve">, </w:t>
      </w:r>
      <w:r w:rsidRPr="00CE76B9">
        <w:rPr>
          <w:rFonts w:ascii="Times New Roman" w:hAnsi="Times New Roman" w:cs="Times New Roman"/>
          <w:i/>
          <w:sz w:val="24"/>
          <w:szCs w:val="24"/>
        </w:rPr>
        <w:t>E. coli</w:t>
      </w:r>
      <w:r w:rsidRPr="00CE76B9">
        <w:rPr>
          <w:rFonts w:ascii="Times New Roman" w:hAnsi="Times New Roman" w:cs="Times New Roman"/>
          <w:sz w:val="24"/>
          <w:szCs w:val="24"/>
        </w:rPr>
        <w:t xml:space="preserve">, </w:t>
      </w:r>
      <w:r w:rsidRPr="00CE76B9">
        <w:rPr>
          <w:rFonts w:ascii="Times New Roman" w:hAnsi="Times New Roman" w:cs="Times New Roman"/>
          <w:i/>
          <w:sz w:val="24"/>
          <w:szCs w:val="24"/>
        </w:rPr>
        <w:t>Enterobacter aerogenes</w:t>
      </w:r>
      <w:r w:rsidRPr="00CE76B9">
        <w:rPr>
          <w:rFonts w:ascii="Times New Roman" w:hAnsi="Times New Roman" w:cs="Times New Roman"/>
          <w:sz w:val="24"/>
          <w:szCs w:val="24"/>
        </w:rPr>
        <w:t xml:space="preserve">, </w:t>
      </w:r>
      <w:r w:rsidRPr="00CE76B9">
        <w:rPr>
          <w:rFonts w:ascii="Times New Roman" w:hAnsi="Times New Roman" w:cs="Times New Roman"/>
          <w:i/>
          <w:sz w:val="24"/>
          <w:szCs w:val="24"/>
        </w:rPr>
        <w:t xml:space="preserve">Pseudomonas </w:t>
      </w:r>
      <w:proofErr w:type="spellStart"/>
      <w:r w:rsidRPr="00CE76B9">
        <w:rPr>
          <w:rFonts w:ascii="Times New Roman" w:hAnsi="Times New Roman" w:cs="Times New Roman"/>
          <w:i/>
          <w:sz w:val="24"/>
          <w:szCs w:val="24"/>
        </w:rPr>
        <w:t>sp</w:t>
      </w:r>
      <w:proofErr w:type="spellEnd"/>
      <w:r w:rsidRPr="00CE76B9">
        <w:rPr>
          <w:rFonts w:ascii="Times New Roman" w:hAnsi="Times New Roman" w:cs="Times New Roman"/>
          <w:sz w:val="24"/>
          <w:szCs w:val="24"/>
        </w:rPr>
        <w:t xml:space="preserve">, and </w:t>
      </w:r>
      <w:r w:rsidRPr="00CE76B9">
        <w:rPr>
          <w:rFonts w:ascii="Times New Roman" w:hAnsi="Times New Roman" w:cs="Times New Roman"/>
          <w:i/>
          <w:sz w:val="24"/>
          <w:szCs w:val="24"/>
        </w:rPr>
        <w:t xml:space="preserve">Klebsiella </w:t>
      </w:r>
      <w:proofErr w:type="spellStart"/>
      <w:r w:rsidRPr="00CE76B9">
        <w:rPr>
          <w:rFonts w:ascii="Times New Roman" w:hAnsi="Times New Roman" w:cs="Times New Roman"/>
          <w:i/>
          <w:sz w:val="24"/>
          <w:szCs w:val="24"/>
        </w:rPr>
        <w:t>oxytoca</w:t>
      </w:r>
      <w:proofErr w:type="spellEnd"/>
      <w:r w:rsidRPr="00CE76B9">
        <w:rPr>
          <w:rFonts w:ascii="Times New Roman" w:hAnsi="Times New Roman" w:cs="Times New Roman"/>
          <w:sz w:val="24"/>
          <w:szCs w:val="24"/>
        </w:rPr>
        <w:t xml:space="preserve"> in lake and well water. The identified strains are </w:t>
      </w:r>
      <w:r w:rsidR="007014BD" w:rsidRPr="00CE76B9">
        <w:rPr>
          <w:rFonts w:ascii="Times New Roman" w:hAnsi="Times New Roman" w:cs="Times New Roman"/>
          <w:sz w:val="24"/>
          <w:szCs w:val="24"/>
        </w:rPr>
        <w:t>multidrug-resistant</w:t>
      </w:r>
      <w:r w:rsidRPr="00CE76B9">
        <w:rPr>
          <w:rFonts w:ascii="Times New Roman" w:hAnsi="Times New Roman" w:cs="Times New Roman"/>
          <w:sz w:val="24"/>
          <w:szCs w:val="24"/>
        </w:rPr>
        <w:t xml:space="preserve"> but sensitive to colistin, an antibiotic of last resort.</w:t>
      </w:r>
    </w:p>
    <w:p w14:paraId="148C85C7" w14:textId="54DA149B" w:rsidR="006E77C8" w:rsidRPr="00CE76B9" w:rsidRDefault="005F0ABF"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
          <w:bCs/>
          <w:sz w:val="24"/>
          <w:szCs w:val="24"/>
        </w:rPr>
        <w:t>Keywords</w:t>
      </w:r>
      <w:r w:rsidR="006E77C8" w:rsidRPr="00CE76B9">
        <w:rPr>
          <w:rFonts w:ascii="Times New Roman" w:hAnsi="Times New Roman" w:cs="Times New Roman"/>
          <w:b/>
          <w:bCs/>
          <w:sz w:val="24"/>
          <w:szCs w:val="24"/>
        </w:rPr>
        <w:t xml:space="preserve">: </w:t>
      </w:r>
      <w:r w:rsidR="009715BE" w:rsidRPr="00CE76B9">
        <w:rPr>
          <w:rFonts w:ascii="Times New Roman" w:hAnsi="Times New Roman" w:cs="Times New Roman"/>
          <w:b/>
          <w:bCs/>
          <w:sz w:val="24"/>
          <w:szCs w:val="24"/>
        </w:rPr>
        <w:t xml:space="preserve">  </w:t>
      </w:r>
      <w:r w:rsidRPr="00CE76B9">
        <w:rPr>
          <w:rFonts w:ascii="Times New Roman" w:hAnsi="Times New Roman" w:cs="Times New Roman"/>
          <w:bCs/>
          <w:sz w:val="24"/>
          <w:szCs w:val="24"/>
        </w:rPr>
        <w:t>Groundwater</w:t>
      </w:r>
      <w:r w:rsidR="006E77C8" w:rsidRPr="00CE76B9">
        <w:rPr>
          <w:rFonts w:ascii="Times New Roman" w:hAnsi="Times New Roman" w:cs="Times New Roman"/>
          <w:bCs/>
          <w:sz w:val="24"/>
          <w:szCs w:val="24"/>
        </w:rPr>
        <w:t xml:space="preserve">, surface water, heavy metals, </w:t>
      </w:r>
      <w:r w:rsidRPr="00CE76B9">
        <w:rPr>
          <w:rFonts w:ascii="Times New Roman" w:hAnsi="Times New Roman" w:cs="Times New Roman"/>
          <w:bCs/>
          <w:sz w:val="24"/>
          <w:szCs w:val="24"/>
        </w:rPr>
        <w:t>multidrug-resistant</w:t>
      </w:r>
      <w:r w:rsidR="006E77C8" w:rsidRPr="00CE76B9">
        <w:rPr>
          <w:rFonts w:ascii="Times New Roman" w:hAnsi="Times New Roman" w:cs="Times New Roman"/>
          <w:bCs/>
          <w:sz w:val="24"/>
          <w:szCs w:val="24"/>
        </w:rPr>
        <w:t xml:space="preserve">, </w:t>
      </w:r>
      <w:proofErr w:type="spellStart"/>
      <w:r w:rsidR="006E77C8" w:rsidRPr="00CE76B9">
        <w:rPr>
          <w:rFonts w:ascii="Times New Roman" w:hAnsi="Times New Roman" w:cs="Times New Roman"/>
          <w:bCs/>
          <w:sz w:val="24"/>
          <w:szCs w:val="24"/>
        </w:rPr>
        <w:t>Daloa</w:t>
      </w:r>
      <w:proofErr w:type="spellEnd"/>
    </w:p>
    <w:p w14:paraId="4294359B" w14:textId="522C7CFB" w:rsidR="005F0ABF" w:rsidRDefault="005F0ABF" w:rsidP="00550FE3">
      <w:pPr>
        <w:spacing w:after="0" w:line="360" w:lineRule="auto"/>
        <w:jc w:val="both"/>
        <w:rPr>
          <w:rFonts w:ascii="Times New Roman" w:hAnsi="Times New Roman" w:cs="Times New Roman"/>
          <w:bCs/>
          <w:sz w:val="24"/>
          <w:szCs w:val="24"/>
        </w:rPr>
      </w:pPr>
    </w:p>
    <w:p w14:paraId="7C7F77AD" w14:textId="77777777" w:rsidR="006E77C8" w:rsidRPr="00CE76B9" w:rsidRDefault="006E77C8" w:rsidP="00CE76B9">
      <w:pPr>
        <w:spacing w:after="0" w:line="360" w:lineRule="auto"/>
        <w:jc w:val="both"/>
        <w:rPr>
          <w:rFonts w:ascii="Times New Roman" w:hAnsi="Times New Roman" w:cs="Times New Roman"/>
          <w:sz w:val="24"/>
          <w:szCs w:val="24"/>
        </w:rPr>
      </w:pPr>
    </w:p>
    <w:p w14:paraId="61116655" w14:textId="77777777" w:rsidR="006E77C8" w:rsidRPr="00CE76B9" w:rsidRDefault="006E77C8" w:rsidP="00CE76B9">
      <w:pPr>
        <w:spacing w:after="0" w:line="360" w:lineRule="auto"/>
        <w:jc w:val="both"/>
        <w:rPr>
          <w:rFonts w:ascii="Times New Roman" w:hAnsi="Times New Roman" w:cs="Times New Roman"/>
          <w:sz w:val="24"/>
          <w:szCs w:val="24"/>
        </w:rPr>
      </w:pPr>
    </w:p>
    <w:p w14:paraId="6C71ED30" w14:textId="77777777" w:rsidR="006E77C8" w:rsidRPr="00CE76B9" w:rsidRDefault="006E77C8" w:rsidP="00CE76B9">
      <w:pPr>
        <w:spacing w:after="0" w:line="360" w:lineRule="auto"/>
        <w:jc w:val="both"/>
        <w:rPr>
          <w:rFonts w:ascii="Times New Roman" w:hAnsi="Times New Roman" w:cs="Times New Roman"/>
          <w:sz w:val="24"/>
          <w:szCs w:val="24"/>
        </w:rPr>
      </w:pPr>
    </w:p>
    <w:p w14:paraId="05330712" w14:textId="77777777" w:rsidR="006E77C8" w:rsidRPr="00CE76B9" w:rsidRDefault="006E77C8" w:rsidP="00CE76B9">
      <w:pPr>
        <w:spacing w:after="0" w:line="360" w:lineRule="auto"/>
        <w:jc w:val="both"/>
        <w:rPr>
          <w:rFonts w:ascii="Times New Roman" w:hAnsi="Times New Roman" w:cs="Times New Roman"/>
          <w:sz w:val="24"/>
          <w:szCs w:val="24"/>
        </w:rPr>
      </w:pPr>
    </w:p>
    <w:p w14:paraId="32C2DB1A" w14:textId="77777777" w:rsidR="006E77C8" w:rsidRPr="00CE76B9" w:rsidRDefault="006E77C8" w:rsidP="00CE76B9">
      <w:pPr>
        <w:spacing w:after="0" w:line="360" w:lineRule="auto"/>
        <w:jc w:val="both"/>
        <w:rPr>
          <w:rFonts w:ascii="Times New Roman" w:hAnsi="Times New Roman" w:cs="Times New Roman"/>
          <w:sz w:val="24"/>
          <w:szCs w:val="24"/>
        </w:rPr>
      </w:pPr>
    </w:p>
    <w:p w14:paraId="03AFE767" w14:textId="77777777" w:rsidR="006E77C8" w:rsidRPr="00CE76B9" w:rsidRDefault="006E77C8" w:rsidP="00CE76B9">
      <w:pPr>
        <w:spacing w:after="0" w:line="360" w:lineRule="auto"/>
        <w:jc w:val="both"/>
        <w:rPr>
          <w:rFonts w:ascii="Times New Roman" w:hAnsi="Times New Roman" w:cs="Times New Roman"/>
          <w:sz w:val="24"/>
          <w:szCs w:val="24"/>
        </w:rPr>
      </w:pPr>
      <w:bookmarkStart w:id="0" w:name="_GoBack"/>
      <w:bookmarkEnd w:id="0"/>
    </w:p>
    <w:p w14:paraId="42902F22" w14:textId="77777777" w:rsidR="00B574CC" w:rsidRPr="00CE76B9" w:rsidRDefault="00B574CC"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Introduction</w:t>
      </w:r>
    </w:p>
    <w:p w14:paraId="16664BCD" w14:textId="612AF415" w:rsidR="007014BD" w:rsidRPr="00CE76B9" w:rsidRDefault="007014BD"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Waterborne diseases have </w:t>
      </w:r>
      <w:r w:rsidR="00863307" w:rsidRPr="00CE76B9">
        <w:rPr>
          <w:rFonts w:ascii="Times New Roman" w:hAnsi="Times New Roman" w:cs="Times New Roman"/>
          <w:sz w:val="24"/>
          <w:szCs w:val="24"/>
        </w:rPr>
        <w:t>increased</w:t>
      </w:r>
      <w:r w:rsidRPr="00CE76B9">
        <w:rPr>
          <w:rFonts w:ascii="Times New Roman" w:hAnsi="Times New Roman" w:cs="Times New Roman"/>
          <w:sz w:val="24"/>
          <w:szCs w:val="24"/>
        </w:rPr>
        <w:t xml:space="preserve"> worldwide, particularly in developing countries (Ako et al., 2009; Jadhav, 2011</w:t>
      </w:r>
      <w:r w:rsidR="00863307" w:rsidRPr="00CE76B9">
        <w:rPr>
          <w:rFonts w:ascii="Times New Roman" w:hAnsi="Times New Roman" w:cs="Times New Roman"/>
          <w:sz w:val="24"/>
          <w:szCs w:val="24"/>
        </w:rPr>
        <w:t>;</w:t>
      </w:r>
      <w:r w:rsidRPr="00CE76B9">
        <w:rPr>
          <w:rFonts w:ascii="Times New Roman" w:hAnsi="Times New Roman" w:cs="Times New Roman"/>
          <w:sz w:val="24"/>
          <w:szCs w:val="24"/>
        </w:rPr>
        <w:t xml:space="preserve"> Nyamai et al., 2021). These diseases primarily affect children, the elderly, and immunocompromised individuals (Freeman et al., 2012). The World Health Organization reports that approximately 600,000 children die from diarrheal diseases caused by a lack of clean water, sanitation, and hygiene. Contaminated water can lead to bacterial infections, epidemics (</w:t>
      </w:r>
      <w:proofErr w:type="spellStart"/>
      <w:r w:rsidRPr="00CE76B9">
        <w:rPr>
          <w:rFonts w:ascii="Times New Roman" w:hAnsi="Times New Roman" w:cs="Times New Roman"/>
          <w:sz w:val="24"/>
          <w:szCs w:val="24"/>
        </w:rPr>
        <w:t>Breitenmoser</w:t>
      </w:r>
      <w:proofErr w:type="spellEnd"/>
      <w:r w:rsidRPr="00CE76B9">
        <w:rPr>
          <w:rFonts w:ascii="Times New Roman" w:hAnsi="Times New Roman" w:cs="Times New Roman"/>
          <w:sz w:val="24"/>
          <w:szCs w:val="24"/>
        </w:rPr>
        <w:t xml:space="preserve"> et al., 2011), </w:t>
      </w:r>
      <w:r w:rsidR="00863307" w:rsidRPr="00CE76B9">
        <w:rPr>
          <w:rFonts w:ascii="Times New Roman" w:hAnsi="Times New Roman" w:cs="Times New Roman"/>
          <w:sz w:val="24"/>
          <w:szCs w:val="24"/>
        </w:rPr>
        <w:t>severe health issues, and</w:t>
      </w:r>
      <w:r w:rsidRPr="00CE76B9">
        <w:rPr>
          <w:rFonts w:ascii="Times New Roman" w:hAnsi="Times New Roman" w:cs="Times New Roman"/>
          <w:sz w:val="24"/>
          <w:szCs w:val="24"/>
        </w:rPr>
        <w:t xml:space="preserve"> significant social and economic losses (Emmanuel et al., 2009). Diarrhea is the most prevalent illness associated with consuming water contaminated by pathogens through the fecal-oral route.</w:t>
      </w:r>
    </w:p>
    <w:p w14:paraId="7C7346FA" w14:textId="074661AF" w:rsidR="007014BD" w:rsidRPr="00CE76B9" w:rsidRDefault="007014BD"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One </w:t>
      </w:r>
      <w:r w:rsidR="00863307" w:rsidRPr="00CE76B9">
        <w:rPr>
          <w:rFonts w:ascii="Times New Roman" w:hAnsi="Times New Roman" w:cs="Times New Roman"/>
          <w:sz w:val="24"/>
          <w:szCs w:val="24"/>
        </w:rPr>
        <w:t xml:space="preserve">of the Millennium Development Goals' primary objectives was to reduce the </w:t>
      </w:r>
      <w:r w:rsidRPr="00CE76B9">
        <w:rPr>
          <w:rFonts w:ascii="Times New Roman" w:hAnsi="Times New Roman" w:cs="Times New Roman"/>
          <w:sz w:val="24"/>
          <w:szCs w:val="24"/>
        </w:rPr>
        <w:t xml:space="preserve">population without access to clean water to 50% by 2015 (Rubino et al., 2019). Unfortunately, this target has not been met, and to date, over 30% of the world's population still lacks access to domestic drinking water services. The challenging access to water is particularly acute in developing countries, where the quantity and quality of water resources are at risk (Ahoussi et al., 2013). Access to clean water is crucial for improving living conditions, as the lack of water encourages </w:t>
      </w:r>
      <w:r w:rsidR="00863307" w:rsidRPr="00CE76B9">
        <w:rPr>
          <w:rFonts w:ascii="Times New Roman" w:hAnsi="Times New Roman" w:cs="Times New Roman"/>
          <w:sz w:val="24"/>
          <w:szCs w:val="24"/>
        </w:rPr>
        <w:t>water consumption</w:t>
      </w:r>
      <w:r w:rsidRPr="00CE76B9">
        <w:rPr>
          <w:rFonts w:ascii="Times New Roman" w:hAnsi="Times New Roman" w:cs="Times New Roman"/>
          <w:sz w:val="24"/>
          <w:szCs w:val="24"/>
        </w:rPr>
        <w:t xml:space="preserve"> from various sources, posing health risks (Kouadio et al., 2020).</w:t>
      </w:r>
    </w:p>
    <w:p w14:paraId="11282E0D" w14:textId="3516DC4B" w:rsidR="007014BD" w:rsidRPr="00CE76B9" w:rsidRDefault="007014BD"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In sub-Saharan Africa, poor water quality leads to over half a million deaths from diarrheal diseases annually. Bacteria associated with poor water quality include </w:t>
      </w:r>
      <w:r w:rsidRPr="00CE76B9">
        <w:rPr>
          <w:rFonts w:ascii="Times New Roman" w:hAnsi="Times New Roman" w:cs="Times New Roman"/>
          <w:i/>
          <w:iCs/>
          <w:sz w:val="24"/>
          <w:szCs w:val="24"/>
        </w:rPr>
        <w:t>Enterobacteriaceae</w:t>
      </w:r>
      <w:r w:rsidRPr="00CE76B9">
        <w:rPr>
          <w:rFonts w:ascii="Times New Roman" w:hAnsi="Times New Roman" w:cs="Times New Roman"/>
          <w:sz w:val="24"/>
          <w:szCs w:val="24"/>
        </w:rPr>
        <w:t xml:space="preserve">, </w:t>
      </w:r>
      <w:r w:rsidRPr="00CE76B9">
        <w:rPr>
          <w:rFonts w:ascii="Times New Roman" w:hAnsi="Times New Roman" w:cs="Times New Roman"/>
          <w:i/>
          <w:iCs/>
          <w:sz w:val="24"/>
          <w:szCs w:val="24"/>
        </w:rPr>
        <w:t>Entamoeba histolytica</w:t>
      </w:r>
      <w:r w:rsidRPr="00CE76B9">
        <w:rPr>
          <w:rFonts w:ascii="Times New Roman" w:hAnsi="Times New Roman" w:cs="Times New Roman"/>
          <w:sz w:val="24"/>
          <w:szCs w:val="24"/>
        </w:rPr>
        <w:t xml:space="preserve">, and </w:t>
      </w:r>
      <w:r w:rsidRPr="00CE76B9">
        <w:rPr>
          <w:rFonts w:ascii="Times New Roman" w:hAnsi="Times New Roman" w:cs="Times New Roman"/>
          <w:i/>
          <w:iCs/>
          <w:sz w:val="24"/>
          <w:szCs w:val="24"/>
        </w:rPr>
        <w:t>Aeromonas</w:t>
      </w:r>
      <w:r w:rsidRPr="00CE76B9">
        <w:rPr>
          <w:rFonts w:ascii="Times New Roman" w:hAnsi="Times New Roman" w:cs="Times New Roman"/>
          <w:sz w:val="24"/>
          <w:szCs w:val="24"/>
        </w:rPr>
        <w:t xml:space="preserve"> </w:t>
      </w:r>
      <w:proofErr w:type="spellStart"/>
      <w:r w:rsidRPr="00CE76B9">
        <w:rPr>
          <w:rFonts w:ascii="Times New Roman" w:hAnsi="Times New Roman" w:cs="Times New Roman"/>
          <w:sz w:val="24"/>
          <w:szCs w:val="24"/>
        </w:rPr>
        <w:t>sp</w:t>
      </w:r>
      <w:proofErr w:type="spellEnd"/>
      <w:r w:rsidRPr="00CE76B9">
        <w:rPr>
          <w:rFonts w:ascii="Times New Roman" w:hAnsi="Times New Roman" w:cs="Times New Roman"/>
          <w:sz w:val="24"/>
          <w:szCs w:val="24"/>
        </w:rPr>
        <w:t xml:space="preserve"> (Maran et al., 2016; Nyamai et al., 2021). In Côte d'Ivoire, access to water remains a major concern for the population (Yapo et al., 2016; </w:t>
      </w:r>
      <w:proofErr w:type="spellStart"/>
      <w:r w:rsidRPr="00CE76B9">
        <w:rPr>
          <w:rFonts w:ascii="Times New Roman" w:hAnsi="Times New Roman" w:cs="Times New Roman"/>
          <w:sz w:val="24"/>
          <w:szCs w:val="24"/>
        </w:rPr>
        <w:t>Kanohin</w:t>
      </w:r>
      <w:proofErr w:type="spellEnd"/>
      <w:r w:rsidRPr="00CE76B9">
        <w:rPr>
          <w:rFonts w:ascii="Times New Roman" w:hAnsi="Times New Roman" w:cs="Times New Roman"/>
          <w:sz w:val="24"/>
          <w:szCs w:val="24"/>
        </w:rPr>
        <w:t xml:space="preserve"> et al., 2017; Ahoussi et al., 2013). Despite various projects </w:t>
      </w:r>
      <w:r w:rsidR="00863307" w:rsidRPr="00CE76B9">
        <w:rPr>
          <w:rFonts w:ascii="Times New Roman" w:hAnsi="Times New Roman" w:cs="Times New Roman"/>
          <w:sz w:val="24"/>
          <w:szCs w:val="24"/>
        </w:rPr>
        <w:t>to provide</w:t>
      </w:r>
      <w:r w:rsidRPr="00CE76B9">
        <w:rPr>
          <w:rFonts w:ascii="Times New Roman" w:hAnsi="Times New Roman" w:cs="Times New Roman"/>
          <w:sz w:val="24"/>
          <w:szCs w:val="24"/>
        </w:rPr>
        <w:t xml:space="preserve"> water to all localities, challenges persist, and drinking water is still </w:t>
      </w:r>
      <w:r w:rsidR="00863307" w:rsidRPr="00CE76B9">
        <w:rPr>
          <w:rFonts w:ascii="Times New Roman" w:hAnsi="Times New Roman" w:cs="Times New Roman"/>
          <w:sz w:val="24"/>
          <w:szCs w:val="24"/>
        </w:rPr>
        <w:t>inaccessible</w:t>
      </w:r>
      <w:r w:rsidRPr="00CE76B9">
        <w:rPr>
          <w:rFonts w:ascii="Times New Roman" w:hAnsi="Times New Roman" w:cs="Times New Roman"/>
          <w:sz w:val="24"/>
          <w:szCs w:val="24"/>
        </w:rPr>
        <w:t xml:space="preserve"> (</w:t>
      </w:r>
      <w:proofErr w:type="spellStart"/>
      <w:r w:rsidRPr="00CE76B9">
        <w:rPr>
          <w:rFonts w:ascii="Times New Roman" w:hAnsi="Times New Roman" w:cs="Times New Roman"/>
          <w:sz w:val="24"/>
          <w:szCs w:val="24"/>
        </w:rPr>
        <w:t>Mangoua</w:t>
      </w:r>
      <w:proofErr w:type="spellEnd"/>
      <w:r w:rsidRPr="00CE76B9">
        <w:rPr>
          <w:rFonts w:ascii="Times New Roman" w:hAnsi="Times New Roman" w:cs="Times New Roman"/>
          <w:sz w:val="24"/>
          <w:szCs w:val="24"/>
        </w:rPr>
        <w:t xml:space="preserve"> et al., 2010). Many towns have inadequate drinking water coverage, compounded by urbanization, deterioration of water supply infrastructures, and insufficient financial resources for rehabilitation and expansion of facilities (N'Guessan, 2009). This results in poor water quality in some areas, including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xml:space="preserve"> in south-west Côte d'Ivoire.</w:t>
      </w:r>
    </w:p>
    <w:p w14:paraId="315E8650" w14:textId="5C529CFD" w:rsidR="007014BD" w:rsidRPr="00CE76B9" w:rsidRDefault="007014BD"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In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only 4.3% of households in vulnerable neighborhoods are connected to the water management and distribution company, while 95.7% are not (</w:t>
      </w:r>
      <w:proofErr w:type="spellStart"/>
      <w:r w:rsidRPr="00CE76B9">
        <w:rPr>
          <w:rFonts w:ascii="Times New Roman" w:hAnsi="Times New Roman" w:cs="Times New Roman"/>
          <w:sz w:val="24"/>
          <w:szCs w:val="24"/>
        </w:rPr>
        <w:t>Awomon</w:t>
      </w:r>
      <w:proofErr w:type="spellEnd"/>
      <w:r w:rsidRPr="00CE76B9">
        <w:rPr>
          <w:rFonts w:ascii="Times New Roman" w:hAnsi="Times New Roman" w:cs="Times New Roman"/>
          <w:sz w:val="24"/>
          <w:szCs w:val="24"/>
        </w:rPr>
        <w:t xml:space="preserve"> et al., 2019). Consequently, residents resort to alternative water sources such as natural springs, borehole water, traditional wells, and bagged water, which are not without health risks and may lead to waterborne diseases </w:t>
      </w:r>
      <w:r w:rsidRPr="00CE76B9">
        <w:rPr>
          <w:rFonts w:ascii="Times New Roman" w:hAnsi="Times New Roman" w:cs="Times New Roman"/>
          <w:sz w:val="24"/>
          <w:szCs w:val="24"/>
        </w:rPr>
        <w:lastRenderedPageBreak/>
        <w:t xml:space="preserve">due to bacteria and heavy metals such as Arsenic (As), Cadmium (Cd), and Mercury (Hg) (Charlet and He, 2013; </w:t>
      </w:r>
      <w:proofErr w:type="spellStart"/>
      <w:r w:rsidRPr="00CE76B9">
        <w:rPr>
          <w:rFonts w:ascii="Times New Roman" w:hAnsi="Times New Roman" w:cs="Times New Roman"/>
          <w:sz w:val="24"/>
          <w:szCs w:val="24"/>
        </w:rPr>
        <w:t>Affum</w:t>
      </w:r>
      <w:proofErr w:type="spellEnd"/>
      <w:r w:rsidRPr="00CE76B9">
        <w:rPr>
          <w:rFonts w:ascii="Times New Roman" w:hAnsi="Times New Roman" w:cs="Times New Roman"/>
          <w:sz w:val="24"/>
          <w:szCs w:val="24"/>
        </w:rPr>
        <w:t xml:space="preserve"> et al., 2015).</w:t>
      </w:r>
    </w:p>
    <w:p w14:paraId="2688B3D8" w14:textId="17726C1F" w:rsidR="00194158" w:rsidRPr="00CE76B9" w:rsidRDefault="007014BD"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This study aims to assess the physicochemical and microbiological quality of certain surface and ground waters used </w:t>
      </w:r>
      <w:r w:rsidR="007D496F" w:rsidRPr="00CE76B9">
        <w:rPr>
          <w:rFonts w:ascii="Times New Roman" w:hAnsi="Times New Roman" w:cs="Times New Roman"/>
          <w:sz w:val="24"/>
          <w:szCs w:val="24"/>
        </w:rPr>
        <w:t>domestically</w:t>
      </w:r>
      <w:r w:rsidRPr="00CE76B9">
        <w:rPr>
          <w:rFonts w:ascii="Times New Roman" w:hAnsi="Times New Roman" w:cs="Times New Roman"/>
          <w:sz w:val="24"/>
          <w:szCs w:val="24"/>
        </w:rPr>
        <w:t xml:space="preserve"> in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which may pose health concerns due to their extensive use. Specifically, we are investigating the presence of heavy metals such as Arsenic (As), Cadmium (Cd), Mercury (Hg), and Lead (Pb), as well as certain microorganisms</w:t>
      </w:r>
      <w:r w:rsidR="007D496F" w:rsidRPr="00CE76B9">
        <w:rPr>
          <w:rFonts w:ascii="Times New Roman" w:hAnsi="Times New Roman" w:cs="Times New Roman"/>
          <w:sz w:val="24"/>
          <w:szCs w:val="24"/>
        </w:rPr>
        <w:t>,</w:t>
      </w:r>
      <w:r w:rsidRPr="00CE76B9">
        <w:rPr>
          <w:rFonts w:ascii="Times New Roman" w:hAnsi="Times New Roman" w:cs="Times New Roman"/>
          <w:sz w:val="24"/>
          <w:szCs w:val="24"/>
        </w:rPr>
        <w:t xml:space="preserve"> including Mesophilic Aerobic Germs (MAG), </w:t>
      </w:r>
      <w:r w:rsidRPr="00CE76B9">
        <w:rPr>
          <w:rFonts w:ascii="Times New Roman" w:hAnsi="Times New Roman" w:cs="Times New Roman"/>
          <w:i/>
          <w:iCs/>
          <w:sz w:val="24"/>
          <w:szCs w:val="24"/>
        </w:rPr>
        <w:t>Escherichia coli</w:t>
      </w:r>
      <w:r w:rsidRPr="00CE76B9">
        <w:rPr>
          <w:rFonts w:ascii="Times New Roman" w:hAnsi="Times New Roman" w:cs="Times New Roman"/>
          <w:sz w:val="24"/>
          <w:szCs w:val="24"/>
        </w:rPr>
        <w:t>, fecal and total coliforms, fecal streptococci, and fungal flora, while also determining their antibiotic resistance</w:t>
      </w:r>
      <w:r w:rsidR="007D496F" w:rsidRPr="00CE76B9">
        <w:rPr>
          <w:rFonts w:ascii="Times New Roman" w:hAnsi="Times New Roman" w:cs="Times New Roman"/>
          <w:sz w:val="24"/>
          <w:szCs w:val="24"/>
        </w:rPr>
        <w:t xml:space="preserve"> </w:t>
      </w:r>
      <w:r w:rsidR="00194158" w:rsidRPr="00CE76B9">
        <w:rPr>
          <w:rFonts w:ascii="Times New Roman" w:hAnsi="Times New Roman" w:cs="Times New Roman"/>
          <w:sz w:val="24"/>
          <w:szCs w:val="24"/>
        </w:rPr>
        <w:t>profile.</w:t>
      </w:r>
    </w:p>
    <w:p w14:paraId="6CC9D6B4" w14:textId="77777777" w:rsidR="00194158" w:rsidRPr="00CE76B9" w:rsidRDefault="00194158" w:rsidP="00CE76B9">
      <w:pPr>
        <w:spacing w:after="0" w:line="360" w:lineRule="auto"/>
        <w:jc w:val="both"/>
        <w:rPr>
          <w:rFonts w:ascii="Times New Roman" w:hAnsi="Times New Roman" w:cs="Times New Roman"/>
          <w:sz w:val="24"/>
          <w:szCs w:val="24"/>
        </w:rPr>
      </w:pPr>
    </w:p>
    <w:p w14:paraId="72F0781E" w14:textId="0DE3874A" w:rsidR="00F30707" w:rsidRPr="00CE76B9" w:rsidRDefault="00F30707"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b/>
          <w:bCs/>
          <w:sz w:val="24"/>
          <w:szCs w:val="24"/>
        </w:rPr>
        <w:t>Materials and methods</w:t>
      </w:r>
    </w:p>
    <w:p w14:paraId="0E3D177B" w14:textId="77777777" w:rsidR="00F30707" w:rsidRPr="00CE76B9" w:rsidRDefault="00F30707"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Description of the study area</w:t>
      </w:r>
    </w:p>
    <w:p w14:paraId="0E6FBDB4" w14:textId="09161EDC" w:rsidR="00BD3BDD" w:rsidRPr="00CE76B9" w:rsidRDefault="007D496F"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This study </w:t>
      </w:r>
      <w:r w:rsidR="00550FE3">
        <w:rPr>
          <w:rFonts w:ascii="Times New Roman" w:hAnsi="Times New Roman" w:cs="Times New Roman"/>
          <w:sz w:val="24"/>
          <w:szCs w:val="24"/>
        </w:rPr>
        <w:t xml:space="preserve">occurred in </w:t>
      </w:r>
      <w:proofErr w:type="spellStart"/>
      <w:r w:rsidR="00550FE3">
        <w:rPr>
          <w:rFonts w:ascii="Times New Roman" w:hAnsi="Times New Roman" w:cs="Times New Roman"/>
          <w:sz w:val="24"/>
          <w:szCs w:val="24"/>
        </w:rPr>
        <w:t>Daloa</w:t>
      </w:r>
      <w:proofErr w:type="spellEnd"/>
      <w:r w:rsidR="00550FE3">
        <w:rPr>
          <w:rFonts w:ascii="Times New Roman" w:hAnsi="Times New Roman" w:cs="Times New Roman"/>
          <w:sz w:val="24"/>
          <w:szCs w:val="24"/>
        </w:rPr>
        <w:t xml:space="preserve">, a town </w:t>
      </w:r>
      <w:r w:rsidRPr="00CE76B9">
        <w:rPr>
          <w:rFonts w:ascii="Times New Roman" w:hAnsi="Times New Roman" w:cs="Times New Roman"/>
          <w:sz w:val="24"/>
          <w:szCs w:val="24"/>
        </w:rPr>
        <w:t xml:space="preserve">in the western part of Cote d'Ivoire. </w:t>
      </w:r>
      <w:proofErr w:type="spellStart"/>
      <w:r w:rsidRPr="00CE76B9">
        <w:rPr>
          <w:rFonts w:ascii="Times New Roman" w:hAnsi="Times New Roman" w:cs="Times New Roman"/>
          <w:sz w:val="24"/>
          <w:szCs w:val="24"/>
        </w:rPr>
        <w:t>Daloa's</w:t>
      </w:r>
      <w:proofErr w:type="spellEnd"/>
      <w:r w:rsidRPr="00CE76B9">
        <w:rPr>
          <w:rFonts w:ascii="Times New Roman" w:hAnsi="Times New Roman" w:cs="Times New Roman"/>
          <w:sz w:val="24"/>
          <w:szCs w:val="24"/>
        </w:rPr>
        <w:t xml:space="preserve"> GPS coordinates are longitudes 6°24' to 6°29' West and latitudes 6°50' to 6°55' North.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xml:space="preserve"> is also known as the capital of the </w:t>
      </w:r>
      <w:proofErr w:type="spellStart"/>
      <w:r w:rsidRPr="00CE76B9">
        <w:rPr>
          <w:rFonts w:ascii="Times New Roman" w:hAnsi="Times New Roman" w:cs="Times New Roman"/>
          <w:sz w:val="24"/>
          <w:szCs w:val="24"/>
        </w:rPr>
        <w:t>Haut</w:t>
      </w:r>
      <w:proofErr w:type="spellEnd"/>
      <w:r w:rsidRPr="00CE76B9">
        <w:rPr>
          <w:rFonts w:ascii="Times New Roman" w:hAnsi="Times New Roman" w:cs="Times New Roman"/>
          <w:sz w:val="24"/>
          <w:szCs w:val="24"/>
        </w:rPr>
        <w:t xml:space="preserve"> </w:t>
      </w:r>
      <w:proofErr w:type="spellStart"/>
      <w:r w:rsidRPr="00CE76B9">
        <w:rPr>
          <w:rFonts w:ascii="Times New Roman" w:hAnsi="Times New Roman" w:cs="Times New Roman"/>
          <w:sz w:val="24"/>
          <w:szCs w:val="24"/>
        </w:rPr>
        <w:t>Sassandra</w:t>
      </w:r>
      <w:proofErr w:type="spellEnd"/>
      <w:r w:rsidRPr="00CE76B9">
        <w:rPr>
          <w:rFonts w:ascii="Times New Roman" w:hAnsi="Times New Roman" w:cs="Times New Roman"/>
          <w:sz w:val="24"/>
          <w:szCs w:val="24"/>
        </w:rPr>
        <w:t xml:space="preserve"> region. It is 141 km from Yamoussoukro, the political capital, and 383 km from Abidjan, the economic capital of Cote d'Ivoire. The town covers an area of 17,761 km</w:t>
      </w:r>
      <w:r w:rsidRPr="00CE76B9">
        <w:rPr>
          <w:rFonts w:ascii="Times New Roman" w:hAnsi="Times New Roman" w:cs="Times New Roman"/>
          <w:sz w:val="24"/>
          <w:szCs w:val="24"/>
          <w:vertAlign w:val="superscript"/>
        </w:rPr>
        <w:t>2</w:t>
      </w:r>
      <w:r w:rsidRPr="00CE76B9">
        <w:rPr>
          <w:rFonts w:ascii="Times New Roman" w:hAnsi="Times New Roman" w:cs="Times New Roman"/>
          <w:sz w:val="24"/>
          <w:szCs w:val="24"/>
        </w:rPr>
        <w:t xml:space="preserve"> and has an estimated population of 705,378 (RGPH, 2022).</w:t>
      </w:r>
    </w:p>
    <w:p w14:paraId="488AA2DB" w14:textId="441D81B2" w:rsidR="00BD3BDD" w:rsidRPr="00CE76B9" w:rsidRDefault="003B2C70" w:rsidP="00CE76B9">
      <w:pPr>
        <w:spacing w:after="0" w:line="360" w:lineRule="auto"/>
        <w:jc w:val="both"/>
        <w:rPr>
          <w:rFonts w:ascii="Times New Roman" w:hAnsi="Times New Roman" w:cs="Times New Roman"/>
          <w:color w:val="FF0000"/>
          <w:sz w:val="24"/>
          <w:szCs w:val="24"/>
        </w:rPr>
      </w:pPr>
      <w:r w:rsidRPr="00CE76B9">
        <w:rPr>
          <w:rFonts w:ascii="Times New Roman" w:hAnsi="Times New Roman" w:cs="Times New Roman"/>
          <w:noProof/>
          <w:color w:val="FF0000"/>
          <w:sz w:val="24"/>
          <w:szCs w:val="24"/>
          <w:lang w:val="fr-FR" w:eastAsia="fr-FR"/>
        </w:rPr>
        <w:lastRenderedPageBreak/>
        <w:drawing>
          <wp:inline distT="0" distB="0" distL="0" distR="0" wp14:anchorId="0DA46B50" wp14:editId="50399DC9">
            <wp:extent cx="5745480" cy="4280440"/>
            <wp:effectExtent l="0" t="0" r="762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149" cy="4292859"/>
                    </a:xfrm>
                    <a:prstGeom prst="rect">
                      <a:avLst/>
                    </a:prstGeom>
                    <a:noFill/>
                  </pic:spPr>
                </pic:pic>
              </a:graphicData>
            </a:graphic>
          </wp:inline>
        </w:drawing>
      </w:r>
    </w:p>
    <w:p w14:paraId="4155A727" w14:textId="43127A2F" w:rsidR="003B2C70" w:rsidRPr="00CE76B9" w:rsidRDefault="003B2C70" w:rsidP="00CE76B9">
      <w:pPr>
        <w:spacing w:after="0" w:line="360" w:lineRule="auto"/>
        <w:jc w:val="both"/>
        <w:rPr>
          <w:rFonts w:ascii="Times New Roman" w:hAnsi="Times New Roman" w:cs="Times New Roman"/>
          <w:color w:val="000000" w:themeColor="text1"/>
          <w:sz w:val="24"/>
          <w:szCs w:val="24"/>
        </w:rPr>
      </w:pPr>
      <w:r w:rsidRPr="00CE76B9">
        <w:rPr>
          <w:rFonts w:ascii="Times New Roman" w:hAnsi="Times New Roman" w:cs="Times New Roman"/>
          <w:color w:val="000000" w:themeColor="text1"/>
          <w:sz w:val="24"/>
          <w:szCs w:val="24"/>
        </w:rPr>
        <w:t>Figure 1:</w:t>
      </w:r>
      <w:r w:rsidR="00F7596A" w:rsidRPr="00CE76B9">
        <w:rPr>
          <w:rFonts w:ascii="Times New Roman" w:hAnsi="Times New Roman" w:cs="Times New Roman"/>
          <w:color w:val="000000" w:themeColor="text1"/>
          <w:sz w:val="24"/>
          <w:szCs w:val="24"/>
        </w:rPr>
        <w:t xml:space="preserve"> Map of the city of </w:t>
      </w:r>
      <w:proofErr w:type="spellStart"/>
      <w:r w:rsidRPr="00CE76B9">
        <w:rPr>
          <w:rFonts w:ascii="Times New Roman" w:hAnsi="Times New Roman" w:cs="Times New Roman"/>
          <w:color w:val="000000" w:themeColor="text1"/>
          <w:sz w:val="24"/>
          <w:szCs w:val="24"/>
        </w:rPr>
        <w:t>Daloa</w:t>
      </w:r>
      <w:proofErr w:type="spellEnd"/>
      <w:r w:rsidR="005A3EB7" w:rsidRPr="00CE76B9">
        <w:rPr>
          <w:rFonts w:ascii="Times New Roman" w:hAnsi="Times New Roman" w:cs="Times New Roman"/>
          <w:color w:val="000000" w:themeColor="text1"/>
          <w:sz w:val="24"/>
          <w:szCs w:val="24"/>
        </w:rPr>
        <w:t xml:space="preserve"> and its districts</w:t>
      </w:r>
      <w:r w:rsidR="001A287B" w:rsidRPr="00CE76B9">
        <w:rPr>
          <w:rFonts w:ascii="Times New Roman" w:hAnsi="Times New Roman" w:cs="Times New Roman"/>
          <w:color w:val="000000" w:themeColor="text1"/>
          <w:sz w:val="24"/>
          <w:szCs w:val="24"/>
        </w:rPr>
        <w:t xml:space="preserve"> (Kouassi, 2021)</w:t>
      </w:r>
    </w:p>
    <w:p w14:paraId="35CB30D3" w14:textId="51B2CCB7" w:rsidR="00BD3BDD" w:rsidRPr="00CE76B9" w:rsidRDefault="008C793A" w:rsidP="00CE76B9">
      <w:pPr>
        <w:spacing w:after="0" w:line="360" w:lineRule="auto"/>
        <w:jc w:val="both"/>
        <w:rPr>
          <w:rFonts w:ascii="Times New Roman" w:hAnsi="Times New Roman" w:cs="Times New Roman"/>
          <w:b/>
          <w:sz w:val="24"/>
          <w:szCs w:val="24"/>
        </w:rPr>
      </w:pPr>
      <w:r w:rsidRPr="00CE76B9">
        <w:rPr>
          <w:rFonts w:ascii="Times New Roman" w:hAnsi="Times New Roman" w:cs="Times New Roman"/>
          <w:b/>
          <w:sz w:val="24"/>
          <w:szCs w:val="24"/>
        </w:rPr>
        <w:t>Sample</w:t>
      </w:r>
    </w:p>
    <w:p w14:paraId="5A8C0F81" w14:textId="77777777" w:rsidR="001075F1" w:rsidRPr="00CE76B9" w:rsidRDefault="007D496F"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 xml:space="preserve">The water sources used in this study are from 5 districts of </w:t>
      </w:r>
      <w:proofErr w:type="spellStart"/>
      <w:r w:rsidRPr="00CE76B9">
        <w:rPr>
          <w:rFonts w:ascii="Times New Roman" w:hAnsi="Times New Roman" w:cs="Times New Roman"/>
          <w:bCs/>
          <w:sz w:val="24"/>
          <w:szCs w:val="24"/>
        </w:rPr>
        <w:t>Daloa</w:t>
      </w:r>
      <w:proofErr w:type="spellEnd"/>
      <w:r w:rsidRPr="00CE76B9">
        <w:rPr>
          <w:rFonts w:ascii="Times New Roman" w:hAnsi="Times New Roman" w:cs="Times New Roman"/>
          <w:bCs/>
          <w:sz w:val="24"/>
          <w:szCs w:val="24"/>
        </w:rPr>
        <w:t xml:space="preserve">: </w:t>
      </w:r>
      <w:proofErr w:type="spellStart"/>
      <w:r w:rsidRPr="00CE76B9">
        <w:rPr>
          <w:rFonts w:ascii="Times New Roman" w:hAnsi="Times New Roman" w:cs="Times New Roman"/>
          <w:bCs/>
          <w:sz w:val="24"/>
          <w:szCs w:val="24"/>
        </w:rPr>
        <w:t>Lobia</w:t>
      </w:r>
      <w:proofErr w:type="spellEnd"/>
      <w:r w:rsidRPr="00CE76B9">
        <w:rPr>
          <w:rFonts w:ascii="Times New Roman" w:hAnsi="Times New Roman" w:cs="Times New Roman"/>
          <w:bCs/>
          <w:sz w:val="24"/>
          <w:szCs w:val="24"/>
        </w:rPr>
        <w:t xml:space="preserve">, </w:t>
      </w:r>
      <w:proofErr w:type="spellStart"/>
      <w:r w:rsidRPr="00CE76B9">
        <w:rPr>
          <w:rFonts w:ascii="Times New Roman" w:hAnsi="Times New Roman" w:cs="Times New Roman"/>
          <w:bCs/>
          <w:sz w:val="24"/>
          <w:szCs w:val="24"/>
        </w:rPr>
        <w:t>Tazibouo</w:t>
      </w:r>
      <w:proofErr w:type="spellEnd"/>
      <w:r w:rsidRPr="00CE76B9">
        <w:rPr>
          <w:rFonts w:ascii="Times New Roman" w:hAnsi="Times New Roman" w:cs="Times New Roman"/>
          <w:bCs/>
          <w:sz w:val="24"/>
          <w:szCs w:val="24"/>
        </w:rPr>
        <w:t xml:space="preserve">, Olivier, </w:t>
      </w:r>
      <w:proofErr w:type="spellStart"/>
      <w:r w:rsidRPr="00CE76B9">
        <w:rPr>
          <w:rFonts w:ascii="Times New Roman" w:hAnsi="Times New Roman" w:cs="Times New Roman"/>
          <w:bCs/>
          <w:sz w:val="24"/>
          <w:szCs w:val="24"/>
        </w:rPr>
        <w:t>Gbokora</w:t>
      </w:r>
      <w:proofErr w:type="spellEnd"/>
      <w:r w:rsidRPr="00CE76B9">
        <w:rPr>
          <w:rFonts w:ascii="Times New Roman" w:hAnsi="Times New Roman" w:cs="Times New Roman"/>
          <w:bCs/>
          <w:sz w:val="24"/>
          <w:szCs w:val="24"/>
        </w:rPr>
        <w:t xml:space="preserve">, and Commerce (Figure 1). These districts have primary water supplies used for various human activities. Water samples were collected in the 5 identified districts between March 10 and April 25, 2023. </w:t>
      </w:r>
    </w:p>
    <w:p w14:paraId="421779E3" w14:textId="6EA2B2BE" w:rsidR="007D496F" w:rsidRPr="00CE76B9" w:rsidRDefault="007D496F"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 xml:space="preserve">Groundwater samples were taken from wells and boreholes, and </w:t>
      </w:r>
      <w:r w:rsidR="001075F1" w:rsidRPr="00CE76B9">
        <w:rPr>
          <w:rFonts w:ascii="Times New Roman" w:hAnsi="Times New Roman" w:cs="Times New Roman"/>
          <w:bCs/>
          <w:sz w:val="24"/>
          <w:szCs w:val="24"/>
        </w:rPr>
        <w:t>well water</w:t>
      </w:r>
      <w:r w:rsidRPr="00CE76B9">
        <w:rPr>
          <w:rFonts w:ascii="Times New Roman" w:hAnsi="Times New Roman" w:cs="Times New Roman"/>
          <w:bCs/>
          <w:sz w:val="24"/>
          <w:szCs w:val="24"/>
        </w:rPr>
        <w:t xml:space="preserve"> samples were taken in the </w:t>
      </w:r>
      <w:proofErr w:type="spellStart"/>
      <w:r w:rsidRPr="00CE76B9">
        <w:rPr>
          <w:rFonts w:ascii="Times New Roman" w:hAnsi="Times New Roman" w:cs="Times New Roman"/>
          <w:bCs/>
          <w:sz w:val="24"/>
          <w:szCs w:val="24"/>
        </w:rPr>
        <w:t>Tazibouo</w:t>
      </w:r>
      <w:proofErr w:type="spellEnd"/>
      <w:r w:rsidRPr="00CE76B9">
        <w:rPr>
          <w:rFonts w:ascii="Times New Roman" w:hAnsi="Times New Roman" w:cs="Times New Roman"/>
          <w:bCs/>
          <w:sz w:val="24"/>
          <w:szCs w:val="24"/>
        </w:rPr>
        <w:t xml:space="preserve"> and </w:t>
      </w:r>
      <w:proofErr w:type="spellStart"/>
      <w:r w:rsidRPr="00CE76B9">
        <w:rPr>
          <w:rFonts w:ascii="Times New Roman" w:hAnsi="Times New Roman" w:cs="Times New Roman"/>
          <w:bCs/>
          <w:sz w:val="24"/>
          <w:szCs w:val="24"/>
        </w:rPr>
        <w:t>Oliviers</w:t>
      </w:r>
      <w:proofErr w:type="spellEnd"/>
      <w:r w:rsidRPr="00CE76B9">
        <w:rPr>
          <w:rFonts w:ascii="Times New Roman" w:hAnsi="Times New Roman" w:cs="Times New Roman"/>
          <w:bCs/>
          <w:sz w:val="24"/>
          <w:szCs w:val="24"/>
        </w:rPr>
        <w:t xml:space="preserve"> districts.</w:t>
      </w:r>
      <w:r w:rsidR="001075F1" w:rsidRPr="00CE76B9">
        <w:rPr>
          <w:rFonts w:ascii="Times New Roman" w:hAnsi="Times New Roman" w:cs="Times New Roman"/>
          <w:bCs/>
          <w:sz w:val="24"/>
          <w:szCs w:val="24"/>
        </w:rPr>
        <w:t xml:space="preserve"> </w:t>
      </w:r>
      <w:r w:rsidRPr="00CE76B9">
        <w:rPr>
          <w:rFonts w:ascii="Times New Roman" w:hAnsi="Times New Roman" w:cs="Times New Roman"/>
          <w:bCs/>
          <w:sz w:val="24"/>
          <w:szCs w:val="24"/>
        </w:rPr>
        <w:t xml:space="preserve">Borehole water samples were taken in the </w:t>
      </w:r>
      <w:proofErr w:type="spellStart"/>
      <w:r w:rsidRPr="00CE76B9">
        <w:rPr>
          <w:rFonts w:ascii="Times New Roman" w:hAnsi="Times New Roman" w:cs="Times New Roman"/>
          <w:bCs/>
          <w:sz w:val="24"/>
          <w:szCs w:val="24"/>
        </w:rPr>
        <w:t>Tazibouo</w:t>
      </w:r>
      <w:proofErr w:type="spellEnd"/>
      <w:r w:rsidRPr="00CE76B9">
        <w:rPr>
          <w:rFonts w:ascii="Times New Roman" w:hAnsi="Times New Roman" w:cs="Times New Roman"/>
          <w:bCs/>
          <w:sz w:val="24"/>
          <w:szCs w:val="24"/>
        </w:rPr>
        <w:t xml:space="preserve"> district, at the </w:t>
      </w:r>
      <w:r w:rsidR="001075F1" w:rsidRPr="00CE76B9">
        <w:rPr>
          <w:rFonts w:ascii="Times New Roman" w:hAnsi="Times New Roman" w:cs="Times New Roman"/>
          <w:bCs/>
          <w:sz w:val="24"/>
          <w:szCs w:val="24"/>
        </w:rPr>
        <w:t xml:space="preserve">Diocesan Reception Center </w:t>
      </w:r>
      <w:r w:rsidRPr="00CE76B9">
        <w:rPr>
          <w:rFonts w:ascii="Times New Roman" w:hAnsi="Times New Roman" w:cs="Times New Roman"/>
          <w:bCs/>
          <w:sz w:val="24"/>
          <w:szCs w:val="24"/>
        </w:rPr>
        <w:t>(</w:t>
      </w:r>
      <w:r w:rsidR="001075F1" w:rsidRPr="00CE76B9">
        <w:rPr>
          <w:rFonts w:ascii="Times New Roman" w:hAnsi="Times New Roman" w:cs="Times New Roman"/>
          <w:bCs/>
          <w:sz w:val="24"/>
          <w:szCs w:val="24"/>
        </w:rPr>
        <w:t>CAD</w:t>
      </w:r>
      <w:r w:rsidRPr="00CE76B9">
        <w:rPr>
          <w:rFonts w:ascii="Times New Roman" w:hAnsi="Times New Roman" w:cs="Times New Roman"/>
          <w:bCs/>
          <w:sz w:val="24"/>
          <w:szCs w:val="24"/>
        </w:rPr>
        <w:t xml:space="preserve">), and </w:t>
      </w:r>
      <w:r w:rsidR="00550FE3">
        <w:rPr>
          <w:rFonts w:ascii="Times New Roman" w:hAnsi="Times New Roman" w:cs="Times New Roman"/>
          <w:bCs/>
          <w:sz w:val="24"/>
          <w:szCs w:val="24"/>
        </w:rPr>
        <w:t xml:space="preserve">at </w:t>
      </w:r>
      <w:r w:rsidRPr="00CE76B9">
        <w:rPr>
          <w:rFonts w:ascii="Times New Roman" w:hAnsi="Times New Roman" w:cs="Times New Roman"/>
          <w:bCs/>
          <w:sz w:val="24"/>
          <w:szCs w:val="24"/>
        </w:rPr>
        <w:t xml:space="preserve">the </w:t>
      </w:r>
      <w:proofErr w:type="spellStart"/>
      <w:r w:rsidRPr="00CE76B9">
        <w:rPr>
          <w:rFonts w:ascii="Times New Roman" w:hAnsi="Times New Roman" w:cs="Times New Roman"/>
          <w:bCs/>
          <w:sz w:val="24"/>
          <w:szCs w:val="24"/>
        </w:rPr>
        <w:t>Lobia</w:t>
      </w:r>
      <w:proofErr w:type="spellEnd"/>
      <w:r w:rsidRPr="00CE76B9">
        <w:rPr>
          <w:rFonts w:ascii="Times New Roman" w:hAnsi="Times New Roman" w:cs="Times New Roman"/>
          <w:bCs/>
          <w:sz w:val="24"/>
          <w:szCs w:val="24"/>
        </w:rPr>
        <w:t xml:space="preserve"> water tower. For surface water, samples were taken from lakes in the Commerce and </w:t>
      </w:r>
      <w:proofErr w:type="spellStart"/>
      <w:r w:rsidRPr="00CE76B9">
        <w:rPr>
          <w:rFonts w:ascii="Times New Roman" w:hAnsi="Times New Roman" w:cs="Times New Roman"/>
          <w:bCs/>
          <w:sz w:val="24"/>
          <w:szCs w:val="24"/>
        </w:rPr>
        <w:t>Gbokora</w:t>
      </w:r>
      <w:proofErr w:type="spellEnd"/>
      <w:r w:rsidRPr="00CE76B9">
        <w:rPr>
          <w:rFonts w:ascii="Times New Roman" w:hAnsi="Times New Roman" w:cs="Times New Roman"/>
          <w:bCs/>
          <w:sz w:val="24"/>
          <w:szCs w:val="24"/>
        </w:rPr>
        <w:t xml:space="preserve"> districts. </w:t>
      </w:r>
      <w:r w:rsidR="001075F1" w:rsidRPr="00CE76B9">
        <w:rPr>
          <w:rFonts w:ascii="Times New Roman" w:hAnsi="Times New Roman" w:cs="Times New Roman"/>
          <w:bCs/>
          <w:sz w:val="24"/>
          <w:szCs w:val="24"/>
        </w:rPr>
        <w:t>One sampling site per type of water and district was used</w:t>
      </w:r>
      <w:r w:rsidRPr="00CE76B9">
        <w:rPr>
          <w:rFonts w:ascii="Times New Roman" w:hAnsi="Times New Roman" w:cs="Times New Roman"/>
          <w:bCs/>
          <w:sz w:val="24"/>
          <w:szCs w:val="24"/>
        </w:rPr>
        <w:t>. The various water samples were taken in sterile 500 mL bottles, which were then coded.</w:t>
      </w:r>
      <w:r w:rsidR="001075F1" w:rsidRPr="00CE76B9">
        <w:rPr>
          <w:rFonts w:ascii="Times New Roman" w:hAnsi="Times New Roman" w:cs="Times New Roman"/>
          <w:bCs/>
          <w:sz w:val="24"/>
          <w:szCs w:val="24"/>
        </w:rPr>
        <w:t xml:space="preserve"> </w:t>
      </w:r>
      <w:r w:rsidRPr="00CE76B9">
        <w:rPr>
          <w:rFonts w:ascii="Times New Roman" w:hAnsi="Times New Roman" w:cs="Times New Roman"/>
          <w:bCs/>
          <w:sz w:val="24"/>
          <w:szCs w:val="24"/>
        </w:rPr>
        <w:t xml:space="preserve">A total of 60 samples were collected, with 20 for each type of water (10 for each site). The samples were transported to the laboratory in 3 different refrigerated coolers (one for </w:t>
      </w:r>
      <w:r w:rsidR="001075F1" w:rsidRPr="00CE76B9">
        <w:rPr>
          <w:rFonts w:ascii="Times New Roman" w:hAnsi="Times New Roman" w:cs="Times New Roman"/>
          <w:bCs/>
          <w:sz w:val="24"/>
          <w:szCs w:val="24"/>
        </w:rPr>
        <w:t>every kind</w:t>
      </w:r>
      <w:r w:rsidRPr="00CE76B9">
        <w:rPr>
          <w:rFonts w:ascii="Times New Roman" w:hAnsi="Times New Roman" w:cs="Times New Roman"/>
          <w:bCs/>
          <w:sz w:val="24"/>
          <w:szCs w:val="24"/>
        </w:rPr>
        <w:t xml:space="preserve"> of water: well water, spring water, and lake water) and analyzed as soon as they arrived.</w:t>
      </w:r>
    </w:p>
    <w:p w14:paraId="6F82AE91" w14:textId="31EBB5F7" w:rsidR="00F4723A" w:rsidRPr="00CE76B9" w:rsidRDefault="00F4723A"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Physicochemical Analyses</w:t>
      </w:r>
    </w:p>
    <w:p w14:paraId="09B1F09A" w14:textId="7ED6B00B" w:rsidR="00D55A22" w:rsidRPr="00CE76B9" w:rsidRDefault="00F4723A"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lastRenderedPageBreak/>
        <w:t>Temperature and pH</w:t>
      </w:r>
    </w:p>
    <w:p w14:paraId="5C2362EC" w14:textId="5BFC38B6" w:rsidR="001075F1" w:rsidRPr="00CE76B9" w:rsidRDefault="001075F1"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The temperature of water samples is measured on-site at each water sampling location. We used an FY-10 Thermometer from China with an electronic display, which was turned on a few minutes before taking any measurements. For spring and well water samples, the thermometer probe is placed in the water collected in a 50 mL Falcon tube. When sampling lake water, the probe is placed directly in several points of the lake, and the recorded value is the average of the readings from these points. </w:t>
      </w:r>
    </w:p>
    <w:p w14:paraId="14887B2F" w14:textId="455F94A7" w:rsidR="0052698A" w:rsidRPr="00CE76B9" w:rsidRDefault="001075F1"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The pH of the different water samples is measured in the laboratory using a pH meter from Hanna, Romania. The pH meter probe is placed directly into 50 mL of water in a 100 mL beaker. </w:t>
      </w:r>
    </w:p>
    <w:p w14:paraId="69F5C358" w14:textId="390F4080" w:rsidR="00F4723A" w:rsidRPr="00CE76B9" w:rsidRDefault="00F4723A"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Metal</w:t>
      </w:r>
      <w:r w:rsidR="00EA2216" w:rsidRPr="00CE76B9">
        <w:rPr>
          <w:rFonts w:ascii="Times New Roman" w:hAnsi="Times New Roman" w:cs="Times New Roman"/>
          <w:b/>
          <w:bCs/>
          <w:sz w:val="24"/>
          <w:szCs w:val="24"/>
        </w:rPr>
        <w:t xml:space="preserve">lic trace elements </w:t>
      </w:r>
    </w:p>
    <w:p w14:paraId="7EF25BBC" w14:textId="004446C9" w:rsidR="0052698A" w:rsidRPr="00CE76B9" w:rsidRDefault="0052698A"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Traces of heavy metals (Fe, As, Cd, Hg, Pb) in the samples were determined by </w:t>
      </w:r>
      <w:r w:rsidR="001075F1" w:rsidRPr="00CE76B9">
        <w:rPr>
          <w:rFonts w:ascii="Times New Roman" w:hAnsi="Times New Roman" w:cs="Times New Roman"/>
          <w:sz w:val="24"/>
          <w:szCs w:val="24"/>
        </w:rPr>
        <w:t xml:space="preserve">inductively coupled plasma optical emission spectroscopy (ICP/OES) according to the protocol of </w:t>
      </w:r>
      <w:proofErr w:type="spellStart"/>
      <w:r w:rsidR="001075F1" w:rsidRPr="00CE76B9">
        <w:rPr>
          <w:rFonts w:ascii="Times New Roman" w:hAnsi="Times New Roman" w:cs="Times New Roman"/>
          <w:sz w:val="24"/>
          <w:szCs w:val="24"/>
        </w:rPr>
        <w:t>Bozorgzadeh</w:t>
      </w:r>
      <w:proofErr w:type="spellEnd"/>
      <w:r w:rsidR="001075F1" w:rsidRPr="00CE76B9">
        <w:rPr>
          <w:rFonts w:ascii="Times New Roman" w:hAnsi="Times New Roman" w:cs="Times New Roman"/>
          <w:sz w:val="24"/>
          <w:szCs w:val="24"/>
        </w:rPr>
        <w:t xml:space="preserve"> et al.</w:t>
      </w:r>
      <w:r w:rsidRPr="00CE76B9">
        <w:rPr>
          <w:rFonts w:ascii="Times New Roman" w:hAnsi="Times New Roman" w:cs="Times New Roman"/>
          <w:b/>
          <w:sz w:val="24"/>
          <w:szCs w:val="24"/>
        </w:rPr>
        <w:t xml:space="preserve"> (2021)</w:t>
      </w:r>
      <w:r w:rsidRPr="00CE76B9">
        <w:rPr>
          <w:rFonts w:ascii="Times New Roman" w:hAnsi="Times New Roman" w:cs="Times New Roman"/>
          <w:sz w:val="24"/>
          <w:szCs w:val="24"/>
        </w:rPr>
        <w:t>.</w:t>
      </w:r>
    </w:p>
    <w:p w14:paraId="40CDB4DC" w14:textId="46672B3B" w:rsidR="0067625D" w:rsidRPr="00CE76B9" w:rsidRDefault="0067625D"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Microbiological Analyses</w:t>
      </w:r>
    </w:p>
    <w:p w14:paraId="103DFEDA" w14:textId="676FDA68" w:rsidR="0052698A" w:rsidRPr="00CE76B9" w:rsidRDefault="009630CF"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The samples were subjected to microbiological analysis using a series of dilutions. Mother suspensions and decimal dilutions were prepared following the </w:t>
      </w:r>
      <w:r w:rsidR="00550FE3">
        <w:rPr>
          <w:rFonts w:ascii="Times New Roman" w:hAnsi="Times New Roman" w:cs="Times New Roman"/>
          <w:sz w:val="24"/>
          <w:szCs w:val="24"/>
        </w:rPr>
        <w:t>NF EN ISO 6887-1 recommendations</w:t>
      </w:r>
      <w:r w:rsidRPr="00CE76B9">
        <w:rPr>
          <w:rFonts w:ascii="Times New Roman" w:hAnsi="Times New Roman" w:cs="Times New Roman"/>
          <w:sz w:val="24"/>
          <w:szCs w:val="24"/>
        </w:rPr>
        <w:t xml:space="preserve">. The </w:t>
      </w:r>
      <w:r w:rsidR="00550FE3">
        <w:rPr>
          <w:rFonts w:ascii="Times New Roman" w:hAnsi="Times New Roman" w:cs="Times New Roman"/>
          <w:sz w:val="24"/>
          <w:szCs w:val="24"/>
        </w:rPr>
        <w:t>microbial</w:t>
      </w:r>
      <w:r w:rsidR="00550FE3" w:rsidRPr="00CE76B9">
        <w:rPr>
          <w:rFonts w:ascii="Times New Roman" w:hAnsi="Times New Roman" w:cs="Times New Roman"/>
          <w:sz w:val="24"/>
          <w:szCs w:val="24"/>
        </w:rPr>
        <w:t xml:space="preserve"> </w:t>
      </w:r>
      <w:r w:rsidRPr="00CE76B9">
        <w:rPr>
          <w:rFonts w:ascii="Times New Roman" w:hAnsi="Times New Roman" w:cs="Times New Roman"/>
          <w:sz w:val="24"/>
          <w:szCs w:val="24"/>
        </w:rPr>
        <w:t>analysis was conducted following the standards outlined in Table 1.</w:t>
      </w:r>
    </w:p>
    <w:p w14:paraId="6D2AB24E" w14:textId="6E3B7E76" w:rsidR="00C632A5" w:rsidRPr="00CE76B9" w:rsidRDefault="00C632A5"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 xml:space="preserve">Table 1: Water quality assessment criteria </w:t>
      </w:r>
    </w:p>
    <w:tbl>
      <w:tblPr>
        <w:tblStyle w:val="TableNormal1"/>
        <w:tblW w:w="9197" w:type="dxa"/>
        <w:tblInd w:w="135" w:type="dxa"/>
        <w:tblLook w:val="04A0" w:firstRow="1" w:lastRow="0" w:firstColumn="1" w:lastColumn="0" w:noHBand="0" w:noVBand="1"/>
      </w:tblPr>
      <w:tblGrid>
        <w:gridCol w:w="3820"/>
        <w:gridCol w:w="2003"/>
        <w:gridCol w:w="3374"/>
      </w:tblGrid>
      <w:tr w:rsidR="00C632A5" w:rsidRPr="00550FE3" w14:paraId="2564BD94" w14:textId="77777777" w:rsidTr="00CE76B9">
        <w:trPr>
          <w:trHeight w:val="357"/>
        </w:trPr>
        <w:tc>
          <w:tcPr>
            <w:tcW w:w="3820" w:type="dxa"/>
            <w:tcBorders>
              <w:top w:val="single" w:sz="4" w:space="0" w:color="auto"/>
              <w:bottom w:val="single" w:sz="4" w:space="0" w:color="auto"/>
            </w:tcBorders>
            <w:hideMark/>
          </w:tcPr>
          <w:p w14:paraId="07843621" w14:textId="77777777" w:rsidR="00C632A5" w:rsidRPr="00CE76B9" w:rsidRDefault="00C632A5" w:rsidP="00CE76B9">
            <w:pPr>
              <w:jc w:val="both"/>
              <w:rPr>
                <w:rFonts w:eastAsiaTheme="minorHAnsi"/>
                <w:b/>
                <w:kern w:val="2"/>
                <w:sz w:val="24"/>
                <w:szCs w:val="24"/>
                <w14:ligatures w14:val="standardContextual"/>
              </w:rPr>
            </w:pPr>
            <w:r w:rsidRPr="00CE76B9">
              <w:rPr>
                <w:b/>
                <w:sz w:val="24"/>
                <w:szCs w:val="24"/>
              </w:rPr>
              <w:t>Researched germs</w:t>
            </w:r>
          </w:p>
        </w:tc>
        <w:tc>
          <w:tcPr>
            <w:tcW w:w="2003" w:type="dxa"/>
            <w:tcBorders>
              <w:top w:val="single" w:sz="4" w:space="0" w:color="auto"/>
              <w:bottom w:val="single" w:sz="4" w:space="0" w:color="auto"/>
            </w:tcBorders>
            <w:hideMark/>
          </w:tcPr>
          <w:p w14:paraId="761D3A78" w14:textId="77777777" w:rsidR="00C632A5" w:rsidRPr="00CE76B9" w:rsidRDefault="00C632A5" w:rsidP="00CE76B9">
            <w:pPr>
              <w:jc w:val="both"/>
              <w:rPr>
                <w:rFonts w:eastAsiaTheme="minorHAnsi"/>
                <w:b/>
                <w:kern w:val="2"/>
                <w:sz w:val="24"/>
                <w:szCs w:val="24"/>
                <w14:ligatures w14:val="standardContextual"/>
              </w:rPr>
            </w:pPr>
            <w:r w:rsidRPr="00CE76B9">
              <w:rPr>
                <w:b/>
                <w:sz w:val="24"/>
                <w:szCs w:val="24"/>
              </w:rPr>
              <w:t>Criteria</w:t>
            </w:r>
          </w:p>
        </w:tc>
        <w:tc>
          <w:tcPr>
            <w:tcW w:w="3374" w:type="dxa"/>
            <w:tcBorders>
              <w:top w:val="single" w:sz="4" w:space="0" w:color="auto"/>
              <w:bottom w:val="single" w:sz="4" w:space="0" w:color="auto"/>
            </w:tcBorders>
            <w:hideMark/>
          </w:tcPr>
          <w:p w14:paraId="5A590D6C" w14:textId="77777777" w:rsidR="00C632A5" w:rsidRPr="00CE76B9" w:rsidRDefault="00C632A5" w:rsidP="00CE76B9">
            <w:pPr>
              <w:jc w:val="both"/>
              <w:rPr>
                <w:rFonts w:eastAsiaTheme="minorHAnsi"/>
                <w:b/>
                <w:kern w:val="2"/>
                <w:sz w:val="24"/>
                <w:szCs w:val="24"/>
                <w14:ligatures w14:val="standardContextual"/>
              </w:rPr>
            </w:pPr>
            <w:r w:rsidRPr="00CE76B9">
              <w:rPr>
                <w:b/>
                <w:sz w:val="24"/>
                <w:szCs w:val="24"/>
              </w:rPr>
              <w:t>References</w:t>
            </w:r>
          </w:p>
        </w:tc>
      </w:tr>
      <w:tr w:rsidR="00C632A5" w:rsidRPr="00550FE3" w14:paraId="7FEB6E93" w14:textId="77777777" w:rsidTr="00CE76B9">
        <w:trPr>
          <w:trHeight w:val="262"/>
        </w:trPr>
        <w:tc>
          <w:tcPr>
            <w:tcW w:w="3820" w:type="dxa"/>
            <w:tcBorders>
              <w:top w:val="single" w:sz="4" w:space="0" w:color="auto"/>
            </w:tcBorders>
            <w:hideMark/>
          </w:tcPr>
          <w:p w14:paraId="24C9AC56" w14:textId="77777777" w:rsidR="00C632A5" w:rsidRPr="00CE76B9" w:rsidRDefault="00C632A5" w:rsidP="00CE76B9">
            <w:pPr>
              <w:jc w:val="both"/>
              <w:rPr>
                <w:rFonts w:eastAsiaTheme="minorHAnsi"/>
                <w:b/>
                <w:i/>
                <w:kern w:val="2"/>
                <w:sz w:val="24"/>
                <w:szCs w:val="24"/>
                <w14:ligatures w14:val="standardContextual"/>
              </w:rPr>
            </w:pPr>
            <w:r w:rsidRPr="00CE76B9">
              <w:rPr>
                <w:b/>
                <w:sz w:val="24"/>
                <w:szCs w:val="24"/>
              </w:rPr>
              <w:t>Fungal flora</w:t>
            </w:r>
          </w:p>
        </w:tc>
        <w:tc>
          <w:tcPr>
            <w:tcW w:w="2003" w:type="dxa"/>
            <w:tcBorders>
              <w:top w:val="single" w:sz="4" w:space="0" w:color="auto"/>
            </w:tcBorders>
            <w:hideMark/>
          </w:tcPr>
          <w:p w14:paraId="67E5235A" w14:textId="77777777" w:rsidR="00C632A5" w:rsidRPr="00CE76B9" w:rsidRDefault="00C632A5" w:rsidP="00CE76B9">
            <w:pPr>
              <w:jc w:val="both"/>
              <w:rPr>
                <w:rFonts w:eastAsiaTheme="minorHAnsi"/>
                <w:kern w:val="2"/>
                <w:sz w:val="24"/>
                <w:szCs w:val="24"/>
                <w14:ligatures w14:val="standardContextual"/>
              </w:rPr>
            </w:pPr>
            <w:r w:rsidRPr="00CE76B9">
              <w:rPr>
                <w:sz w:val="24"/>
                <w:szCs w:val="24"/>
              </w:rPr>
              <w:t>10</w:t>
            </w:r>
            <w:r w:rsidRPr="00CE76B9">
              <w:rPr>
                <w:sz w:val="24"/>
                <w:szCs w:val="24"/>
                <w:vertAlign w:val="superscript"/>
              </w:rPr>
              <w:t>5</w:t>
            </w:r>
            <w:r w:rsidRPr="00CE76B9">
              <w:rPr>
                <w:sz w:val="24"/>
                <w:szCs w:val="24"/>
              </w:rPr>
              <w:t xml:space="preserve"> UFC/100 mL</w:t>
            </w:r>
          </w:p>
        </w:tc>
        <w:tc>
          <w:tcPr>
            <w:tcW w:w="3374" w:type="dxa"/>
            <w:vMerge w:val="restart"/>
            <w:tcBorders>
              <w:top w:val="single" w:sz="4" w:space="0" w:color="auto"/>
            </w:tcBorders>
            <w:vAlign w:val="center"/>
          </w:tcPr>
          <w:p w14:paraId="4F5B62D5" w14:textId="1E2B7F4A" w:rsidR="00C632A5" w:rsidRPr="00CE76B9" w:rsidRDefault="00C632A5" w:rsidP="00CE76B9">
            <w:pPr>
              <w:rPr>
                <w:rFonts w:eastAsiaTheme="minorHAnsi"/>
                <w:kern w:val="2"/>
                <w:sz w:val="24"/>
                <w:szCs w:val="24"/>
                <w14:ligatures w14:val="standardContextual"/>
              </w:rPr>
            </w:pPr>
            <w:r w:rsidRPr="00CE76B9">
              <w:rPr>
                <w:sz w:val="24"/>
                <w:szCs w:val="24"/>
              </w:rPr>
              <w:t>76/160/EEC of 8 December 1975 Decree 91-980 of 20 September 1991</w:t>
            </w:r>
          </w:p>
        </w:tc>
      </w:tr>
      <w:tr w:rsidR="00C632A5" w:rsidRPr="00550FE3" w14:paraId="42DF741A" w14:textId="77777777" w:rsidTr="00CE76B9">
        <w:trPr>
          <w:trHeight w:val="319"/>
        </w:trPr>
        <w:tc>
          <w:tcPr>
            <w:tcW w:w="3820" w:type="dxa"/>
            <w:hideMark/>
          </w:tcPr>
          <w:p w14:paraId="05FDFE82" w14:textId="77777777" w:rsidR="00C632A5" w:rsidRPr="00CE76B9" w:rsidRDefault="00C632A5" w:rsidP="00CE76B9">
            <w:pPr>
              <w:jc w:val="both"/>
              <w:rPr>
                <w:rFonts w:eastAsiaTheme="minorHAnsi"/>
                <w:b/>
                <w:kern w:val="2"/>
                <w:sz w:val="24"/>
                <w:szCs w:val="24"/>
                <w14:ligatures w14:val="standardContextual"/>
              </w:rPr>
            </w:pPr>
            <w:r w:rsidRPr="00CE76B9">
              <w:rPr>
                <w:b/>
                <w:i/>
                <w:sz w:val="24"/>
                <w:szCs w:val="24"/>
              </w:rPr>
              <w:t>E. coli</w:t>
            </w:r>
          </w:p>
        </w:tc>
        <w:tc>
          <w:tcPr>
            <w:tcW w:w="2003" w:type="dxa"/>
            <w:hideMark/>
          </w:tcPr>
          <w:p w14:paraId="7C197380" w14:textId="77777777" w:rsidR="00C632A5" w:rsidRPr="00CE76B9" w:rsidRDefault="00C632A5" w:rsidP="00CE76B9">
            <w:pPr>
              <w:jc w:val="both"/>
              <w:rPr>
                <w:rFonts w:eastAsiaTheme="minorHAnsi"/>
                <w:kern w:val="2"/>
                <w:sz w:val="24"/>
                <w:szCs w:val="24"/>
                <w14:ligatures w14:val="standardContextual"/>
              </w:rPr>
            </w:pPr>
            <w:r w:rsidRPr="00CE76B9">
              <w:rPr>
                <w:sz w:val="24"/>
                <w:szCs w:val="24"/>
              </w:rPr>
              <w:t>Absence/100 mL</w:t>
            </w:r>
          </w:p>
        </w:tc>
        <w:tc>
          <w:tcPr>
            <w:tcW w:w="3374" w:type="dxa"/>
            <w:vMerge/>
            <w:vAlign w:val="center"/>
            <w:hideMark/>
          </w:tcPr>
          <w:p w14:paraId="7770F121" w14:textId="77777777" w:rsidR="00C632A5" w:rsidRPr="00CE76B9" w:rsidRDefault="00C632A5" w:rsidP="00CE76B9">
            <w:pPr>
              <w:jc w:val="both"/>
              <w:rPr>
                <w:rFonts w:eastAsiaTheme="minorHAnsi"/>
                <w:kern w:val="2"/>
                <w:sz w:val="24"/>
                <w:szCs w:val="24"/>
                <w14:ligatures w14:val="standardContextual"/>
              </w:rPr>
            </w:pPr>
          </w:p>
        </w:tc>
      </w:tr>
      <w:tr w:rsidR="00C632A5" w:rsidRPr="00550FE3" w14:paraId="69E7AA5E" w14:textId="77777777" w:rsidTr="00CE76B9">
        <w:trPr>
          <w:trHeight w:val="239"/>
        </w:trPr>
        <w:tc>
          <w:tcPr>
            <w:tcW w:w="3820" w:type="dxa"/>
            <w:hideMark/>
          </w:tcPr>
          <w:p w14:paraId="1175DFB1" w14:textId="77777777" w:rsidR="00C632A5" w:rsidRPr="00CE76B9" w:rsidRDefault="00C632A5" w:rsidP="00CE76B9">
            <w:pPr>
              <w:jc w:val="both"/>
              <w:rPr>
                <w:rFonts w:eastAsiaTheme="minorHAnsi"/>
                <w:b/>
                <w:kern w:val="2"/>
                <w:sz w:val="24"/>
                <w:szCs w:val="24"/>
                <w14:ligatures w14:val="standardContextual"/>
              </w:rPr>
            </w:pPr>
            <w:r w:rsidRPr="00CE76B9">
              <w:rPr>
                <w:b/>
                <w:sz w:val="24"/>
                <w:szCs w:val="24"/>
              </w:rPr>
              <w:t>Fecal coliform</w:t>
            </w:r>
          </w:p>
        </w:tc>
        <w:tc>
          <w:tcPr>
            <w:tcW w:w="2003" w:type="dxa"/>
            <w:hideMark/>
          </w:tcPr>
          <w:p w14:paraId="72133F65" w14:textId="77777777" w:rsidR="00C632A5" w:rsidRPr="00CE76B9" w:rsidRDefault="00C632A5" w:rsidP="00CE76B9">
            <w:pPr>
              <w:jc w:val="both"/>
              <w:rPr>
                <w:rFonts w:eastAsiaTheme="minorHAnsi"/>
                <w:kern w:val="2"/>
                <w:sz w:val="24"/>
                <w:szCs w:val="24"/>
                <w14:ligatures w14:val="standardContextual"/>
              </w:rPr>
            </w:pPr>
            <w:r w:rsidRPr="00CE76B9">
              <w:rPr>
                <w:sz w:val="24"/>
                <w:szCs w:val="24"/>
              </w:rPr>
              <w:t>10 UFC /100 mL</w:t>
            </w:r>
          </w:p>
        </w:tc>
        <w:tc>
          <w:tcPr>
            <w:tcW w:w="3374" w:type="dxa"/>
            <w:vMerge/>
            <w:vAlign w:val="center"/>
            <w:hideMark/>
          </w:tcPr>
          <w:p w14:paraId="67740B70" w14:textId="77777777" w:rsidR="00C632A5" w:rsidRPr="00CE76B9" w:rsidRDefault="00C632A5" w:rsidP="00CE76B9">
            <w:pPr>
              <w:jc w:val="both"/>
              <w:rPr>
                <w:rFonts w:eastAsiaTheme="minorHAnsi"/>
                <w:kern w:val="2"/>
                <w:sz w:val="24"/>
                <w:szCs w:val="24"/>
                <w14:ligatures w14:val="standardContextual"/>
              </w:rPr>
            </w:pPr>
          </w:p>
        </w:tc>
      </w:tr>
      <w:tr w:rsidR="00C632A5" w:rsidRPr="00550FE3" w14:paraId="72F2A466" w14:textId="77777777" w:rsidTr="00CE76B9">
        <w:trPr>
          <w:trHeight w:val="243"/>
        </w:trPr>
        <w:tc>
          <w:tcPr>
            <w:tcW w:w="3820" w:type="dxa"/>
            <w:hideMark/>
          </w:tcPr>
          <w:p w14:paraId="777FBA74" w14:textId="2D58DE94" w:rsidR="00C632A5" w:rsidRPr="00CE76B9" w:rsidRDefault="00C632A5" w:rsidP="00CE76B9">
            <w:pPr>
              <w:jc w:val="both"/>
              <w:rPr>
                <w:rFonts w:eastAsiaTheme="minorHAnsi"/>
                <w:b/>
                <w:kern w:val="2"/>
                <w:sz w:val="24"/>
                <w:szCs w:val="24"/>
                <w14:ligatures w14:val="standardContextual"/>
              </w:rPr>
            </w:pPr>
            <w:r w:rsidRPr="00CE76B9">
              <w:rPr>
                <w:b/>
                <w:sz w:val="24"/>
                <w:szCs w:val="24"/>
              </w:rPr>
              <w:t>Fecal Streptococci</w:t>
            </w:r>
          </w:p>
        </w:tc>
        <w:tc>
          <w:tcPr>
            <w:tcW w:w="2003" w:type="dxa"/>
            <w:hideMark/>
          </w:tcPr>
          <w:p w14:paraId="7A20D9F7" w14:textId="77777777" w:rsidR="00C632A5" w:rsidRPr="00CE76B9" w:rsidRDefault="00C632A5" w:rsidP="00CE76B9">
            <w:pPr>
              <w:jc w:val="both"/>
              <w:rPr>
                <w:rFonts w:eastAsiaTheme="minorHAnsi"/>
                <w:kern w:val="2"/>
                <w:sz w:val="24"/>
                <w:szCs w:val="24"/>
                <w14:ligatures w14:val="standardContextual"/>
              </w:rPr>
            </w:pPr>
            <w:r w:rsidRPr="00CE76B9">
              <w:rPr>
                <w:sz w:val="24"/>
                <w:szCs w:val="24"/>
              </w:rPr>
              <w:t>Absence/100 mL</w:t>
            </w:r>
          </w:p>
        </w:tc>
        <w:tc>
          <w:tcPr>
            <w:tcW w:w="3374" w:type="dxa"/>
            <w:vMerge/>
            <w:vAlign w:val="center"/>
            <w:hideMark/>
          </w:tcPr>
          <w:p w14:paraId="5956D33D" w14:textId="77777777" w:rsidR="00C632A5" w:rsidRPr="00CE76B9" w:rsidRDefault="00C632A5" w:rsidP="00CE76B9">
            <w:pPr>
              <w:jc w:val="both"/>
              <w:rPr>
                <w:rFonts w:eastAsiaTheme="minorHAnsi"/>
                <w:kern w:val="2"/>
                <w:sz w:val="24"/>
                <w:szCs w:val="24"/>
                <w14:ligatures w14:val="standardContextual"/>
              </w:rPr>
            </w:pPr>
          </w:p>
        </w:tc>
      </w:tr>
      <w:tr w:rsidR="00C632A5" w:rsidRPr="00550FE3" w14:paraId="60561C87" w14:textId="77777777" w:rsidTr="00CE76B9">
        <w:trPr>
          <w:trHeight w:val="261"/>
        </w:trPr>
        <w:tc>
          <w:tcPr>
            <w:tcW w:w="3820" w:type="dxa"/>
            <w:hideMark/>
          </w:tcPr>
          <w:p w14:paraId="6199C3B4" w14:textId="77777777" w:rsidR="00C632A5" w:rsidRPr="00CE76B9" w:rsidRDefault="00C632A5" w:rsidP="00CE76B9">
            <w:pPr>
              <w:jc w:val="both"/>
              <w:rPr>
                <w:rFonts w:eastAsiaTheme="minorHAnsi"/>
                <w:b/>
                <w:kern w:val="2"/>
                <w:sz w:val="24"/>
                <w:szCs w:val="24"/>
                <w14:ligatures w14:val="standardContextual"/>
              </w:rPr>
            </w:pPr>
            <w:r w:rsidRPr="00CE76B9">
              <w:rPr>
                <w:b/>
                <w:sz w:val="24"/>
                <w:szCs w:val="24"/>
              </w:rPr>
              <w:t>Coliform totals</w:t>
            </w:r>
          </w:p>
        </w:tc>
        <w:tc>
          <w:tcPr>
            <w:tcW w:w="2003" w:type="dxa"/>
            <w:hideMark/>
          </w:tcPr>
          <w:p w14:paraId="62F5CAE6" w14:textId="77777777" w:rsidR="00C632A5" w:rsidRPr="00CE76B9" w:rsidRDefault="00C632A5" w:rsidP="00CE76B9">
            <w:pPr>
              <w:jc w:val="both"/>
              <w:rPr>
                <w:rFonts w:eastAsiaTheme="minorHAnsi"/>
                <w:kern w:val="2"/>
                <w:sz w:val="24"/>
                <w:szCs w:val="24"/>
                <w14:ligatures w14:val="standardContextual"/>
              </w:rPr>
            </w:pPr>
            <w:r w:rsidRPr="00CE76B9">
              <w:rPr>
                <w:sz w:val="24"/>
                <w:szCs w:val="24"/>
              </w:rPr>
              <w:t>10 UFC /100 mL</w:t>
            </w:r>
          </w:p>
        </w:tc>
        <w:tc>
          <w:tcPr>
            <w:tcW w:w="3374" w:type="dxa"/>
            <w:vMerge/>
            <w:vAlign w:val="center"/>
            <w:hideMark/>
          </w:tcPr>
          <w:p w14:paraId="0A75B2B9" w14:textId="77777777" w:rsidR="00C632A5" w:rsidRPr="00CE76B9" w:rsidRDefault="00C632A5" w:rsidP="00CE76B9">
            <w:pPr>
              <w:jc w:val="both"/>
              <w:rPr>
                <w:rFonts w:eastAsiaTheme="minorHAnsi"/>
                <w:kern w:val="2"/>
                <w:sz w:val="24"/>
                <w:szCs w:val="24"/>
                <w14:ligatures w14:val="standardContextual"/>
              </w:rPr>
            </w:pPr>
          </w:p>
        </w:tc>
      </w:tr>
      <w:tr w:rsidR="00C632A5" w:rsidRPr="00550FE3" w14:paraId="041EDB81" w14:textId="77777777" w:rsidTr="00CE76B9">
        <w:trPr>
          <w:trHeight w:val="267"/>
        </w:trPr>
        <w:tc>
          <w:tcPr>
            <w:tcW w:w="3820" w:type="dxa"/>
            <w:hideMark/>
          </w:tcPr>
          <w:p w14:paraId="62913F28" w14:textId="77777777" w:rsidR="00C632A5" w:rsidRPr="00CE76B9" w:rsidRDefault="00C632A5" w:rsidP="00CE76B9">
            <w:pPr>
              <w:jc w:val="both"/>
              <w:rPr>
                <w:rFonts w:eastAsiaTheme="minorHAnsi"/>
                <w:b/>
                <w:kern w:val="2"/>
                <w:sz w:val="24"/>
                <w:szCs w:val="24"/>
                <w14:ligatures w14:val="standardContextual"/>
              </w:rPr>
            </w:pPr>
            <w:r w:rsidRPr="00CE76B9">
              <w:rPr>
                <w:b/>
                <w:sz w:val="24"/>
                <w:szCs w:val="24"/>
              </w:rPr>
              <w:t>Enterobacteria</w:t>
            </w:r>
          </w:p>
        </w:tc>
        <w:tc>
          <w:tcPr>
            <w:tcW w:w="2003" w:type="dxa"/>
            <w:hideMark/>
          </w:tcPr>
          <w:p w14:paraId="7930D2BF" w14:textId="77777777" w:rsidR="00C632A5" w:rsidRPr="00CE76B9" w:rsidRDefault="00C632A5" w:rsidP="00CE76B9">
            <w:pPr>
              <w:jc w:val="both"/>
              <w:rPr>
                <w:rFonts w:eastAsiaTheme="minorHAnsi"/>
                <w:kern w:val="2"/>
                <w:sz w:val="24"/>
                <w:szCs w:val="24"/>
                <w14:ligatures w14:val="standardContextual"/>
              </w:rPr>
            </w:pPr>
            <w:r w:rsidRPr="00CE76B9">
              <w:rPr>
                <w:sz w:val="24"/>
                <w:szCs w:val="24"/>
              </w:rPr>
              <w:t>10UFC/100 mL</w:t>
            </w:r>
          </w:p>
        </w:tc>
        <w:tc>
          <w:tcPr>
            <w:tcW w:w="3374" w:type="dxa"/>
            <w:vMerge/>
            <w:vAlign w:val="center"/>
            <w:hideMark/>
          </w:tcPr>
          <w:p w14:paraId="6111D4D5" w14:textId="77777777" w:rsidR="00C632A5" w:rsidRPr="00CE76B9" w:rsidRDefault="00C632A5" w:rsidP="00CE76B9">
            <w:pPr>
              <w:jc w:val="both"/>
              <w:rPr>
                <w:rFonts w:eastAsiaTheme="minorHAnsi"/>
                <w:kern w:val="2"/>
                <w:sz w:val="24"/>
                <w:szCs w:val="24"/>
                <w14:ligatures w14:val="standardContextual"/>
              </w:rPr>
            </w:pPr>
          </w:p>
        </w:tc>
      </w:tr>
      <w:tr w:rsidR="00C632A5" w:rsidRPr="00550FE3" w14:paraId="34B96374" w14:textId="77777777" w:rsidTr="00CE76B9">
        <w:trPr>
          <w:trHeight w:val="410"/>
        </w:trPr>
        <w:tc>
          <w:tcPr>
            <w:tcW w:w="3820" w:type="dxa"/>
            <w:tcBorders>
              <w:bottom w:val="single" w:sz="4" w:space="0" w:color="auto"/>
            </w:tcBorders>
            <w:hideMark/>
          </w:tcPr>
          <w:p w14:paraId="2ED79B76" w14:textId="77777777" w:rsidR="00C632A5" w:rsidRPr="00CE76B9" w:rsidRDefault="00C632A5" w:rsidP="00CE76B9">
            <w:pPr>
              <w:jc w:val="both"/>
              <w:rPr>
                <w:rFonts w:eastAsiaTheme="minorHAnsi"/>
                <w:b/>
                <w:kern w:val="2"/>
                <w:sz w:val="24"/>
                <w:szCs w:val="24"/>
                <w14:ligatures w14:val="standardContextual"/>
              </w:rPr>
            </w:pPr>
            <w:r w:rsidRPr="00CE76B9">
              <w:rPr>
                <w:b/>
                <w:sz w:val="24"/>
                <w:szCs w:val="24"/>
              </w:rPr>
              <w:t>Mesophilic Aerobic Germs</w:t>
            </w:r>
          </w:p>
        </w:tc>
        <w:tc>
          <w:tcPr>
            <w:tcW w:w="2003" w:type="dxa"/>
            <w:tcBorders>
              <w:bottom w:val="single" w:sz="4" w:space="0" w:color="auto"/>
            </w:tcBorders>
            <w:hideMark/>
          </w:tcPr>
          <w:p w14:paraId="2073CF2B" w14:textId="77777777" w:rsidR="00C632A5" w:rsidRPr="00CE76B9" w:rsidRDefault="00C632A5" w:rsidP="00CE76B9">
            <w:pPr>
              <w:jc w:val="both"/>
              <w:rPr>
                <w:rFonts w:eastAsiaTheme="minorHAnsi"/>
                <w:kern w:val="2"/>
                <w:sz w:val="24"/>
                <w:szCs w:val="24"/>
                <w14:ligatures w14:val="standardContextual"/>
              </w:rPr>
            </w:pPr>
            <w:r w:rsidRPr="00CE76B9">
              <w:rPr>
                <w:sz w:val="24"/>
                <w:szCs w:val="24"/>
              </w:rPr>
              <w:t>10</w:t>
            </w:r>
            <w:r w:rsidRPr="00CE76B9">
              <w:rPr>
                <w:sz w:val="24"/>
                <w:szCs w:val="24"/>
                <w:vertAlign w:val="superscript"/>
              </w:rPr>
              <w:t xml:space="preserve">5 </w:t>
            </w:r>
            <w:r w:rsidRPr="00CE76B9">
              <w:rPr>
                <w:sz w:val="24"/>
                <w:szCs w:val="24"/>
              </w:rPr>
              <w:t>UFC/100 mL</w:t>
            </w:r>
          </w:p>
        </w:tc>
        <w:tc>
          <w:tcPr>
            <w:tcW w:w="3374" w:type="dxa"/>
            <w:vMerge/>
            <w:tcBorders>
              <w:bottom w:val="single" w:sz="4" w:space="0" w:color="auto"/>
            </w:tcBorders>
            <w:vAlign w:val="center"/>
            <w:hideMark/>
          </w:tcPr>
          <w:p w14:paraId="15DF5B2C" w14:textId="77777777" w:rsidR="00C632A5" w:rsidRPr="00CE76B9" w:rsidRDefault="00C632A5" w:rsidP="00CE76B9">
            <w:pPr>
              <w:jc w:val="both"/>
              <w:rPr>
                <w:rFonts w:eastAsiaTheme="minorHAnsi"/>
                <w:kern w:val="2"/>
                <w:sz w:val="24"/>
                <w:szCs w:val="24"/>
                <w14:ligatures w14:val="standardContextual"/>
              </w:rPr>
            </w:pPr>
          </w:p>
        </w:tc>
      </w:tr>
    </w:tbl>
    <w:p w14:paraId="6A2AEC3B" w14:textId="77777777" w:rsidR="0052698A" w:rsidRPr="00CE76B9" w:rsidRDefault="0052698A" w:rsidP="00CE76B9">
      <w:pPr>
        <w:spacing w:after="0" w:line="360" w:lineRule="auto"/>
        <w:jc w:val="both"/>
        <w:rPr>
          <w:rFonts w:ascii="Times New Roman" w:hAnsi="Times New Roman" w:cs="Times New Roman"/>
          <w:sz w:val="24"/>
          <w:szCs w:val="24"/>
        </w:rPr>
      </w:pPr>
    </w:p>
    <w:p w14:paraId="0C3AD23B" w14:textId="3FF31261" w:rsidR="00CF173A" w:rsidRPr="00CE76B9" w:rsidRDefault="005A3EB7" w:rsidP="00CE76B9">
      <w:pPr>
        <w:spacing w:after="0" w:line="360" w:lineRule="auto"/>
        <w:jc w:val="both"/>
        <w:rPr>
          <w:rFonts w:ascii="Times New Roman" w:hAnsi="Times New Roman" w:cs="Times New Roman"/>
          <w:b/>
          <w:sz w:val="24"/>
          <w:szCs w:val="24"/>
        </w:rPr>
      </w:pPr>
      <w:r w:rsidRPr="00CE76B9">
        <w:rPr>
          <w:rFonts w:ascii="Times New Roman" w:hAnsi="Times New Roman" w:cs="Times New Roman"/>
          <w:b/>
          <w:sz w:val="24"/>
          <w:szCs w:val="24"/>
        </w:rPr>
        <w:t xml:space="preserve">Research for </w:t>
      </w:r>
      <w:r w:rsidR="001A287B" w:rsidRPr="00CE76B9">
        <w:rPr>
          <w:rFonts w:ascii="Times New Roman" w:hAnsi="Times New Roman" w:cs="Times New Roman"/>
          <w:b/>
          <w:sz w:val="24"/>
          <w:szCs w:val="24"/>
        </w:rPr>
        <w:t>Mesophilic</w:t>
      </w:r>
      <w:r w:rsidRPr="00CE76B9">
        <w:rPr>
          <w:rFonts w:ascii="Times New Roman" w:hAnsi="Times New Roman" w:cs="Times New Roman"/>
          <w:b/>
          <w:sz w:val="24"/>
          <w:szCs w:val="24"/>
        </w:rPr>
        <w:t xml:space="preserve"> Aerobic</w:t>
      </w:r>
      <w:r w:rsidR="001A287B" w:rsidRPr="00CE76B9">
        <w:rPr>
          <w:rFonts w:ascii="Times New Roman" w:hAnsi="Times New Roman" w:cs="Times New Roman"/>
          <w:b/>
          <w:sz w:val="24"/>
          <w:szCs w:val="24"/>
        </w:rPr>
        <w:t xml:space="preserve"> Germs (</w:t>
      </w:r>
      <w:r w:rsidRPr="00CE76B9">
        <w:rPr>
          <w:rFonts w:ascii="Times New Roman" w:hAnsi="Times New Roman" w:cs="Times New Roman"/>
          <w:b/>
          <w:sz w:val="24"/>
          <w:szCs w:val="24"/>
        </w:rPr>
        <w:t>MA</w:t>
      </w:r>
      <w:r w:rsidR="001A287B" w:rsidRPr="00CE76B9">
        <w:rPr>
          <w:rFonts w:ascii="Times New Roman" w:hAnsi="Times New Roman" w:cs="Times New Roman"/>
          <w:b/>
          <w:sz w:val="24"/>
          <w:szCs w:val="24"/>
        </w:rPr>
        <w:t xml:space="preserve">G) </w:t>
      </w:r>
      <w:r w:rsidR="00DC3B0F" w:rsidRPr="00CE76B9">
        <w:rPr>
          <w:rFonts w:ascii="Times New Roman" w:hAnsi="Times New Roman" w:cs="Times New Roman"/>
          <w:b/>
          <w:sz w:val="24"/>
          <w:szCs w:val="24"/>
        </w:rPr>
        <w:t>(Standard NF/ISO 4833:2003)</w:t>
      </w:r>
    </w:p>
    <w:p w14:paraId="45A58607" w14:textId="7433D45C" w:rsidR="00EA2216" w:rsidRPr="00550FE3" w:rsidRDefault="009630CF"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 xml:space="preserve">We used Plate Count Agar (PCA) to enumerate the GAM according to the standard procedure. We took 1 mL of each dilution using a sterile pipette and placed it in a Petri dish. Then, we poured approximately 20 mL of the PCA medium, previously prepared and kept cool, into the Petri dish. The contents were homogenized manually using light circular movements for 1 minute. After </w:t>
      </w:r>
      <w:r w:rsidRPr="00CE76B9">
        <w:rPr>
          <w:rFonts w:ascii="Times New Roman" w:hAnsi="Times New Roman" w:cs="Times New Roman"/>
          <w:bCs/>
          <w:sz w:val="24"/>
          <w:szCs w:val="24"/>
        </w:rPr>
        <w:lastRenderedPageBreak/>
        <w:t>solidification, we placed the dishes in an incubator at 30°C for 48 to 72 hours, and only plates with colonies between 30 and 300 were used for counting.</w:t>
      </w:r>
    </w:p>
    <w:p w14:paraId="1657CBCC" w14:textId="32D381DE" w:rsidR="0052698A" w:rsidRPr="00CE76B9" w:rsidRDefault="0067625D"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Total coliform and fecal coliform tests</w:t>
      </w:r>
      <w:r w:rsidR="00DC3B0F" w:rsidRPr="00CE76B9">
        <w:rPr>
          <w:rFonts w:ascii="Times New Roman" w:hAnsi="Times New Roman" w:cs="Times New Roman"/>
          <w:b/>
          <w:bCs/>
          <w:sz w:val="24"/>
          <w:szCs w:val="24"/>
        </w:rPr>
        <w:t xml:space="preserve"> (Standard</w:t>
      </w:r>
      <w:r w:rsidR="00DC3B0F" w:rsidRPr="00550FE3">
        <w:rPr>
          <w:rFonts w:ascii="Times New Roman" w:hAnsi="Times New Roman" w:cs="Times New Roman"/>
          <w:kern w:val="0"/>
          <w:sz w:val="24"/>
          <w:szCs w:val="24"/>
          <w14:ligatures w14:val="none"/>
        </w:rPr>
        <w:t xml:space="preserve"> </w:t>
      </w:r>
      <w:r w:rsidR="00DC3B0F" w:rsidRPr="00CE76B9">
        <w:rPr>
          <w:rFonts w:ascii="Times New Roman" w:hAnsi="Times New Roman" w:cs="Times New Roman"/>
          <w:b/>
          <w:bCs/>
          <w:sz w:val="24"/>
          <w:szCs w:val="24"/>
        </w:rPr>
        <w:t>ISO 4832: 2006 and ISO 21528-2: 2004)</w:t>
      </w:r>
    </w:p>
    <w:p w14:paraId="2059A48F" w14:textId="3EE2EB59" w:rsidR="0052698A" w:rsidRPr="00CE76B9" w:rsidRDefault="0052698A"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VRBL culture medium (</w:t>
      </w:r>
      <w:proofErr w:type="spellStart"/>
      <w:r w:rsidRPr="00CE76B9">
        <w:rPr>
          <w:rFonts w:ascii="Times New Roman" w:hAnsi="Times New Roman" w:cs="Times New Roman"/>
          <w:sz w:val="24"/>
          <w:szCs w:val="24"/>
        </w:rPr>
        <w:t>Biokar</w:t>
      </w:r>
      <w:proofErr w:type="spellEnd"/>
      <w:r w:rsidRPr="00CE76B9">
        <w:rPr>
          <w:rFonts w:ascii="Times New Roman" w:hAnsi="Times New Roman" w:cs="Times New Roman"/>
          <w:sz w:val="24"/>
          <w:szCs w:val="24"/>
        </w:rPr>
        <w:t>, France), previously prepared and maintained in supercooling at 45°C, is inoculated with 1 mL of each dilution. The plates are then placed in an oven at 44°C for fecal coliforms and 37°C for total coliforms.  After 24 h incubation, the characteristic colonies are purplish, 0.5 mm or more in diameter, sometimes surrounded by a reddish zone.</w:t>
      </w:r>
    </w:p>
    <w:p w14:paraId="7F294110" w14:textId="77777777" w:rsidR="00432BCA" w:rsidRPr="00CE76B9" w:rsidRDefault="002C7431"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Fecal streptococci Research</w:t>
      </w:r>
      <w:r w:rsidR="00B32D80" w:rsidRPr="00CE76B9">
        <w:rPr>
          <w:rFonts w:ascii="Times New Roman" w:hAnsi="Times New Roman" w:cs="Times New Roman"/>
          <w:b/>
          <w:bCs/>
          <w:sz w:val="24"/>
          <w:szCs w:val="24"/>
        </w:rPr>
        <w:t xml:space="preserve"> (standard ISO7899-2:2000)</w:t>
      </w:r>
    </w:p>
    <w:p w14:paraId="3163BD6F" w14:textId="491AAAE9" w:rsidR="00432BCA" w:rsidRPr="00CE76B9" w:rsidRDefault="00432BCA"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Cs/>
          <w:sz w:val="24"/>
          <w:szCs w:val="24"/>
        </w:rPr>
        <w:t>The search for fecal streptococci was carried out on BEA agar (</w:t>
      </w:r>
      <w:proofErr w:type="spellStart"/>
      <w:r w:rsidRPr="00CE76B9">
        <w:rPr>
          <w:rFonts w:ascii="Times New Roman" w:hAnsi="Times New Roman" w:cs="Times New Roman"/>
          <w:bCs/>
          <w:sz w:val="24"/>
          <w:szCs w:val="24"/>
        </w:rPr>
        <w:t>Biokar</w:t>
      </w:r>
      <w:proofErr w:type="spellEnd"/>
      <w:r w:rsidRPr="00CE76B9">
        <w:rPr>
          <w:rFonts w:ascii="Times New Roman" w:hAnsi="Times New Roman" w:cs="Times New Roman"/>
          <w:bCs/>
          <w:sz w:val="24"/>
          <w:szCs w:val="24"/>
        </w:rPr>
        <w:t>, France), previously prepared and poured into Petri dishes (to a quantity of 20 mL). They were inoculated at the surface with 0.1 mL of the chosen dilution. The culture was incubated at 37°C for 24 h. Colonies present on the different black plates are counted.</w:t>
      </w:r>
    </w:p>
    <w:p w14:paraId="66A8226C" w14:textId="36D8ACA3" w:rsidR="00C03573" w:rsidRPr="00CE76B9" w:rsidRDefault="00EA2216"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Fungal flora</w:t>
      </w:r>
      <w:r w:rsidR="0046766C" w:rsidRPr="00CE76B9">
        <w:rPr>
          <w:rFonts w:ascii="Times New Roman" w:hAnsi="Times New Roman" w:cs="Times New Roman"/>
          <w:b/>
          <w:bCs/>
          <w:sz w:val="24"/>
          <w:szCs w:val="24"/>
        </w:rPr>
        <w:t xml:space="preserve"> </w:t>
      </w:r>
      <w:r w:rsidR="00C03573" w:rsidRPr="00CE76B9">
        <w:rPr>
          <w:rFonts w:ascii="Times New Roman" w:hAnsi="Times New Roman" w:cs="Times New Roman"/>
          <w:b/>
          <w:bCs/>
          <w:sz w:val="24"/>
          <w:szCs w:val="24"/>
        </w:rPr>
        <w:t>search</w:t>
      </w:r>
    </w:p>
    <w:p w14:paraId="4497E0A0" w14:textId="1F1B9266" w:rsidR="00432BCA" w:rsidRPr="00CE76B9" w:rsidRDefault="00432BCA"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To test for fungal diversity in samples of different types of water, </w:t>
      </w:r>
      <w:proofErr w:type="spellStart"/>
      <w:r w:rsidRPr="00CE76B9">
        <w:rPr>
          <w:rFonts w:ascii="Times New Roman" w:hAnsi="Times New Roman" w:cs="Times New Roman"/>
          <w:sz w:val="24"/>
          <w:szCs w:val="24"/>
        </w:rPr>
        <w:t>Sabouraud</w:t>
      </w:r>
      <w:proofErr w:type="spellEnd"/>
      <w:r w:rsidRPr="00CE76B9">
        <w:rPr>
          <w:rFonts w:ascii="Times New Roman" w:hAnsi="Times New Roman" w:cs="Times New Roman"/>
          <w:sz w:val="24"/>
          <w:szCs w:val="24"/>
        </w:rPr>
        <w:t xml:space="preserve"> chloramphenicol agar (Alpha Biosciences, USA), previously prepared and maintained in supercooling, was inoculated with 1 ml of each dilution prepared. Incubation took place at 30°C for 3 to 7 days. </w:t>
      </w:r>
      <w:r w:rsidR="00210E61">
        <w:rPr>
          <w:rFonts w:ascii="Times New Roman" w:hAnsi="Times New Roman" w:cs="Times New Roman"/>
          <w:sz w:val="24"/>
          <w:szCs w:val="24"/>
        </w:rPr>
        <w:t>Mold colonies are pigmented, velvety, cottony,</w:t>
      </w:r>
      <w:r w:rsidRPr="00CE76B9">
        <w:rPr>
          <w:rFonts w:ascii="Times New Roman" w:hAnsi="Times New Roman" w:cs="Times New Roman"/>
          <w:sz w:val="24"/>
          <w:szCs w:val="24"/>
        </w:rPr>
        <w:t xml:space="preserve"> and more or less swollen, while yeast colonies resemble those of bacteria. They may have regular or irregular edges, convex or flat shapes</w:t>
      </w:r>
      <w:r w:rsidR="00210E61">
        <w:rPr>
          <w:rFonts w:ascii="Times New Roman" w:hAnsi="Times New Roman" w:cs="Times New Roman"/>
          <w:sz w:val="24"/>
          <w:szCs w:val="24"/>
        </w:rPr>
        <w:t>,</w:t>
      </w:r>
      <w:r w:rsidRPr="00CE76B9">
        <w:rPr>
          <w:rFonts w:ascii="Times New Roman" w:hAnsi="Times New Roman" w:cs="Times New Roman"/>
          <w:sz w:val="24"/>
          <w:szCs w:val="24"/>
        </w:rPr>
        <w:t xml:space="preserve"> and are often opaque.</w:t>
      </w:r>
    </w:p>
    <w:p w14:paraId="11913B29" w14:textId="7FCC2027" w:rsidR="00432BCA" w:rsidRPr="00CE76B9" w:rsidRDefault="00432BCA"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Conventionally, the ide</w:t>
      </w:r>
      <w:r w:rsidR="00C632A5" w:rsidRPr="00CE76B9">
        <w:rPr>
          <w:rFonts w:ascii="Times New Roman" w:hAnsi="Times New Roman" w:cs="Times New Roman"/>
          <w:sz w:val="24"/>
          <w:szCs w:val="24"/>
        </w:rPr>
        <w:t xml:space="preserve">ntification of fungal genera is </w:t>
      </w:r>
      <w:r w:rsidRPr="00CE76B9">
        <w:rPr>
          <w:rFonts w:ascii="Times New Roman" w:hAnsi="Times New Roman" w:cs="Times New Roman"/>
          <w:sz w:val="24"/>
          <w:szCs w:val="24"/>
        </w:rPr>
        <w:t>based on morphological criteria</w:t>
      </w:r>
      <w:r w:rsidR="00210E61">
        <w:rPr>
          <w:rFonts w:ascii="Times New Roman" w:hAnsi="Times New Roman" w:cs="Times New Roman"/>
          <w:sz w:val="24"/>
          <w:szCs w:val="24"/>
        </w:rPr>
        <w:t>:</w:t>
      </w:r>
      <w:r w:rsidR="00210E61" w:rsidRPr="00CE76B9">
        <w:rPr>
          <w:rFonts w:ascii="Times New Roman" w:hAnsi="Times New Roman" w:cs="Times New Roman"/>
          <w:sz w:val="24"/>
          <w:szCs w:val="24"/>
        </w:rPr>
        <w:t xml:space="preserve"> </w:t>
      </w:r>
      <w:r w:rsidRPr="00CE76B9">
        <w:rPr>
          <w:rFonts w:ascii="Times New Roman" w:hAnsi="Times New Roman" w:cs="Times New Roman"/>
          <w:sz w:val="24"/>
          <w:szCs w:val="24"/>
        </w:rPr>
        <w:t>on the one hand, macroscopic observation of the mycelium, and on the other, microscopic observation of reproductive structures.</w:t>
      </w:r>
    </w:p>
    <w:p w14:paraId="0C0D2DEE" w14:textId="54FA74D9" w:rsidR="00432BCA" w:rsidRPr="00CE76B9" w:rsidRDefault="00432BCA"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Macroscopic observation: observation with the naked eye to determine morphological and cultural characteristics (growth rate, appearance of mycelium, color of mold colonies after inoculation of pure strains on specific culture media). Microscopic observation: observation of hyphal compartmentalization, presence of </w:t>
      </w:r>
      <w:r w:rsidR="00210E61">
        <w:rPr>
          <w:rFonts w:ascii="Times New Roman" w:hAnsi="Times New Roman" w:cs="Times New Roman"/>
          <w:sz w:val="24"/>
          <w:szCs w:val="24"/>
        </w:rPr>
        <w:t>chlamydospores, shape,</w:t>
      </w:r>
      <w:r w:rsidRPr="00CE76B9">
        <w:rPr>
          <w:rFonts w:ascii="Times New Roman" w:hAnsi="Times New Roman" w:cs="Times New Roman"/>
          <w:sz w:val="24"/>
          <w:szCs w:val="24"/>
        </w:rPr>
        <w:t xml:space="preserve"> and size of conidia, phialides, etc.) from a sampled mycelium fragment </w:t>
      </w:r>
      <w:r w:rsidRPr="00CE76B9">
        <w:rPr>
          <w:rFonts w:ascii="Times New Roman" w:hAnsi="Times New Roman" w:cs="Times New Roman"/>
          <w:b/>
          <w:sz w:val="24"/>
          <w:szCs w:val="24"/>
        </w:rPr>
        <w:t>(</w:t>
      </w:r>
      <w:proofErr w:type="spellStart"/>
      <w:r w:rsidRPr="00CE76B9">
        <w:rPr>
          <w:rFonts w:ascii="Times New Roman" w:hAnsi="Times New Roman" w:cs="Times New Roman"/>
          <w:b/>
          <w:sz w:val="24"/>
          <w:szCs w:val="24"/>
        </w:rPr>
        <w:t>Domsch</w:t>
      </w:r>
      <w:proofErr w:type="spellEnd"/>
      <w:r w:rsidRPr="00CE76B9">
        <w:rPr>
          <w:rFonts w:ascii="Times New Roman" w:hAnsi="Times New Roman" w:cs="Times New Roman"/>
          <w:b/>
          <w:sz w:val="24"/>
          <w:szCs w:val="24"/>
        </w:rPr>
        <w:t xml:space="preserve"> et al., 1980)</w:t>
      </w:r>
      <w:r w:rsidRPr="00CE76B9">
        <w:rPr>
          <w:rFonts w:ascii="Times New Roman" w:hAnsi="Times New Roman" w:cs="Times New Roman"/>
          <w:sz w:val="24"/>
          <w:szCs w:val="24"/>
        </w:rPr>
        <w:t>.</w:t>
      </w:r>
    </w:p>
    <w:p w14:paraId="0A7D75B5" w14:textId="77777777" w:rsidR="00513959" w:rsidRPr="00CE76B9" w:rsidRDefault="00513959" w:rsidP="00CE76B9">
      <w:pPr>
        <w:spacing w:after="0" w:line="360" w:lineRule="auto"/>
        <w:jc w:val="both"/>
        <w:rPr>
          <w:rFonts w:ascii="Times New Roman" w:hAnsi="Times New Roman" w:cs="Times New Roman"/>
          <w:b/>
          <w:bCs/>
          <w:color w:val="000000" w:themeColor="text1"/>
          <w:sz w:val="24"/>
          <w:szCs w:val="24"/>
        </w:rPr>
      </w:pPr>
      <w:r w:rsidRPr="00CE76B9">
        <w:rPr>
          <w:rFonts w:ascii="Times New Roman" w:hAnsi="Times New Roman" w:cs="Times New Roman"/>
          <w:b/>
          <w:bCs/>
          <w:color w:val="000000" w:themeColor="text1"/>
          <w:sz w:val="24"/>
          <w:szCs w:val="24"/>
        </w:rPr>
        <w:t>Biochemical tests to identify bacterial strains</w:t>
      </w:r>
    </w:p>
    <w:p w14:paraId="1BE6DFFC" w14:textId="0A194D57" w:rsidR="00D30A25" w:rsidRPr="00CE76B9" w:rsidRDefault="00513959"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Characteristic colonies from specific media are re-isolated on PCA media. After Gram staining, two to three colonies are transferred to </w:t>
      </w:r>
      <w:proofErr w:type="spellStart"/>
      <w:r w:rsidRPr="00CE76B9">
        <w:rPr>
          <w:rFonts w:ascii="Times New Roman" w:hAnsi="Times New Roman" w:cs="Times New Roman"/>
          <w:sz w:val="24"/>
          <w:szCs w:val="24"/>
        </w:rPr>
        <w:t>Leminor's</w:t>
      </w:r>
      <w:proofErr w:type="spellEnd"/>
      <w:r w:rsidRPr="00CE76B9">
        <w:rPr>
          <w:rFonts w:ascii="Times New Roman" w:hAnsi="Times New Roman" w:cs="Times New Roman"/>
          <w:sz w:val="24"/>
          <w:szCs w:val="24"/>
        </w:rPr>
        <w:t xml:space="preserve"> reduced staining media.</w:t>
      </w:r>
    </w:p>
    <w:p w14:paraId="480F4C3F" w14:textId="05FF98DC" w:rsidR="009472F4" w:rsidRPr="00CE76B9" w:rsidRDefault="00513959" w:rsidP="00CE76B9">
      <w:pPr>
        <w:spacing w:after="0" w:line="360" w:lineRule="auto"/>
        <w:jc w:val="both"/>
        <w:rPr>
          <w:rFonts w:ascii="Times New Roman" w:hAnsi="Times New Roman" w:cs="Times New Roman"/>
          <w:b/>
          <w:bCs/>
          <w:color w:val="000000" w:themeColor="text1"/>
          <w:sz w:val="24"/>
          <w:szCs w:val="24"/>
        </w:rPr>
      </w:pPr>
      <w:r w:rsidRPr="00CE76B9">
        <w:rPr>
          <w:rFonts w:ascii="Times New Roman" w:hAnsi="Times New Roman" w:cs="Times New Roman"/>
          <w:b/>
          <w:bCs/>
          <w:color w:val="000000" w:themeColor="text1"/>
          <w:sz w:val="24"/>
          <w:szCs w:val="24"/>
        </w:rPr>
        <w:t xml:space="preserve">Antibiogram </w:t>
      </w:r>
      <w:r w:rsidR="00EA2216" w:rsidRPr="00CE76B9">
        <w:rPr>
          <w:rFonts w:ascii="Times New Roman" w:hAnsi="Times New Roman" w:cs="Times New Roman"/>
          <w:b/>
          <w:bCs/>
          <w:color w:val="000000" w:themeColor="text1"/>
          <w:sz w:val="24"/>
          <w:szCs w:val="24"/>
        </w:rPr>
        <w:t xml:space="preserve">test </w:t>
      </w:r>
      <w:r w:rsidR="00C632A5" w:rsidRPr="00CE76B9">
        <w:rPr>
          <w:rFonts w:ascii="Times New Roman" w:hAnsi="Times New Roman" w:cs="Times New Roman"/>
          <w:b/>
          <w:bCs/>
          <w:color w:val="000000" w:themeColor="text1"/>
          <w:sz w:val="24"/>
          <w:szCs w:val="24"/>
        </w:rPr>
        <w:t>of identified isolates</w:t>
      </w:r>
    </w:p>
    <w:p w14:paraId="404A6CB5" w14:textId="3A16257A" w:rsidR="00C632A5" w:rsidRPr="00CE76B9" w:rsidRDefault="00C632A5"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lastRenderedPageBreak/>
        <w:t xml:space="preserve">Pure cultures of the species obtained were used to prepare the </w:t>
      </w:r>
      <w:proofErr w:type="spellStart"/>
      <w:r w:rsidRPr="00CE76B9">
        <w:rPr>
          <w:rFonts w:ascii="Times New Roman" w:hAnsi="Times New Roman" w:cs="Times New Roman"/>
          <w:bCs/>
          <w:sz w:val="24"/>
          <w:szCs w:val="24"/>
        </w:rPr>
        <w:t>inocula</w:t>
      </w:r>
      <w:proofErr w:type="spellEnd"/>
      <w:r w:rsidRPr="00CE76B9">
        <w:rPr>
          <w:rFonts w:ascii="Times New Roman" w:hAnsi="Times New Roman" w:cs="Times New Roman"/>
          <w:bCs/>
          <w:sz w:val="24"/>
          <w:szCs w:val="24"/>
        </w:rPr>
        <w:t xml:space="preserve">. To this end, a suspension was prepared in a hemolysis tube by bubbling pure 24 to 48 h colonies obtained on nutrient agar into 2 ml of sterile physiological water. Once thoroughly homogenized, the suspension is read on the </w:t>
      </w:r>
      <w:proofErr w:type="spellStart"/>
      <w:r w:rsidRPr="00CE76B9">
        <w:rPr>
          <w:rFonts w:ascii="Times New Roman" w:hAnsi="Times New Roman" w:cs="Times New Roman"/>
          <w:bCs/>
          <w:sz w:val="24"/>
          <w:szCs w:val="24"/>
        </w:rPr>
        <w:t>Densimat</w:t>
      </w:r>
      <w:proofErr w:type="spellEnd"/>
      <w:r w:rsidRPr="00CE76B9">
        <w:rPr>
          <w:rFonts w:ascii="Times New Roman" w:hAnsi="Times New Roman" w:cs="Times New Roman"/>
          <w:bCs/>
          <w:sz w:val="24"/>
          <w:szCs w:val="24"/>
        </w:rPr>
        <w:t xml:space="preserve"> and adjusted to 0.5 McFarland opacity. The final inoculum of the species is obtained by adding 100 µl of this suspension to 10 mL of sterile physiological water in a screw-top test tube. This final suspension, containing around 10</w:t>
      </w:r>
      <w:r w:rsidRPr="00CE76B9">
        <w:rPr>
          <w:rFonts w:ascii="Times New Roman" w:hAnsi="Times New Roman" w:cs="Times New Roman"/>
          <w:bCs/>
          <w:sz w:val="24"/>
          <w:szCs w:val="24"/>
          <w:vertAlign w:val="superscript"/>
        </w:rPr>
        <w:t>8</w:t>
      </w:r>
      <w:r w:rsidRPr="00CE76B9">
        <w:rPr>
          <w:rFonts w:ascii="Times New Roman" w:hAnsi="Times New Roman" w:cs="Times New Roman"/>
          <w:bCs/>
          <w:sz w:val="24"/>
          <w:szCs w:val="24"/>
        </w:rPr>
        <w:t xml:space="preserve"> CFU/mL, is the inoculum used for the antibiogram.</w:t>
      </w:r>
    </w:p>
    <w:p w14:paraId="02393DEA" w14:textId="27618C44" w:rsidR="00C632A5" w:rsidRPr="00CE76B9" w:rsidRDefault="00C632A5"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Mueller Hinton agar (</w:t>
      </w:r>
      <w:proofErr w:type="spellStart"/>
      <w:r w:rsidRPr="00CE76B9">
        <w:rPr>
          <w:rFonts w:ascii="Times New Roman" w:hAnsi="Times New Roman" w:cs="Times New Roman"/>
          <w:bCs/>
          <w:sz w:val="24"/>
          <w:szCs w:val="24"/>
        </w:rPr>
        <w:t>BioRad</w:t>
      </w:r>
      <w:proofErr w:type="spellEnd"/>
      <w:r w:rsidRPr="00CE76B9">
        <w:rPr>
          <w:rFonts w:ascii="Times New Roman" w:hAnsi="Times New Roman" w:cs="Times New Roman"/>
          <w:bCs/>
          <w:sz w:val="24"/>
          <w:szCs w:val="24"/>
        </w:rPr>
        <w:t xml:space="preserve">, France) was used for antibiotic susceptibility testing. It was prepared according to the manufacturer's recommendations. The prepared medium was poured into Petri dishes at a rate of 20 mL per Petri dish. 3 mL of pre-prepared inoculum is poured onto the surface of Mueller Hinton agar. After a contact time of 5 minutes, </w:t>
      </w:r>
      <w:r w:rsidR="00210E61">
        <w:rPr>
          <w:rFonts w:ascii="Times New Roman" w:hAnsi="Times New Roman" w:cs="Times New Roman"/>
          <w:bCs/>
          <w:sz w:val="24"/>
          <w:szCs w:val="24"/>
        </w:rPr>
        <w:t>the excess inoculum is removed with a pipette</w:t>
      </w:r>
      <w:r w:rsidRPr="00CE76B9">
        <w:rPr>
          <w:rFonts w:ascii="Times New Roman" w:hAnsi="Times New Roman" w:cs="Times New Roman"/>
          <w:bCs/>
          <w:sz w:val="24"/>
          <w:szCs w:val="24"/>
        </w:rPr>
        <w:t>. Using a sterile swab, excess inoculum is removed by pressing on the edges of the plate at a 60° angle. The dish is dried at 37°C for 3 min. Antibiotic discs (</w:t>
      </w:r>
      <w:proofErr w:type="spellStart"/>
      <w:r w:rsidRPr="00CE76B9">
        <w:rPr>
          <w:rFonts w:ascii="Times New Roman" w:hAnsi="Times New Roman" w:cs="Times New Roman"/>
          <w:bCs/>
          <w:sz w:val="24"/>
          <w:szCs w:val="24"/>
        </w:rPr>
        <w:t>BioMérieux</w:t>
      </w:r>
      <w:proofErr w:type="spellEnd"/>
      <w:r w:rsidRPr="00CE76B9">
        <w:rPr>
          <w:rFonts w:ascii="Times New Roman" w:hAnsi="Times New Roman" w:cs="Times New Roman"/>
          <w:bCs/>
          <w:sz w:val="24"/>
          <w:szCs w:val="24"/>
        </w:rPr>
        <w:t>, France) were aseptically applied to the agar surface using forceps.</w:t>
      </w:r>
    </w:p>
    <w:p w14:paraId="6908EB89" w14:textId="1E6EE05A" w:rsidR="00C632A5" w:rsidRPr="00CE76B9" w:rsidRDefault="00C632A5"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The antimicrobials tested were Kanamycin (KAN</w:t>
      </w:r>
      <w:r w:rsidR="00210E61" w:rsidRPr="00CE76B9">
        <w:rPr>
          <w:rFonts w:ascii="Times New Roman" w:hAnsi="Times New Roman" w:cs="Times New Roman"/>
          <w:bCs/>
          <w:sz w:val="24"/>
          <w:szCs w:val="24"/>
        </w:rPr>
        <w:t>)</w:t>
      </w:r>
      <w:r w:rsidR="00210E61">
        <w:rPr>
          <w:rFonts w:ascii="Times New Roman" w:hAnsi="Times New Roman" w:cs="Times New Roman"/>
          <w:bCs/>
          <w:sz w:val="24"/>
          <w:szCs w:val="24"/>
        </w:rPr>
        <w:t>,</w:t>
      </w:r>
      <w:r w:rsidR="00210E61" w:rsidRPr="00CE76B9">
        <w:rPr>
          <w:rFonts w:ascii="Times New Roman" w:hAnsi="Times New Roman" w:cs="Times New Roman"/>
          <w:bCs/>
          <w:sz w:val="24"/>
          <w:szCs w:val="24"/>
        </w:rPr>
        <w:t xml:space="preserve"> </w:t>
      </w:r>
      <w:r w:rsidRPr="00CE76B9">
        <w:rPr>
          <w:rFonts w:ascii="Times New Roman" w:hAnsi="Times New Roman" w:cs="Times New Roman"/>
          <w:bCs/>
          <w:sz w:val="24"/>
          <w:szCs w:val="24"/>
        </w:rPr>
        <w:t>Aztreonam (AZT</w:t>
      </w:r>
      <w:r w:rsidR="00210E61" w:rsidRPr="00CE76B9">
        <w:rPr>
          <w:rFonts w:ascii="Times New Roman" w:hAnsi="Times New Roman" w:cs="Times New Roman"/>
          <w:bCs/>
          <w:sz w:val="24"/>
          <w:szCs w:val="24"/>
        </w:rPr>
        <w:t>)</w:t>
      </w:r>
      <w:r w:rsidR="00210E61">
        <w:rPr>
          <w:rFonts w:ascii="Times New Roman" w:hAnsi="Times New Roman" w:cs="Times New Roman"/>
          <w:bCs/>
          <w:sz w:val="24"/>
          <w:szCs w:val="24"/>
        </w:rPr>
        <w:t>,</w:t>
      </w:r>
      <w:r w:rsidR="00210E61" w:rsidRPr="00CE76B9">
        <w:rPr>
          <w:rFonts w:ascii="Times New Roman" w:hAnsi="Times New Roman" w:cs="Times New Roman"/>
          <w:bCs/>
          <w:sz w:val="24"/>
          <w:szCs w:val="24"/>
        </w:rPr>
        <w:t xml:space="preserve"> </w:t>
      </w:r>
      <w:r w:rsidRPr="00CE76B9">
        <w:rPr>
          <w:rFonts w:ascii="Times New Roman" w:hAnsi="Times New Roman" w:cs="Times New Roman"/>
          <w:bCs/>
          <w:sz w:val="24"/>
          <w:szCs w:val="24"/>
        </w:rPr>
        <w:t>Imipenem (IPM</w:t>
      </w:r>
      <w:r w:rsidR="00210E61" w:rsidRPr="00CE76B9">
        <w:rPr>
          <w:rFonts w:ascii="Times New Roman" w:hAnsi="Times New Roman" w:cs="Times New Roman"/>
          <w:bCs/>
          <w:sz w:val="24"/>
          <w:szCs w:val="24"/>
        </w:rPr>
        <w:t>)</w:t>
      </w:r>
      <w:r w:rsidR="00210E61">
        <w:rPr>
          <w:rFonts w:ascii="Times New Roman" w:hAnsi="Times New Roman" w:cs="Times New Roman"/>
          <w:bCs/>
          <w:sz w:val="24"/>
          <w:szCs w:val="24"/>
        </w:rPr>
        <w:t>,</w:t>
      </w:r>
      <w:r w:rsidR="00210E61" w:rsidRPr="00CE76B9">
        <w:rPr>
          <w:rFonts w:ascii="Times New Roman" w:hAnsi="Times New Roman" w:cs="Times New Roman"/>
          <w:bCs/>
          <w:sz w:val="24"/>
          <w:szCs w:val="24"/>
        </w:rPr>
        <w:t xml:space="preserve"> </w:t>
      </w:r>
      <w:r w:rsidRPr="00CE76B9">
        <w:rPr>
          <w:rFonts w:ascii="Times New Roman" w:hAnsi="Times New Roman" w:cs="Times New Roman"/>
          <w:bCs/>
          <w:sz w:val="24"/>
          <w:szCs w:val="24"/>
        </w:rPr>
        <w:t xml:space="preserve">Piperacillin (PIP); </w:t>
      </w:r>
      <w:proofErr w:type="spellStart"/>
      <w:r w:rsidRPr="00CE76B9">
        <w:rPr>
          <w:rFonts w:ascii="Times New Roman" w:hAnsi="Times New Roman" w:cs="Times New Roman"/>
          <w:bCs/>
          <w:sz w:val="24"/>
          <w:szCs w:val="24"/>
        </w:rPr>
        <w:t>Cefuroxin</w:t>
      </w:r>
      <w:proofErr w:type="spellEnd"/>
      <w:r w:rsidRPr="00CE76B9">
        <w:rPr>
          <w:rFonts w:ascii="Times New Roman" w:hAnsi="Times New Roman" w:cs="Times New Roman"/>
          <w:bCs/>
          <w:sz w:val="24"/>
          <w:szCs w:val="24"/>
        </w:rPr>
        <w:t xml:space="preserve"> (CXM); </w:t>
      </w:r>
      <w:proofErr w:type="spellStart"/>
      <w:r w:rsidRPr="00CE76B9">
        <w:rPr>
          <w:rFonts w:ascii="Times New Roman" w:hAnsi="Times New Roman" w:cs="Times New Roman"/>
          <w:bCs/>
          <w:sz w:val="24"/>
          <w:szCs w:val="24"/>
        </w:rPr>
        <w:t>Cefepim</w:t>
      </w:r>
      <w:proofErr w:type="spellEnd"/>
      <w:r w:rsidRPr="00CE76B9">
        <w:rPr>
          <w:rFonts w:ascii="Times New Roman" w:hAnsi="Times New Roman" w:cs="Times New Roman"/>
          <w:bCs/>
          <w:sz w:val="24"/>
          <w:szCs w:val="24"/>
        </w:rPr>
        <w:t xml:space="preserve"> (CEF), amikacin (AMK); ampicillin (AMP); Ceftazidime (CAZ); Ciprofloxacin (CIP), colistin (CL); gentamicin (GM). Depending on the inhibition diameter, the strain is classified as sensitive (S), intermediate (I)</w:t>
      </w:r>
      <w:r w:rsidR="00210E61">
        <w:rPr>
          <w:rFonts w:ascii="Times New Roman" w:hAnsi="Times New Roman" w:cs="Times New Roman"/>
          <w:bCs/>
          <w:sz w:val="24"/>
          <w:szCs w:val="24"/>
        </w:rPr>
        <w:t>,</w:t>
      </w:r>
      <w:r w:rsidR="00914624" w:rsidRPr="00CE76B9">
        <w:rPr>
          <w:rFonts w:ascii="Times New Roman" w:hAnsi="Times New Roman" w:cs="Times New Roman"/>
          <w:bCs/>
          <w:sz w:val="24"/>
          <w:szCs w:val="24"/>
        </w:rPr>
        <w:t xml:space="preserve"> or resistant (R) to the antibiotic, group,</w:t>
      </w:r>
      <w:r w:rsidRPr="00CE76B9">
        <w:rPr>
          <w:rFonts w:ascii="Times New Roman" w:hAnsi="Times New Roman" w:cs="Times New Roman"/>
          <w:bCs/>
          <w:sz w:val="24"/>
          <w:szCs w:val="24"/>
        </w:rPr>
        <w:t xml:space="preserve"> or families of antibiotics according to the manufacturer's prescriptions (CA-SFM, 2020). According to </w:t>
      </w:r>
      <w:r w:rsidRPr="00CE76B9">
        <w:rPr>
          <w:rFonts w:ascii="Times New Roman" w:hAnsi="Times New Roman" w:cs="Times New Roman"/>
          <w:bCs/>
          <w:iCs/>
          <w:sz w:val="24"/>
          <w:szCs w:val="24"/>
        </w:rPr>
        <w:t xml:space="preserve">Maran </w:t>
      </w:r>
      <w:r w:rsidR="00914624" w:rsidRPr="00CE76B9">
        <w:rPr>
          <w:rFonts w:ascii="Times New Roman" w:hAnsi="Times New Roman" w:cs="Times New Roman"/>
          <w:bCs/>
          <w:iCs/>
          <w:sz w:val="24"/>
          <w:szCs w:val="24"/>
        </w:rPr>
        <w:t>et al. (2016), Bacteria resistant to two or more antimicrobials were classified as multidrug-resistant</w:t>
      </w:r>
      <w:r w:rsidRPr="00CE76B9">
        <w:rPr>
          <w:rFonts w:ascii="Times New Roman" w:hAnsi="Times New Roman" w:cs="Times New Roman"/>
          <w:bCs/>
          <w:sz w:val="24"/>
          <w:szCs w:val="24"/>
        </w:rPr>
        <w:t>.</w:t>
      </w:r>
    </w:p>
    <w:p w14:paraId="17430F02" w14:textId="77777777" w:rsidR="00C632A5" w:rsidRPr="00CE76B9" w:rsidRDefault="00C632A5" w:rsidP="00CE76B9">
      <w:pPr>
        <w:spacing w:after="0" w:line="360" w:lineRule="auto"/>
        <w:jc w:val="both"/>
        <w:rPr>
          <w:rFonts w:ascii="Times New Roman" w:hAnsi="Times New Roman" w:cs="Times New Roman"/>
          <w:b/>
          <w:bCs/>
          <w:sz w:val="24"/>
          <w:szCs w:val="24"/>
        </w:rPr>
      </w:pPr>
    </w:p>
    <w:p w14:paraId="3B649A14" w14:textId="59195618" w:rsidR="00E363D9" w:rsidRPr="00CE76B9" w:rsidRDefault="00E363D9"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Results</w:t>
      </w:r>
      <w:r w:rsidR="009472F4" w:rsidRPr="00CE76B9">
        <w:rPr>
          <w:rFonts w:ascii="Times New Roman" w:hAnsi="Times New Roman" w:cs="Times New Roman"/>
          <w:b/>
          <w:bCs/>
          <w:sz w:val="24"/>
          <w:szCs w:val="24"/>
        </w:rPr>
        <w:t xml:space="preserve"> and Discussion</w:t>
      </w:r>
    </w:p>
    <w:p w14:paraId="3C0BB40E" w14:textId="630F32B6" w:rsidR="009472F4" w:rsidRPr="00CE76B9" w:rsidRDefault="009472F4"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Results</w:t>
      </w:r>
    </w:p>
    <w:p w14:paraId="1D77BC1F" w14:textId="222DD422" w:rsidR="00E363D9" w:rsidRPr="00CE76B9" w:rsidRDefault="00E363D9"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 xml:space="preserve">Temperatures and pH Values of the various water sources </w:t>
      </w:r>
    </w:p>
    <w:p w14:paraId="05622B90" w14:textId="1F2C2ED4" w:rsidR="00FC4C92" w:rsidRPr="00CE76B9" w:rsidRDefault="00FC4C92"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 xml:space="preserve">The table below shows the temperature and pH values of the various water sources studied. </w:t>
      </w:r>
      <w:r w:rsidR="00A22AE9" w:rsidRPr="00CE76B9">
        <w:rPr>
          <w:rFonts w:ascii="Times New Roman" w:hAnsi="Times New Roman" w:cs="Times New Roman"/>
          <w:bCs/>
          <w:sz w:val="24"/>
          <w:szCs w:val="24"/>
        </w:rPr>
        <w:t>Lake</w:t>
      </w:r>
      <w:r w:rsidRPr="00CE76B9">
        <w:rPr>
          <w:rFonts w:ascii="Times New Roman" w:hAnsi="Times New Roman" w:cs="Times New Roman"/>
          <w:bCs/>
          <w:sz w:val="24"/>
          <w:szCs w:val="24"/>
        </w:rPr>
        <w:t xml:space="preserve"> water is very high, at 31°C, compared with an average of 24°C for borehole and well water. Lake water is also highly acidic, with pH values (4.10-4.30) below those recommended by the WHO (6.5-8.5).</w:t>
      </w:r>
    </w:p>
    <w:p w14:paraId="2A3DB4FB" w14:textId="2AFB4A67" w:rsidR="00D30A25" w:rsidRPr="00CE76B9" w:rsidRDefault="00E363D9" w:rsidP="00CE76B9">
      <w:pPr>
        <w:spacing w:after="0" w:line="360" w:lineRule="auto"/>
        <w:jc w:val="both"/>
        <w:rPr>
          <w:rFonts w:ascii="Times New Roman" w:hAnsi="Times New Roman" w:cs="Times New Roman"/>
          <w:b/>
          <w:bCs/>
          <w:color w:val="000000" w:themeColor="text1"/>
          <w:sz w:val="24"/>
          <w:szCs w:val="24"/>
        </w:rPr>
      </w:pPr>
      <w:r w:rsidRPr="00CE76B9">
        <w:rPr>
          <w:rFonts w:ascii="Times New Roman" w:hAnsi="Times New Roman" w:cs="Times New Roman"/>
          <w:b/>
          <w:bCs/>
          <w:color w:val="000000" w:themeColor="text1"/>
          <w:sz w:val="24"/>
          <w:szCs w:val="24"/>
        </w:rPr>
        <w:t xml:space="preserve">Table 2: Temperature and pH of the various water sources </w:t>
      </w:r>
    </w:p>
    <w:tbl>
      <w:tblPr>
        <w:tblStyle w:val="Tableausimple21"/>
        <w:tblW w:w="8642" w:type="dxa"/>
        <w:tblInd w:w="135" w:type="dxa"/>
        <w:tblLook w:val="04A0" w:firstRow="1" w:lastRow="0" w:firstColumn="1" w:lastColumn="0" w:noHBand="0" w:noVBand="1"/>
      </w:tblPr>
      <w:tblGrid>
        <w:gridCol w:w="1696"/>
        <w:gridCol w:w="2127"/>
        <w:gridCol w:w="2976"/>
        <w:gridCol w:w="1843"/>
      </w:tblGrid>
      <w:tr w:rsidR="00E363D9" w:rsidRPr="00550FE3" w14:paraId="54BDF8F6" w14:textId="77777777" w:rsidTr="00E36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gridSpan w:val="2"/>
            <w:tcBorders>
              <w:top w:val="single" w:sz="4" w:space="0" w:color="7E7E7E"/>
              <w:left w:val="nil"/>
              <w:right w:val="nil"/>
            </w:tcBorders>
            <w:hideMark/>
          </w:tcPr>
          <w:p w14:paraId="001C3299" w14:textId="7A4B3BFD" w:rsidR="00E363D9" w:rsidRPr="00550FE3" w:rsidRDefault="00C420B9" w:rsidP="00CE76B9">
            <w:pPr>
              <w:jc w:val="center"/>
              <w:rPr>
                <w:rFonts w:eastAsia="Calibri"/>
                <w:sz w:val="24"/>
                <w:szCs w:val="24"/>
              </w:rPr>
            </w:pPr>
            <w:r w:rsidRPr="00550FE3">
              <w:rPr>
                <w:rFonts w:eastAsia="Calibri"/>
                <w:sz w:val="24"/>
                <w:szCs w:val="24"/>
              </w:rPr>
              <w:t>Types of water</w:t>
            </w:r>
          </w:p>
        </w:tc>
        <w:tc>
          <w:tcPr>
            <w:tcW w:w="2976" w:type="dxa"/>
            <w:tcBorders>
              <w:top w:val="single" w:sz="4" w:space="0" w:color="7E7E7E"/>
              <w:left w:val="nil"/>
              <w:right w:val="nil"/>
            </w:tcBorders>
            <w:hideMark/>
          </w:tcPr>
          <w:p w14:paraId="54CDCC7B" w14:textId="16A3B33C" w:rsidR="00E363D9" w:rsidRPr="00550FE3" w:rsidRDefault="00C420B9" w:rsidP="00CE76B9">
            <w:pPr>
              <w:jc w:val="both"/>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 xml:space="preserve">Means temperatures </w:t>
            </w:r>
          </w:p>
        </w:tc>
        <w:tc>
          <w:tcPr>
            <w:tcW w:w="1843" w:type="dxa"/>
            <w:tcBorders>
              <w:top w:val="single" w:sz="4" w:space="0" w:color="7E7E7E"/>
              <w:left w:val="nil"/>
              <w:right w:val="nil"/>
            </w:tcBorders>
            <w:hideMark/>
          </w:tcPr>
          <w:p w14:paraId="762A6DAA" w14:textId="63B22F22" w:rsidR="00E363D9" w:rsidRPr="00550FE3" w:rsidRDefault="00C420B9" w:rsidP="00CE76B9">
            <w:pPr>
              <w:jc w:val="both"/>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Means pH</w:t>
            </w:r>
          </w:p>
        </w:tc>
      </w:tr>
      <w:tr w:rsidR="00E363D9" w:rsidRPr="00550FE3" w14:paraId="1DD77A37" w14:textId="77777777" w:rsidTr="00E363D9">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left w:val="nil"/>
              <w:bottom w:val="single" w:sz="4" w:space="0" w:color="7E7E7E"/>
              <w:right w:val="nil"/>
            </w:tcBorders>
            <w:hideMark/>
          </w:tcPr>
          <w:p w14:paraId="1704C5EB" w14:textId="46578599" w:rsidR="00E363D9" w:rsidRPr="00550FE3" w:rsidRDefault="00C420B9" w:rsidP="00CE76B9">
            <w:pPr>
              <w:jc w:val="both"/>
              <w:rPr>
                <w:rFonts w:eastAsia="Calibri"/>
                <w:sz w:val="24"/>
                <w:szCs w:val="24"/>
              </w:rPr>
            </w:pPr>
            <w:r w:rsidRPr="00550FE3">
              <w:rPr>
                <w:rFonts w:eastAsia="Calibri"/>
                <w:sz w:val="24"/>
                <w:szCs w:val="24"/>
              </w:rPr>
              <w:lastRenderedPageBreak/>
              <w:t xml:space="preserve">Drilled wells water </w:t>
            </w:r>
          </w:p>
        </w:tc>
        <w:tc>
          <w:tcPr>
            <w:tcW w:w="2127" w:type="dxa"/>
            <w:tcBorders>
              <w:top w:val="single" w:sz="4" w:space="0" w:color="7E7E7E"/>
              <w:left w:val="nil"/>
              <w:bottom w:val="single" w:sz="4" w:space="0" w:color="7E7E7E"/>
              <w:right w:val="nil"/>
            </w:tcBorders>
            <w:hideMark/>
          </w:tcPr>
          <w:p w14:paraId="2D2985F7" w14:textId="72CD35AA" w:rsidR="00E363D9" w:rsidRPr="00550FE3"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from</w:t>
            </w:r>
            <w:r w:rsidR="00E363D9" w:rsidRPr="00550FE3">
              <w:rPr>
                <w:rFonts w:eastAsia="Calibri"/>
                <w:b/>
                <w:sz w:val="24"/>
                <w:szCs w:val="24"/>
              </w:rPr>
              <w:t xml:space="preserve"> </w:t>
            </w:r>
            <w:proofErr w:type="spellStart"/>
            <w:r w:rsidR="00E363D9" w:rsidRPr="00550FE3">
              <w:rPr>
                <w:rFonts w:eastAsia="Calibri"/>
                <w:b/>
                <w:sz w:val="24"/>
                <w:szCs w:val="24"/>
              </w:rPr>
              <w:t>lobia</w:t>
            </w:r>
            <w:proofErr w:type="spellEnd"/>
          </w:p>
        </w:tc>
        <w:tc>
          <w:tcPr>
            <w:tcW w:w="2976" w:type="dxa"/>
            <w:tcBorders>
              <w:top w:val="single" w:sz="4" w:space="0" w:color="7E7E7E"/>
              <w:left w:val="nil"/>
              <w:bottom w:val="single" w:sz="4" w:space="0" w:color="7E7E7E"/>
              <w:right w:val="nil"/>
            </w:tcBorders>
            <w:hideMark/>
          </w:tcPr>
          <w:p w14:paraId="2D05140C"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24.10 ±0.78</w:t>
            </w:r>
          </w:p>
        </w:tc>
        <w:tc>
          <w:tcPr>
            <w:tcW w:w="1843" w:type="dxa"/>
            <w:tcBorders>
              <w:top w:val="single" w:sz="4" w:space="0" w:color="7E7E7E"/>
              <w:left w:val="nil"/>
              <w:bottom w:val="single" w:sz="4" w:space="0" w:color="7E7E7E"/>
              <w:right w:val="nil"/>
            </w:tcBorders>
            <w:hideMark/>
          </w:tcPr>
          <w:p w14:paraId="36DED67E"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6.30 ±0.56</w:t>
            </w:r>
          </w:p>
        </w:tc>
      </w:tr>
      <w:tr w:rsidR="00E363D9" w:rsidRPr="00550FE3" w14:paraId="7255587E" w14:textId="77777777" w:rsidTr="00E363D9">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4" w:space="0" w:color="7E7E7E"/>
              <w:right w:val="nil"/>
            </w:tcBorders>
            <w:vAlign w:val="center"/>
            <w:hideMark/>
          </w:tcPr>
          <w:p w14:paraId="6E784CAB" w14:textId="77777777" w:rsidR="00E363D9" w:rsidRPr="00550FE3" w:rsidRDefault="00E363D9" w:rsidP="00CE76B9">
            <w:pPr>
              <w:rPr>
                <w:rFonts w:eastAsia="Calibri"/>
                <w:sz w:val="24"/>
                <w:szCs w:val="24"/>
              </w:rPr>
            </w:pPr>
          </w:p>
        </w:tc>
        <w:tc>
          <w:tcPr>
            <w:tcW w:w="2127" w:type="dxa"/>
            <w:tcBorders>
              <w:top w:val="nil"/>
              <w:left w:val="nil"/>
              <w:bottom w:val="nil"/>
              <w:right w:val="nil"/>
            </w:tcBorders>
            <w:hideMark/>
          </w:tcPr>
          <w:p w14:paraId="18224145" w14:textId="102461F0" w:rsidR="00E363D9" w:rsidRPr="00550FE3"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from</w:t>
            </w:r>
            <w:r w:rsidR="00E363D9" w:rsidRPr="00550FE3">
              <w:rPr>
                <w:rFonts w:eastAsia="Calibri"/>
                <w:b/>
                <w:sz w:val="24"/>
                <w:szCs w:val="24"/>
              </w:rPr>
              <w:t xml:space="preserve"> CAD</w:t>
            </w:r>
          </w:p>
        </w:tc>
        <w:tc>
          <w:tcPr>
            <w:tcW w:w="2976" w:type="dxa"/>
            <w:tcBorders>
              <w:top w:val="nil"/>
              <w:left w:val="nil"/>
              <w:bottom w:val="nil"/>
              <w:right w:val="nil"/>
            </w:tcBorders>
            <w:hideMark/>
          </w:tcPr>
          <w:p w14:paraId="752EC55C"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23.90 ±1.02</w:t>
            </w:r>
          </w:p>
        </w:tc>
        <w:tc>
          <w:tcPr>
            <w:tcW w:w="1843" w:type="dxa"/>
            <w:tcBorders>
              <w:top w:val="nil"/>
              <w:left w:val="nil"/>
              <w:bottom w:val="nil"/>
              <w:right w:val="nil"/>
            </w:tcBorders>
            <w:hideMark/>
          </w:tcPr>
          <w:p w14:paraId="1E565DB3"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6.27 ±0.42</w:t>
            </w:r>
          </w:p>
        </w:tc>
      </w:tr>
      <w:tr w:rsidR="00E363D9" w:rsidRPr="00550FE3" w14:paraId="1DEF489C"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E7E7E"/>
              <w:left w:val="nil"/>
              <w:bottom w:val="single" w:sz="4" w:space="0" w:color="7E7E7E"/>
              <w:right w:val="nil"/>
            </w:tcBorders>
          </w:tcPr>
          <w:p w14:paraId="4F30CA04" w14:textId="77777777" w:rsidR="00E363D9" w:rsidRPr="00550FE3" w:rsidRDefault="00E363D9" w:rsidP="00CE76B9">
            <w:pPr>
              <w:jc w:val="both"/>
              <w:rPr>
                <w:rFonts w:eastAsia="Calibri"/>
                <w:sz w:val="24"/>
                <w:szCs w:val="24"/>
              </w:rPr>
            </w:pPr>
          </w:p>
        </w:tc>
        <w:tc>
          <w:tcPr>
            <w:tcW w:w="2127" w:type="dxa"/>
            <w:tcBorders>
              <w:top w:val="single" w:sz="4" w:space="0" w:color="7E7E7E"/>
              <w:left w:val="nil"/>
              <w:bottom w:val="single" w:sz="4" w:space="0" w:color="7E7E7E"/>
              <w:right w:val="nil"/>
            </w:tcBorders>
          </w:tcPr>
          <w:p w14:paraId="1DC2D931" w14:textId="77777777" w:rsidR="00E363D9" w:rsidRPr="00550FE3" w:rsidRDefault="00E363D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2976" w:type="dxa"/>
            <w:tcBorders>
              <w:top w:val="single" w:sz="4" w:space="0" w:color="7E7E7E"/>
              <w:left w:val="nil"/>
              <w:bottom w:val="single" w:sz="4" w:space="0" w:color="7E7E7E"/>
              <w:right w:val="nil"/>
            </w:tcBorders>
          </w:tcPr>
          <w:p w14:paraId="5712E931"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843" w:type="dxa"/>
            <w:tcBorders>
              <w:top w:val="single" w:sz="4" w:space="0" w:color="7E7E7E"/>
              <w:left w:val="nil"/>
              <w:bottom w:val="single" w:sz="4" w:space="0" w:color="7E7E7E"/>
              <w:right w:val="nil"/>
            </w:tcBorders>
          </w:tcPr>
          <w:p w14:paraId="0B88E614"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E363D9" w:rsidRPr="00550FE3" w14:paraId="1508B203" w14:textId="77777777" w:rsidTr="00E363D9">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left w:val="nil"/>
              <w:bottom w:val="nil"/>
              <w:right w:val="nil"/>
            </w:tcBorders>
            <w:hideMark/>
          </w:tcPr>
          <w:p w14:paraId="7FC15D1D" w14:textId="332B6191" w:rsidR="00E363D9" w:rsidRPr="00550FE3" w:rsidRDefault="00C420B9" w:rsidP="00CE76B9">
            <w:pPr>
              <w:jc w:val="both"/>
              <w:rPr>
                <w:rFonts w:eastAsia="Calibri"/>
                <w:sz w:val="24"/>
                <w:szCs w:val="24"/>
              </w:rPr>
            </w:pPr>
            <w:r w:rsidRPr="00550FE3">
              <w:rPr>
                <w:rFonts w:eastAsia="Calibri"/>
                <w:sz w:val="24"/>
                <w:szCs w:val="24"/>
              </w:rPr>
              <w:t>Well water</w:t>
            </w:r>
          </w:p>
        </w:tc>
        <w:tc>
          <w:tcPr>
            <w:tcW w:w="2127" w:type="dxa"/>
            <w:tcBorders>
              <w:top w:val="nil"/>
              <w:left w:val="nil"/>
              <w:bottom w:val="nil"/>
              <w:right w:val="nil"/>
            </w:tcBorders>
            <w:hideMark/>
          </w:tcPr>
          <w:p w14:paraId="381E1693" w14:textId="13DC99E6" w:rsidR="00E363D9" w:rsidRPr="00550FE3"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from</w:t>
            </w:r>
            <w:r w:rsidR="00E363D9" w:rsidRPr="00550FE3">
              <w:rPr>
                <w:rFonts w:eastAsia="Calibri"/>
                <w:b/>
                <w:sz w:val="24"/>
                <w:szCs w:val="24"/>
              </w:rPr>
              <w:t xml:space="preserve"> </w:t>
            </w:r>
            <w:proofErr w:type="spellStart"/>
            <w:r w:rsidR="00E363D9" w:rsidRPr="00550FE3">
              <w:rPr>
                <w:rFonts w:eastAsia="Calibri"/>
                <w:b/>
                <w:sz w:val="24"/>
                <w:szCs w:val="24"/>
              </w:rPr>
              <w:t>Tazibouo</w:t>
            </w:r>
            <w:proofErr w:type="spellEnd"/>
          </w:p>
        </w:tc>
        <w:tc>
          <w:tcPr>
            <w:tcW w:w="2976" w:type="dxa"/>
            <w:tcBorders>
              <w:top w:val="nil"/>
              <w:left w:val="nil"/>
              <w:bottom w:val="nil"/>
              <w:right w:val="nil"/>
            </w:tcBorders>
            <w:hideMark/>
          </w:tcPr>
          <w:p w14:paraId="7554D4C0"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24.3 ±0.75</w:t>
            </w:r>
          </w:p>
        </w:tc>
        <w:tc>
          <w:tcPr>
            <w:tcW w:w="1843" w:type="dxa"/>
            <w:tcBorders>
              <w:top w:val="nil"/>
              <w:left w:val="nil"/>
              <w:bottom w:val="nil"/>
              <w:right w:val="nil"/>
            </w:tcBorders>
            <w:hideMark/>
          </w:tcPr>
          <w:p w14:paraId="5272B14D"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6.91 ±0.52</w:t>
            </w:r>
          </w:p>
        </w:tc>
      </w:tr>
      <w:tr w:rsidR="00E363D9" w:rsidRPr="00550FE3" w14:paraId="3C049412" w14:textId="77777777" w:rsidTr="00E363D9">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14:paraId="09A1EB2B" w14:textId="77777777" w:rsidR="00E363D9" w:rsidRPr="00550FE3" w:rsidRDefault="00E363D9" w:rsidP="00CE76B9">
            <w:pPr>
              <w:rPr>
                <w:rFonts w:eastAsia="Calibri"/>
                <w:sz w:val="24"/>
                <w:szCs w:val="24"/>
              </w:rPr>
            </w:pPr>
          </w:p>
        </w:tc>
        <w:tc>
          <w:tcPr>
            <w:tcW w:w="2127" w:type="dxa"/>
            <w:tcBorders>
              <w:top w:val="single" w:sz="4" w:space="0" w:color="7E7E7E"/>
              <w:left w:val="nil"/>
              <w:bottom w:val="single" w:sz="4" w:space="0" w:color="7E7E7E"/>
              <w:right w:val="nil"/>
            </w:tcBorders>
            <w:hideMark/>
          </w:tcPr>
          <w:p w14:paraId="23C78E70" w14:textId="33719AAE" w:rsidR="00E363D9" w:rsidRPr="00550FE3"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 xml:space="preserve">from </w:t>
            </w:r>
            <w:r w:rsidR="00E363D9" w:rsidRPr="00550FE3">
              <w:rPr>
                <w:rFonts w:eastAsia="Calibri"/>
                <w:b/>
                <w:sz w:val="24"/>
                <w:szCs w:val="24"/>
              </w:rPr>
              <w:t>Olivier</w:t>
            </w:r>
          </w:p>
        </w:tc>
        <w:tc>
          <w:tcPr>
            <w:tcW w:w="2976" w:type="dxa"/>
            <w:tcBorders>
              <w:top w:val="single" w:sz="4" w:space="0" w:color="7E7E7E"/>
              <w:left w:val="nil"/>
              <w:bottom w:val="single" w:sz="4" w:space="0" w:color="7E7E7E"/>
              <w:right w:val="nil"/>
            </w:tcBorders>
            <w:hideMark/>
          </w:tcPr>
          <w:p w14:paraId="39B032E8"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25.1 ±0.45</w:t>
            </w:r>
          </w:p>
        </w:tc>
        <w:tc>
          <w:tcPr>
            <w:tcW w:w="1843" w:type="dxa"/>
            <w:tcBorders>
              <w:top w:val="single" w:sz="4" w:space="0" w:color="7E7E7E"/>
              <w:left w:val="nil"/>
              <w:bottom w:val="single" w:sz="4" w:space="0" w:color="7E7E7E"/>
              <w:right w:val="nil"/>
            </w:tcBorders>
            <w:hideMark/>
          </w:tcPr>
          <w:p w14:paraId="379DCE6A"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6.83 ±0.74</w:t>
            </w:r>
          </w:p>
        </w:tc>
      </w:tr>
      <w:tr w:rsidR="00E363D9" w:rsidRPr="00550FE3" w14:paraId="5BBED03F"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nil"/>
              <w:left w:val="nil"/>
              <w:bottom w:val="nil"/>
              <w:right w:val="nil"/>
            </w:tcBorders>
          </w:tcPr>
          <w:p w14:paraId="16B14F08" w14:textId="77777777" w:rsidR="00E363D9" w:rsidRPr="00550FE3" w:rsidRDefault="00E363D9" w:rsidP="00CE76B9">
            <w:pPr>
              <w:jc w:val="both"/>
              <w:rPr>
                <w:rFonts w:eastAsia="Calibri"/>
                <w:sz w:val="24"/>
                <w:szCs w:val="24"/>
              </w:rPr>
            </w:pPr>
          </w:p>
        </w:tc>
        <w:tc>
          <w:tcPr>
            <w:tcW w:w="2127" w:type="dxa"/>
            <w:tcBorders>
              <w:top w:val="nil"/>
              <w:left w:val="nil"/>
              <w:bottom w:val="nil"/>
              <w:right w:val="nil"/>
            </w:tcBorders>
          </w:tcPr>
          <w:p w14:paraId="2B31AD3D" w14:textId="77777777" w:rsidR="00E363D9" w:rsidRPr="00550FE3" w:rsidRDefault="00E363D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2976" w:type="dxa"/>
            <w:tcBorders>
              <w:top w:val="nil"/>
              <w:left w:val="nil"/>
              <w:bottom w:val="nil"/>
              <w:right w:val="nil"/>
            </w:tcBorders>
          </w:tcPr>
          <w:p w14:paraId="2BCFD401"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843" w:type="dxa"/>
            <w:tcBorders>
              <w:top w:val="nil"/>
              <w:left w:val="nil"/>
              <w:bottom w:val="nil"/>
              <w:right w:val="nil"/>
            </w:tcBorders>
          </w:tcPr>
          <w:p w14:paraId="5F04F1D8"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E363D9" w:rsidRPr="00550FE3" w14:paraId="5AE2CB7B"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E7E7E"/>
              <w:left w:val="nil"/>
              <w:bottom w:val="single" w:sz="4" w:space="0" w:color="7E7E7E"/>
              <w:right w:val="nil"/>
            </w:tcBorders>
            <w:hideMark/>
          </w:tcPr>
          <w:p w14:paraId="4247E67D" w14:textId="2C4577BC" w:rsidR="00E363D9" w:rsidRPr="00550FE3" w:rsidRDefault="00C420B9" w:rsidP="00CE76B9">
            <w:pPr>
              <w:jc w:val="both"/>
              <w:rPr>
                <w:rFonts w:eastAsia="Calibri"/>
                <w:sz w:val="24"/>
                <w:szCs w:val="24"/>
              </w:rPr>
            </w:pPr>
            <w:r w:rsidRPr="00550FE3">
              <w:rPr>
                <w:rFonts w:eastAsia="Calibri"/>
                <w:sz w:val="24"/>
                <w:szCs w:val="24"/>
              </w:rPr>
              <w:t>Lake water</w:t>
            </w:r>
          </w:p>
        </w:tc>
        <w:tc>
          <w:tcPr>
            <w:tcW w:w="2127" w:type="dxa"/>
            <w:tcBorders>
              <w:top w:val="single" w:sz="4" w:space="0" w:color="7E7E7E"/>
              <w:left w:val="nil"/>
              <w:bottom w:val="single" w:sz="4" w:space="0" w:color="7E7E7E"/>
              <w:right w:val="nil"/>
            </w:tcBorders>
            <w:hideMark/>
          </w:tcPr>
          <w:p w14:paraId="5B622EF0" w14:textId="612BCA79" w:rsidR="00E363D9" w:rsidRPr="00550FE3"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 xml:space="preserve">from </w:t>
            </w:r>
            <w:r w:rsidR="00E363D9" w:rsidRPr="00550FE3">
              <w:rPr>
                <w:rFonts w:eastAsia="Calibri"/>
                <w:b/>
                <w:sz w:val="24"/>
                <w:szCs w:val="24"/>
              </w:rPr>
              <w:t>commerce</w:t>
            </w:r>
          </w:p>
        </w:tc>
        <w:tc>
          <w:tcPr>
            <w:tcW w:w="2976" w:type="dxa"/>
            <w:tcBorders>
              <w:top w:val="single" w:sz="4" w:space="0" w:color="7E7E7E"/>
              <w:left w:val="nil"/>
              <w:bottom w:val="single" w:sz="4" w:space="0" w:color="7E7E7E"/>
              <w:right w:val="nil"/>
            </w:tcBorders>
            <w:hideMark/>
          </w:tcPr>
          <w:p w14:paraId="60AF8BBF"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31.12 ±0.36</w:t>
            </w:r>
          </w:p>
        </w:tc>
        <w:tc>
          <w:tcPr>
            <w:tcW w:w="1843" w:type="dxa"/>
            <w:tcBorders>
              <w:top w:val="single" w:sz="4" w:space="0" w:color="7E7E7E"/>
              <w:left w:val="nil"/>
              <w:bottom w:val="single" w:sz="4" w:space="0" w:color="7E7E7E"/>
              <w:right w:val="nil"/>
            </w:tcBorders>
            <w:hideMark/>
          </w:tcPr>
          <w:p w14:paraId="49910111"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4.10±0.68</w:t>
            </w:r>
          </w:p>
        </w:tc>
      </w:tr>
      <w:tr w:rsidR="00E363D9" w:rsidRPr="00550FE3" w14:paraId="0E5CF824"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nil"/>
              <w:left w:val="nil"/>
              <w:bottom w:val="nil"/>
              <w:right w:val="nil"/>
            </w:tcBorders>
          </w:tcPr>
          <w:p w14:paraId="49A51383" w14:textId="77777777" w:rsidR="00E363D9" w:rsidRPr="00550FE3" w:rsidRDefault="00E363D9" w:rsidP="00CE76B9">
            <w:pPr>
              <w:jc w:val="both"/>
              <w:rPr>
                <w:rFonts w:eastAsia="Calibri"/>
                <w:sz w:val="24"/>
                <w:szCs w:val="24"/>
              </w:rPr>
            </w:pPr>
          </w:p>
        </w:tc>
        <w:tc>
          <w:tcPr>
            <w:tcW w:w="2127" w:type="dxa"/>
            <w:tcBorders>
              <w:top w:val="nil"/>
              <w:left w:val="nil"/>
              <w:bottom w:val="nil"/>
              <w:right w:val="nil"/>
            </w:tcBorders>
            <w:hideMark/>
          </w:tcPr>
          <w:p w14:paraId="5CEA5CA8" w14:textId="6D686593" w:rsidR="00E363D9" w:rsidRPr="00550FE3"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from</w:t>
            </w:r>
            <w:r w:rsidR="00E363D9" w:rsidRPr="00550FE3">
              <w:rPr>
                <w:rFonts w:eastAsia="Calibri"/>
                <w:b/>
                <w:sz w:val="24"/>
                <w:szCs w:val="24"/>
              </w:rPr>
              <w:t xml:space="preserve"> </w:t>
            </w:r>
            <w:proofErr w:type="spellStart"/>
            <w:r w:rsidR="00E363D9" w:rsidRPr="00550FE3">
              <w:rPr>
                <w:rFonts w:eastAsia="Calibri"/>
                <w:b/>
                <w:sz w:val="24"/>
                <w:szCs w:val="24"/>
              </w:rPr>
              <w:t>Gbokora</w:t>
            </w:r>
            <w:proofErr w:type="spellEnd"/>
          </w:p>
        </w:tc>
        <w:tc>
          <w:tcPr>
            <w:tcW w:w="2976" w:type="dxa"/>
            <w:tcBorders>
              <w:top w:val="nil"/>
              <w:left w:val="nil"/>
              <w:bottom w:val="nil"/>
              <w:right w:val="nil"/>
            </w:tcBorders>
            <w:hideMark/>
          </w:tcPr>
          <w:p w14:paraId="25F19198"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31.59 ±0.25</w:t>
            </w:r>
          </w:p>
        </w:tc>
        <w:tc>
          <w:tcPr>
            <w:tcW w:w="1843" w:type="dxa"/>
            <w:tcBorders>
              <w:top w:val="nil"/>
              <w:left w:val="nil"/>
              <w:bottom w:val="nil"/>
              <w:right w:val="nil"/>
            </w:tcBorders>
            <w:hideMark/>
          </w:tcPr>
          <w:p w14:paraId="3F6B31A9"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550FE3">
              <w:rPr>
                <w:rFonts w:eastAsia="Calibri"/>
                <w:sz w:val="24"/>
                <w:szCs w:val="24"/>
              </w:rPr>
              <w:t>4.30±0.41</w:t>
            </w:r>
          </w:p>
        </w:tc>
      </w:tr>
      <w:tr w:rsidR="00E363D9" w:rsidRPr="00550FE3" w14:paraId="56CC5D3F"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E7E7E"/>
              <w:left w:val="nil"/>
              <w:bottom w:val="single" w:sz="4" w:space="0" w:color="7E7E7E"/>
              <w:right w:val="nil"/>
            </w:tcBorders>
          </w:tcPr>
          <w:p w14:paraId="1FA82518" w14:textId="77777777" w:rsidR="00E363D9" w:rsidRPr="00550FE3" w:rsidRDefault="00E363D9" w:rsidP="00CE76B9">
            <w:pPr>
              <w:jc w:val="both"/>
              <w:rPr>
                <w:rFonts w:eastAsia="Calibri"/>
                <w:sz w:val="24"/>
                <w:szCs w:val="24"/>
              </w:rPr>
            </w:pPr>
          </w:p>
        </w:tc>
        <w:tc>
          <w:tcPr>
            <w:tcW w:w="2127" w:type="dxa"/>
            <w:tcBorders>
              <w:top w:val="single" w:sz="4" w:space="0" w:color="7E7E7E"/>
              <w:left w:val="nil"/>
              <w:bottom w:val="single" w:sz="4" w:space="0" w:color="7E7E7E"/>
              <w:right w:val="nil"/>
            </w:tcBorders>
          </w:tcPr>
          <w:p w14:paraId="10A3BD0C" w14:textId="77777777" w:rsidR="00E363D9" w:rsidRPr="00550FE3" w:rsidRDefault="00E363D9" w:rsidP="00CE76B9">
            <w:pPr>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2976" w:type="dxa"/>
            <w:tcBorders>
              <w:top w:val="single" w:sz="4" w:space="0" w:color="7E7E7E"/>
              <w:left w:val="nil"/>
              <w:bottom w:val="single" w:sz="4" w:space="0" w:color="7E7E7E"/>
              <w:right w:val="nil"/>
            </w:tcBorders>
          </w:tcPr>
          <w:p w14:paraId="74983917"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843" w:type="dxa"/>
            <w:tcBorders>
              <w:top w:val="single" w:sz="4" w:space="0" w:color="7E7E7E"/>
              <w:left w:val="nil"/>
              <w:bottom w:val="single" w:sz="4" w:space="0" w:color="7E7E7E"/>
              <w:right w:val="nil"/>
            </w:tcBorders>
          </w:tcPr>
          <w:p w14:paraId="0ED32F5B"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E363D9" w:rsidRPr="00550FE3" w14:paraId="4A457DE7" w14:textId="77777777" w:rsidTr="00E363D9">
        <w:tc>
          <w:tcPr>
            <w:cnfStyle w:val="001000000000" w:firstRow="0" w:lastRow="0" w:firstColumn="1" w:lastColumn="0" w:oddVBand="0" w:evenVBand="0" w:oddHBand="0" w:evenHBand="0" w:firstRowFirstColumn="0" w:firstRowLastColumn="0" w:lastRowFirstColumn="0" w:lastRowLastColumn="0"/>
            <w:tcW w:w="3823" w:type="dxa"/>
            <w:gridSpan w:val="2"/>
            <w:tcBorders>
              <w:top w:val="nil"/>
              <w:left w:val="nil"/>
              <w:bottom w:val="single" w:sz="4" w:space="0" w:color="7E7E7E"/>
              <w:right w:val="nil"/>
            </w:tcBorders>
            <w:hideMark/>
          </w:tcPr>
          <w:p w14:paraId="792213A6" w14:textId="77777777" w:rsidR="00E363D9" w:rsidRPr="00550FE3" w:rsidRDefault="00E363D9" w:rsidP="00CE76B9">
            <w:pPr>
              <w:jc w:val="center"/>
              <w:rPr>
                <w:rFonts w:eastAsia="Calibri"/>
                <w:sz w:val="24"/>
                <w:szCs w:val="24"/>
              </w:rPr>
            </w:pPr>
            <w:proofErr w:type="spellStart"/>
            <w:r w:rsidRPr="00550FE3">
              <w:rPr>
                <w:rFonts w:eastAsia="Calibri"/>
                <w:sz w:val="24"/>
                <w:szCs w:val="24"/>
              </w:rPr>
              <w:t>Normes</w:t>
            </w:r>
            <w:proofErr w:type="spellEnd"/>
            <w:r w:rsidRPr="00550FE3">
              <w:rPr>
                <w:rFonts w:eastAsia="Calibri"/>
                <w:sz w:val="24"/>
                <w:szCs w:val="24"/>
              </w:rPr>
              <w:t xml:space="preserve"> OMS 2017</w:t>
            </w:r>
          </w:p>
        </w:tc>
        <w:tc>
          <w:tcPr>
            <w:tcW w:w="2976" w:type="dxa"/>
            <w:tcBorders>
              <w:top w:val="nil"/>
              <w:left w:val="nil"/>
              <w:bottom w:val="single" w:sz="4" w:space="0" w:color="7E7E7E"/>
              <w:right w:val="nil"/>
            </w:tcBorders>
            <w:hideMark/>
          </w:tcPr>
          <w:p w14:paraId="2B58B860" w14:textId="1EA1B244"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*24.2</w:t>
            </w:r>
            <w:r w:rsidR="00210E61">
              <w:rPr>
                <w:rFonts w:eastAsia="Calibri"/>
                <w:b/>
                <w:sz w:val="24"/>
                <w:szCs w:val="24"/>
              </w:rPr>
              <w:t>°</w:t>
            </w:r>
            <w:r w:rsidRPr="00550FE3">
              <w:rPr>
                <w:rFonts w:eastAsia="Calibri"/>
                <w:b/>
                <w:sz w:val="24"/>
                <w:szCs w:val="24"/>
              </w:rPr>
              <w:t>C</w:t>
            </w:r>
          </w:p>
        </w:tc>
        <w:tc>
          <w:tcPr>
            <w:tcW w:w="1843" w:type="dxa"/>
            <w:tcBorders>
              <w:top w:val="nil"/>
              <w:left w:val="nil"/>
              <w:bottom w:val="single" w:sz="4" w:space="0" w:color="7E7E7E"/>
              <w:right w:val="nil"/>
            </w:tcBorders>
            <w:hideMark/>
          </w:tcPr>
          <w:p w14:paraId="05A5F21A" w14:textId="77777777" w:rsidR="00E363D9" w:rsidRPr="00550FE3"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550FE3">
              <w:rPr>
                <w:rFonts w:eastAsia="Calibri"/>
                <w:b/>
                <w:sz w:val="24"/>
                <w:szCs w:val="24"/>
              </w:rPr>
              <w:t>6.5–8.5</w:t>
            </w:r>
          </w:p>
        </w:tc>
      </w:tr>
    </w:tbl>
    <w:p w14:paraId="7DAB4F20" w14:textId="77777777" w:rsidR="00D30A25" w:rsidRPr="00CE76B9" w:rsidRDefault="00D30A25" w:rsidP="00CE76B9">
      <w:pPr>
        <w:spacing w:after="0" w:line="360" w:lineRule="auto"/>
        <w:jc w:val="both"/>
        <w:rPr>
          <w:rFonts w:ascii="Times New Roman" w:hAnsi="Times New Roman" w:cs="Times New Roman"/>
          <w:b/>
          <w:bCs/>
          <w:sz w:val="24"/>
          <w:szCs w:val="24"/>
        </w:rPr>
      </w:pPr>
    </w:p>
    <w:p w14:paraId="4272FD10" w14:textId="0C8D8BF3" w:rsidR="00A827A9" w:rsidRPr="00CE76B9" w:rsidRDefault="00A827A9"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 xml:space="preserve">Heavy metals in the various water sources </w:t>
      </w:r>
    </w:p>
    <w:p w14:paraId="0730AC1C" w14:textId="269B7F84" w:rsidR="00FC4C92" w:rsidRPr="00CE76B9" w:rsidRDefault="00FC4C92"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 xml:space="preserve">Research into heavy metals in the different types of water shows a variation from </w:t>
      </w:r>
      <w:r w:rsidR="00210E61">
        <w:rPr>
          <w:rFonts w:ascii="Times New Roman" w:hAnsi="Times New Roman" w:cs="Times New Roman"/>
          <w:bCs/>
          <w:sz w:val="24"/>
          <w:szCs w:val="24"/>
        </w:rPr>
        <w:t>one kind</w:t>
      </w:r>
      <w:r w:rsidRPr="00CE76B9">
        <w:rPr>
          <w:rFonts w:ascii="Times New Roman" w:hAnsi="Times New Roman" w:cs="Times New Roman"/>
          <w:bCs/>
          <w:sz w:val="24"/>
          <w:szCs w:val="24"/>
        </w:rPr>
        <w:t xml:space="preserve"> of water to another. Levels remain below WHO standards for mercury, Arsenic</w:t>
      </w:r>
      <w:r w:rsidR="00210E61">
        <w:rPr>
          <w:rFonts w:ascii="Times New Roman" w:hAnsi="Times New Roman" w:cs="Times New Roman"/>
          <w:bCs/>
          <w:sz w:val="24"/>
          <w:szCs w:val="24"/>
        </w:rPr>
        <w:t>,</w:t>
      </w:r>
      <w:r w:rsidRPr="00CE76B9">
        <w:rPr>
          <w:rFonts w:ascii="Times New Roman" w:hAnsi="Times New Roman" w:cs="Times New Roman"/>
          <w:bCs/>
          <w:sz w:val="24"/>
          <w:szCs w:val="24"/>
        </w:rPr>
        <w:t xml:space="preserve"> and Cadmium. On the other hand, iron levels in lake water remain very high, ranging from 2023 µg/L to 3031 µg/L for Commerce and </w:t>
      </w:r>
      <w:proofErr w:type="spellStart"/>
      <w:r w:rsidRPr="00CE76B9">
        <w:rPr>
          <w:rFonts w:ascii="Times New Roman" w:hAnsi="Times New Roman" w:cs="Times New Roman"/>
          <w:bCs/>
          <w:sz w:val="24"/>
          <w:szCs w:val="24"/>
        </w:rPr>
        <w:t>Gbokora</w:t>
      </w:r>
      <w:proofErr w:type="spellEnd"/>
      <w:r w:rsidRPr="00CE76B9">
        <w:rPr>
          <w:rFonts w:ascii="Times New Roman" w:hAnsi="Times New Roman" w:cs="Times New Roman"/>
          <w:bCs/>
          <w:sz w:val="24"/>
          <w:szCs w:val="24"/>
        </w:rPr>
        <w:t xml:space="preserve"> lakes</w:t>
      </w:r>
      <w:r w:rsidR="00210E61">
        <w:rPr>
          <w:rFonts w:ascii="Times New Roman" w:hAnsi="Times New Roman" w:cs="Times New Roman"/>
          <w:bCs/>
          <w:sz w:val="24"/>
          <w:szCs w:val="24"/>
        </w:rPr>
        <w:t>,</w:t>
      </w:r>
      <w:r w:rsidRPr="00CE76B9">
        <w:rPr>
          <w:rFonts w:ascii="Times New Roman" w:hAnsi="Times New Roman" w:cs="Times New Roman"/>
          <w:bCs/>
          <w:sz w:val="24"/>
          <w:szCs w:val="24"/>
        </w:rPr>
        <w:t xml:space="preserve"> respectively. Lead levels in groundwater </w:t>
      </w:r>
      <w:r w:rsidR="00210E61">
        <w:rPr>
          <w:rFonts w:ascii="Times New Roman" w:hAnsi="Times New Roman" w:cs="Times New Roman"/>
          <w:bCs/>
          <w:sz w:val="24"/>
          <w:szCs w:val="24"/>
        </w:rPr>
        <w:t>remained</w:t>
      </w:r>
      <w:r w:rsidR="00210E61" w:rsidRPr="00CE76B9">
        <w:rPr>
          <w:rFonts w:ascii="Times New Roman" w:hAnsi="Times New Roman" w:cs="Times New Roman"/>
          <w:bCs/>
          <w:sz w:val="24"/>
          <w:szCs w:val="24"/>
        </w:rPr>
        <w:t xml:space="preserve"> </w:t>
      </w:r>
      <w:r w:rsidRPr="00CE76B9">
        <w:rPr>
          <w:rFonts w:ascii="Times New Roman" w:hAnsi="Times New Roman" w:cs="Times New Roman"/>
          <w:bCs/>
          <w:sz w:val="24"/>
          <w:szCs w:val="24"/>
        </w:rPr>
        <w:t>below the norm</w:t>
      </w:r>
      <w:r w:rsidR="00210E61">
        <w:rPr>
          <w:rFonts w:ascii="Times New Roman" w:hAnsi="Times New Roman" w:cs="Times New Roman"/>
          <w:bCs/>
          <w:sz w:val="24"/>
          <w:szCs w:val="24"/>
        </w:rPr>
        <w:t>, reaching</w:t>
      </w:r>
      <w:r w:rsidRPr="00CE76B9">
        <w:rPr>
          <w:rFonts w:ascii="Times New Roman" w:hAnsi="Times New Roman" w:cs="Times New Roman"/>
          <w:bCs/>
          <w:sz w:val="24"/>
          <w:szCs w:val="24"/>
        </w:rPr>
        <w:t xml:space="preserve"> 8.31 and 7.91 µg/L for spring water and 6.99 and 7.59 µg/L for </w:t>
      </w:r>
      <w:r w:rsidR="00210E61">
        <w:rPr>
          <w:rFonts w:ascii="Times New Roman" w:hAnsi="Times New Roman" w:cs="Times New Roman"/>
          <w:bCs/>
          <w:sz w:val="24"/>
          <w:szCs w:val="24"/>
        </w:rPr>
        <w:t>healthy</w:t>
      </w:r>
      <w:r w:rsidR="00210E61" w:rsidRPr="00CE76B9">
        <w:rPr>
          <w:rFonts w:ascii="Times New Roman" w:hAnsi="Times New Roman" w:cs="Times New Roman"/>
          <w:bCs/>
          <w:sz w:val="24"/>
          <w:szCs w:val="24"/>
        </w:rPr>
        <w:t xml:space="preserve"> </w:t>
      </w:r>
      <w:r w:rsidRPr="00CE76B9">
        <w:rPr>
          <w:rFonts w:ascii="Times New Roman" w:hAnsi="Times New Roman" w:cs="Times New Roman"/>
          <w:bCs/>
          <w:sz w:val="24"/>
          <w:szCs w:val="24"/>
        </w:rPr>
        <w:t>water.</w:t>
      </w:r>
    </w:p>
    <w:p w14:paraId="18329B31" w14:textId="7F70F541" w:rsidR="00D30A25" w:rsidRPr="00CE76B9" w:rsidRDefault="00F62A9D" w:rsidP="00CE76B9">
      <w:pPr>
        <w:spacing w:after="0" w:line="360" w:lineRule="auto"/>
        <w:jc w:val="both"/>
        <w:rPr>
          <w:rFonts w:ascii="Times New Roman" w:hAnsi="Times New Roman" w:cs="Times New Roman"/>
          <w:b/>
          <w:bCs/>
          <w:color w:val="000000" w:themeColor="text1"/>
          <w:sz w:val="24"/>
          <w:szCs w:val="24"/>
        </w:rPr>
      </w:pPr>
      <w:r w:rsidRPr="00CE76B9">
        <w:rPr>
          <w:rFonts w:ascii="Times New Roman" w:hAnsi="Times New Roman" w:cs="Times New Roman"/>
          <w:b/>
          <w:bCs/>
          <w:color w:val="000000" w:themeColor="text1"/>
          <w:sz w:val="24"/>
          <w:szCs w:val="24"/>
        </w:rPr>
        <w:t>Table 3: Heavy metal content in different types of water</w:t>
      </w:r>
    </w:p>
    <w:tbl>
      <w:tblPr>
        <w:tblStyle w:val="Tableausimple21"/>
        <w:tblW w:w="9346" w:type="dxa"/>
        <w:tblInd w:w="-284" w:type="dxa"/>
        <w:tblLook w:val="04A0" w:firstRow="1" w:lastRow="0" w:firstColumn="1" w:lastColumn="0" w:noHBand="0" w:noVBand="1"/>
      </w:tblPr>
      <w:tblGrid>
        <w:gridCol w:w="1385"/>
        <w:gridCol w:w="1483"/>
        <w:gridCol w:w="1123"/>
        <w:gridCol w:w="1118"/>
        <w:gridCol w:w="1415"/>
        <w:gridCol w:w="1414"/>
        <w:gridCol w:w="1408"/>
      </w:tblGrid>
      <w:tr w:rsidR="000C44F5" w:rsidRPr="00550FE3" w14:paraId="67C830B9" w14:textId="77777777" w:rsidTr="00CE7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8" w:type="dxa"/>
            <w:gridSpan w:val="2"/>
            <w:vMerge w:val="restart"/>
            <w:tcBorders>
              <w:top w:val="single" w:sz="4" w:space="0" w:color="7E7E7E"/>
              <w:left w:val="nil"/>
              <w:right w:val="nil"/>
            </w:tcBorders>
            <w:hideMark/>
          </w:tcPr>
          <w:p w14:paraId="1ED97E92" w14:textId="20C314BF" w:rsidR="000C44F5" w:rsidRPr="00CE76B9" w:rsidRDefault="00F101FA" w:rsidP="00CE76B9">
            <w:pPr>
              <w:spacing w:before="100" w:beforeAutospacing="1"/>
              <w:rPr>
                <w:rFonts w:eastAsia="Calibri"/>
                <w:sz w:val="24"/>
                <w:szCs w:val="24"/>
              </w:rPr>
            </w:pPr>
            <w:r w:rsidRPr="00CE76B9">
              <w:rPr>
                <w:rFonts w:eastAsia="Calibri"/>
                <w:sz w:val="24"/>
                <w:szCs w:val="24"/>
              </w:rPr>
              <w:t xml:space="preserve"> Types of water</w:t>
            </w:r>
          </w:p>
        </w:tc>
        <w:tc>
          <w:tcPr>
            <w:tcW w:w="6478" w:type="dxa"/>
            <w:gridSpan w:val="5"/>
            <w:tcBorders>
              <w:top w:val="single" w:sz="4" w:space="0" w:color="7E7E7E"/>
              <w:left w:val="nil"/>
              <w:right w:val="nil"/>
            </w:tcBorders>
            <w:hideMark/>
          </w:tcPr>
          <w:p w14:paraId="18D96A1A" w14:textId="46DDA26C" w:rsidR="000C44F5" w:rsidRPr="00CE76B9" w:rsidRDefault="00F101FA" w:rsidP="00CE76B9">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Heavy metals</w:t>
            </w:r>
            <w:r w:rsidR="000C44F5" w:rsidRPr="00CE76B9">
              <w:rPr>
                <w:rFonts w:eastAsia="Calibri"/>
                <w:sz w:val="24"/>
                <w:szCs w:val="24"/>
              </w:rPr>
              <w:t xml:space="preserve"> (µg/L)</w:t>
            </w:r>
          </w:p>
        </w:tc>
      </w:tr>
      <w:tr w:rsidR="000C44F5" w:rsidRPr="00550FE3" w14:paraId="1EC2866C" w14:textId="77777777" w:rsidTr="00CE76B9">
        <w:tc>
          <w:tcPr>
            <w:cnfStyle w:val="001000000000" w:firstRow="0" w:lastRow="0" w:firstColumn="1" w:lastColumn="0" w:oddVBand="0" w:evenVBand="0" w:oddHBand="0" w:evenHBand="0" w:firstRowFirstColumn="0" w:firstRowLastColumn="0" w:lastRowFirstColumn="0" w:lastRowLastColumn="0"/>
            <w:tcW w:w="2868" w:type="dxa"/>
            <w:gridSpan w:val="2"/>
            <w:vMerge/>
            <w:tcBorders>
              <w:top w:val="single" w:sz="4" w:space="0" w:color="7E7E7E"/>
              <w:left w:val="nil"/>
              <w:bottom w:val="single" w:sz="4" w:space="0" w:color="7E7E7E"/>
              <w:right w:val="nil"/>
            </w:tcBorders>
            <w:vAlign w:val="center"/>
            <w:hideMark/>
          </w:tcPr>
          <w:p w14:paraId="06021BC7" w14:textId="77777777" w:rsidR="000C44F5" w:rsidRPr="00CE76B9" w:rsidRDefault="000C44F5" w:rsidP="00210E61">
            <w:pPr>
              <w:rPr>
                <w:rFonts w:eastAsia="Calibri"/>
                <w:sz w:val="24"/>
                <w:szCs w:val="24"/>
              </w:rPr>
            </w:pPr>
          </w:p>
        </w:tc>
        <w:tc>
          <w:tcPr>
            <w:tcW w:w="1123" w:type="dxa"/>
            <w:tcBorders>
              <w:top w:val="single" w:sz="4" w:space="0" w:color="7E7E7E"/>
              <w:left w:val="nil"/>
              <w:bottom w:val="single" w:sz="4" w:space="0" w:color="7E7E7E"/>
              <w:right w:val="nil"/>
            </w:tcBorders>
            <w:hideMark/>
          </w:tcPr>
          <w:p w14:paraId="19F04A5B" w14:textId="48F6063E" w:rsidR="000C44F5" w:rsidRPr="00CE76B9"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Mercury </w:t>
            </w:r>
            <w:r w:rsidR="000C44F5" w:rsidRPr="00CE76B9">
              <w:rPr>
                <w:rFonts w:eastAsia="Calibri"/>
                <w:b/>
                <w:sz w:val="24"/>
                <w:szCs w:val="24"/>
              </w:rPr>
              <w:t>(Hg)</w:t>
            </w:r>
          </w:p>
        </w:tc>
        <w:tc>
          <w:tcPr>
            <w:tcW w:w="1118" w:type="dxa"/>
            <w:tcBorders>
              <w:top w:val="single" w:sz="4" w:space="0" w:color="7E7E7E"/>
              <w:left w:val="nil"/>
              <w:bottom w:val="single" w:sz="4" w:space="0" w:color="7E7E7E"/>
              <w:right w:val="nil"/>
            </w:tcBorders>
            <w:hideMark/>
          </w:tcPr>
          <w:p w14:paraId="32614D37" w14:textId="0584DF25"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Arsenic (As)</w:t>
            </w:r>
          </w:p>
        </w:tc>
        <w:tc>
          <w:tcPr>
            <w:tcW w:w="1415" w:type="dxa"/>
            <w:tcBorders>
              <w:top w:val="single" w:sz="4" w:space="0" w:color="7E7E7E"/>
              <w:left w:val="nil"/>
              <w:bottom w:val="single" w:sz="4" w:space="0" w:color="7E7E7E"/>
              <w:right w:val="nil"/>
            </w:tcBorders>
            <w:hideMark/>
          </w:tcPr>
          <w:p w14:paraId="6A083F43" w14:textId="69FCD7D0" w:rsidR="000C44F5" w:rsidRPr="00CE76B9"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proofErr w:type="spellStart"/>
            <w:r w:rsidRPr="00CE76B9">
              <w:rPr>
                <w:rFonts w:eastAsia="Calibri"/>
                <w:b/>
                <w:sz w:val="24"/>
                <w:szCs w:val="24"/>
              </w:rPr>
              <w:t>Cadmiun</w:t>
            </w:r>
            <w:proofErr w:type="spellEnd"/>
            <w:r w:rsidRPr="00CE76B9">
              <w:rPr>
                <w:rFonts w:eastAsia="Calibri"/>
                <w:b/>
                <w:sz w:val="24"/>
                <w:szCs w:val="24"/>
              </w:rPr>
              <w:t xml:space="preserve"> </w:t>
            </w:r>
            <w:r w:rsidR="000C44F5" w:rsidRPr="00CE76B9">
              <w:rPr>
                <w:rFonts w:eastAsia="Calibri"/>
                <w:b/>
                <w:sz w:val="24"/>
                <w:szCs w:val="24"/>
              </w:rPr>
              <w:t>(Cd)</w:t>
            </w:r>
          </w:p>
        </w:tc>
        <w:tc>
          <w:tcPr>
            <w:tcW w:w="1414" w:type="dxa"/>
            <w:tcBorders>
              <w:top w:val="single" w:sz="4" w:space="0" w:color="7E7E7E"/>
              <w:left w:val="nil"/>
              <w:bottom w:val="single" w:sz="4" w:space="0" w:color="7E7E7E"/>
              <w:right w:val="nil"/>
            </w:tcBorders>
            <w:hideMark/>
          </w:tcPr>
          <w:p w14:paraId="327AC764" w14:textId="5E0A6B70" w:rsidR="000C44F5" w:rsidRPr="00CE76B9"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Plomb       </w:t>
            </w:r>
            <w:r w:rsidR="000C44F5" w:rsidRPr="00CE76B9">
              <w:rPr>
                <w:rFonts w:eastAsia="Calibri"/>
                <w:b/>
                <w:sz w:val="24"/>
                <w:szCs w:val="24"/>
              </w:rPr>
              <w:t>(Pb)</w:t>
            </w:r>
          </w:p>
        </w:tc>
        <w:tc>
          <w:tcPr>
            <w:tcW w:w="1408" w:type="dxa"/>
            <w:tcBorders>
              <w:top w:val="single" w:sz="4" w:space="0" w:color="7E7E7E"/>
              <w:left w:val="nil"/>
              <w:bottom w:val="single" w:sz="4" w:space="0" w:color="7E7E7E"/>
              <w:right w:val="nil"/>
            </w:tcBorders>
            <w:hideMark/>
          </w:tcPr>
          <w:p w14:paraId="52CD0841" w14:textId="4F42D8E9" w:rsidR="000C44F5" w:rsidRPr="00CE76B9"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Fer            </w:t>
            </w:r>
            <w:r w:rsidR="000C44F5" w:rsidRPr="00CE76B9">
              <w:rPr>
                <w:rFonts w:eastAsia="Calibri"/>
                <w:b/>
                <w:sz w:val="24"/>
                <w:szCs w:val="24"/>
              </w:rPr>
              <w:t>(Fe)</w:t>
            </w:r>
          </w:p>
        </w:tc>
      </w:tr>
      <w:tr w:rsidR="000C44F5" w:rsidRPr="00550FE3" w14:paraId="1D9B1EF3" w14:textId="77777777" w:rsidTr="00CE76B9">
        <w:tc>
          <w:tcPr>
            <w:cnfStyle w:val="001000000000" w:firstRow="0" w:lastRow="0" w:firstColumn="1" w:lastColumn="0" w:oddVBand="0" w:evenVBand="0" w:oddHBand="0" w:evenHBand="0" w:firstRowFirstColumn="0" w:firstRowLastColumn="0" w:lastRowFirstColumn="0" w:lastRowLastColumn="0"/>
            <w:tcW w:w="1385" w:type="dxa"/>
            <w:vMerge w:val="restart"/>
            <w:tcBorders>
              <w:top w:val="nil"/>
              <w:left w:val="nil"/>
              <w:bottom w:val="nil"/>
              <w:right w:val="nil"/>
            </w:tcBorders>
            <w:hideMark/>
          </w:tcPr>
          <w:p w14:paraId="27ABAAC9" w14:textId="03AE8222" w:rsidR="000C44F5" w:rsidRPr="00CE76B9" w:rsidRDefault="00F101FA" w:rsidP="00CE76B9">
            <w:pPr>
              <w:spacing w:before="100" w:beforeAutospacing="1"/>
              <w:jc w:val="both"/>
              <w:rPr>
                <w:rFonts w:eastAsia="Calibri"/>
                <w:sz w:val="24"/>
                <w:szCs w:val="24"/>
              </w:rPr>
            </w:pPr>
            <w:r w:rsidRPr="00550FE3">
              <w:rPr>
                <w:rFonts w:eastAsia="Calibri"/>
                <w:sz w:val="24"/>
                <w:szCs w:val="24"/>
              </w:rPr>
              <w:t xml:space="preserve"> </w:t>
            </w:r>
            <w:r w:rsidRPr="00CE76B9">
              <w:rPr>
                <w:rFonts w:eastAsia="Calibri"/>
                <w:sz w:val="24"/>
                <w:szCs w:val="24"/>
              </w:rPr>
              <w:t>Drilled wells water</w:t>
            </w:r>
          </w:p>
        </w:tc>
        <w:tc>
          <w:tcPr>
            <w:tcW w:w="1483" w:type="dxa"/>
            <w:tcBorders>
              <w:top w:val="nil"/>
              <w:left w:val="nil"/>
              <w:bottom w:val="nil"/>
              <w:right w:val="nil"/>
            </w:tcBorders>
            <w:hideMark/>
          </w:tcPr>
          <w:p w14:paraId="7FC3BAC8" w14:textId="36C522D0" w:rsidR="000C44F5" w:rsidRPr="00CE76B9"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from </w:t>
            </w:r>
            <w:proofErr w:type="spellStart"/>
            <w:r w:rsidR="000C44F5" w:rsidRPr="00CE76B9">
              <w:rPr>
                <w:rFonts w:eastAsia="Calibri"/>
                <w:b/>
                <w:sz w:val="24"/>
                <w:szCs w:val="24"/>
              </w:rPr>
              <w:t>Lobia</w:t>
            </w:r>
            <w:proofErr w:type="spellEnd"/>
          </w:p>
        </w:tc>
        <w:tc>
          <w:tcPr>
            <w:tcW w:w="1123" w:type="dxa"/>
            <w:tcBorders>
              <w:top w:val="nil"/>
              <w:left w:val="nil"/>
              <w:bottom w:val="nil"/>
              <w:right w:val="nil"/>
            </w:tcBorders>
            <w:hideMark/>
          </w:tcPr>
          <w:p w14:paraId="12E17BBA"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w:t>
            </w:r>
          </w:p>
        </w:tc>
        <w:tc>
          <w:tcPr>
            <w:tcW w:w="1118" w:type="dxa"/>
            <w:tcBorders>
              <w:top w:val="nil"/>
              <w:left w:val="nil"/>
              <w:bottom w:val="nil"/>
              <w:right w:val="nil"/>
            </w:tcBorders>
            <w:hideMark/>
          </w:tcPr>
          <w:p w14:paraId="6F5445CA"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1.03</w:t>
            </w:r>
          </w:p>
        </w:tc>
        <w:tc>
          <w:tcPr>
            <w:tcW w:w="1415" w:type="dxa"/>
            <w:tcBorders>
              <w:top w:val="nil"/>
              <w:left w:val="nil"/>
              <w:bottom w:val="nil"/>
              <w:right w:val="nil"/>
            </w:tcBorders>
            <w:hideMark/>
          </w:tcPr>
          <w:p w14:paraId="0F065191"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0.01</w:t>
            </w:r>
          </w:p>
        </w:tc>
        <w:tc>
          <w:tcPr>
            <w:tcW w:w="1414" w:type="dxa"/>
            <w:tcBorders>
              <w:top w:val="nil"/>
              <w:left w:val="nil"/>
              <w:bottom w:val="nil"/>
              <w:right w:val="nil"/>
            </w:tcBorders>
            <w:hideMark/>
          </w:tcPr>
          <w:p w14:paraId="0073F2D5"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8.31</w:t>
            </w:r>
          </w:p>
        </w:tc>
        <w:tc>
          <w:tcPr>
            <w:tcW w:w="1408" w:type="dxa"/>
            <w:tcBorders>
              <w:top w:val="nil"/>
              <w:left w:val="nil"/>
              <w:bottom w:val="nil"/>
              <w:right w:val="nil"/>
            </w:tcBorders>
            <w:hideMark/>
          </w:tcPr>
          <w:p w14:paraId="7B378FF8"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998.65</w:t>
            </w:r>
          </w:p>
        </w:tc>
      </w:tr>
      <w:tr w:rsidR="00CE76B9" w:rsidRPr="00550FE3" w14:paraId="61D69B39" w14:textId="77777777" w:rsidTr="00CE76B9">
        <w:tc>
          <w:tcPr>
            <w:cnfStyle w:val="001000000000" w:firstRow="0" w:lastRow="0" w:firstColumn="1" w:lastColumn="0" w:oddVBand="0" w:evenVBand="0" w:oddHBand="0" w:evenHBand="0" w:firstRowFirstColumn="0" w:firstRowLastColumn="0" w:lastRowFirstColumn="0" w:lastRowLastColumn="0"/>
            <w:tcW w:w="1385" w:type="dxa"/>
            <w:vMerge/>
            <w:tcBorders>
              <w:top w:val="nil"/>
              <w:left w:val="nil"/>
              <w:bottom w:val="nil"/>
              <w:right w:val="nil"/>
            </w:tcBorders>
            <w:vAlign w:val="center"/>
            <w:hideMark/>
          </w:tcPr>
          <w:p w14:paraId="62FF070C" w14:textId="77777777" w:rsidR="000C44F5" w:rsidRPr="00CE76B9" w:rsidRDefault="000C44F5" w:rsidP="00210E61">
            <w:pPr>
              <w:rPr>
                <w:rFonts w:eastAsia="Calibri"/>
                <w:sz w:val="24"/>
                <w:szCs w:val="24"/>
              </w:rPr>
            </w:pPr>
          </w:p>
        </w:tc>
        <w:tc>
          <w:tcPr>
            <w:tcW w:w="1483" w:type="dxa"/>
            <w:tcBorders>
              <w:top w:val="single" w:sz="4" w:space="0" w:color="7E7E7E"/>
              <w:left w:val="nil"/>
              <w:bottom w:val="single" w:sz="4" w:space="0" w:color="7E7E7E"/>
              <w:right w:val="nil"/>
            </w:tcBorders>
            <w:hideMark/>
          </w:tcPr>
          <w:p w14:paraId="6CBE4F18" w14:textId="47ADAB83" w:rsidR="000C44F5" w:rsidRPr="00CE76B9"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from</w:t>
            </w:r>
            <w:r w:rsidR="000C44F5" w:rsidRPr="00CE76B9">
              <w:rPr>
                <w:rFonts w:eastAsia="Calibri"/>
                <w:b/>
                <w:sz w:val="24"/>
                <w:szCs w:val="24"/>
              </w:rPr>
              <w:t xml:space="preserve"> CAD</w:t>
            </w:r>
          </w:p>
        </w:tc>
        <w:tc>
          <w:tcPr>
            <w:tcW w:w="1123" w:type="dxa"/>
            <w:tcBorders>
              <w:top w:val="single" w:sz="4" w:space="0" w:color="7E7E7E"/>
              <w:left w:val="nil"/>
              <w:bottom w:val="single" w:sz="4" w:space="0" w:color="7E7E7E"/>
              <w:right w:val="nil"/>
            </w:tcBorders>
            <w:hideMark/>
          </w:tcPr>
          <w:p w14:paraId="5BED2F99"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w:t>
            </w:r>
          </w:p>
        </w:tc>
        <w:tc>
          <w:tcPr>
            <w:tcW w:w="1118" w:type="dxa"/>
            <w:tcBorders>
              <w:top w:val="single" w:sz="4" w:space="0" w:color="7E7E7E"/>
              <w:left w:val="nil"/>
              <w:bottom w:val="single" w:sz="4" w:space="0" w:color="7E7E7E"/>
              <w:right w:val="nil"/>
            </w:tcBorders>
            <w:hideMark/>
          </w:tcPr>
          <w:p w14:paraId="3547DF5E"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1.20</w:t>
            </w:r>
          </w:p>
        </w:tc>
        <w:tc>
          <w:tcPr>
            <w:tcW w:w="1415" w:type="dxa"/>
            <w:tcBorders>
              <w:top w:val="single" w:sz="4" w:space="0" w:color="7E7E7E"/>
              <w:left w:val="nil"/>
              <w:bottom w:val="single" w:sz="4" w:space="0" w:color="7E7E7E"/>
              <w:right w:val="nil"/>
            </w:tcBorders>
            <w:hideMark/>
          </w:tcPr>
          <w:p w14:paraId="2150EA5F"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w:t>
            </w:r>
          </w:p>
        </w:tc>
        <w:tc>
          <w:tcPr>
            <w:tcW w:w="1414" w:type="dxa"/>
            <w:tcBorders>
              <w:top w:val="single" w:sz="4" w:space="0" w:color="7E7E7E"/>
              <w:left w:val="nil"/>
              <w:bottom w:val="single" w:sz="4" w:space="0" w:color="7E7E7E"/>
              <w:right w:val="nil"/>
            </w:tcBorders>
            <w:hideMark/>
          </w:tcPr>
          <w:p w14:paraId="383C1475"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7.98</w:t>
            </w:r>
          </w:p>
        </w:tc>
        <w:tc>
          <w:tcPr>
            <w:tcW w:w="1408" w:type="dxa"/>
            <w:tcBorders>
              <w:top w:val="single" w:sz="4" w:space="0" w:color="7E7E7E"/>
              <w:left w:val="nil"/>
              <w:bottom w:val="single" w:sz="4" w:space="0" w:color="7E7E7E"/>
              <w:right w:val="nil"/>
            </w:tcBorders>
            <w:hideMark/>
          </w:tcPr>
          <w:p w14:paraId="73E98D17"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1032</w:t>
            </w:r>
          </w:p>
        </w:tc>
      </w:tr>
      <w:tr w:rsidR="000C44F5" w:rsidRPr="00550FE3" w14:paraId="490CA671" w14:textId="77777777" w:rsidTr="00CE76B9">
        <w:tc>
          <w:tcPr>
            <w:cnfStyle w:val="001000000000" w:firstRow="0" w:lastRow="0" w:firstColumn="1" w:lastColumn="0" w:oddVBand="0" w:evenVBand="0" w:oddHBand="0" w:evenHBand="0" w:firstRowFirstColumn="0" w:firstRowLastColumn="0" w:lastRowFirstColumn="0" w:lastRowLastColumn="0"/>
            <w:tcW w:w="1385" w:type="dxa"/>
            <w:tcBorders>
              <w:top w:val="nil"/>
              <w:left w:val="nil"/>
              <w:bottom w:val="nil"/>
              <w:right w:val="nil"/>
            </w:tcBorders>
          </w:tcPr>
          <w:p w14:paraId="010DBAE5" w14:textId="77777777" w:rsidR="000C44F5" w:rsidRPr="00CE76B9" w:rsidRDefault="000C44F5" w:rsidP="00CE76B9">
            <w:pPr>
              <w:spacing w:before="100" w:beforeAutospacing="1"/>
              <w:jc w:val="both"/>
              <w:rPr>
                <w:rFonts w:eastAsia="Calibri"/>
                <w:sz w:val="24"/>
                <w:szCs w:val="24"/>
              </w:rPr>
            </w:pPr>
          </w:p>
        </w:tc>
        <w:tc>
          <w:tcPr>
            <w:tcW w:w="1483" w:type="dxa"/>
            <w:tcBorders>
              <w:top w:val="nil"/>
              <w:left w:val="nil"/>
              <w:bottom w:val="nil"/>
              <w:right w:val="nil"/>
            </w:tcBorders>
          </w:tcPr>
          <w:p w14:paraId="06C786DC" w14:textId="77777777" w:rsidR="000C44F5" w:rsidRPr="00CE76B9" w:rsidRDefault="000C44F5"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1123" w:type="dxa"/>
            <w:tcBorders>
              <w:top w:val="nil"/>
              <w:left w:val="nil"/>
              <w:bottom w:val="nil"/>
              <w:right w:val="nil"/>
            </w:tcBorders>
          </w:tcPr>
          <w:p w14:paraId="2F8D6B15"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118" w:type="dxa"/>
            <w:tcBorders>
              <w:top w:val="nil"/>
              <w:left w:val="nil"/>
              <w:bottom w:val="nil"/>
              <w:right w:val="nil"/>
            </w:tcBorders>
          </w:tcPr>
          <w:p w14:paraId="5F51DCB5"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15" w:type="dxa"/>
            <w:tcBorders>
              <w:top w:val="nil"/>
              <w:left w:val="nil"/>
              <w:bottom w:val="nil"/>
              <w:right w:val="nil"/>
            </w:tcBorders>
          </w:tcPr>
          <w:p w14:paraId="628CE64E"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14" w:type="dxa"/>
            <w:tcBorders>
              <w:top w:val="nil"/>
              <w:left w:val="nil"/>
              <w:bottom w:val="nil"/>
              <w:right w:val="nil"/>
            </w:tcBorders>
          </w:tcPr>
          <w:p w14:paraId="526C18B3"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08" w:type="dxa"/>
            <w:tcBorders>
              <w:top w:val="nil"/>
              <w:left w:val="nil"/>
              <w:bottom w:val="nil"/>
              <w:right w:val="nil"/>
            </w:tcBorders>
          </w:tcPr>
          <w:p w14:paraId="17FC671E"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CE76B9" w:rsidRPr="00550FE3" w14:paraId="64AC32DA" w14:textId="77777777" w:rsidTr="00CE76B9">
        <w:tc>
          <w:tcPr>
            <w:cnfStyle w:val="001000000000" w:firstRow="0" w:lastRow="0" w:firstColumn="1" w:lastColumn="0" w:oddVBand="0" w:evenVBand="0" w:oddHBand="0" w:evenHBand="0" w:firstRowFirstColumn="0" w:firstRowLastColumn="0" w:lastRowFirstColumn="0" w:lastRowLastColumn="0"/>
            <w:tcW w:w="1385" w:type="dxa"/>
            <w:vMerge w:val="restart"/>
            <w:tcBorders>
              <w:top w:val="nil"/>
              <w:left w:val="nil"/>
              <w:bottom w:val="single" w:sz="4" w:space="0" w:color="7E7E7E"/>
              <w:right w:val="nil"/>
            </w:tcBorders>
            <w:hideMark/>
          </w:tcPr>
          <w:p w14:paraId="055A0DE7" w14:textId="0CB28C3D" w:rsidR="000C44F5" w:rsidRPr="00CE76B9" w:rsidRDefault="00F101FA" w:rsidP="00CE76B9">
            <w:pPr>
              <w:spacing w:before="100" w:beforeAutospacing="1"/>
              <w:jc w:val="both"/>
              <w:rPr>
                <w:rFonts w:eastAsia="Calibri"/>
                <w:sz w:val="24"/>
                <w:szCs w:val="24"/>
              </w:rPr>
            </w:pPr>
            <w:r w:rsidRPr="00CE76B9">
              <w:rPr>
                <w:rFonts w:eastAsia="Calibri"/>
                <w:sz w:val="24"/>
                <w:szCs w:val="24"/>
              </w:rPr>
              <w:t>Well water</w:t>
            </w:r>
          </w:p>
        </w:tc>
        <w:tc>
          <w:tcPr>
            <w:tcW w:w="1483" w:type="dxa"/>
            <w:tcBorders>
              <w:top w:val="single" w:sz="4" w:space="0" w:color="7E7E7E"/>
              <w:left w:val="nil"/>
              <w:bottom w:val="single" w:sz="4" w:space="0" w:color="7E7E7E"/>
              <w:right w:val="nil"/>
            </w:tcBorders>
            <w:hideMark/>
          </w:tcPr>
          <w:p w14:paraId="6AD40A04" w14:textId="3770679F" w:rsidR="000C44F5" w:rsidRPr="00CE76B9"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from </w:t>
            </w:r>
            <w:proofErr w:type="spellStart"/>
            <w:r w:rsidR="000C44F5" w:rsidRPr="00CE76B9">
              <w:rPr>
                <w:rFonts w:eastAsia="Calibri"/>
                <w:b/>
                <w:sz w:val="24"/>
                <w:szCs w:val="24"/>
              </w:rPr>
              <w:t>Tazibouo</w:t>
            </w:r>
            <w:proofErr w:type="spellEnd"/>
          </w:p>
        </w:tc>
        <w:tc>
          <w:tcPr>
            <w:tcW w:w="1123" w:type="dxa"/>
            <w:tcBorders>
              <w:top w:val="single" w:sz="4" w:space="0" w:color="7E7E7E"/>
              <w:left w:val="nil"/>
              <w:bottom w:val="single" w:sz="4" w:space="0" w:color="7E7E7E"/>
              <w:right w:val="nil"/>
            </w:tcBorders>
            <w:hideMark/>
          </w:tcPr>
          <w:p w14:paraId="63913702"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w:t>
            </w:r>
          </w:p>
        </w:tc>
        <w:tc>
          <w:tcPr>
            <w:tcW w:w="1118" w:type="dxa"/>
            <w:tcBorders>
              <w:top w:val="single" w:sz="4" w:space="0" w:color="7E7E7E"/>
              <w:left w:val="nil"/>
              <w:bottom w:val="single" w:sz="4" w:space="0" w:color="7E7E7E"/>
              <w:right w:val="nil"/>
            </w:tcBorders>
            <w:hideMark/>
          </w:tcPr>
          <w:p w14:paraId="54F835CC"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1.8</w:t>
            </w:r>
          </w:p>
        </w:tc>
        <w:tc>
          <w:tcPr>
            <w:tcW w:w="1415" w:type="dxa"/>
            <w:tcBorders>
              <w:top w:val="single" w:sz="4" w:space="0" w:color="7E7E7E"/>
              <w:left w:val="nil"/>
              <w:bottom w:val="single" w:sz="4" w:space="0" w:color="7E7E7E"/>
              <w:right w:val="nil"/>
            </w:tcBorders>
            <w:hideMark/>
          </w:tcPr>
          <w:p w14:paraId="5134A66E"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00</w:t>
            </w:r>
          </w:p>
        </w:tc>
        <w:tc>
          <w:tcPr>
            <w:tcW w:w="1414" w:type="dxa"/>
            <w:tcBorders>
              <w:top w:val="single" w:sz="4" w:space="0" w:color="7E7E7E"/>
              <w:left w:val="nil"/>
              <w:bottom w:val="single" w:sz="4" w:space="0" w:color="7E7E7E"/>
              <w:right w:val="nil"/>
            </w:tcBorders>
            <w:hideMark/>
          </w:tcPr>
          <w:p w14:paraId="6BE1A333"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7.59</w:t>
            </w:r>
          </w:p>
        </w:tc>
        <w:tc>
          <w:tcPr>
            <w:tcW w:w="1408" w:type="dxa"/>
            <w:tcBorders>
              <w:top w:val="single" w:sz="4" w:space="0" w:color="7E7E7E"/>
              <w:left w:val="nil"/>
              <w:bottom w:val="single" w:sz="4" w:space="0" w:color="7E7E7E"/>
              <w:right w:val="nil"/>
            </w:tcBorders>
            <w:hideMark/>
          </w:tcPr>
          <w:p w14:paraId="4A3EC22E"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765</w:t>
            </w:r>
          </w:p>
        </w:tc>
      </w:tr>
      <w:tr w:rsidR="00CE76B9" w:rsidRPr="00550FE3" w14:paraId="0E821478" w14:textId="77777777" w:rsidTr="00CE76B9">
        <w:tc>
          <w:tcPr>
            <w:cnfStyle w:val="001000000000" w:firstRow="0" w:lastRow="0" w:firstColumn="1" w:lastColumn="0" w:oddVBand="0" w:evenVBand="0" w:oddHBand="0" w:evenHBand="0" w:firstRowFirstColumn="0" w:firstRowLastColumn="0" w:lastRowFirstColumn="0" w:lastRowLastColumn="0"/>
            <w:tcW w:w="1385" w:type="dxa"/>
            <w:vMerge/>
            <w:tcBorders>
              <w:top w:val="nil"/>
              <w:left w:val="nil"/>
              <w:bottom w:val="single" w:sz="4" w:space="0" w:color="7E7E7E"/>
              <w:right w:val="nil"/>
            </w:tcBorders>
            <w:vAlign w:val="center"/>
            <w:hideMark/>
          </w:tcPr>
          <w:p w14:paraId="3D27D4B9" w14:textId="77777777" w:rsidR="000C44F5" w:rsidRPr="00CE76B9" w:rsidRDefault="000C44F5" w:rsidP="00210E61">
            <w:pPr>
              <w:rPr>
                <w:rFonts w:eastAsia="Calibri"/>
                <w:sz w:val="24"/>
                <w:szCs w:val="24"/>
              </w:rPr>
            </w:pPr>
          </w:p>
        </w:tc>
        <w:tc>
          <w:tcPr>
            <w:tcW w:w="1483" w:type="dxa"/>
            <w:tcBorders>
              <w:top w:val="nil"/>
              <w:left w:val="nil"/>
              <w:bottom w:val="nil"/>
              <w:right w:val="nil"/>
            </w:tcBorders>
            <w:hideMark/>
          </w:tcPr>
          <w:p w14:paraId="3C189CE4" w14:textId="7F9B43FF" w:rsidR="000C44F5" w:rsidRPr="00CE76B9"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from</w:t>
            </w:r>
            <w:r w:rsidR="000C44F5" w:rsidRPr="00CE76B9">
              <w:rPr>
                <w:rFonts w:eastAsia="Calibri"/>
                <w:b/>
                <w:sz w:val="24"/>
                <w:szCs w:val="24"/>
              </w:rPr>
              <w:t xml:space="preserve"> Olivier</w:t>
            </w:r>
          </w:p>
        </w:tc>
        <w:tc>
          <w:tcPr>
            <w:tcW w:w="1123" w:type="dxa"/>
            <w:tcBorders>
              <w:top w:val="nil"/>
              <w:left w:val="nil"/>
              <w:bottom w:val="nil"/>
              <w:right w:val="nil"/>
            </w:tcBorders>
            <w:hideMark/>
          </w:tcPr>
          <w:p w14:paraId="1747AEF2"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w:t>
            </w:r>
          </w:p>
        </w:tc>
        <w:tc>
          <w:tcPr>
            <w:tcW w:w="1118" w:type="dxa"/>
            <w:tcBorders>
              <w:top w:val="nil"/>
              <w:left w:val="nil"/>
              <w:bottom w:val="nil"/>
              <w:right w:val="nil"/>
            </w:tcBorders>
            <w:hideMark/>
          </w:tcPr>
          <w:p w14:paraId="340F44C5"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1.6</w:t>
            </w:r>
          </w:p>
        </w:tc>
        <w:tc>
          <w:tcPr>
            <w:tcW w:w="1415" w:type="dxa"/>
            <w:tcBorders>
              <w:top w:val="nil"/>
              <w:left w:val="nil"/>
              <w:bottom w:val="nil"/>
              <w:right w:val="nil"/>
            </w:tcBorders>
            <w:hideMark/>
          </w:tcPr>
          <w:p w14:paraId="48CDFEA6"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00</w:t>
            </w:r>
          </w:p>
        </w:tc>
        <w:tc>
          <w:tcPr>
            <w:tcW w:w="1414" w:type="dxa"/>
            <w:tcBorders>
              <w:top w:val="nil"/>
              <w:left w:val="nil"/>
              <w:bottom w:val="nil"/>
              <w:right w:val="nil"/>
            </w:tcBorders>
            <w:hideMark/>
          </w:tcPr>
          <w:p w14:paraId="21AF1247"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6.99</w:t>
            </w:r>
          </w:p>
        </w:tc>
        <w:tc>
          <w:tcPr>
            <w:tcW w:w="1408" w:type="dxa"/>
            <w:tcBorders>
              <w:top w:val="nil"/>
              <w:left w:val="nil"/>
              <w:bottom w:val="nil"/>
              <w:right w:val="nil"/>
            </w:tcBorders>
            <w:hideMark/>
          </w:tcPr>
          <w:p w14:paraId="545CFDD1"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743</w:t>
            </w:r>
          </w:p>
        </w:tc>
      </w:tr>
      <w:tr w:rsidR="000C44F5" w:rsidRPr="00550FE3" w14:paraId="655BECB3" w14:textId="77777777" w:rsidTr="00CE76B9">
        <w:tc>
          <w:tcPr>
            <w:cnfStyle w:val="001000000000" w:firstRow="0" w:lastRow="0" w:firstColumn="1" w:lastColumn="0" w:oddVBand="0" w:evenVBand="0" w:oddHBand="0" w:evenHBand="0" w:firstRowFirstColumn="0" w:firstRowLastColumn="0" w:lastRowFirstColumn="0" w:lastRowLastColumn="0"/>
            <w:tcW w:w="1385" w:type="dxa"/>
            <w:tcBorders>
              <w:top w:val="single" w:sz="4" w:space="0" w:color="7E7E7E"/>
              <w:left w:val="nil"/>
              <w:bottom w:val="single" w:sz="4" w:space="0" w:color="7E7E7E"/>
              <w:right w:val="nil"/>
            </w:tcBorders>
          </w:tcPr>
          <w:p w14:paraId="2F57F565" w14:textId="77777777" w:rsidR="000C44F5" w:rsidRPr="00CE76B9" w:rsidRDefault="000C44F5" w:rsidP="00CE76B9">
            <w:pPr>
              <w:spacing w:before="100" w:beforeAutospacing="1"/>
              <w:jc w:val="both"/>
              <w:rPr>
                <w:rFonts w:eastAsia="Calibri"/>
                <w:sz w:val="24"/>
                <w:szCs w:val="24"/>
              </w:rPr>
            </w:pPr>
          </w:p>
        </w:tc>
        <w:tc>
          <w:tcPr>
            <w:tcW w:w="1483" w:type="dxa"/>
            <w:tcBorders>
              <w:top w:val="single" w:sz="4" w:space="0" w:color="7E7E7E"/>
              <w:left w:val="nil"/>
              <w:bottom w:val="single" w:sz="4" w:space="0" w:color="7E7E7E"/>
              <w:right w:val="nil"/>
            </w:tcBorders>
          </w:tcPr>
          <w:p w14:paraId="5C6DE733" w14:textId="77777777" w:rsidR="000C44F5" w:rsidRPr="00CE76B9" w:rsidRDefault="000C44F5"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1123" w:type="dxa"/>
            <w:tcBorders>
              <w:top w:val="single" w:sz="4" w:space="0" w:color="7E7E7E"/>
              <w:left w:val="nil"/>
              <w:bottom w:val="single" w:sz="4" w:space="0" w:color="7E7E7E"/>
              <w:right w:val="nil"/>
            </w:tcBorders>
          </w:tcPr>
          <w:p w14:paraId="7F4B829D"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118" w:type="dxa"/>
            <w:tcBorders>
              <w:top w:val="single" w:sz="4" w:space="0" w:color="7E7E7E"/>
              <w:left w:val="nil"/>
              <w:bottom w:val="single" w:sz="4" w:space="0" w:color="7E7E7E"/>
              <w:right w:val="nil"/>
            </w:tcBorders>
          </w:tcPr>
          <w:p w14:paraId="0EDEC13E"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15" w:type="dxa"/>
            <w:tcBorders>
              <w:top w:val="single" w:sz="4" w:space="0" w:color="7E7E7E"/>
              <w:left w:val="nil"/>
              <w:bottom w:val="single" w:sz="4" w:space="0" w:color="7E7E7E"/>
              <w:right w:val="nil"/>
            </w:tcBorders>
          </w:tcPr>
          <w:p w14:paraId="12A812E9"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14" w:type="dxa"/>
            <w:tcBorders>
              <w:top w:val="single" w:sz="4" w:space="0" w:color="7E7E7E"/>
              <w:left w:val="nil"/>
              <w:bottom w:val="single" w:sz="4" w:space="0" w:color="7E7E7E"/>
              <w:right w:val="nil"/>
            </w:tcBorders>
          </w:tcPr>
          <w:p w14:paraId="54EA2EA3"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08" w:type="dxa"/>
            <w:tcBorders>
              <w:top w:val="single" w:sz="4" w:space="0" w:color="7E7E7E"/>
              <w:left w:val="nil"/>
              <w:bottom w:val="single" w:sz="4" w:space="0" w:color="7E7E7E"/>
              <w:right w:val="nil"/>
            </w:tcBorders>
          </w:tcPr>
          <w:p w14:paraId="370C13AF"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0C44F5" w:rsidRPr="00550FE3" w14:paraId="429E6C16" w14:textId="77777777" w:rsidTr="00CE76B9">
        <w:tc>
          <w:tcPr>
            <w:cnfStyle w:val="001000000000" w:firstRow="0" w:lastRow="0" w:firstColumn="1" w:lastColumn="0" w:oddVBand="0" w:evenVBand="0" w:oddHBand="0" w:evenHBand="0" w:firstRowFirstColumn="0" w:firstRowLastColumn="0" w:lastRowFirstColumn="0" w:lastRowLastColumn="0"/>
            <w:tcW w:w="1385" w:type="dxa"/>
            <w:tcBorders>
              <w:top w:val="nil"/>
              <w:left w:val="nil"/>
              <w:bottom w:val="nil"/>
              <w:right w:val="nil"/>
            </w:tcBorders>
            <w:hideMark/>
          </w:tcPr>
          <w:p w14:paraId="12947DD9" w14:textId="1117429A" w:rsidR="000C44F5" w:rsidRPr="00CE76B9" w:rsidRDefault="00F101FA" w:rsidP="00CE76B9">
            <w:pPr>
              <w:spacing w:before="100" w:beforeAutospacing="1"/>
              <w:jc w:val="both"/>
              <w:rPr>
                <w:rFonts w:eastAsia="Calibri"/>
                <w:sz w:val="24"/>
                <w:szCs w:val="24"/>
              </w:rPr>
            </w:pPr>
            <w:r w:rsidRPr="00CE76B9">
              <w:rPr>
                <w:rFonts w:eastAsia="Calibri"/>
                <w:sz w:val="24"/>
                <w:szCs w:val="24"/>
              </w:rPr>
              <w:t>lake water</w:t>
            </w:r>
          </w:p>
        </w:tc>
        <w:tc>
          <w:tcPr>
            <w:tcW w:w="1483" w:type="dxa"/>
            <w:tcBorders>
              <w:top w:val="nil"/>
              <w:left w:val="nil"/>
              <w:bottom w:val="nil"/>
              <w:right w:val="nil"/>
            </w:tcBorders>
            <w:hideMark/>
          </w:tcPr>
          <w:p w14:paraId="65ACBA1B" w14:textId="5EE43005" w:rsidR="000C44F5" w:rsidRPr="00CE76B9"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from C</w:t>
            </w:r>
            <w:r w:rsidR="000C44F5" w:rsidRPr="00CE76B9">
              <w:rPr>
                <w:rFonts w:eastAsia="Calibri"/>
                <w:b/>
                <w:sz w:val="24"/>
                <w:szCs w:val="24"/>
              </w:rPr>
              <w:t>ommerce</w:t>
            </w:r>
          </w:p>
        </w:tc>
        <w:tc>
          <w:tcPr>
            <w:tcW w:w="1123" w:type="dxa"/>
            <w:tcBorders>
              <w:top w:val="nil"/>
              <w:left w:val="nil"/>
              <w:bottom w:val="nil"/>
              <w:right w:val="nil"/>
            </w:tcBorders>
            <w:hideMark/>
          </w:tcPr>
          <w:p w14:paraId="2E6C9A91"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0.41</w:t>
            </w:r>
          </w:p>
        </w:tc>
        <w:tc>
          <w:tcPr>
            <w:tcW w:w="1118" w:type="dxa"/>
            <w:tcBorders>
              <w:top w:val="nil"/>
              <w:left w:val="nil"/>
              <w:bottom w:val="nil"/>
              <w:right w:val="nil"/>
            </w:tcBorders>
            <w:hideMark/>
          </w:tcPr>
          <w:p w14:paraId="177270B7"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2.02</w:t>
            </w:r>
          </w:p>
        </w:tc>
        <w:tc>
          <w:tcPr>
            <w:tcW w:w="1415" w:type="dxa"/>
            <w:tcBorders>
              <w:top w:val="nil"/>
              <w:left w:val="nil"/>
              <w:bottom w:val="nil"/>
              <w:right w:val="nil"/>
            </w:tcBorders>
            <w:hideMark/>
          </w:tcPr>
          <w:p w14:paraId="1C5ACD43"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0.3</w:t>
            </w:r>
          </w:p>
        </w:tc>
        <w:tc>
          <w:tcPr>
            <w:tcW w:w="1414" w:type="dxa"/>
            <w:tcBorders>
              <w:top w:val="nil"/>
              <w:left w:val="nil"/>
              <w:bottom w:val="nil"/>
              <w:right w:val="nil"/>
            </w:tcBorders>
            <w:hideMark/>
          </w:tcPr>
          <w:p w14:paraId="62814054"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13.14</w:t>
            </w:r>
          </w:p>
        </w:tc>
        <w:tc>
          <w:tcPr>
            <w:tcW w:w="1408" w:type="dxa"/>
            <w:tcBorders>
              <w:top w:val="nil"/>
              <w:left w:val="nil"/>
              <w:bottom w:val="nil"/>
              <w:right w:val="nil"/>
            </w:tcBorders>
            <w:hideMark/>
          </w:tcPr>
          <w:p w14:paraId="138DD12D"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2023</w:t>
            </w:r>
          </w:p>
        </w:tc>
      </w:tr>
      <w:tr w:rsidR="000C44F5" w:rsidRPr="00550FE3" w14:paraId="50421114" w14:textId="77777777" w:rsidTr="00CE76B9">
        <w:tc>
          <w:tcPr>
            <w:cnfStyle w:val="001000000000" w:firstRow="0" w:lastRow="0" w:firstColumn="1" w:lastColumn="0" w:oddVBand="0" w:evenVBand="0" w:oddHBand="0" w:evenHBand="0" w:firstRowFirstColumn="0" w:firstRowLastColumn="0" w:lastRowFirstColumn="0" w:lastRowLastColumn="0"/>
            <w:tcW w:w="1385" w:type="dxa"/>
            <w:tcBorders>
              <w:top w:val="single" w:sz="4" w:space="0" w:color="7E7E7E"/>
              <w:left w:val="nil"/>
              <w:bottom w:val="single" w:sz="4" w:space="0" w:color="7E7E7E"/>
              <w:right w:val="nil"/>
            </w:tcBorders>
          </w:tcPr>
          <w:p w14:paraId="52A55F6F" w14:textId="77777777" w:rsidR="000C44F5" w:rsidRPr="00CE76B9" w:rsidRDefault="000C44F5" w:rsidP="00CE76B9">
            <w:pPr>
              <w:spacing w:before="100" w:beforeAutospacing="1"/>
              <w:jc w:val="both"/>
              <w:rPr>
                <w:rFonts w:eastAsia="Calibri"/>
                <w:sz w:val="24"/>
                <w:szCs w:val="24"/>
              </w:rPr>
            </w:pPr>
          </w:p>
        </w:tc>
        <w:tc>
          <w:tcPr>
            <w:tcW w:w="1483" w:type="dxa"/>
            <w:tcBorders>
              <w:top w:val="single" w:sz="4" w:space="0" w:color="7E7E7E"/>
              <w:left w:val="nil"/>
              <w:bottom w:val="single" w:sz="4" w:space="0" w:color="7E7E7E"/>
              <w:right w:val="nil"/>
            </w:tcBorders>
            <w:hideMark/>
          </w:tcPr>
          <w:p w14:paraId="2D4AFE31" w14:textId="739CB265" w:rsidR="000C44F5" w:rsidRPr="00CE76B9"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from </w:t>
            </w:r>
            <w:proofErr w:type="spellStart"/>
            <w:r w:rsidR="000C44F5" w:rsidRPr="00CE76B9">
              <w:rPr>
                <w:rFonts w:eastAsia="Calibri"/>
                <w:b/>
                <w:sz w:val="24"/>
                <w:szCs w:val="24"/>
              </w:rPr>
              <w:t>Gbokora</w:t>
            </w:r>
            <w:proofErr w:type="spellEnd"/>
          </w:p>
        </w:tc>
        <w:tc>
          <w:tcPr>
            <w:tcW w:w="1123" w:type="dxa"/>
            <w:tcBorders>
              <w:top w:val="single" w:sz="4" w:space="0" w:color="7E7E7E"/>
              <w:left w:val="nil"/>
              <w:bottom w:val="single" w:sz="4" w:space="0" w:color="7E7E7E"/>
              <w:right w:val="nil"/>
            </w:tcBorders>
            <w:hideMark/>
          </w:tcPr>
          <w:p w14:paraId="3106619D"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0.96</w:t>
            </w:r>
          </w:p>
        </w:tc>
        <w:tc>
          <w:tcPr>
            <w:tcW w:w="1118" w:type="dxa"/>
            <w:tcBorders>
              <w:top w:val="single" w:sz="4" w:space="0" w:color="7E7E7E"/>
              <w:left w:val="nil"/>
              <w:bottom w:val="single" w:sz="4" w:space="0" w:color="7E7E7E"/>
              <w:right w:val="nil"/>
            </w:tcBorders>
            <w:hideMark/>
          </w:tcPr>
          <w:p w14:paraId="5CDB8645"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2.7</w:t>
            </w:r>
          </w:p>
        </w:tc>
        <w:tc>
          <w:tcPr>
            <w:tcW w:w="1415" w:type="dxa"/>
            <w:tcBorders>
              <w:top w:val="single" w:sz="4" w:space="0" w:color="7E7E7E"/>
              <w:left w:val="nil"/>
              <w:bottom w:val="single" w:sz="4" w:space="0" w:color="7E7E7E"/>
              <w:right w:val="nil"/>
            </w:tcBorders>
            <w:hideMark/>
          </w:tcPr>
          <w:p w14:paraId="6CBAF4C8"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0.6</w:t>
            </w:r>
          </w:p>
        </w:tc>
        <w:tc>
          <w:tcPr>
            <w:tcW w:w="1414" w:type="dxa"/>
            <w:tcBorders>
              <w:top w:val="single" w:sz="4" w:space="0" w:color="7E7E7E"/>
              <w:left w:val="nil"/>
              <w:bottom w:val="single" w:sz="4" w:space="0" w:color="7E7E7E"/>
              <w:right w:val="nil"/>
            </w:tcBorders>
            <w:hideMark/>
          </w:tcPr>
          <w:p w14:paraId="5B4D9630"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17.36</w:t>
            </w:r>
          </w:p>
        </w:tc>
        <w:tc>
          <w:tcPr>
            <w:tcW w:w="1408" w:type="dxa"/>
            <w:tcBorders>
              <w:top w:val="single" w:sz="4" w:space="0" w:color="7E7E7E"/>
              <w:left w:val="nil"/>
              <w:bottom w:val="single" w:sz="4" w:space="0" w:color="7E7E7E"/>
              <w:right w:val="nil"/>
            </w:tcBorders>
            <w:hideMark/>
          </w:tcPr>
          <w:p w14:paraId="4A87A141"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3031</w:t>
            </w:r>
          </w:p>
        </w:tc>
      </w:tr>
      <w:tr w:rsidR="00CE76B9" w:rsidRPr="00550FE3" w14:paraId="08DB1C7B" w14:textId="77777777" w:rsidTr="00CE76B9">
        <w:tc>
          <w:tcPr>
            <w:cnfStyle w:val="001000000000" w:firstRow="0" w:lastRow="0" w:firstColumn="1" w:lastColumn="0" w:oddVBand="0" w:evenVBand="0" w:oddHBand="0" w:evenHBand="0" w:firstRowFirstColumn="0" w:firstRowLastColumn="0" w:lastRowFirstColumn="0" w:lastRowLastColumn="0"/>
            <w:tcW w:w="1385" w:type="dxa"/>
            <w:tcBorders>
              <w:top w:val="nil"/>
              <w:left w:val="nil"/>
              <w:bottom w:val="nil"/>
              <w:right w:val="nil"/>
            </w:tcBorders>
          </w:tcPr>
          <w:p w14:paraId="11961DA3" w14:textId="77777777" w:rsidR="000C44F5" w:rsidRPr="00CE76B9" w:rsidRDefault="000C44F5" w:rsidP="00CE76B9">
            <w:pPr>
              <w:spacing w:before="100" w:beforeAutospacing="1"/>
              <w:jc w:val="both"/>
              <w:rPr>
                <w:rFonts w:eastAsia="Calibri"/>
                <w:sz w:val="24"/>
                <w:szCs w:val="24"/>
              </w:rPr>
            </w:pPr>
          </w:p>
        </w:tc>
        <w:tc>
          <w:tcPr>
            <w:tcW w:w="1483" w:type="dxa"/>
            <w:tcBorders>
              <w:top w:val="nil"/>
              <w:left w:val="nil"/>
              <w:bottom w:val="single" w:sz="4" w:space="0" w:color="7E7E7E"/>
              <w:right w:val="nil"/>
            </w:tcBorders>
          </w:tcPr>
          <w:p w14:paraId="46FBA2DF" w14:textId="77777777" w:rsidR="000C44F5" w:rsidRPr="00CE76B9" w:rsidRDefault="000C44F5"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1123" w:type="dxa"/>
            <w:tcBorders>
              <w:top w:val="nil"/>
              <w:left w:val="nil"/>
              <w:bottom w:val="nil"/>
              <w:right w:val="nil"/>
            </w:tcBorders>
          </w:tcPr>
          <w:p w14:paraId="3EA428BE"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118" w:type="dxa"/>
            <w:tcBorders>
              <w:top w:val="nil"/>
              <w:left w:val="nil"/>
              <w:bottom w:val="nil"/>
              <w:right w:val="nil"/>
            </w:tcBorders>
          </w:tcPr>
          <w:p w14:paraId="3ABBD1CC"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15" w:type="dxa"/>
            <w:tcBorders>
              <w:top w:val="nil"/>
              <w:left w:val="nil"/>
              <w:bottom w:val="nil"/>
              <w:right w:val="nil"/>
            </w:tcBorders>
          </w:tcPr>
          <w:p w14:paraId="526C519B"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14" w:type="dxa"/>
            <w:tcBorders>
              <w:top w:val="nil"/>
              <w:left w:val="nil"/>
              <w:bottom w:val="nil"/>
              <w:right w:val="nil"/>
            </w:tcBorders>
          </w:tcPr>
          <w:p w14:paraId="208380A0"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1408" w:type="dxa"/>
            <w:tcBorders>
              <w:top w:val="nil"/>
              <w:left w:val="nil"/>
              <w:bottom w:val="nil"/>
              <w:right w:val="nil"/>
            </w:tcBorders>
          </w:tcPr>
          <w:p w14:paraId="6FEA4161"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0C44F5" w:rsidRPr="00550FE3" w14:paraId="7D4BDD35" w14:textId="77777777" w:rsidTr="00CE76B9">
        <w:tc>
          <w:tcPr>
            <w:cnfStyle w:val="001000000000" w:firstRow="0" w:lastRow="0" w:firstColumn="1" w:lastColumn="0" w:oddVBand="0" w:evenVBand="0" w:oddHBand="0" w:evenHBand="0" w:firstRowFirstColumn="0" w:firstRowLastColumn="0" w:lastRowFirstColumn="0" w:lastRowLastColumn="0"/>
            <w:tcW w:w="2868" w:type="dxa"/>
            <w:gridSpan w:val="2"/>
            <w:tcBorders>
              <w:top w:val="single" w:sz="4" w:space="0" w:color="7E7E7E"/>
              <w:left w:val="nil"/>
              <w:bottom w:val="single" w:sz="4" w:space="0" w:color="7E7E7E"/>
              <w:right w:val="nil"/>
            </w:tcBorders>
            <w:hideMark/>
          </w:tcPr>
          <w:p w14:paraId="58E04012" w14:textId="49198D3B" w:rsidR="000C44F5" w:rsidRPr="00CE76B9" w:rsidRDefault="00F101FA" w:rsidP="00CE76B9">
            <w:pPr>
              <w:spacing w:before="100" w:beforeAutospacing="1"/>
              <w:jc w:val="center"/>
              <w:rPr>
                <w:rFonts w:eastAsia="Calibri"/>
                <w:sz w:val="24"/>
                <w:szCs w:val="24"/>
              </w:rPr>
            </w:pPr>
            <w:r w:rsidRPr="00CE76B9">
              <w:rPr>
                <w:rFonts w:eastAsia="Calibri"/>
                <w:sz w:val="24"/>
                <w:szCs w:val="24"/>
              </w:rPr>
              <w:t>Standard of</w:t>
            </w:r>
            <w:r w:rsidR="000C44F5" w:rsidRPr="00CE76B9">
              <w:rPr>
                <w:rFonts w:eastAsia="Calibri"/>
                <w:sz w:val="24"/>
                <w:szCs w:val="24"/>
              </w:rPr>
              <w:t xml:space="preserve"> OMS 2017</w:t>
            </w:r>
          </w:p>
        </w:tc>
        <w:tc>
          <w:tcPr>
            <w:tcW w:w="1123" w:type="dxa"/>
            <w:tcBorders>
              <w:top w:val="single" w:sz="4" w:space="0" w:color="7E7E7E"/>
              <w:left w:val="nil"/>
              <w:bottom w:val="single" w:sz="4" w:space="0" w:color="7E7E7E"/>
              <w:right w:val="nil"/>
            </w:tcBorders>
            <w:hideMark/>
          </w:tcPr>
          <w:p w14:paraId="2E06E4E2"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5</w:t>
            </w:r>
          </w:p>
        </w:tc>
        <w:tc>
          <w:tcPr>
            <w:tcW w:w="1118" w:type="dxa"/>
            <w:tcBorders>
              <w:top w:val="single" w:sz="4" w:space="0" w:color="7E7E7E"/>
              <w:left w:val="nil"/>
              <w:bottom w:val="single" w:sz="4" w:space="0" w:color="7E7E7E"/>
              <w:right w:val="nil"/>
            </w:tcBorders>
            <w:hideMark/>
          </w:tcPr>
          <w:p w14:paraId="59876C9F"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10</w:t>
            </w:r>
          </w:p>
        </w:tc>
        <w:tc>
          <w:tcPr>
            <w:tcW w:w="1415" w:type="dxa"/>
            <w:tcBorders>
              <w:top w:val="single" w:sz="4" w:space="0" w:color="7E7E7E"/>
              <w:left w:val="nil"/>
              <w:bottom w:val="single" w:sz="4" w:space="0" w:color="7E7E7E"/>
              <w:right w:val="nil"/>
            </w:tcBorders>
            <w:hideMark/>
          </w:tcPr>
          <w:p w14:paraId="3B5EE448"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3</w:t>
            </w:r>
          </w:p>
        </w:tc>
        <w:tc>
          <w:tcPr>
            <w:tcW w:w="1414" w:type="dxa"/>
            <w:tcBorders>
              <w:top w:val="single" w:sz="4" w:space="0" w:color="7E7E7E"/>
              <w:left w:val="nil"/>
              <w:bottom w:val="single" w:sz="4" w:space="0" w:color="7E7E7E"/>
              <w:right w:val="nil"/>
            </w:tcBorders>
            <w:hideMark/>
          </w:tcPr>
          <w:p w14:paraId="426873CD"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10</w:t>
            </w:r>
          </w:p>
        </w:tc>
        <w:tc>
          <w:tcPr>
            <w:tcW w:w="1408" w:type="dxa"/>
            <w:tcBorders>
              <w:top w:val="single" w:sz="4" w:space="0" w:color="7E7E7E"/>
              <w:left w:val="nil"/>
              <w:bottom w:val="single" w:sz="4" w:space="0" w:color="7E7E7E"/>
              <w:right w:val="nil"/>
            </w:tcBorders>
            <w:hideMark/>
          </w:tcPr>
          <w:p w14:paraId="3C2F4A8D" w14:textId="77777777" w:rsidR="000C44F5" w:rsidRPr="00CE76B9"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300</w:t>
            </w:r>
          </w:p>
        </w:tc>
      </w:tr>
    </w:tbl>
    <w:p w14:paraId="1CCE9EED" w14:textId="7A26CD42" w:rsidR="000C44F5" w:rsidRPr="00CE76B9" w:rsidRDefault="000C44F5" w:rsidP="00CE76B9">
      <w:pPr>
        <w:spacing w:after="0" w:line="360" w:lineRule="auto"/>
        <w:jc w:val="both"/>
        <w:rPr>
          <w:rFonts w:ascii="Times New Roman" w:hAnsi="Times New Roman" w:cs="Times New Roman"/>
          <w:b/>
          <w:bCs/>
          <w:color w:val="FF0000"/>
          <w:sz w:val="24"/>
          <w:szCs w:val="24"/>
        </w:rPr>
      </w:pPr>
    </w:p>
    <w:p w14:paraId="5AD24DE2" w14:textId="77777777" w:rsidR="000C44F5" w:rsidRPr="00CE76B9" w:rsidRDefault="000C44F5"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Microbiological quality of studied waters</w:t>
      </w:r>
    </w:p>
    <w:p w14:paraId="25EF3F3B" w14:textId="277B62D2" w:rsidR="00F7596A" w:rsidRPr="00CE76B9" w:rsidRDefault="00FC4C92"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Microbiological analysis </w:t>
      </w:r>
      <w:r w:rsidR="00007219">
        <w:rPr>
          <w:rFonts w:ascii="Times New Roman" w:hAnsi="Times New Roman" w:cs="Times New Roman"/>
          <w:sz w:val="24"/>
          <w:szCs w:val="24"/>
        </w:rPr>
        <w:t>assessed</w:t>
      </w:r>
      <w:r w:rsidRPr="00CE76B9">
        <w:rPr>
          <w:rFonts w:ascii="Times New Roman" w:hAnsi="Times New Roman" w:cs="Times New Roman"/>
          <w:sz w:val="24"/>
          <w:szCs w:val="24"/>
        </w:rPr>
        <w:t xml:space="preserve"> the </w:t>
      </w:r>
      <w:r w:rsidR="00007219">
        <w:rPr>
          <w:rFonts w:ascii="Times New Roman" w:hAnsi="Times New Roman" w:cs="Times New Roman"/>
          <w:sz w:val="24"/>
          <w:szCs w:val="24"/>
        </w:rPr>
        <w:t>microbial</w:t>
      </w:r>
      <w:r w:rsidR="00007219" w:rsidRPr="00CE76B9">
        <w:rPr>
          <w:rFonts w:ascii="Times New Roman" w:hAnsi="Times New Roman" w:cs="Times New Roman"/>
          <w:sz w:val="24"/>
          <w:szCs w:val="24"/>
        </w:rPr>
        <w:t xml:space="preserve"> </w:t>
      </w:r>
      <w:r w:rsidRPr="00CE76B9">
        <w:rPr>
          <w:rFonts w:ascii="Times New Roman" w:hAnsi="Times New Roman" w:cs="Times New Roman"/>
          <w:sz w:val="24"/>
          <w:szCs w:val="24"/>
        </w:rPr>
        <w:t>quality of the various water sources studied. The following germs were tested: MAG, fungal flora (yeasts and molds), fecal streptococci, fecal coliforms</w:t>
      </w:r>
      <w:r w:rsidR="00914624" w:rsidRPr="00CE76B9">
        <w:rPr>
          <w:rFonts w:ascii="Times New Roman" w:hAnsi="Times New Roman" w:cs="Times New Roman"/>
          <w:sz w:val="24"/>
          <w:szCs w:val="24"/>
        </w:rPr>
        <w:t xml:space="preserve">, and E. coli. The various results obtained are presented in Table 4. The GAM load is </w:t>
      </w:r>
      <w:r w:rsidR="00914624" w:rsidRPr="00CE76B9">
        <w:rPr>
          <w:rFonts w:ascii="Times New Roman" w:hAnsi="Times New Roman" w:cs="Times New Roman"/>
          <w:sz w:val="24"/>
          <w:szCs w:val="24"/>
        </w:rPr>
        <w:lastRenderedPageBreak/>
        <w:t xml:space="preserve">lower in borehole water, between 145 and 201 CFU/100 </w:t>
      </w:r>
      <w:proofErr w:type="spellStart"/>
      <w:r w:rsidR="00914624" w:rsidRPr="00CE76B9">
        <w:rPr>
          <w:rFonts w:ascii="Times New Roman" w:hAnsi="Times New Roman" w:cs="Times New Roman"/>
          <w:sz w:val="24"/>
          <w:szCs w:val="24"/>
        </w:rPr>
        <w:t>mL.</w:t>
      </w:r>
      <w:proofErr w:type="spellEnd"/>
      <w:r w:rsidR="00914624" w:rsidRPr="00CE76B9">
        <w:rPr>
          <w:rFonts w:ascii="Times New Roman" w:hAnsi="Times New Roman" w:cs="Times New Roman"/>
          <w:sz w:val="24"/>
          <w:szCs w:val="24"/>
        </w:rPr>
        <w:t xml:space="preserve"> These values are below the WHO recommended standard of 10</w:t>
      </w:r>
      <w:r w:rsidR="00914624" w:rsidRPr="00CE76B9">
        <w:rPr>
          <w:rFonts w:ascii="Times New Roman" w:hAnsi="Times New Roman" w:cs="Times New Roman"/>
          <w:sz w:val="24"/>
          <w:szCs w:val="24"/>
          <w:vertAlign w:val="superscript"/>
        </w:rPr>
        <w:t>5</w:t>
      </w:r>
      <w:r w:rsidRPr="00CE76B9">
        <w:rPr>
          <w:rFonts w:ascii="Times New Roman" w:hAnsi="Times New Roman" w:cs="Times New Roman"/>
          <w:sz w:val="24"/>
          <w:szCs w:val="24"/>
        </w:rPr>
        <w:t xml:space="preserve"> CFU/100 </w:t>
      </w:r>
      <w:proofErr w:type="spellStart"/>
      <w:r w:rsidRPr="00CE76B9">
        <w:rPr>
          <w:rFonts w:ascii="Times New Roman" w:hAnsi="Times New Roman" w:cs="Times New Roman"/>
          <w:sz w:val="24"/>
          <w:szCs w:val="24"/>
        </w:rPr>
        <w:t>mL.</w:t>
      </w:r>
      <w:proofErr w:type="spellEnd"/>
      <w:r w:rsidRPr="00CE76B9">
        <w:rPr>
          <w:rFonts w:ascii="Times New Roman" w:hAnsi="Times New Roman" w:cs="Times New Roman"/>
          <w:sz w:val="24"/>
          <w:szCs w:val="24"/>
        </w:rPr>
        <w:t xml:space="preserve"> There was an absence of fecal coliforms in these waters.</w:t>
      </w:r>
    </w:p>
    <w:p w14:paraId="085543D1" w14:textId="77777777" w:rsidR="00FC4C92" w:rsidRPr="00CE76B9" w:rsidRDefault="00FC4C92" w:rsidP="00CE76B9">
      <w:pPr>
        <w:spacing w:after="0" w:line="360" w:lineRule="auto"/>
        <w:jc w:val="both"/>
        <w:rPr>
          <w:rFonts w:ascii="Times New Roman" w:hAnsi="Times New Roman" w:cs="Times New Roman"/>
          <w:sz w:val="24"/>
          <w:szCs w:val="24"/>
        </w:rPr>
      </w:pPr>
    </w:p>
    <w:p w14:paraId="45163150" w14:textId="55A58F55" w:rsidR="00ED0A87" w:rsidRPr="00CE76B9" w:rsidRDefault="00ED0A87" w:rsidP="00CE76B9">
      <w:pPr>
        <w:spacing w:after="0" w:line="360" w:lineRule="auto"/>
        <w:jc w:val="both"/>
        <w:rPr>
          <w:rFonts w:ascii="Times New Roman" w:hAnsi="Times New Roman" w:cs="Times New Roman"/>
          <w:b/>
          <w:color w:val="000000" w:themeColor="text1"/>
          <w:sz w:val="24"/>
          <w:szCs w:val="24"/>
        </w:rPr>
      </w:pPr>
      <w:r w:rsidRPr="00CE76B9">
        <w:rPr>
          <w:rFonts w:ascii="Times New Roman" w:hAnsi="Times New Roman" w:cs="Times New Roman"/>
          <w:b/>
          <w:color w:val="000000" w:themeColor="text1"/>
          <w:sz w:val="24"/>
          <w:szCs w:val="24"/>
        </w:rPr>
        <w:t>Table 4: Microbial load of the different types of water under investigation</w:t>
      </w:r>
    </w:p>
    <w:tbl>
      <w:tblPr>
        <w:tblStyle w:val="Tableausimple21"/>
        <w:tblW w:w="9339" w:type="dxa"/>
        <w:tblInd w:w="-142" w:type="dxa"/>
        <w:tblLayout w:type="fixed"/>
        <w:tblLook w:val="04A0" w:firstRow="1" w:lastRow="0" w:firstColumn="1" w:lastColumn="0" w:noHBand="0" w:noVBand="1"/>
      </w:tblPr>
      <w:tblGrid>
        <w:gridCol w:w="3557"/>
        <w:gridCol w:w="3522"/>
        <w:gridCol w:w="565"/>
        <w:gridCol w:w="565"/>
        <w:gridCol w:w="565"/>
        <w:gridCol w:w="565"/>
      </w:tblGrid>
      <w:tr w:rsidR="00EE527C" w:rsidRPr="00550FE3" w14:paraId="31EECBF4" w14:textId="77777777" w:rsidTr="00CE7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7" w:type="dxa"/>
            <w:gridSpan w:val="2"/>
            <w:tcBorders>
              <w:top w:val="single" w:sz="4" w:space="0" w:color="7E7E7E"/>
              <w:left w:val="nil"/>
              <w:right w:val="nil"/>
            </w:tcBorders>
            <w:hideMark/>
          </w:tcPr>
          <w:p w14:paraId="00B3E6F1" w14:textId="45A29EAC" w:rsidR="00EE527C" w:rsidRPr="00CE76B9" w:rsidRDefault="00574C47" w:rsidP="00CE76B9">
            <w:pPr>
              <w:spacing w:before="100" w:beforeAutospacing="1"/>
              <w:jc w:val="both"/>
              <w:rPr>
                <w:rFonts w:eastAsia="Calibri"/>
                <w:sz w:val="24"/>
                <w:szCs w:val="24"/>
              </w:rPr>
            </w:pPr>
            <w:r w:rsidRPr="00CE76B9">
              <w:rPr>
                <w:rFonts w:eastAsia="Calibri"/>
                <w:sz w:val="24"/>
                <w:szCs w:val="24"/>
              </w:rPr>
              <w:t>Type of water</w:t>
            </w:r>
          </w:p>
        </w:tc>
        <w:tc>
          <w:tcPr>
            <w:tcW w:w="0" w:type="dxa"/>
            <w:gridSpan w:val="4"/>
            <w:tcBorders>
              <w:top w:val="single" w:sz="4" w:space="0" w:color="7E7E7E"/>
              <w:left w:val="nil"/>
              <w:right w:val="nil"/>
            </w:tcBorders>
            <w:hideMark/>
          </w:tcPr>
          <w:p w14:paraId="10AF58D0" w14:textId="642807E7" w:rsidR="00EE527C" w:rsidRPr="00CE76B9" w:rsidRDefault="00574C47" w:rsidP="00CE76B9">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Microbial loads</w:t>
            </w:r>
            <w:r w:rsidR="00EE527C" w:rsidRPr="00CE76B9">
              <w:rPr>
                <w:rFonts w:eastAsia="Calibri"/>
                <w:sz w:val="24"/>
                <w:szCs w:val="24"/>
              </w:rPr>
              <w:t xml:space="preserve"> (UFC/100mL)</w:t>
            </w:r>
          </w:p>
        </w:tc>
      </w:tr>
      <w:tr w:rsidR="00EE527C" w:rsidRPr="00550FE3" w14:paraId="553EFA8E" w14:textId="77777777" w:rsidTr="00CE76B9">
        <w:tc>
          <w:tcPr>
            <w:cnfStyle w:val="001000000000" w:firstRow="0" w:lastRow="0" w:firstColumn="1" w:lastColumn="0" w:oddVBand="0" w:evenVBand="0" w:oddHBand="0" w:evenHBand="0" w:firstRowFirstColumn="0" w:firstRowLastColumn="0" w:lastRowFirstColumn="0" w:lastRowLastColumn="0"/>
            <w:tcW w:w="2957" w:type="dxa"/>
            <w:gridSpan w:val="2"/>
            <w:tcBorders>
              <w:top w:val="single" w:sz="4" w:space="0" w:color="7E7E7E"/>
              <w:left w:val="nil"/>
              <w:bottom w:val="single" w:sz="4" w:space="0" w:color="7E7E7E"/>
              <w:right w:val="nil"/>
            </w:tcBorders>
          </w:tcPr>
          <w:p w14:paraId="31130AF3" w14:textId="77777777" w:rsidR="00EE527C" w:rsidRPr="00CE76B9" w:rsidRDefault="00EE527C" w:rsidP="00CE76B9">
            <w:pPr>
              <w:spacing w:before="100" w:beforeAutospacing="1"/>
              <w:jc w:val="center"/>
              <w:rPr>
                <w:rFonts w:eastAsia="Calibri"/>
                <w:sz w:val="24"/>
                <w:szCs w:val="24"/>
              </w:rPr>
            </w:pPr>
          </w:p>
        </w:tc>
        <w:tc>
          <w:tcPr>
            <w:tcW w:w="0" w:type="dxa"/>
            <w:tcBorders>
              <w:top w:val="single" w:sz="4" w:space="0" w:color="7E7E7E"/>
              <w:left w:val="nil"/>
              <w:bottom w:val="single" w:sz="4" w:space="0" w:color="7E7E7E"/>
              <w:right w:val="nil"/>
            </w:tcBorders>
            <w:hideMark/>
          </w:tcPr>
          <w:p w14:paraId="4297CA0E"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GAM</w:t>
            </w:r>
          </w:p>
        </w:tc>
        <w:tc>
          <w:tcPr>
            <w:tcW w:w="0" w:type="dxa"/>
            <w:tcBorders>
              <w:top w:val="single" w:sz="4" w:space="0" w:color="7E7E7E"/>
              <w:left w:val="nil"/>
              <w:bottom w:val="single" w:sz="4" w:space="0" w:color="7E7E7E"/>
              <w:right w:val="nil"/>
            </w:tcBorders>
            <w:hideMark/>
          </w:tcPr>
          <w:p w14:paraId="542F5F00"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LM</w:t>
            </w:r>
          </w:p>
        </w:tc>
        <w:tc>
          <w:tcPr>
            <w:tcW w:w="0" w:type="dxa"/>
            <w:tcBorders>
              <w:top w:val="single" w:sz="4" w:space="0" w:color="7E7E7E"/>
              <w:left w:val="nil"/>
              <w:bottom w:val="single" w:sz="4" w:space="0" w:color="7E7E7E"/>
              <w:right w:val="nil"/>
            </w:tcBorders>
            <w:hideMark/>
          </w:tcPr>
          <w:p w14:paraId="385C7857"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CF</w:t>
            </w:r>
          </w:p>
        </w:tc>
        <w:tc>
          <w:tcPr>
            <w:tcW w:w="0" w:type="dxa"/>
            <w:tcBorders>
              <w:top w:val="single" w:sz="4" w:space="0" w:color="7E7E7E"/>
              <w:left w:val="nil"/>
              <w:bottom w:val="single" w:sz="4" w:space="0" w:color="7E7E7E"/>
              <w:right w:val="nil"/>
            </w:tcBorders>
            <w:hideMark/>
          </w:tcPr>
          <w:p w14:paraId="4E816650"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SF</w:t>
            </w:r>
          </w:p>
        </w:tc>
      </w:tr>
      <w:tr w:rsidR="00EE527C" w:rsidRPr="00550FE3" w14:paraId="007C7314" w14:textId="77777777" w:rsidTr="00CE76B9">
        <w:tc>
          <w:tcPr>
            <w:cnfStyle w:val="001000000000" w:firstRow="0" w:lastRow="0" w:firstColumn="1" w:lastColumn="0" w:oddVBand="0" w:evenVBand="0" w:oddHBand="0" w:evenHBand="0" w:firstRowFirstColumn="0" w:firstRowLastColumn="0" w:lastRowFirstColumn="0" w:lastRowLastColumn="0"/>
            <w:tcW w:w="1486" w:type="dxa"/>
            <w:vMerge w:val="restart"/>
            <w:tcBorders>
              <w:top w:val="nil"/>
              <w:left w:val="nil"/>
              <w:bottom w:val="nil"/>
              <w:right w:val="nil"/>
            </w:tcBorders>
            <w:hideMark/>
          </w:tcPr>
          <w:p w14:paraId="6C1EFE36" w14:textId="7A7EC0AD" w:rsidR="00EE527C" w:rsidRPr="00CE76B9" w:rsidRDefault="00574C47" w:rsidP="00CE76B9">
            <w:pPr>
              <w:spacing w:before="100" w:beforeAutospacing="1"/>
              <w:rPr>
                <w:rFonts w:eastAsia="Calibri"/>
                <w:sz w:val="24"/>
                <w:szCs w:val="24"/>
              </w:rPr>
            </w:pPr>
            <w:r w:rsidRPr="00CE76B9">
              <w:rPr>
                <w:rFonts w:eastAsia="Calibri"/>
                <w:sz w:val="24"/>
                <w:szCs w:val="24"/>
              </w:rPr>
              <w:t>Drilled wells water</w:t>
            </w:r>
          </w:p>
        </w:tc>
        <w:tc>
          <w:tcPr>
            <w:tcW w:w="0" w:type="dxa"/>
            <w:tcBorders>
              <w:top w:val="nil"/>
              <w:left w:val="nil"/>
              <w:bottom w:val="nil"/>
              <w:right w:val="nil"/>
            </w:tcBorders>
            <w:hideMark/>
          </w:tcPr>
          <w:p w14:paraId="7C0B5BA5" w14:textId="64801753" w:rsidR="00EE527C" w:rsidRPr="00CE76B9"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from</w:t>
            </w:r>
            <w:r w:rsidR="00EE527C" w:rsidRPr="00CE76B9">
              <w:rPr>
                <w:rFonts w:eastAsia="Calibri"/>
                <w:b/>
                <w:sz w:val="24"/>
                <w:szCs w:val="24"/>
              </w:rPr>
              <w:t xml:space="preserve"> </w:t>
            </w:r>
            <w:proofErr w:type="spellStart"/>
            <w:r w:rsidR="00EE527C" w:rsidRPr="00CE76B9">
              <w:rPr>
                <w:rFonts w:eastAsia="Calibri"/>
                <w:b/>
                <w:sz w:val="24"/>
                <w:szCs w:val="24"/>
              </w:rPr>
              <w:t>Lobia</w:t>
            </w:r>
            <w:proofErr w:type="spellEnd"/>
          </w:p>
        </w:tc>
        <w:tc>
          <w:tcPr>
            <w:tcW w:w="0" w:type="dxa"/>
            <w:tcBorders>
              <w:top w:val="nil"/>
              <w:left w:val="nil"/>
              <w:bottom w:val="nil"/>
              <w:right w:val="nil"/>
            </w:tcBorders>
            <w:hideMark/>
          </w:tcPr>
          <w:p w14:paraId="5AC7B6DC"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145 ± 98</w:t>
            </w:r>
            <w:r w:rsidRPr="00CE76B9">
              <w:rPr>
                <w:rFonts w:eastAsia="Calibri"/>
                <w:sz w:val="24"/>
                <w:szCs w:val="24"/>
                <w:vertAlign w:val="superscript"/>
              </w:rPr>
              <w:t>a</w:t>
            </w:r>
          </w:p>
        </w:tc>
        <w:tc>
          <w:tcPr>
            <w:tcW w:w="0" w:type="dxa"/>
            <w:tcBorders>
              <w:top w:val="nil"/>
              <w:left w:val="nil"/>
              <w:bottom w:val="nil"/>
              <w:right w:val="nil"/>
            </w:tcBorders>
            <w:hideMark/>
          </w:tcPr>
          <w:p w14:paraId="3ABF01BF"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30±10</w:t>
            </w:r>
            <w:r w:rsidRPr="00CE76B9">
              <w:rPr>
                <w:rFonts w:eastAsia="Calibri"/>
                <w:sz w:val="24"/>
                <w:szCs w:val="24"/>
                <w:vertAlign w:val="superscript"/>
              </w:rPr>
              <w:t xml:space="preserve"> a</w:t>
            </w:r>
          </w:p>
        </w:tc>
        <w:tc>
          <w:tcPr>
            <w:tcW w:w="0" w:type="dxa"/>
            <w:tcBorders>
              <w:top w:val="nil"/>
              <w:left w:val="nil"/>
              <w:bottom w:val="nil"/>
              <w:right w:val="nil"/>
            </w:tcBorders>
            <w:hideMark/>
          </w:tcPr>
          <w:p w14:paraId="4CB2BE79"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0±00</w:t>
            </w:r>
            <w:r w:rsidRPr="00CE76B9">
              <w:rPr>
                <w:rFonts w:eastAsia="Calibri"/>
                <w:sz w:val="24"/>
                <w:szCs w:val="24"/>
                <w:vertAlign w:val="superscript"/>
              </w:rPr>
              <w:t xml:space="preserve"> a</w:t>
            </w:r>
          </w:p>
        </w:tc>
        <w:tc>
          <w:tcPr>
            <w:tcW w:w="0" w:type="dxa"/>
            <w:tcBorders>
              <w:top w:val="nil"/>
              <w:left w:val="nil"/>
              <w:bottom w:val="nil"/>
              <w:right w:val="nil"/>
            </w:tcBorders>
            <w:hideMark/>
          </w:tcPr>
          <w:p w14:paraId="004209BE"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3±30</w:t>
            </w:r>
            <w:r w:rsidRPr="00CE76B9">
              <w:rPr>
                <w:rFonts w:eastAsia="Calibri"/>
                <w:sz w:val="24"/>
                <w:szCs w:val="24"/>
                <w:vertAlign w:val="superscript"/>
              </w:rPr>
              <w:t xml:space="preserve"> a</w:t>
            </w:r>
          </w:p>
        </w:tc>
      </w:tr>
      <w:tr w:rsidR="00EE527C" w:rsidRPr="00550FE3" w14:paraId="4B9B4376" w14:textId="77777777" w:rsidTr="00CE76B9">
        <w:tc>
          <w:tcPr>
            <w:cnfStyle w:val="001000000000" w:firstRow="0" w:lastRow="0" w:firstColumn="1" w:lastColumn="0" w:oddVBand="0" w:evenVBand="0" w:oddHBand="0" w:evenHBand="0" w:firstRowFirstColumn="0" w:firstRowLastColumn="0" w:lastRowFirstColumn="0" w:lastRowLastColumn="0"/>
            <w:tcW w:w="1486" w:type="dxa"/>
            <w:vMerge/>
            <w:tcBorders>
              <w:top w:val="nil"/>
              <w:left w:val="nil"/>
              <w:bottom w:val="nil"/>
              <w:right w:val="nil"/>
            </w:tcBorders>
            <w:vAlign w:val="center"/>
            <w:hideMark/>
          </w:tcPr>
          <w:p w14:paraId="41576A75" w14:textId="77777777" w:rsidR="00EE527C" w:rsidRPr="00CE76B9" w:rsidRDefault="00EE527C" w:rsidP="00CE76B9">
            <w:pPr>
              <w:rPr>
                <w:rFonts w:eastAsia="Calibri"/>
                <w:sz w:val="24"/>
                <w:szCs w:val="24"/>
              </w:rPr>
            </w:pPr>
          </w:p>
        </w:tc>
        <w:tc>
          <w:tcPr>
            <w:tcW w:w="0" w:type="dxa"/>
            <w:tcBorders>
              <w:top w:val="single" w:sz="4" w:space="0" w:color="7E7E7E"/>
              <w:left w:val="nil"/>
              <w:bottom w:val="single" w:sz="4" w:space="0" w:color="7E7E7E"/>
              <w:right w:val="nil"/>
            </w:tcBorders>
            <w:hideMark/>
          </w:tcPr>
          <w:p w14:paraId="519BE873" w14:textId="541E59DA" w:rsidR="00EE527C" w:rsidRPr="00CE76B9"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from</w:t>
            </w:r>
            <w:r w:rsidR="00EE527C" w:rsidRPr="00CE76B9">
              <w:rPr>
                <w:rFonts w:eastAsia="Calibri"/>
                <w:b/>
                <w:sz w:val="24"/>
                <w:szCs w:val="24"/>
              </w:rPr>
              <w:t xml:space="preserve"> CAD</w:t>
            </w:r>
          </w:p>
        </w:tc>
        <w:tc>
          <w:tcPr>
            <w:tcW w:w="0" w:type="dxa"/>
            <w:tcBorders>
              <w:top w:val="single" w:sz="4" w:space="0" w:color="7E7E7E"/>
              <w:left w:val="nil"/>
              <w:bottom w:val="single" w:sz="4" w:space="0" w:color="7E7E7E"/>
              <w:right w:val="nil"/>
            </w:tcBorders>
            <w:hideMark/>
          </w:tcPr>
          <w:p w14:paraId="6531700C"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201 ±31</w:t>
            </w:r>
            <w:r w:rsidRPr="00CE76B9">
              <w:rPr>
                <w:rFonts w:eastAsia="Calibri"/>
                <w:sz w:val="24"/>
                <w:szCs w:val="24"/>
                <w:vertAlign w:val="superscript"/>
              </w:rPr>
              <w:t xml:space="preserve"> b</w:t>
            </w:r>
          </w:p>
        </w:tc>
        <w:tc>
          <w:tcPr>
            <w:tcW w:w="0" w:type="dxa"/>
            <w:tcBorders>
              <w:top w:val="single" w:sz="4" w:space="0" w:color="7E7E7E"/>
              <w:left w:val="nil"/>
              <w:bottom w:val="single" w:sz="4" w:space="0" w:color="7E7E7E"/>
              <w:right w:val="nil"/>
            </w:tcBorders>
            <w:hideMark/>
          </w:tcPr>
          <w:p w14:paraId="34A46842"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10±03</w:t>
            </w:r>
            <w:r w:rsidRPr="00CE76B9">
              <w:rPr>
                <w:rFonts w:eastAsia="Calibri"/>
                <w:sz w:val="24"/>
                <w:szCs w:val="24"/>
                <w:vertAlign w:val="superscript"/>
              </w:rPr>
              <w:t xml:space="preserve"> a</w:t>
            </w:r>
          </w:p>
        </w:tc>
        <w:tc>
          <w:tcPr>
            <w:tcW w:w="0" w:type="dxa"/>
            <w:tcBorders>
              <w:top w:val="single" w:sz="4" w:space="0" w:color="7E7E7E"/>
              <w:left w:val="nil"/>
              <w:bottom w:val="single" w:sz="4" w:space="0" w:color="7E7E7E"/>
              <w:right w:val="nil"/>
            </w:tcBorders>
            <w:hideMark/>
          </w:tcPr>
          <w:p w14:paraId="22407509"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00±00</w:t>
            </w:r>
            <w:r w:rsidRPr="00CE76B9">
              <w:rPr>
                <w:rFonts w:eastAsia="Calibri"/>
                <w:sz w:val="24"/>
                <w:szCs w:val="24"/>
                <w:vertAlign w:val="superscript"/>
              </w:rPr>
              <w:t xml:space="preserve"> a</w:t>
            </w:r>
          </w:p>
        </w:tc>
        <w:tc>
          <w:tcPr>
            <w:tcW w:w="0" w:type="dxa"/>
            <w:tcBorders>
              <w:top w:val="single" w:sz="4" w:space="0" w:color="7E7E7E"/>
              <w:left w:val="nil"/>
              <w:bottom w:val="single" w:sz="4" w:space="0" w:color="7E7E7E"/>
              <w:right w:val="nil"/>
            </w:tcBorders>
            <w:hideMark/>
          </w:tcPr>
          <w:p w14:paraId="1DD69192"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7±10</w:t>
            </w:r>
            <w:r w:rsidRPr="00CE76B9">
              <w:rPr>
                <w:rFonts w:eastAsia="Calibri"/>
                <w:sz w:val="24"/>
                <w:szCs w:val="24"/>
                <w:vertAlign w:val="superscript"/>
              </w:rPr>
              <w:t xml:space="preserve"> a</w:t>
            </w:r>
          </w:p>
        </w:tc>
      </w:tr>
      <w:tr w:rsidR="00EE527C" w:rsidRPr="00550FE3" w14:paraId="031479A5" w14:textId="77777777" w:rsidTr="00CE76B9">
        <w:tc>
          <w:tcPr>
            <w:cnfStyle w:val="001000000000" w:firstRow="0" w:lastRow="0" w:firstColumn="1" w:lastColumn="0" w:oddVBand="0" w:evenVBand="0" w:oddHBand="0" w:evenHBand="0" w:firstRowFirstColumn="0" w:firstRowLastColumn="0" w:lastRowFirstColumn="0" w:lastRowLastColumn="0"/>
            <w:tcW w:w="1486" w:type="dxa"/>
            <w:tcBorders>
              <w:top w:val="nil"/>
              <w:left w:val="nil"/>
              <w:bottom w:val="nil"/>
              <w:right w:val="nil"/>
            </w:tcBorders>
          </w:tcPr>
          <w:p w14:paraId="1E77F344" w14:textId="77777777" w:rsidR="00EE527C" w:rsidRPr="00CE76B9" w:rsidRDefault="00EE527C" w:rsidP="00CE76B9">
            <w:pPr>
              <w:spacing w:before="100" w:beforeAutospacing="1"/>
              <w:jc w:val="center"/>
              <w:rPr>
                <w:rFonts w:eastAsia="Calibri"/>
                <w:sz w:val="24"/>
                <w:szCs w:val="24"/>
              </w:rPr>
            </w:pPr>
          </w:p>
        </w:tc>
        <w:tc>
          <w:tcPr>
            <w:tcW w:w="0" w:type="dxa"/>
            <w:tcBorders>
              <w:top w:val="nil"/>
              <w:left w:val="nil"/>
              <w:bottom w:val="nil"/>
              <w:right w:val="nil"/>
            </w:tcBorders>
          </w:tcPr>
          <w:p w14:paraId="7ABC32AB"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0" w:type="dxa"/>
            <w:tcBorders>
              <w:top w:val="nil"/>
              <w:left w:val="nil"/>
              <w:bottom w:val="nil"/>
              <w:right w:val="nil"/>
            </w:tcBorders>
          </w:tcPr>
          <w:p w14:paraId="20F0C874"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nil"/>
              <w:left w:val="nil"/>
              <w:bottom w:val="nil"/>
              <w:right w:val="nil"/>
            </w:tcBorders>
          </w:tcPr>
          <w:p w14:paraId="5046C735"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nil"/>
              <w:left w:val="nil"/>
              <w:bottom w:val="nil"/>
              <w:right w:val="nil"/>
            </w:tcBorders>
          </w:tcPr>
          <w:p w14:paraId="46551784"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nil"/>
              <w:left w:val="nil"/>
              <w:bottom w:val="nil"/>
              <w:right w:val="nil"/>
            </w:tcBorders>
          </w:tcPr>
          <w:p w14:paraId="497405EF"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EE527C" w:rsidRPr="00550FE3" w14:paraId="724C1B78" w14:textId="77777777" w:rsidTr="00CE76B9">
        <w:tc>
          <w:tcPr>
            <w:cnfStyle w:val="001000000000" w:firstRow="0" w:lastRow="0" w:firstColumn="1" w:lastColumn="0" w:oddVBand="0" w:evenVBand="0" w:oddHBand="0" w:evenHBand="0" w:firstRowFirstColumn="0" w:firstRowLastColumn="0" w:lastRowFirstColumn="0" w:lastRowLastColumn="0"/>
            <w:tcW w:w="1486" w:type="dxa"/>
            <w:vMerge w:val="restart"/>
            <w:tcBorders>
              <w:top w:val="nil"/>
              <w:left w:val="nil"/>
              <w:bottom w:val="single" w:sz="4" w:space="0" w:color="7E7E7E"/>
              <w:right w:val="nil"/>
            </w:tcBorders>
            <w:hideMark/>
          </w:tcPr>
          <w:p w14:paraId="438B5DEC" w14:textId="3F6F1B53" w:rsidR="00EE527C" w:rsidRPr="00CE76B9" w:rsidRDefault="00574C47" w:rsidP="00CE76B9">
            <w:pPr>
              <w:spacing w:before="100" w:beforeAutospacing="1"/>
              <w:jc w:val="center"/>
              <w:rPr>
                <w:rFonts w:eastAsia="Calibri"/>
                <w:sz w:val="24"/>
                <w:szCs w:val="24"/>
              </w:rPr>
            </w:pPr>
            <w:r w:rsidRPr="00CE76B9">
              <w:rPr>
                <w:rFonts w:eastAsia="Calibri"/>
                <w:sz w:val="24"/>
                <w:szCs w:val="24"/>
              </w:rPr>
              <w:t>Wells water</w:t>
            </w:r>
          </w:p>
        </w:tc>
        <w:tc>
          <w:tcPr>
            <w:tcW w:w="0" w:type="dxa"/>
            <w:tcBorders>
              <w:top w:val="single" w:sz="4" w:space="0" w:color="7E7E7E"/>
              <w:left w:val="nil"/>
              <w:bottom w:val="single" w:sz="4" w:space="0" w:color="7E7E7E"/>
              <w:right w:val="nil"/>
            </w:tcBorders>
            <w:hideMark/>
          </w:tcPr>
          <w:p w14:paraId="549EFC4E" w14:textId="53595946" w:rsidR="00EE527C" w:rsidRPr="00CE76B9"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from </w:t>
            </w:r>
            <w:proofErr w:type="spellStart"/>
            <w:r w:rsidR="00EE527C" w:rsidRPr="00CE76B9">
              <w:rPr>
                <w:rFonts w:eastAsia="Calibri"/>
                <w:b/>
                <w:sz w:val="24"/>
                <w:szCs w:val="24"/>
              </w:rPr>
              <w:t>Tazibouo</w:t>
            </w:r>
            <w:proofErr w:type="spellEnd"/>
          </w:p>
        </w:tc>
        <w:tc>
          <w:tcPr>
            <w:tcW w:w="0" w:type="dxa"/>
            <w:tcBorders>
              <w:top w:val="single" w:sz="4" w:space="0" w:color="7E7E7E"/>
              <w:left w:val="nil"/>
              <w:bottom w:val="single" w:sz="4" w:space="0" w:color="7E7E7E"/>
              <w:right w:val="nil"/>
            </w:tcBorders>
            <w:hideMark/>
          </w:tcPr>
          <w:p w14:paraId="72421772"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129.10</w:t>
            </w:r>
            <w:r w:rsidRPr="00CE76B9">
              <w:rPr>
                <w:rFonts w:eastAsia="Calibri"/>
                <w:sz w:val="24"/>
                <w:szCs w:val="24"/>
                <w:vertAlign w:val="superscript"/>
              </w:rPr>
              <w:t>3</w:t>
            </w:r>
            <w:r w:rsidRPr="00CE76B9">
              <w:rPr>
                <w:rFonts w:eastAsia="Calibri"/>
                <w:sz w:val="24"/>
                <w:szCs w:val="24"/>
              </w:rPr>
              <w:t xml:space="preserve">  ±208</w:t>
            </w:r>
            <w:r w:rsidRPr="00CE76B9">
              <w:rPr>
                <w:rFonts w:eastAsia="Calibri"/>
                <w:sz w:val="24"/>
                <w:szCs w:val="24"/>
                <w:vertAlign w:val="superscript"/>
              </w:rPr>
              <w:t xml:space="preserve"> a</w:t>
            </w:r>
          </w:p>
        </w:tc>
        <w:tc>
          <w:tcPr>
            <w:tcW w:w="0" w:type="dxa"/>
            <w:tcBorders>
              <w:top w:val="single" w:sz="4" w:space="0" w:color="7E7E7E"/>
              <w:left w:val="nil"/>
              <w:bottom w:val="single" w:sz="4" w:space="0" w:color="7E7E7E"/>
              <w:right w:val="nil"/>
            </w:tcBorders>
            <w:hideMark/>
          </w:tcPr>
          <w:p w14:paraId="6C8A6BD2"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1575± 83</w:t>
            </w:r>
            <w:r w:rsidRPr="00CE76B9">
              <w:rPr>
                <w:rFonts w:eastAsia="Calibri"/>
                <w:sz w:val="24"/>
                <w:szCs w:val="24"/>
                <w:vertAlign w:val="superscript"/>
              </w:rPr>
              <w:t>a</w:t>
            </w:r>
          </w:p>
        </w:tc>
        <w:tc>
          <w:tcPr>
            <w:tcW w:w="0" w:type="dxa"/>
            <w:tcBorders>
              <w:top w:val="single" w:sz="4" w:space="0" w:color="7E7E7E"/>
              <w:left w:val="nil"/>
              <w:bottom w:val="single" w:sz="4" w:space="0" w:color="7E7E7E"/>
              <w:right w:val="nil"/>
            </w:tcBorders>
            <w:hideMark/>
          </w:tcPr>
          <w:p w14:paraId="1557376D"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52.10</w:t>
            </w:r>
            <w:r w:rsidRPr="00CE76B9">
              <w:rPr>
                <w:rFonts w:eastAsia="Calibri"/>
                <w:sz w:val="24"/>
                <w:szCs w:val="24"/>
                <w:vertAlign w:val="superscript"/>
              </w:rPr>
              <w:t>2</w:t>
            </w:r>
            <w:r w:rsidRPr="00CE76B9">
              <w:rPr>
                <w:rFonts w:eastAsia="Calibri"/>
                <w:sz w:val="24"/>
                <w:szCs w:val="24"/>
              </w:rPr>
              <w:t>± 484,29</w:t>
            </w:r>
            <w:r w:rsidRPr="00CE76B9">
              <w:rPr>
                <w:rFonts w:eastAsia="Calibri"/>
                <w:sz w:val="24"/>
                <w:szCs w:val="24"/>
                <w:vertAlign w:val="superscript"/>
              </w:rPr>
              <w:t>b</w:t>
            </w:r>
          </w:p>
        </w:tc>
        <w:tc>
          <w:tcPr>
            <w:tcW w:w="0" w:type="dxa"/>
            <w:tcBorders>
              <w:top w:val="single" w:sz="4" w:space="0" w:color="7E7E7E"/>
              <w:left w:val="nil"/>
              <w:bottom w:val="single" w:sz="4" w:space="0" w:color="7E7E7E"/>
              <w:right w:val="nil"/>
            </w:tcBorders>
            <w:hideMark/>
          </w:tcPr>
          <w:p w14:paraId="4DF605DF"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63±12</w:t>
            </w:r>
            <w:r w:rsidRPr="00CE76B9">
              <w:rPr>
                <w:rFonts w:eastAsia="Calibri"/>
                <w:sz w:val="24"/>
                <w:szCs w:val="24"/>
                <w:vertAlign w:val="superscript"/>
              </w:rPr>
              <w:t>c</w:t>
            </w:r>
          </w:p>
        </w:tc>
      </w:tr>
      <w:tr w:rsidR="00CE76B9" w:rsidRPr="00550FE3" w14:paraId="588B01CC" w14:textId="77777777" w:rsidTr="00CE76B9">
        <w:tc>
          <w:tcPr>
            <w:cnfStyle w:val="001000000000" w:firstRow="0" w:lastRow="0" w:firstColumn="1" w:lastColumn="0" w:oddVBand="0" w:evenVBand="0" w:oddHBand="0" w:evenHBand="0" w:firstRowFirstColumn="0" w:firstRowLastColumn="0" w:lastRowFirstColumn="0" w:lastRowLastColumn="0"/>
            <w:tcW w:w="1486" w:type="dxa"/>
            <w:vMerge/>
            <w:tcBorders>
              <w:top w:val="nil"/>
              <w:left w:val="nil"/>
              <w:bottom w:val="single" w:sz="4" w:space="0" w:color="7E7E7E"/>
              <w:right w:val="nil"/>
            </w:tcBorders>
            <w:vAlign w:val="center"/>
            <w:hideMark/>
          </w:tcPr>
          <w:p w14:paraId="6CC6B42A" w14:textId="77777777" w:rsidR="00EE527C" w:rsidRPr="00CE76B9" w:rsidRDefault="00EE527C" w:rsidP="00CE76B9">
            <w:pPr>
              <w:rPr>
                <w:rFonts w:eastAsia="Calibri"/>
                <w:sz w:val="24"/>
                <w:szCs w:val="24"/>
              </w:rPr>
            </w:pPr>
          </w:p>
        </w:tc>
        <w:tc>
          <w:tcPr>
            <w:tcW w:w="0" w:type="dxa"/>
            <w:tcBorders>
              <w:top w:val="nil"/>
              <w:left w:val="nil"/>
              <w:bottom w:val="nil"/>
              <w:right w:val="nil"/>
            </w:tcBorders>
            <w:hideMark/>
          </w:tcPr>
          <w:p w14:paraId="1DFAACEA" w14:textId="082403D5" w:rsidR="00EE527C" w:rsidRPr="00CE76B9"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from </w:t>
            </w:r>
            <w:r w:rsidR="00EE527C" w:rsidRPr="00CE76B9">
              <w:rPr>
                <w:rFonts w:eastAsia="Calibri"/>
                <w:b/>
                <w:sz w:val="24"/>
                <w:szCs w:val="24"/>
              </w:rPr>
              <w:t>Olivier</w:t>
            </w:r>
          </w:p>
        </w:tc>
        <w:tc>
          <w:tcPr>
            <w:tcW w:w="0" w:type="dxa"/>
            <w:tcBorders>
              <w:top w:val="nil"/>
              <w:left w:val="nil"/>
              <w:bottom w:val="nil"/>
              <w:right w:val="nil"/>
            </w:tcBorders>
            <w:hideMark/>
          </w:tcPr>
          <w:p w14:paraId="34C85803"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127.10</w:t>
            </w:r>
            <w:r w:rsidRPr="00CE76B9">
              <w:rPr>
                <w:rFonts w:eastAsia="Calibri"/>
                <w:sz w:val="24"/>
                <w:szCs w:val="24"/>
                <w:vertAlign w:val="superscript"/>
              </w:rPr>
              <w:t>3</w:t>
            </w:r>
            <w:r w:rsidRPr="00CE76B9">
              <w:rPr>
                <w:rFonts w:eastAsia="Calibri"/>
                <w:sz w:val="24"/>
                <w:szCs w:val="24"/>
              </w:rPr>
              <w:t xml:space="preserve"> ±324</w:t>
            </w:r>
            <w:r w:rsidRPr="00CE76B9">
              <w:rPr>
                <w:rFonts w:eastAsia="Calibri"/>
                <w:sz w:val="24"/>
                <w:szCs w:val="24"/>
                <w:vertAlign w:val="superscript"/>
              </w:rPr>
              <w:t>ab</w:t>
            </w:r>
          </w:p>
        </w:tc>
        <w:tc>
          <w:tcPr>
            <w:tcW w:w="0" w:type="dxa"/>
            <w:tcBorders>
              <w:top w:val="nil"/>
              <w:left w:val="nil"/>
              <w:bottom w:val="nil"/>
              <w:right w:val="nil"/>
            </w:tcBorders>
            <w:hideMark/>
          </w:tcPr>
          <w:p w14:paraId="04E53E1D"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1231± 47</w:t>
            </w:r>
            <w:r w:rsidRPr="00CE76B9">
              <w:rPr>
                <w:rFonts w:eastAsia="Calibri"/>
                <w:sz w:val="24"/>
                <w:szCs w:val="24"/>
                <w:vertAlign w:val="superscript"/>
              </w:rPr>
              <w:t>b</w:t>
            </w:r>
          </w:p>
        </w:tc>
        <w:tc>
          <w:tcPr>
            <w:tcW w:w="0" w:type="dxa"/>
            <w:tcBorders>
              <w:top w:val="nil"/>
              <w:left w:val="nil"/>
              <w:bottom w:val="nil"/>
              <w:right w:val="nil"/>
            </w:tcBorders>
            <w:hideMark/>
          </w:tcPr>
          <w:p w14:paraId="698C9BE6"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48.10</w:t>
            </w:r>
            <w:r w:rsidRPr="00CE76B9">
              <w:rPr>
                <w:rFonts w:eastAsia="Calibri"/>
                <w:sz w:val="24"/>
                <w:szCs w:val="24"/>
                <w:vertAlign w:val="superscript"/>
              </w:rPr>
              <w:t>2</w:t>
            </w:r>
            <w:r w:rsidRPr="00CE76B9">
              <w:rPr>
                <w:rFonts w:eastAsia="Calibri"/>
                <w:sz w:val="24"/>
                <w:szCs w:val="24"/>
              </w:rPr>
              <w:t>± 388,90</w:t>
            </w:r>
          </w:p>
        </w:tc>
        <w:tc>
          <w:tcPr>
            <w:tcW w:w="0" w:type="dxa"/>
            <w:tcBorders>
              <w:top w:val="nil"/>
              <w:left w:val="nil"/>
              <w:bottom w:val="nil"/>
              <w:right w:val="nil"/>
            </w:tcBorders>
            <w:hideMark/>
          </w:tcPr>
          <w:p w14:paraId="5245BDB1"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52 ±23</w:t>
            </w:r>
            <w:r w:rsidRPr="00CE76B9">
              <w:rPr>
                <w:rFonts w:eastAsia="Calibri"/>
                <w:sz w:val="24"/>
                <w:szCs w:val="24"/>
                <w:vertAlign w:val="superscript"/>
              </w:rPr>
              <w:t>c</w:t>
            </w:r>
          </w:p>
        </w:tc>
      </w:tr>
      <w:tr w:rsidR="00EE527C" w:rsidRPr="00550FE3" w14:paraId="1F29D6E6" w14:textId="77777777" w:rsidTr="00CE76B9">
        <w:tc>
          <w:tcPr>
            <w:cnfStyle w:val="001000000000" w:firstRow="0" w:lastRow="0" w:firstColumn="1" w:lastColumn="0" w:oddVBand="0" w:evenVBand="0" w:oddHBand="0" w:evenHBand="0" w:firstRowFirstColumn="0" w:firstRowLastColumn="0" w:lastRowFirstColumn="0" w:lastRowLastColumn="0"/>
            <w:tcW w:w="1486" w:type="dxa"/>
            <w:tcBorders>
              <w:top w:val="single" w:sz="4" w:space="0" w:color="7E7E7E"/>
              <w:left w:val="nil"/>
              <w:bottom w:val="single" w:sz="4" w:space="0" w:color="7E7E7E"/>
              <w:right w:val="nil"/>
            </w:tcBorders>
          </w:tcPr>
          <w:p w14:paraId="67D0C86C" w14:textId="77777777" w:rsidR="00EE527C" w:rsidRPr="00CE76B9" w:rsidRDefault="00EE527C" w:rsidP="00CE76B9">
            <w:pPr>
              <w:spacing w:before="100" w:beforeAutospacing="1"/>
              <w:jc w:val="center"/>
              <w:rPr>
                <w:rFonts w:eastAsia="Calibri"/>
                <w:sz w:val="24"/>
                <w:szCs w:val="24"/>
              </w:rPr>
            </w:pPr>
          </w:p>
        </w:tc>
        <w:tc>
          <w:tcPr>
            <w:tcW w:w="0" w:type="dxa"/>
            <w:tcBorders>
              <w:top w:val="single" w:sz="4" w:space="0" w:color="7E7E7E"/>
              <w:left w:val="nil"/>
              <w:bottom w:val="single" w:sz="4" w:space="0" w:color="7E7E7E"/>
              <w:right w:val="nil"/>
            </w:tcBorders>
          </w:tcPr>
          <w:p w14:paraId="4FA5C4DB"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0" w:type="dxa"/>
            <w:tcBorders>
              <w:top w:val="single" w:sz="4" w:space="0" w:color="7E7E7E"/>
              <w:left w:val="nil"/>
              <w:bottom w:val="single" w:sz="4" w:space="0" w:color="7E7E7E"/>
              <w:right w:val="nil"/>
            </w:tcBorders>
          </w:tcPr>
          <w:p w14:paraId="257DD56F"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single" w:sz="4" w:space="0" w:color="7E7E7E"/>
              <w:left w:val="nil"/>
              <w:bottom w:val="single" w:sz="4" w:space="0" w:color="7E7E7E"/>
              <w:right w:val="nil"/>
            </w:tcBorders>
          </w:tcPr>
          <w:p w14:paraId="6771CEED"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single" w:sz="4" w:space="0" w:color="7E7E7E"/>
              <w:left w:val="nil"/>
              <w:bottom w:val="single" w:sz="4" w:space="0" w:color="7E7E7E"/>
              <w:right w:val="nil"/>
            </w:tcBorders>
          </w:tcPr>
          <w:p w14:paraId="141C3E81"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single" w:sz="4" w:space="0" w:color="7E7E7E"/>
              <w:left w:val="nil"/>
              <w:bottom w:val="single" w:sz="4" w:space="0" w:color="7E7E7E"/>
              <w:right w:val="nil"/>
            </w:tcBorders>
          </w:tcPr>
          <w:p w14:paraId="1A969DA1"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EE527C" w:rsidRPr="00550FE3" w14:paraId="062F193F" w14:textId="77777777" w:rsidTr="00CE76B9">
        <w:tc>
          <w:tcPr>
            <w:cnfStyle w:val="001000000000" w:firstRow="0" w:lastRow="0" w:firstColumn="1" w:lastColumn="0" w:oddVBand="0" w:evenVBand="0" w:oddHBand="0" w:evenHBand="0" w:firstRowFirstColumn="0" w:firstRowLastColumn="0" w:lastRowFirstColumn="0" w:lastRowLastColumn="0"/>
            <w:tcW w:w="1486" w:type="dxa"/>
            <w:tcBorders>
              <w:top w:val="nil"/>
              <w:left w:val="nil"/>
              <w:bottom w:val="nil"/>
              <w:right w:val="nil"/>
            </w:tcBorders>
            <w:hideMark/>
          </w:tcPr>
          <w:p w14:paraId="2325EBE1" w14:textId="39F3C48A" w:rsidR="00EE527C" w:rsidRPr="00CE76B9" w:rsidRDefault="00574C47" w:rsidP="00CE76B9">
            <w:pPr>
              <w:spacing w:before="100" w:beforeAutospacing="1"/>
              <w:jc w:val="center"/>
              <w:rPr>
                <w:rFonts w:eastAsia="Calibri"/>
                <w:sz w:val="24"/>
                <w:szCs w:val="24"/>
              </w:rPr>
            </w:pPr>
            <w:r w:rsidRPr="00CE76B9">
              <w:rPr>
                <w:rFonts w:eastAsia="Calibri"/>
                <w:sz w:val="24"/>
                <w:szCs w:val="24"/>
              </w:rPr>
              <w:t>Lake water</w:t>
            </w:r>
          </w:p>
        </w:tc>
        <w:tc>
          <w:tcPr>
            <w:tcW w:w="0" w:type="dxa"/>
            <w:tcBorders>
              <w:top w:val="nil"/>
              <w:left w:val="nil"/>
              <w:bottom w:val="nil"/>
              <w:right w:val="nil"/>
            </w:tcBorders>
            <w:hideMark/>
          </w:tcPr>
          <w:p w14:paraId="00D6E4AB" w14:textId="7F0B791C" w:rsidR="00EE527C" w:rsidRPr="00CE76B9"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From C</w:t>
            </w:r>
            <w:r w:rsidR="00EE527C" w:rsidRPr="00CE76B9">
              <w:rPr>
                <w:rFonts w:eastAsia="Calibri"/>
                <w:b/>
                <w:sz w:val="24"/>
                <w:szCs w:val="24"/>
              </w:rPr>
              <w:t>ommerce</w:t>
            </w:r>
          </w:p>
        </w:tc>
        <w:tc>
          <w:tcPr>
            <w:tcW w:w="0" w:type="dxa"/>
            <w:tcBorders>
              <w:top w:val="nil"/>
              <w:left w:val="nil"/>
              <w:bottom w:val="nil"/>
              <w:right w:val="nil"/>
            </w:tcBorders>
            <w:hideMark/>
          </w:tcPr>
          <w:p w14:paraId="4F0F2400"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405.10</w:t>
            </w:r>
            <w:r w:rsidRPr="00CE76B9">
              <w:rPr>
                <w:rFonts w:eastAsia="Calibri"/>
                <w:sz w:val="24"/>
                <w:szCs w:val="24"/>
                <w:vertAlign w:val="superscript"/>
              </w:rPr>
              <w:t>5</w:t>
            </w:r>
            <w:r w:rsidRPr="00CE76B9">
              <w:rPr>
                <w:rFonts w:eastAsia="Calibri"/>
                <w:sz w:val="24"/>
                <w:szCs w:val="24"/>
              </w:rPr>
              <w:t xml:space="preserve"> ±1010</w:t>
            </w:r>
            <w:r w:rsidRPr="00CE76B9">
              <w:rPr>
                <w:rFonts w:eastAsia="Calibri"/>
                <w:sz w:val="24"/>
                <w:szCs w:val="24"/>
                <w:vertAlign w:val="superscript"/>
              </w:rPr>
              <w:t>c</w:t>
            </w:r>
          </w:p>
        </w:tc>
        <w:tc>
          <w:tcPr>
            <w:tcW w:w="0" w:type="dxa"/>
            <w:tcBorders>
              <w:top w:val="nil"/>
              <w:left w:val="nil"/>
              <w:bottom w:val="nil"/>
              <w:right w:val="nil"/>
            </w:tcBorders>
            <w:hideMark/>
          </w:tcPr>
          <w:p w14:paraId="12E4F077"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685.10</w:t>
            </w:r>
            <w:r w:rsidRPr="00CE76B9">
              <w:rPr>
                <w:rFonts w:eastAsia="Calibri"/>
                <w:sz w:val="24"/>
                <w:szCs w:val="24"/>
                <w:vertAlign w:val="superscript"/>
              </w:rPr>
              <w:t>3</w:t>
            </w:r>
            <w:r w:rsidRPr="00CE76B9">
              <w:rPr>
                <w:rFonts w:eastAsia="Calibri"/>
                <w:sz w:val="24"/>
                <w:szCs w:val="24"/>
              </w:rPr>
              <w:t>±502</w:t>
            </w:r>
            <w:r w:rsidRPr="00CE76B9">
              <w:rPr>
                <w:rFonts w:eastAsia="Calibri"/>
                <w:sz w:val="24"/>
                <w:szCs w:val="24"/>
                <w:vertAlign w:val="superscript"/>
              </w:rPr>
              <w:t>a</w:t>
            </w:r>
          </w:p>
        </w:tc>
        <w:tc>
          <w:tcPr>
            <w:tcW w:w="0" w:type="dxa"/>
            <w:tcBorders>
              <w:top w:val="nil"/>
              <w:left w:val="nil"/>
              <w:bottom w:val="nil"/>
              <w:right w:val="nil"/>
            </w:tcBorders>
            <w:hideMark/>
          </w:tcPr>
          <w:p w14:paraId="73E9C9B6"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371.10</w:t>
            </w:r>
            <w:r w:rsidRPr="00CE76B9">
              <w:rPr>
                <w:rFonts w:eastAsia="Calibri"/>
                <w:sz w:val="24"/>
                <w:szCs w:val="24"/>
                <w:vertAlign w:val="superscript"/>
              </w:rPr>
              <w:t>4</w:t>
            </w:r>
            <w:r w:rsidRPr="00CE76B9">
              <w:rPr>
                <w:rFonts w:eastAsia="Calibri"/>
                <w:sz w:val="24"/>
                <w:szCs w:val="24"/>
              </w:rPr>
              <w:t xml:space="preserve"> ±2041</w:t>
            </w:r>
            <w:r w:rsidRPr="00CE76B9">
              <w:rPr>
                <w:rFonts w:eastAsia="Calibri"/>
                <w:sz w:val="24"/>
                <w:szCs w:val="24"/>
                <w:vertAlign w:val="superscript"/>
              </w:rPr>
              <w:t>c</w:t>
            </w:r>
          </w:p>
        </w:tc>
        <w:tc>
          <w:tcPr>
            <w:tcW w:w="0" w:type="dxa"/>
            <w:tcBorders>
              <w:top w:val="nil"/>
              <w:left w:val="nil"/>
              <w:bottom w:val="nil"/>
              <w:right w:val="nil"/>
            </w:tcBorders>
            <w:hideMark/>
          </w:tcPr>
          <w:p w14:paraId="6AEC4C11"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39.10</w:t>
            </w:r>
            <w:r w:rsidRPr="00CE76B9">
              <w:rPr>
                <w:rFonts w:eastAsia="Calibri"/>
                <w:sz w:val="24"/>
                <w:szCs w:val="24"/>
                <w:vertAlign w:val="superscript"/>
              </w:rPr>
              <w:t>2</w:t>
            </w:r>
            <w:r w:rsidRPr="00CE76B9">
              <w:rPr>
                <w:rFonts w:eastAsia="Calibri"/>
                <w:sz w:val="24"/>
                <w:szCs w:val="24"/>
              </w:rPr>
              <w:t>± 749</w:t>
            </w:r>
            <w:r w:rsidRPr="00CE76B9">
              <w:rPr>
                <w:rFonts w:eastAsia="Calibri"/>
                <w:sz w:val="24"/>
                <w:szCs w:val="24"/>
                <w:vertAlign w:val="superscript"/>
              </w:rPr>
              <w:t>d</w:t>
            </w:r>
          </w:p>
        </w:tc>
      </w:tr>
      <w:tr w:rsidR="00EE527C" w:rsidRPr="00550FE3" w14:paraId="40078DD5" w14:textId="77777777" w:rsidTr="00CE76B9">
        <w:tc>
          <w:tcPr>
            <w:cnfStyle w:val="001000000000" w:firstRow="0" w:lastRow="0" w:firstColumn="1" w:lastColumn="0" w:oddVBand="0" w:evenVBand="0" w:oddHBand="0" w:evenHBand="0" w:firstRowFirstColumn="0" w:firstRowLastColumn="0" w:lastRowFirstColumn="0" w:lastRowLastColumn="0"/>
            <w:tcW w:w="1486" w:type="dxa"/>
            <w:tcBorders>
              <w:top w:val="single" w:sz="4" w:space="0" w:color="7E7E7E"/>
              <w:left w:val="nil"/>
              <w:bottom w:val="single" w:sz="4" w:space="0" w:color="7E7E7E"/>
              <w:right w:val="nil"/>
            </w:tcBorders>
          </w:tcPr>
          <w:p w14:paraId="57E83D1C" w14:textId="77777777" w:rsidR="00EE527C" w:rsidRPr="00550FE3" w:rsidRDefault="00EE527C" w:rsidP="00CE76B9">
            <w:pPr>
              <w:spacing w:before="100" w:beforeAutospacing="1"/>
              <w:jc w:val="center"/>
              <w:rPr>
                <w:rFonts w:eastAsia="Calibri"/>
                <w:sz w:val="24"/>
                <w:szCs w:val="24"/>
              </w:rPr>
            </w:pPr>
          </w:p>
        </w:tc>
        <w:tc>
          <w:tcPr>
            <w:tcW w:w="0" w:type="dxa"/>
            <w:tcBorders>
              <w:top w:val="single" w:sz="4" w:space="0" w:color="7E7E7E"/>
              <w:left w:val="nil"/>
              <w:bottom w:val="single" w:sz="4" w:space="0" w:color="7E7E7E"/>
              <w:right w:val="nil"/>
            </w:tcBorders>
            <w:hideMark/>
          </w:tcPr>
          <w:p w14:paraId="037D2FFF" w14:textId="792E14A7" w:rsidR="00EE527C" w:rsidRPr="00CE76B9"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from</w:t>
            </w:r>
            <w:r w:rsidR="00EE527C" w:rsidRPr="00CE76B9">
              <w:rPr>
                <w:rFonts w:eastAsia="Calibri"/>
                <w:b/>
                <w:sz w:val="24"/>
                <w:szCs w:val="24"/>
              </w:rPr>
              <w:t xml:space="preserve"> </w:t>
            </w:r>
            <w:proofErr w:type="spellStart"/>
            <w:r w:rsidR="00EE527C" w:rsidRPr="00CE76B9">
              <w:rPr>
                <w:rFonts w:eastAsia="Calibri"/>
                <w:b/>
                <w:sz w:val="24"/>
                <w:szCs w:val="24"/>
              </w:rPr>
              <w:t>Gbokora</w:t>
            </w:r>
            <w:proofErr w:type="spellEnd"/>
          </w:p>
        </w:tc>
        <w:tc>
          <w:tcPr>
            <w:tcW w:w="0" w:type="dxa"/>
            <w:tcBorders>
              <w:top w:val="single" w:sz="4" w:space="0" w:color="7E7E7E"/>
              <w:left w:val="nil"/>
              <w:bottom w:val="single" w:sz="4" w:space="0" w:color="7E7E7E"/>
              <w:right w:val="nil"/>
            </w:tcBorders>
            <w:hideMark/>
          </w:tcPr>
          <w:p w14:paraId="74A6EE6C"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659.10</w:t>
            </w:r>
            <w:r w:rsidRPr="00CE76B9">
              <w:rPr>
                <w:rFonts w:eastAsia="Calibri"/>
                <w:sz w:val="24"/>
                <w:szCs w:val="24"/>
                <w:vertAlign w:val="superscript"/>
              </w:rPr>
              <w:t>6</w:t>
            </w:r>
            <w:r w:rsidRPr="00CE76B9">
              <w:rPr>
                <w:rFonts w:eastAsia="Calibri"/>
                <w:sz w:val="24"/>
                <w:szCs w:val="24"/>
              </w:rPr>
              <w:t xml:space="preserve"> ±1322</w:t>
            </w:r>
            <w:r w:rsidRPr="00CE76B9">
              <w:rPr>
                <w:rFonts w:eastAsia="Calibri"/>
                <w:sz w:val="24"/>
                <w:szCs w:val="24"/>
                <w:vertAlign w:val="superscript"/>
              </w:rPr>
              <w:t xml:space="preserve"> d</w:t>
            </w:r>
          </w:p>
        </w:tc>
        <w:tc>
          <w:tcPr>
            <w:tcW w:w="0" w:type="dxa"/>
            <w:tcBorders>
              <w:top w:val="single" w:sz="4" w:space="0" w:color="7E7E7E"/>
              <w:left w:val="nil"/>
              <w:bottom w:val="single" w:sz="4" w:space="0" w:color="7E7E7E"/>
              <w:right w:val="nil"/>
            </w:tcBorders>
            <w:hideMark/>
          </w:tcPr>
          <w:p w14:paraId="4315AC8E"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766.10</w:t>
            </w:r>
            <w:r w:rsidRPr="00CE76B9">
              <w:rPr>
                <w:rFonts w:eastAsia="Calibri"/>
                <w:sz w:val="24"/>
                <w:szCs w:val="24"/>
                <w:vertAlign w:val="superscript"/>
              </w:rPr>
              <w:t>3</w:t>
            </w:r>
            <w:r w:rsidRPr="00CE76B9">
              <w:rPr>
                <w:rFonts w:eastAsia="Calibri"/>
                <w:sz w:val="24"/>
                <w:szCs w:val="24"/>
              </w:rPr>
              <w:t>±203</w:t>
            </w:r>
            <w:r w:rsidRPr="00CE76B9">
              <w:rPr>
                <w:rFonts w:eastAsia="Calibri"/>
                <w:sz w:val="24"/>
                <w:szCs w:val="24"/>
                <w:vertAlign w:val="superscript"/>
              </w:rPr>
              <w:t>b</w:t>
            </w:r>
          </w:p>
        </w:tc>
        <w:tc>
          <w:tcPr>
            <w:tcW w:w="0" w:type="dxa"/>
            <w:tcBorders>
              <w:top w:val="single" w:sz="4" w:space="0" w:color="7E7E7E"/>
              <w:left w:val="nil"/>
              <w:bottom w:val="single" w:sz="4" w:space="0" w:color="7E7E7E"/>
              <w:right w:val="nil"/>
            </w:tcBorders>
            <w:hideMark/>
          </w:tcPr>
          <w:p w14:paraId="31899F39"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432.10</w:t>
            </w:r>
            <w:r w:rsidRPr="00CE76B9">
              <w:rPr>
                <w:rFonts w:eastAsia="Calibri"/>
                <w:sz w:val="24"/>
                <w:szCs w:val="24"/>
                <w:vertAlign w:val="superscript"/>
              </w:rPr>
              <w:t>4</w:t>
            </w:r>
            <w:r w:rsidRPr="00CE76B9">
              <w:rPr>
                <w:rFonts w:eastAsia="Calibri"/>
                <w:sz w:val="24"/>
                <w:szCs w:val="24"/>
              </w:rPr>
              <w:t xml:space="preserve"> ± 1606</w:t>
            </w:r>
            <w:r w:rsidRPr="00CE76B9">
              <w:rPr>
                <w:rFonts w:eastAsia="Calibri"/>
                <w:sz w:val="24"/>
                <w:szCs w:val="24"/>
                <w:vertAlign w:val="superscript"/>
              </w:rPr>
              <w:t>c</w:t>
            </w:r>
          </w:p>
        </w:tc>
        <w:tc>
          <w:tcPr>
            <w:tcW w:w="0" w:type="dxa"/>
            <w:tcBorders>
              <w:top w:val="single" w:sz="4" w:space="0" w:color="7E7E7E"/>
              <w:left w:val="nil"/>
              <w:bottom w:val="single" w:sz="4" w:space="0" w:color="7E7E7E"/>
              <w:right w:val="nil"/>
            </w:tcBorders>
            <w:hideMark/>
          </w:tcPr>
          <w:p w14:paraId="07AE2D2B"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45.10</w:t>
            </w:r>
            <w:r w:rsidRPr="00CE76B9">
              <w:rPr>
                <w:rFonts w:eastAsia="Calibri"/>
                <w:sz w:val="24"/>
                <w:szCs w:val="24"/>
                <w:vertAlign w:val="superscript"/>
              </w:rPr>
              <w:t>2</w:t>
            </w:r>
            <w:r w:rsidRPr="00CE76B9">
              <w:rPr>
                <w:rFonts w:eastAsia="Calibri"/>
                <w:sz w:val="24"/>
                <w:szCs w:val="24"/>
              </w:rPr>
              <w:t>± 147</w:t>
            </w:r>
            <w:r w:rsidRPr="00CE76B9">
              <w:rPr>
                <w:rFonts w:eastAsia="Calibri"/>
                <w:sz w:val="24"/>
                <w:szCs w:val="24"/>
                <w:vertAlign w:val="superscript"/>
              </w:rPr>
              <w:t>a</w:t>
            </w:r>
          </w:p>
        </w:tc>
      </w:tr>
      <w:tr w:rsidR="00CE76B9" w:rsidRPr="00550FE3" w14:paraId="117404AD" w14:textId="77777777" w:rsidTr="00CE76B9">
        <w:tc>
          <w:tcPr>
            <w:cnfStyle w:val="001000000000" w:firstRow="0" w:lastRow="0" w:firstColumn="1" w:lastColumn="0" w:oddVBand="0" w:evenVBand="0" w:oddHBand="0" w:evenHBand="0" w:firstRowFirstColumn="0" w:firstRowLastColumn="0" w:lastRowFirstColumn="0" w:lastRowLastColumn="0"/>
            <w:tcW w:w="1486" w:type="dxa"/>
            <w:tcBorders>
              <w:top w:val="nil"/>
              <w:left w:val="nil"/>
              <w:bottom w:val="nil"/>
              <w:right w:val="nil"/>
            </w:tcBorders>
          </w:tcPr>
          <w:p w14:paraId="7CD8FB98" w14:textId="77777777" w:rsidR="00EE527C" w:rsidRPr="00550FE3" w:rsidRDefault="00EE527C" w:rsidP="00CE76B9">
            <w:pPr>
              <w:spacing w:before="100" w:beforeAutospacing="1"/>
              <w:jc w:val="center"/>
              <w:rPr>
                <w:rFonts w:eastAsia="Calibri"/>
                <w:sz w:val="24"/>
                <w:szCs w:val="24"/>
              </w:rPr>
            </w:pPr>
          </w:p>
        </w:tc>
        <w:tc>
          <w:tcPr>
            <w:tcW w:w="0" w:type="dxa"/>
            <w:tcBorders>
              <w:top w:val="nil"/>
              <w:left w:val="nil"/>
              <w:bottom w:val="single" w:sz="4" w:space="0" w:color="7E7E7E"/>
              <w:right w:val="nil"/>
            </w:tcBorders>
          </w:tcPr>
          <w:p w14:paraId="2B38E08B"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p>
        </w:tc>
        <w:tc>
          <w:tcPr>
            <w:tcW w:w="0" w:type="dxa"/>
            <w:tcBorders>
              <w:top w:val="nil"/>
              <w:left w:val="nil"/>
              <w:bottom w:val="nil"/>
              <w:right w:val="nil"/>
            </w:tcBorders>
          </w:tcPr>
          <w:p w14:paraId="400B04BF"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nil"/>
              <w:left w:val="nil"/>
              <w:bottom w:val="nil"/>
              <w:right w:val="nil"/>
            </w:tcBorders>
          </w:tcPr>
          <w:p w14:paraId="01C1DB79"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nil"/>
              <w:left w:val="nil"/>
              <w:bottom w:val="nil"/>
              <w:right w:val="nil"/>
            </w:tcBorders>
          </w:tcPr>
          <w:p w14:paraId="050D5A65"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c>
          <w:tcPr>
            <w:tcW w:w="0" w:type="dxa"/>
            <w:tcBorders>
              <w:top w:val="nil"/>
              <w:left w:val="nil"/>
              <w:bottom w:val="nil"/>
              <w:right w:val="nil"/>
            </w:tcBorders>
          </w:tcPr>
          <w:p w14:paraId="6C519953"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p>
        </w:tc>
      </w:tr>
      <w:tr w:rsidR="00EE527C" w:rsidRPr="00550FE3" w14:paraId="63515172" w14:textId="77777777" w:rsidTr="00CE76B9">
        <w:tc>
          <w:tcPr>
            <w:cnfStyle w:val="001000000000" w:firstRow="0" w:lastRow="0" w:firstColumn="1" w:lastColumn="0" w:oddVBand="0" w:evenVBand="0" w:oddHBand="0" w:evenHBand="0" w:firstRowFirstColumn="0" w:firstRowLastColumn="0" w:lastRowFirstColumn="0" w:lastRowLastColumn="0"/>
            <w:tcW w:w="2957" w:type="dxa"/>
            <w:gridSpan w:val="2"/>
            <w:tcBorders>
              <w:top w:val="single" w:sz="4" w:space="0" w:color="7E7E7E"/>
              <w:left w:val="nil"/>
              <w:bottom w:val="single" w:sz="4" w:space="0" w:color="7E7E7E"/>
              <w:right w:val="nil"/>
            </w:tcBorders>
            <w:hideMark/>
          </w:tcPr>
          <w:p w14:paraId="2AE40B09" w14:textId="3C232B00" w:rsidR="00EE527C" w:rsidRPr="00CE76B9" w:rsidRDefault="00EE527C" w:rsidP="00CE76B9">
            <w:pPr>
              <w:spacing w:before="100" w:beforeAutospacing="1"/>
              <w:jc w:val="center"/>
              <w:rPr>
                <w:rFonts w:eastAsia="Calibri"/>
                <w:sz w:val="24"/>
                <w:szCs w:val="24"/>
              </w:rPr>
            </w:pPr>
            <w:r w:rsidRPr="00CE76B9">
              <w:rPr>
                <w:rFonts w:eastAsia="Calibri"/>
                <w:sz w:val="24"/>
                <w:szCs w:val="24"/>
              </w:rPr>
              <w:lastRenderedPageBreak/>
              <w:t xml:space="preserve"> OMS</w:t>
            </w:r>
            <w:r w:rsidR="00574C47" w:rsidRPr="00CE76B9">
              <w:rPr>
                <w:rFonts w:eastAsia="Calibri"/>
                <w:sz w:val="24"/>
                <w:szCs w:val="24"/>
              </w:rPr>
              <w:t xml:space="preserve"> Standard 2017</w:t>
            </w:r>
          </w:p>
        </w:tc>
        <w:tc>
          <w:tcPr>
            <w:tcW w:w="0" w:type="dxa"/>
            <w:tcBorders>
              <w:top w:val="single" w:sz="4" w:space="0" w:color="7E7E7E"/>
              <w:left w:val="nil"/>
              <w:bottom w:val="single" w:sz="4" w:space="0" w:color="7E7E7E"/>
              <w:right w:val="nil"/>
            </w:tcBorders>
            <w:hideMark/>
          </w:tcPr>
          <w:p w14:paraId="098815DD"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10</w:t>
            </w:r>
            <w:r w:rsidRPr="00CE76B9">
              <w:rPr>
                <w:rFonts w:eastAsia="Calibri"/>
                <w:b/>
                <w:sz w:val="24"/>
                <w:szCs w:val="24"/>
                <w:vertAlign w:val="superscript"/>
              </w:rPr>
              <w:t xml:space="preserve">5 </w:t>
            </w:r>
            <w:proofErr w:type="spellStart"/>
            <w:r w:rsidRPr="00CE76B9">
              <w:rPr>
                <w:rFonts w:eastAsia="Calibri"/>
                <w:b/>
                <w:sz w:val="24"/>
                <w:szCs w:val="24"/>
              </w:rPr>
              <w:t>ufc</w:t>
            </w:r>
            <w:proofErr w:type="spellEnd"/>
            <w:r w:rsidRPr="00CE76B9">
              <w:rPr>
                <w:rFonts w:eastAsia="Calibri"/>
                <w:b/>
                <w:sz w:val="24"/>
                <w:szCs w:val="24"/>
              </w:rPr>
              <w:t>/100mL</w:t>
            </w:r>
          </w:p>
        </w:tc>
        <w:tc>
          <w:tcPr>
            <w:tcW w:w="0" w:type="dxa"/>
            <w:tcBorders>
              <w:top w:val="single" w:sz="4" w:space="0" w:color="7E7E7E"/>
              <w:left w:val="nil"/>
              <w:bottom w:val="single" w:sz="4" w:space="0" w:color="7E7E7E"/>
              <w:right w:val="nil"/>
            </w:tcBorders>
            <w:hideMark/>
          </w:tcPr>
          <w:p w14:paraId="44BB7E99"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10</w:t>
            </w:r>
            <w:r w:rsidRPr="00CE76B9">
              <w:rPr>
                <w:rFonts w:eastAsia="Calibri"/>
                <w:b/>
                <w:sz w:val="24"/>
                <w:szCs w:val="24"/>
                <w:vertAlign w:val="superscript"/>
              </w:rPr>
              <w:t>5</w:t>
            </w:r>
            <w:r w:rsidRPr="00CE76B9">
              <w:rPr>
                <w:rFonts w:eastAsia="Calibri"/>
                <w:b/>
                <w:sz w:val="24"/>
                <w:szCs w:val="24"/>
              </w:rPr>
              <w:t xml:space="preserve"> </w:t>
            </w:r>
            <w:proofErr w:type="spellStart"/>
            <w:r w:rsidRPr="00CE76B9">
              <w:rPr>
                <w:rFonts w:eastAsia="Calibri"/>
                <w:b/>
                <w:sz w:val="24"/>
                <w:szCs w:val="24"/>
              </w:rPr>
              <w:t>ufc</w:t>
            </w:r>
            <w:proofErr w:type="spellEnd"/>
            <w:r w:rsidRPr="00CE76B9">
              <w:rPr>
                <w:rFonts w:eastAsia="Calibri"/>
                <w:b/>
                <w:sz w:val="24"/>
                <w:szCs w:val="24"/>
              </w:rPr>
              <w:t>/100mL</w:t>
            </w:r>
          </w:p>
        </w:tc>
        <w:tc>
          <w:tcPr>
            <w:tcW w:w="0" w:type="dxa"/>
            <w:tcBorders>
              <w:top w:val="single" w:sz="4" w:space="0" w:color="7E7E7E"/>
              <w:left w:val="nil"/>
              <w:bottom w:val="single" w:sz="4" w:space="0" w:color="7E7E7E"/>
              <w:right w:val="nil"/>
            </w:tcBorders>
            <w:hideMark/>
          </w:tcPr>
          <w:p w14:paraId="67F4A013"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Abs/100mL</w:t>
            </w:r>
          </w:p>
        </w:tc>
        <w:tc>
          <w:tcPr>
            <w:tcW w:w="0" w:type="dxa"/>
            <w:tcBorders>
              <w:top w:val="single" w:sz="4" w:space="0" w:color="7E7E7E"/>
              <w:left w:val="nil"/>
              <w:bottom w:val="single" w:sz="4" w:space="0" w:color="7E7E7E"/>
              <w:right w:val="nil"/>
            </w:tcBorders>
            <w:hideMark/>
          </w:tcPr>
          <w:p w14:paraId="2EADF9B5" w14:textId="77777777" w:rsidR="00EE527C" w:rsidRPr="00CE76B9"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 xml:space="preserve">10 </w:t>
            </w:r>
            <w:proofErr w:type="spellStart"/>
            <w:r w:rsidRPr="00CE76B9">
              <w:rPr>
                <w:rFonts w:eastAsia="Calibri"/>
                <w:b/>
                <w:sz w:val="24"/>
                <w:szCs w:val="24"/>
              </w:rPr>
              <w:t>ufc</w:t>
            </w:r>
            <w:proofErr w:type="spellEnd"/>
            <w:r w:rsidRPr="00CE76B9">
              <w:rPr>
                <w:rFonts w:eastAsia="Calibri"/>
                <w:b/>
                <w:sz w:val="24"/>
                <w:szCs w:val="24"/>
              </w:rPr>
              <w:t>/100mL</w:t>
            </w:r>
          </w:p>
        </w:tc>
      </w:tr>
    </w:tbl>
    <w:p w14:paraId="6C3C5303" w14:textId="23D256FA" w:rsidR="00ED0A87" w:rsidRPr="00CE76B9" w:rsidRDefault="004711AB" w:rsidP="00CE76B9">
      <w:pPr>
        <w:spacing w:after="0" w:line="360" w:lineRule="auto"/>
        <w:jc w:val="both"/>
        <w:rPr>
          <w:rFonts w:ascii="Times New Roman" w:hAnsi="Times New Roman" w:cs="Times New Roman"/>
          <w:color w:val="FF0000"/>
          <w:sz w:val="24"/>
          <w:szCs w:val="24"/>
        </w:rPr>
      </w:pPr>
      <w:r w:rsidRPr="00CE76B9">
        <w:rPr>
          <w:rFonts w:ascii="Times New Roman" w:hAnsi="Times New Roman" w:cs="Times New Roman"/>
          <w:sz w:val="24"/>
          <w:szCs w:val="24"/>
        </w:rPr>
        <w:t xml:space="preserve">NB: </w:t>
      </w:r>
      <w:r w:rsidR="00FC4C92" w:rsidRPr="00CE76B9">
        <w:rPr>
          <w:rFonts w:ascii="Times New Roman" w:hAnsi="Times New Roman" w:cs="Times New Roman"/>
          <w:sz w:val="24"/>
          <w:szCs w:val="24"/>
        </w:rPr>
        <w:t xml:space="preserve">Values assigned the same letter are statistically identical, at the 5% </w:t>
      </w:r>
      <w:r w:rsidR="00914624" w:rsidRPr="00CE76B9">
        <w:rPr>
          <w:rFonts w:ascii="Times New Roman" w:hAnsi="Times New Roman" w:cs="Times New Roman"/>
          <w:sz w:val="24"/>
          <w:szCs w:val="24"/>
        </w:rPr>
        <w:t>threshold</w:t>
      </w:r>
    </w:p>
    <w:p w14:paraId="7D670AA6" w14:textId="77777777" w:rsidR="003D2790" w:rsidRPr="00CE76B9" w:rsidRDefault="003D2790" w:rsidP="00CE76B9">
      <w:pPr>
        <w:spacing w:after="0" w:line="360" w:lineRule="auto"/>
        <w:jc w:val="both"/>
        <w:rPr>
          <w:rFonts w:ascii="Times New Roman" w:hAnsi="Times New Roman" w:cs="Times New Roman"/>
          <w:color w:val="FF0000"/>
          <w:sz w:val="24"/>
          <w:szCs w:val="24"/>
        </w:rPr>
      </w:pPr>
    </w:p>
    <w:p w14:paraId="24AD3ADE" w14:textId="18083D32" w:rsidR="003D2790" w:rsidRPr="00CE76B9" w:rsidRDefault="003D2790"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Microbial diversity of the water analyzed</w:t>
      </w:r>
    </w:p>
    <w:p w14:paraId="3AFD5E1D" w14:textId="6B59B6DD" w:rsidR="004711AB" w:rsidRPr="00CE76B9" w:rsidRDefault="004711AB"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Bacterial species</w:t>
      </w:r>
    </w:p>
    <w:p w14:paraId="091033A7" w14:textId="4B4CA24D" w:rsidR="0049263D" w:rsidRPr="00CE76B9" w:rsidRDefault="004711AB"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Table 5 lists the different bacterial species found in the waters analyzed. Lake water showed the greatest bacterial diversity: </w:t>
      </w:r>
      <w:r w:rsidRPr="00CE76B9">
        <w:rPr>
          <w:rFonts w:ascii="Times New Roman" w:hAnsi="Times New Roman" w:cs="Times New Roman"/>
          <w:i/>
          <w:iCs/>
          <w:sz w:val="24"/>
          <w:szCs w:val="24"/>
        </w:rPr>
        <w:t xml:space="preserve">Listeria </w:t>
      </w:r>
      <w:proofErr w:type="spellStart"/>
      <w:r w:rsidRPr="00CE76B9">
        <w:rPr>
          <w:rFonts w:ascii="Times New Roman" w:hAnsi="Times New Roman" w:cs="Times New Roman"/>
          <w:i/>
          <w:iCs/>
          <w:sz w:val="24"/>
          <w:szCs w:val="24"/>
        </w:rPr>
        <w:t>sp</w:t>
      </w:r>
      <w:proofErr w:type="spellEnd"/>
      <w:r w:rsidRPr="00CE76B9">
        <w:rPr>
          <w:rFonts w:ascii="Times New Roman" w:hAnsi="Times New Roman" w:cs="Times New Roman"/>
          <w:sz w:val="24"/>
          <w:szCs w:val="24"/>
        </w:rPr>
        <w:t xml:space="preserve"> (01), </w:t>
      </w:r>
      <w:r w:rsidRPr="00CE76B9">
        <w:rPr>
          <w:rFonts w:ascii="Times New Roman" w:hAnsi="Times New Roman" w:cs="Times New Roman"/>
          <w:i/>
          <w:iCs/>
          <w:sz w:val="24"/>
          <w:szCs w:val="24"/>
        </w:rPr>
        <w:t xml:space="preserve">Citrobacter </w:t>
      </w:r>
      <w:proofErr w:type="spellStart"/>
      <w:r w:rsidRPr="00CE76B9">
        <w:rPr>
          <w:rFonts w:ascii="Times New Roman" w:hAnsi="Times New Roman" w:cs="Times New Roman"/>
          <w:i/>
          <w:iCs/>
          <w:sz w:val="24"/>
          <w:szCs w:val="24"/>
        </w:rPr>
        <w:t>diversus</w:t>
      </w:r>
      <w:proofErr w:type="spellEnd"/>
      <w:r w:rsidRPr="00CE76B9">
        <w:rPr>
          <w:rFonts w:ascii="Times New Roman" w:hAnsi="Times New Roman" w:cs="Times New Roman"/>
          <w:i/>
          <w:iCs/>
          <w:sz w:val="24"/>
          <w:szCs w:val="24"/>
        </w:rPr>
        <w:t xml:space="preserve"> </w:t>
      </w:r>
      <w:r w:rsidRPr="00CE76B9">
        <w:rPr>
          <w:rFonts w:ascii="Times New Roman" w:hAnsi="Times New Roman" w:cs="Times New Roman"/>
          <w:sz w:val="24"/>
          <w:szCs w:val="24"/>
        </w:rPr>
        <w:t xml:space="preserve">(01), </w:t>
      </w:r>
      <w:r w:rsidRPr="00CE76B9">
        <w:rPr>
          <w:rFonts w:ascii="Times New Roman" w:hAnsi="Times New Roman" w:cs="Times New Roman"/>
          <w:i/>
          <w:iCs/>
          <w:sz w:val="24"/>
          <w:szCs w:val="24"/>
        </w:rPr>
        <w:t>E. coli</w:t>
      </w:r>
      <w:r w:rsidRPr="00CE76B9">
        <w:rPr>
          <w:rFonts w:ascii="Times New Roman" w:hAnsi="Times New Roman" w:cs="Times New Roman"/>
          <w:sz w:val="24"/>
          <w:szCs w:val="24"/>
        </w:rPr>
        <w:t xml:space="preserve"> (02), </w:t>
      </w:r>
      <w:r w:rsidRPr="00CE76B9">
        <w:rPr>
          <w:rFonts w:ascii="Times New Roman" w:hAnsi="Times New Roman" w:cs="Times New Roman"/>
          <w:i/>
          <w:iCs/>
          <w:sz w:val="24"/>
          <w:szCs w:val="24"/>
        </w:rPr>
        <w:t>Enterobacter aerogenes</w:t>
      </w:r>
      <w:r w:rsidRPr="00CE76B9">
        <w:rPr>
          <w:rFonts w:ascii="Times New Roman" w:hAnsi="Times New Roman" w:cs="Times New Roman"/>
          <w:sz w:val="24"/>
          <w:szCs w:val="24"/>
        </w:rPr>
        <w:t xml:space="preserve"> (03), </w:t>
      </w:r>
      <w:r w:rsidRPr="00CE76B9">
        <w:rPr>
          <w:rFonts w:ascii="Times New Roman" w:hAnsi="Times New Roman" w:cs="Times New Roman"/>
          <w:i/>
          <w:iCs/>
          <w:sz w:val="24"/>
          <w:szCs w:val="24"/>
        </w:rPr>
        <w:t xml:space="preserve">Pseudomonas </w:t>
      </w:r>
      <w:proofErr w:type="spellStart"/>
      <w:r w:rsidRPr="00CE76B9">
        <w:rPr>
          <w:rFonts w:ascii="Times New Roman" w:hAnsi="Times New Roman" w:cs="Times New Roman"/>
          <w:i/>
          <w:iCs/>
          <w:sz w:val="24"/>
          <w:szCs w:val="24"/>
        </w:rPr>
        <w:t>sp</w:t>
      </w:r>
      <w:proofErr w:type="spellEnd"/>
      <w:r w:rsidRPr="00CE76B9">
        <w:rPr>
          <w:rFonts w:ascii="Times New Roman" w:hAnsi="Times New Roman" w:cs="Times New Roman"/>
          <w:sz w:val="24"/>
          <w:szCs w:val="24"/>
        </w:rPr>
        <w:t xml:space="preserve"> (04), </w:t>
      </w:r>
      <w:r w:rsidRPr="00CE76B9">
        <w:rPr>
          <w:rFonts w:ascii="Times New Roman" w:hAnsi="Times New Roman" w:cs="Times New Roman"/>
          <w:i/>
          <w:iCs/>
          <w:sz w:val="24"/>
          <w:szCs w:val="24"/>
        </w:rPr>
        <w:t xml:space="preserve">Klebsiella </w:t>
      </w:r>
      <w:proofErr w:type="spellStart"/>
      <w:r w:rsidRPr="00CE76B9">
        <w:rPr>
          <w:rFonts w:ascii="Times New Roman" w:hAnsi="Times New Roman" w:cs="Times New Roman"/>
          <w:i/>
          <w:iCs/>
          <w:sz w:val="24"/>
          <w:szCs w:val="24"/>
        </w:rPr>
        <w:t>oxytoca</w:t>
      </w:r>
      <w:proofErr w:type="spellEnd"/>
      <w:r w:rsidRPr="00CE76B9">
        <w:rPr>
          <w:rFonts w:ascii="Times New Roman" w:hAnsi="Times New Roman" w:cs="Times New Roman"/>
          <w:sz w:val="24"/>
          <w:szCs w:val="24"/>
        </w:rPr>
        <w:t xml:space="preserve"> (01)), followed by well water (</w:t>
      </w:r>
      <w:r w:rsidRPr="00CE76B9">
        <w:rPr>
          <w:rFonts w:ascii="Times New Roman" w:hAnsi="Times New Roman" w:cs="Times New Roman"/>
          <w:i/>
          <w:iCs/>
          <w:sz w:val="24"/>
          <w:szCs w:val="24"/>
        </w:rPr>
        <w:t xml:space="preserve">Enterobacter </w:t>
      </w:r>
      <w:r w:rsidR="00914624" w:rsidRPr="00CE76B9">
        <w:rPr>
          <w:rFonts w:ascii="Times New Roman" w:hAnsi="Times New Roman" w:cs="Times New Roman"/>
          <w:i/>
          <w:iCs/>
          <w:sz w:val="24"/>
          <w:szCs w:val="24"/>
        </w:rPr>
        <w:t>aerogenes,</w:t>
      </w:r>
      <w:r w:rsidRPr="00CE76B9">
        <w:rPr>
          <w:rFonts w:ascii="Times New Roman" w:hAnsi="Times New Roman" w:cs="Times New Roman"/>
          <w:sz w:val="24"/>
          <w:szCs w:val="24"/>
        </w:rPr>
        <w:t xml:space="preserve"> </w:t>
      </w:r>
      <w:r w:rsidRPr="00CE76B9">
        <w:rPr>
          <w:rFonts w:ascii="Times New Roman" w:hAnsi="Times New Roman" w:cs="Times New Roman"/>
          <w:i/>
          <w:iCs/>
          <w:sz w:val="24"/>
          <w:szCs w:val="24"/>
        </w:rPr>
        <w:t xml:space="preserve">Klebsiella </w:t>
      </w:r>
      <w:proofErr w:type="spellStart"/>
      <w:r w:rsidRPr="00CE76B9">
        <w:rPr>
          <w:rFonts w:ascii="Times New Roman" w:hAnsi="Times New Roman" w:cs="Times New Roman"/>
          <w:i/>
          <w:iCs/>
          <w:sz w:val="24"/>
          <w:szCs w:val="24"/>
        </w:rPr>
        <w:t>oxytoca</w:t>
      </w:r>
      <w:proofErr w:type="spellEnd"/>
      <w:r w:rsidRPr="00CE76B9">
        <w:rPr>
          <w:rFonts w:ascii="Times New Roman" w:hAnsi="Times New Roman" w:cs="Times New Roman"/>
          <w:sz w:val="24"/>
          <w:szCs w:val="24"/>
        </w:rPr>
        <w:t>) and drilled well water (none).</w:t>
      </w:r>
    </w:p>
    <w:p w14:paraId="172BF2CD" w14:textId="7C511017" w:rsidR="003D2790" w:rsidRPr="00CE76B9" w:rsidRDefault="003D2790" w:rsidP="00CE76B9">
      <w:pPr>
        <w:spacing w:after="0" w:line="360" w:lineRule="auto"/>
        <w:jc w:val="both"/>
        <w:rPr>
          <w:rFonts w:ascii="Times New Roman" w:hAnsi="Times New Roman" w:cs="Times New Roman"/>
          <w:b/>
          <w:bCs/>
          <w:color w:val="FF0000"/>
          <w:sz w:val="24"/>
          <w:szCs w:val="24"/>
        </w:rPr>
      </w:pPr>
      <w:r w:rsidRPr="00CE76B9">
        <w:rPr>
          <w:rFonts w:ascii="Times New Roman" w:hAnsi="Times New Roman" w:cs="Times New Roman"/>
          <w:b/>
          <w:bCs/>
          <w:color w:val="000000" w:themeColor="text1"/>
          <w:sz w:val="24"/>
          <w:szCs w:val="24"/>
        </w:rPr>
        <w:t xml:space="preserve">Table </w:t>
      </w:r>
      <w:r w:rsidR="0049263D" w:rsidRPr="00CE76B9">
        <w:rPr>
          <w:rFonts w:ascii="Times New Roman" w:hAnsi="Times New Roman" w:cs="Times New Roman"/>
          <w:b/>
          <w:bCs/>
          <w:color w:val="000000" w:themeColor="text1"/>
          <w:sz w:val="24"/>
          <w:szCs w:val="24"/>
        </w:rPr>
        <w:t>5</w:t>
      </w:r>
      <w:r w:rsidRPr="00CE76B9">
        <w:rPr>
          <w:rFonts w:ascii="Times New Roman" w:hAnsi="Times New Roman" w:cs="Times New Roman"/>
          <w:b/>
          <w:bCs/>
          <w:color w:val="000000" w:themeColor="text1"/>
          <w:sz w:val="24"/>
          <w:szCs w:val="24"/>
        </w:rPr>
        <w:t>: Distribution of bac</w:t>
      </w:r>
      <w:r w:rsidR="00D378EA" w:rsidRPr="00CE76B9">
        <w:rPr>
          <w:rFonts w:ascii="Times New Roman" w:hAnsi="Times New Roman" w:cs="Times New Roman"/>
          <w:b/>
          <w:bCs/>
          <w:color w:val="000000" w:themeColor="text1"/>
          <w:sz w:val="24"/>
          <w:szCs w:val="24"/>
        </w:rPr>
        <w:t xml:space="preserve">terial species in different </w:t>
      </w:r>
      <w:r w:rsidR="00914624" w:rsidRPr="00CE76B9">
        <w:rPr>
          <w:rFonts w:ascii="Times New Roman" w:hAnsi="Times New Roman" w:cs="Times New Roman"/>
          <w:b/>
          <w:bCs/>
          <w:color w:val="000000" w:themeColor="text1"/>
          <w:sz w:val="24"/>
          <w:szCs w:val="24"/>
        </w:rPr>
        <w:t xml:space="preserve">types </w:t>
      </w:r>
      <w:r w:rsidR="001C5641" w:rsidRPr="00CE76B9">
        <w:rPr>
          <w:rFonts w:ascii="Times New Roman" w:hAnsi="Times New Roman" w:cs="Times New Roman"/>
          <w:b/>
          <w:bCs/>
          <w:color w:val="000000" w:themeColor="text1"/>
          <w:sz w:val="24"/>
          <w:szCs w:val="24"/>
        </w:rPr>
        <w:t>of</w:t>
      </w:r>
      <w:r w:rsidR="00D378EA" w:rsidRPr="00CE76B9">
        <w:rPr>
          <w:rFonts w:ascii="Times New Roman" w:hAnsi="Times New Roman" w:cs="Times New Roman"/>
          <w:b/>
          <w:bCs/>
          <w:color w:val="000000" w:themeColor="text1"/>
          <w:sz w:val="24"/>
          <w:szCs w:val="24"/>
        </w:rPr>
        <w:t xml:space="preserve"> water</w:t>
      </w:r>
    </w:p>
    <w:tbl>
      <w:tblPr>
        <w:tblStyle w:val="Grilledutableau1"/>
        <w:tblW w:w="9072" w:type="dxa"/>
        <w:tblInd w:w="284" w:type="dxa"/>
        <w:tblBorders>
          <w:left w:val="none" w:sz="0" w:space="0" w:color="auto"/>
          <w:right w:val="none" w:sz="0" w:space="0" w:color="auto"/>
        </w:tblBorders>
        <w:tblLook w:val="04A0" w:firstRow="1" w:lastRow="0" w:firstColumn="1" w:lastColumn="0" w:noHBand="0" w:noVBand="1"/>
      </w:tblPr>
      <w:tblGrid>
        <w:gridCol w:w="3118"/>
        <w:gridCol w:w="5954"/>
      </w:tblGrid>
      <w:tr w:rsidR="0049263D" w:rsidRPr="00550FE3" w14:paraId="136CED2F" w14:textId="77777777" w:rsidTr="00641121">
        <w:trPr>
          <w:trHeight w:val="375"/>
        </w:trPr>
        <w:tc>
          <w:tcPr>
            <w:tcW w:w="3118" w:type="dxa"/>
            <w:tcBorders>
              <w:top w:val="single" w:sz="4" w:space="0" w:color="auto"/>
              <w:left w:val="nil"/>
              <w:bottom w:val="single" w:sz="4" w:space="0" w:color="auto"/>
              <w:right w:val="single" w:sz="4" w:space="0" w:color="auto"/>
            </w:tcBorders>
            <w:hideMark/>
          </w:tcPr>
          <w:p w14:paraId="30AB227E" w14:textId="633DC267" w:rsidR="0049263D" w:rsidRPr="00CE76B9" w:rsidRDefault="00D378EA" w:rsidP="00CE76B9">
            <w:pPr>
              <w:spacing w:before="100" w:beforeAutospacing="1"/>
              <w:rPr>
                <w:rFonts w:eastAsia="Calibri"/>
                <w:b/>
                <w:bCs/>
                <w:sz w:val="24"/>
                <w:szCs w:val="24"/>
              </w:rPr>
            </w:pPr>
            <w:r w:rsidRPr="00CE76B9">
              <w:rPr>
                <w:rFonts w:eastAsia="Calibri"/>
                <w:b/>
                <w:bCs/>
                <w:sz w:val="24"/>
                <w:szCs w:val="24"/>
              </w:rPr>
              <w:t>Types of water</w:t>
            </w:r>
          </w:p>
        </w:tc>
        <w:tc>
          <w:tcPr>
            <w:tcW w:w="5954" w:type="dxa"/>
            <w:tcBorders>
              <w:top w:val="single" w:sz="4" w:space="0" w:color="auto"/>
              <w:left w:val="single" w:sz="4" w:space="0" w:color="auto"/>
              <w:bottom w:val="single" w:sz="4" w:space="0" w:color="auto"/>
              <w:right w:val="nil"/>
            </w:tcBorders>
            <w:hideMark/>
          </w:tcPr>
          <w:p w14:paraId="3056F7CB" w14:textId="0E1448F2" w:rsidR="0049263D" w:rsidRPr="00CE76B9" w:rsidRDefault="004711AB" w:rsidP="00CE76B9">
            <w:pPr>
              <w:spacing w:before="100" w:beforeAutospacing="1"/>
              <w:rPr>
                <w:rFonts w:eastAsia="Calibri"/>
                <w:b/>
                <w:bCs/>
                <w:sz w:val="24"/>
                <w:szCs w:val="24"/>
              </w:rPr>
            </w:pPr>
            <w:r w:rsidRPr="00CE76B9">
              <w:rPr>
                <w:rFonts w:eastAsia="Calibri"/>
                <w:b/>
                <w:bCs/>
                <w:sz w:val="24"/>
                <w:szCs w:val="24"/>
              </w:rPr>
              <w:t>Bacterial species found</w:t>
            </w:r>
          </w:p>
        </w:tc>
      </w:tr>
      <w:tr w:rsidR="0049263D" w:rsidRPr="00CE76B9" w14:paraId="753390A0" w14:textId="77777777" w:rsidTr="00CE76B9">
        <w:trPr>
          <w:trHeight w:val="614"/>
        </w:trPr>
        <w:tc>
          <w:tcPr>
            <w:tcW w:w="3118" w:type="dxa"/>
            <w:tcBorders>
              <w:top w:val="single" w:sz="4" w:space="0" w:color="auto"/>
              <w:left w:val="nil"/>
              <w:bottom w:val="single" w:sz="4" w:space="0" w:color="auto"/>
              <w:right w:val="single" w:sz="4" w:space="0" w:color="auto"/>
            </w:tcBorders>
            <w:hideMark/>
          </w:tcPr>
          <w:p w14:paraId="54D3CDA9" w14:textId="018F9AE4" w:rsidR="0049263D" w:rsidRPr="00CE76B9" w:rsidRDefault="004711AB" w:rsidP="00CE76B9">
            <w:pPr>
              <w:spacing w:before="100" w:beforeAutospacing="1"/>
              <w:rPr>
                <w:rFonts w:eastAsia="Calibri"/>
                <w:sz w:val="24"/>
                <w:szCs w:val="24"/>
              </w:rPr>
            </w:pPr>
            <w:r w:rsidRPr="00CE76B9">
              <w:rPr>
                <w:rFonts w:eastAsia="Calibri"/>
                <w:sz w:val="24"/>
                <w:szCs w:val="24"/>
              </w:rPr>
              <w:t>Lake</w:t>
            </w:r>
            <w:r w:rsidR="00D378EA" w:rsidRPr="00CE76B9">
              <w:rPr>
                <w:rFonts w:eastAsia="Calibri"/>
                <w:sz w:val="24"/>
                <w:szCs w:val="24"/>
              </w:rPr>
              <w:t xml:space="preserve"> water</w:t>
            </w:r>
          </w:p>
        </w:tc>
        <w:tc>
          <w:tcPr>
            <w:tcW w:w="5954" w:type="dxa"/>
            <w:tcBorders>
              <w:top w:val="single" w:sz="4" w:space="0" w:color="auto"/>
              <w:left w:val="single" w:sz="4" w:space="0" w:color="auto"/>
              <w:bottom w:val="single" w:sz="4" w:space="0" w:color="auto"/>
              <w:right w:val="nil"/>
            </w:tcBorders>
            <w:hideMark/>
          </w:tcPr>
          <w:p w14:paraId="71E18EE3" w14:textId="4CE33106" w:rsidR="0049263D" w:rsidRPr="00CE76B9" w:rsidRDefault="0049263D" w:rsidP="00CE76B9">
            <w:pPr>
              <w:spacing w:before="100" w:beforeAutospacing="1"/>
              <w:rPr>
                <w:rFonts w:eastAsia="Calibri"/>
                <w:iCs/>
                <w:sz w:val="24"/>
                <w:szCs w:val="24"/>
                <w:lang w:val="es-AR"/>
              </w:rPr>
            </w:pPr>
            <w:proofErr w:type="spellStart"/>
            <w:r w:rsidRPr="00CE76B9">
              <w:rPr>
                <w:rFonts w:eastAsia="Calibri"/>
                <w:i/>
                <w:iCs/>
                <w:sz w:val="24"/>
                <w:szCs w:val="24"/>
                <w:lang w:val="es-AR"/>
              </w:rPr>
              <w:t>Citrobacter</w:t>
            </w:r>
            <w:proofErr w:type="spellEnd"/>
            <w:r w:rsidRPr="00CE76B9">
              <w:rPr>
                <w:rFonts w:eastAsia="Calibri"/>
                <w:i/>
                <w:iCs/>
                <w:sz w:val="24"/>
                <w:szCs w:val="24"/>
                <w:lang w:val="es-AR"/>
              </w:rPr>
              <w:t xml:space="preserve"> </w:t>
            </w:r>
            <w:proofErr w:type="spellStart"/>
            <w:r w:rsidRPr="00CE76B9">
              <w:rPr>
                <w:rFonts w:eastAsia="Calibri"/>
                <w:i/>
                <w:iCs/>
                <w:sz w:val="24"/>
                <w:szCs w:val="24"/>
                <w:lang w:val="es-AR"/>
              </w:rPr>
              <w:t>diversus</w:t>
            </w:r>
            <w:proofErr w:type="spellEnd"/>
            <w:r w:rsidR="00D378EA" w:rsidRPr="00CE76B9">
              <w:rPr>
                <w:rFonts w:eastAsia="Calibri"/>
                <w:iCs/>
                <w:sz w:val="24"/>
                <w:szCs w:val="24"/>
                <w:lang w:val="es-AR"/>
              </w:rPr>
              <w:t xml:space="preserve"> (1)</w:t>
            </w:r>
            <w:r w:rsidR="00D378EA" w:rsidRPr="00CE76B9">
              <w:rPr>
                <w:rFonts w:eastAsia="Calibri"/>
                <w:i/>
                <w:iCs/>
                <w:sz w:val="24"/>
                <w:szCs w:val="24"/>
                <w:lang w:val="es-AR"/>
              </w:rPr>
              <w:t xml:space="preserve">, </w:t>
            </w:r>
            <w:r w:rsidRPr="00CE76B9">
              <w:rPr>
                <w:rFonts w:eastAsia="Calibri"/>
                <w:i/>
                <w:iCs/>
                <w:sz w:val="24"/>
                <w:szCs w:val="24"/>
                <w:lang w:val="es-AR"/>
              </w:rPr>
              <w:t>E.</w:t>
            </w:r>
            <w:r w:rsidR="00914624" w:rsidRPr="00CE76B9">
              <w:rPr>
                <w:rFonts w:eastAsia="Calibri"/>
                <w:i/>
                <w:iCs/>
                <w:sz w:val="24"/>
                <w:szCs w:val="24"/>
                <w:lang w:val="es-AR"/>
              </w:rPr>
              <w:t xml:space="preserve"> </w:t>
            </w:r>
            <w:proofErr w:type="spellStart"/>
            <w:r w:rsidR="00914624" w:rsidRPr="00CE76B9">
              <w:rPr>
                <w:rFonts w:eastAsia="Calibri"/>
                <w:i/>
                <w:iCs/>
                <w:sz w:val="24"/>
                <w:szCs w:val="24"/>
                <w:lang w:val="es-AR"/>
              </w:rPr>
              <w:t>c</w:t>
            </w:r>
            <w:r w:rsidRPr="00CE76B9">
              <w:rPr>
                <w:rFonts w:eastAsia="Calibri"/>
                <w:i/>
                <w:iCs/>
                <w:sz w:val="24"/>
                <w:szCs w:val="24"/>
                <w:lang w:val="es-AR"/>
              </w:rPr>
              <w:t>oli</w:t>
            </w:r>
            <w:proofErr w:type="spellEnd"/>
            <w:r w:rsidRPr="00CE76B9">
              <w:rPr>
                <w:rFonts w:eastAsia="Calibri"/>
                <w:i/>
                <w:iCs/>
                <w:sz w:val="24"/>
                <w:szCs w:val="24"/>
                <w:lang w:val="es-AR"/>
              </w:rPr>
              <w:t xml:space="preserve"> </w:t>
            </w:r>
            <w:proofErr w:type="spellStart"/>
            <w:r w:rsidRPr="00CE76B9">
              <w:rPr>
                <w:rFonts w:eastAsia="Calibri"/>
                <w:i/>
                <w:iCs/>
                <w:sz w:val="24"/>
                <w:szCs w:val="24"/>
                <w:lang w:val="es-AR"/>
              </w:rPr>
              <w:t>sp</w:t>
            </w:r>
            <w:proofErr w:type="spellEnd"/>
            <w:r w:rsidR="00D378EA" w:rsidRPr="00CE76B9">
              <w:rPr>
                <w:rFonts w:eastAsia="Calibri"/>
                <w:iCs/>
                <w:sz w:val="24"/>
                <w:szCs w:val="24"/>
                <w:lang w:val="es-AR"/>
              </w:rPr>
              <w:t xml:space="preserve">, </w:t>
            </w:r>
            <w:proofErr w:type="spellStart"/>
            <w:r w:rsidRPr="00CE76B9">
              <w:rPr>
                <w:rFonts w:eastAsia="Calibri"/>
                <w:i/>
                <w:iCs/>
                <w:sz w:val="24"/>
                <w:szCs w:val="24"/>
                <w:lang w:val="es-AR"/>
              </w:rPr>
              <w:t>Enterobacter</w:t>
            </w:r>
            <w:proofErr w:type="spellEnd"/>
            <w:r w:rsidRPr="00CE76B9">
              <w:rPr>
                <w:rFonts w:eastAsia="Calibri"/>
                <w:i/>
                <w:iCs/>
                <w:sz w:val="24"/>
                <w:szCs w:val="24"/>
                <w:lang w:val="es-AR"/>
              </w:rPr>
              <w:t xml:space="preserve"> </w:t>
            </w:r>
            <w:proofErr w:type="spellStart"/>
            <w:r w:rsidRPr="00CE76B9">
              <w:rPr>
                <w:rFonts w:eastAsia="Calibri"/>
                <w:i/>
                <w:iCs/>
                <w:sz w:val="24"/>
                <w:szCs w:val="24"/>
                <w:lang w:val="es-AR"/>
              </w:rPr>
              <w:t>aerogenes</w:t>
            </w:r>
            <w:proofErr w:type="spellEnd"/>
            <w:r w:rsidRPr="00CE76B9">
              <w:rPr>
                <w:rFonts w:eastAsia="Calibri"/>
                <w:i/>
                <w:iCs/>
                <w:sz w:val="24"/>
                <w:szCs w:val="24"/>
                <w:lang w:val="es-AR"/>
              </w:rPr>
              <w:t xml:space="preserve"> </w:t>
            </w:r>
            <w:proofErr w:type="spellStart"/>
            <w:r w:rsidRPr="00CE76B9">
              <w:rPr>
                <w:rFonts w:eastAsia="Calibri"/>
                <w:i/>
                <w:iCs/>
                <w:sz w:val="24"/>
                <w:szCs w:val="24"/>
                <w:lang w:val="es-AR"/>
              </w:rPr>
              <w:t>sp</w:t>
            </w:r>
            <w:proofErr w:type="spellEnd"/>
            <w:r w:rsidR="00D378EA" w:rsidRPr="00CE76B9">
              <w:rPr>
                <w:rFonts w:eastAsia="Calibri"/>
                <w:iCs/>
                <w:sz w:val="24"/>
                <w:szCs w:val="24"/>
                <w:lang w:val="es-AR"/>
              </w:rPr>
              <w:t xml:space="preserve"> (3), </w:t>
            </w:r>
            <w:r w:rsidRPr="00CE76B9">
              <w:rPr>
                <w:rFonts w:eastAsia="Calibri"/>
                <w:i/>
                <w:iCs/>
                <w:sz w:val="24"/>
                <w:szCs w:val="24"/>
                <w:lang w:val="es-AR"/>
              </w:rPr>
              <w:t xml:space="preserve">Pseudomonas </w:t>
            </w:r>
            <w:proofErr w:type="spellStart"/>
            <w:r w:rsidRPr="00CE76B9">
              <w:rPr>
                <w:rFonts w:eastAsia="Calibri"/>
                <w:i/>
                <w:iCs/>
                <w:sz w:val="24"/>
                <w:szCs w:val="24"/>
                <w:lang w:val="es-AR"/>
              </w:rPr>
              <w:t>sp</w:t>
            </w:r>
            <w:proofErr w:type="spellEnd"/>
            <w:r w:rsidR="00D378EA" w:rsidRPr="00CE76B9">
              <w:rPr>
                <w:rFonts w:eastAsia="Calibri"/>
                <w:iCs/>
                <w:sz w:val="24"/>
                <w:szCs w:val="24"/>
                <w:lang w:val="es-AR"/>
              </w:rPr>
              <w:t xml:space="preserve"> (4), </w:t>
            </w:r>
            <w:r w:rsidRPr="00CE76B9">
              <w:rPr>
                <w:rFonts w:eastAsia="Calibri"/>
                <w:i/>
                <w:iCs/>
                <w:sz w:val="24"/>
                <w:szCs w:val="24"/>
                <w:lang w:val="es-AR"/>
              </w:rPr>
              <w:t xml:space="preserve">Listeria </w:t>
            </w:r>
            <w:proofErr w:type="spellStart"/>
            <w:r w:rsidRPr="00CE76B9">
              <w:rPr>
                <w:rFonts w:eastAsia="Calibri"/>
                <w:i/>
                <w:iCs/>
                <w:sz w:val="24"/>
                <w:szCs w:val="24"/>
                <w:lang w:val="es-AR"/>
              </w:rPr>
              <w:t>sp</w:t>
            </w:r>
            <w:proofErr w:type="spellEnd"/>
            <w:r w:rsidR="00D378EA" w:rsidRPr="00CE76B9">
              <w:rPr>
                <w:rFonts w:eastAsia="Calibri"/>
                <w:iCs/>
                <w:sz w:val="24"/>
                <w:szCs w:val="24"/>
                <w:lang w:val="es-AR"/>
              </w:rPr>
              <w:t xml:space="preserve"> (1)</w:t>
            </w:r>
          </w:p>
        </w:tc>
      </w:tr>
      <w:tr w:rsidR="0049263D" w:rsidRPr="00CE76B9" w14:paraId="3EF25FF4" w14:textId="77777777" w:rsidTr="00CE76B9">
        <w:trPr>
          <w:trHeight w:val="268"/>
        </w:trPr>
        <w:tc>
          <w:tcPr>
            <w:tcW w:w="3118" w:type="dxa"/>
            <w:tcBorders>
              <w:top w:val="single" w:sz="4" w:space="0" w:color="auto"/>
              <w:left w:val="nil"/>
              <w:bottom w:val="single" w:sz="4" w:space="0" w:color="auto"/>
              <w:right w:val="single" w:sz="4" w:space="0" w:color="auto"/>
            </w:tcBorders>
            <w:hideMark/>
          </w:tcPr>
          <w:p w14:paraId="56403532" w14:textId="00EA9C06" w:rsidR="0049263D" w:rsidRPr="00CE76B9" w:rsidRDefault="00D378EA" w:rsidP="00CE76B9">
            <w:pPr>
              <w:spacing w:before="100" w:beforeAutospacing="1"/>
              <w:rPr>
                <w:rFonts w:eastAsia="Calibri"/>
                <w:sz w:val="24"/>
                <w:szCs w:val="24"/>
              </w:rPr>
            </w:pPr>
            <w:r w:rsidRPr="00CE76B9">
              <w:rPr>
                <w:rFonts w:eastAsia="Calibri"/>
                <w:sz w:val="24"/>
                <w:szCs w:val="24"/>
              </w:rPr>
              <w:t>Well water</w:t>
            </w:r>
          </w:p>
        </w:tc>
        <w:tc>
          <w:tcPr>
            <w:tcW w:w="5954" w:type="dxa"/>
            <w:tcBorders>
              <w:top w:val="single" w:sz="4" w:space="0" w:color="auto"/>
              <w:left w:val="single" w:sz="4" w:space="0" w:color="auto"/>
              <w:bottom w:val="single" w:sz="4" w:space="0" w:color="auto"/>
              <w:right w:val="nil"/>
            </w:tcBorders>
            <w:hideMark/>
          </w:tcPr>
          <w:p w14:paraId="244D2788" w14:textId="238A8E00" w:rsidR="0049263D" w:rsidRPr="00CE76B9" w:rsidRDefault="00D378EA" w:rsidP="00CE76B9">
            <w:pPr>
              <w:spacing w:before="100" w:beforeAutospacing="1"/>
              <w:rPr>
                <w:rFonts w:eastAsia="Calibri"/>
                <w:iCs/>
                <w:sz w:val="24"/>
                <w:szCs w:val="24"/>
                <w:lang w:val="es-AR"/>
              </w:rPr>
            </w:pPr>
            <w:proofErr w:type="spellStart"/>
            <w:r w:rsidRPr="00CE76B9">
              <w:rPr>
                <w:rFonts w:eastAsia="Calibri"/>
                <w:i/>
                <w:iCs/>
                <w:sz w:val="24"/>
                <w:szCs w:val="24"/>
                <w:lang w:val="es-AR"/>
              </w:rPr>
              <w:t>Enterobacter</w:t>
            </w:r>
            <w:proofErr w:type="spellEnd"/>
            <w:r w:rsidRPr="00CE76B9">
              <w:rPr>
                <w:rFonts w:eastAsia="Calibri"/>
                <w:i/>
                <w:iCs/>
                <w:sz w:val="24"/>
                <w:szCs w:val="24"/>
                <w:lang w:val="es-AR"/>
              </w:rPr>
              <w:t xml:space="preserve"> </w:t>
            </w:r>
            <w:proofErr w:type="spellStart"/>
            <w:r w:rsidRPr="00CE76B9">
              <w:rPr>
                <w:rFonts w:eastAsia="Calibri"/>
                <w:i/>
                <w:iCs/>
                <w:sz w:val="24"/>
                <w:szCs w:val="24"/>
                <w:lang w:val="es-AR"/>
              </w:rPr>
              <w:t>aerogenes</w:t>
            </w:r>
            <w:proofErr w:type="spellEnd"/>
            <w:r w:rsidRPr="00CE76B9">
              <w:rPr>
                <w:rFonts w:eastAsia="Calibri"/>
                <w:i/>
                <w:iCs/>
                <w:sz w:val="24"/>
                <w:szCs w:val="24"/>
                <w:lang w:val="es-AR"/>
              </w:rPr>
              <w:t xml:space="preserve"> </w:t>
            </w:r>
            <w:proofErr w:type="spellStart"/>
            <w:r w:rsidRPr="00CE76B9">
              <w:rPr>
                <w:rFonts w:eastAsia="Calibri"/>
                <w:i/>
                <w:iCs/>
                <w:sz w:val="24"/>
                <w:szCs w:val="24"/>
                <w:lang w:val="es-AR"/>
              </w:rPr>
              <w:t>sp</w:t>
            </w:r>
            <w:proofErr w:type="spellEnd"/>
            <w:r w:rsidRPr="00CE76B9">
              <w:rPr>
                <w:rFonts w:eastAsia="Calibri"/>
                <w:i/>
                <w:iCs/>
                <w:sz w:val="24"/>
                <w:szCs w:val="24"/>
                <w:lang w:val="es-AR"/>
              </w:rPr>
              <w:t xml:space="preserve"> </w:t>
            </w:r>
            <w:r w:rsidRPr="00CE76B9">
              <w:rPr>
                <w:rFonts w:eastAsia="Calibri"/>
                <w:iCs/>
                <w:sz w:val="24"/>
                <w:szCs w:val="24"/>
                <w:lang w:val="es-AR"/>
              </w:rPr>
              <w:t xml:space="preserve"> (1),  </w:t>
            </w:r>
            <w:proofErr w:type="spellStart"/>
            <w:r w:rsidR="0049263D" w:rsidRPr="00CE76B9">
              <w:rPr>
                <w:rFonts w:eastAsia="Calibri"/>
                <w:i/>
                <w:iCs/>
                <w:sz w:val="24"/>
                <w:szCs w:val="24"/>
                <w:lang w:val="es-AR"/>
              </w:rPr>
              <w:t>Klebsiella</w:t>
            </w:r>
            <w:proofErr w:type="spellEnd"/>
            <w:r w:rsidR="0049263D" w:rsidRPr="00CE76B9">
              <w:rPr>
                <w:rFonts w:eastAsia="Calibri"/>
                <w:i/>
                <w:iCs/>
                <w:sz w:val="24"/>
                <w:szCs w:val="24"/>
                <w:lang w:val="es-AR"/>
              </w:rPr>
              <w:t xml:space="preserve"> </w:t>
            </w:r>
            <w:proofErr w:type="spellStart"/>
            <w:r w:rsidR="0049263D" w:rsidRPr="00CE76B9">
              <w:rPr>
                <w:rFonts w:eastAsia="Calibri"/>
                <w:i/>
                <w:iCs/>
                <w:sz w:val="24"/>
                <w:szCs w:val="24"/>
                <w:lang w:val="es-AR"/>
              </w:rPr>
              <w:t>oxytoca</w:t>
            </w:r>
            <w:proofErr w:type="spellEnd"/>
            <w:r w:rsidR="0049263D" w:rsidRPr="00CE76B9">
              <w:rPr>
                <w:rFonts w:eastAsia="Calibri"/>
                <w:i/>
                <w:iCs/>
                <w:sz w:val="24"/>
                <w:szCs w:val="24"/>
                <w:lang w:val="es-AR"/>
              </w:rPr>
              <w:t xml:space="preserve"> </w:t>
            </w:r>
            <w:proofErr w:type="spellStart"/>
            <w:r w:rsidR="0049263D" w:rsidRPr="00CE76B9">
              <w:rPr>
                <w:rFonts w:eastAsia="Calibri"/>
                <w:i/>
                <w:iCs/>
                <w:sz w:val="24"/>
                <w:szCs w:val="24"/>
                <w:lang w:val="es-AR"/>
              </w:rPr>
              <w:t>sp</w:t>
            </w:r>
            <w:proofErr w:type="spellEnd"/>
            <w:r w:rsidRPr="00CE76B9">
              <w:rPr>
                <w:rFonts w:eastAsia="Calibri"/>
                <w:iCs/>
                <w:sz w:val="24"/>
                <w:szCs w:val="24"/>
                <w:lang w:val="es-AR"/>
              </w:rPr>
              <w:t xml:space="preserve"> (1)</w:t>
            </w:r>
          </w:p>
        </w:tc>
      </w:tr>
      <w:tr w:rsidR="0049263D" w:rsidRPr="00550FE3" w14:paraId="15AD21E0" w14:textId="77777777" w:rsidTr="00641121">
        <w:trPr>
          <w:trHeight w:val="336"/>
        </w:trPr>
        <w:tc>
          <w:tcPr>
            <w:tcW w:w="3118" w:type="dxa"/>
            <w:tcBorders>
              <w:top w:val="single" w:sz="4" w:space="0" w:color="auto"/>
              <w:left w:val="nil"/>
              <w:bottom w:val="single" w:sz="4" w:space="0" w:color="auto"/>
              <w:right w:val="single" w:sz="4" w:space="0" w:color="auto"/>
            </w:tcBorders>
            <w:hideMark/>
          </w:tcPr>
          <w:p w14:paraId="7357DB6B" w14:textId="594ACC1E" w:rsidR="0049263D" w:rsidRPr="00CE76B9" w:rsidRDefault="00D378EA" w:rsidP="00CE76B9">
            <w:pPr>
              <w:spacing w:before="100" w:beforeAutospacing="1"/>
              <w:rPr>
                <w:rFonts w:eastAsia="Calibri"/>
                <w:sz w:val="24"/>
                <w:szCs w:val="24"/>
              </w:rPr>
            </w:pPr>
            <w:r w:rsidRPr="00CE76B9">
              <w:rPr>
                <w:rFonts w:eastAsia="Calibri"/>
                <w:sz w:val="24"/>
                <w:szCs w:val="24"/>
              </w:rPr>
              <w:t>Drilled well water</w:t>
            </w:r>
          </w:p>
        </w:tc>
        <w:tc>
          <w:tcPr>
            <w:tcW w:w="5954" w:type="dxa"/>
            <w:tcBorders>
              <w:top w:val="single" w:sz="4" w:space="0" w:color="auto"/>
              <w:left w:val="single" w:sz="4" w:space="0" w:color="auto"/>
              <w:bottom w:val="single" w:sz="4" w:space="0" w:color="auto"/>
              <w:right w:val="nil"/>
            </w:tcBorders>
            <w:hideMark/>
          </w:tcPr>
          <w:p w14:paraId="0C899887" w14:textId="6503F15C" w:rsidR="0049263D" w:rsidRPr="00CE76B9" w:rsidRDefault="00D378EA" w:rsidP="00CE76B9">
            <w:pPr>
              <w:spacing w:before="100" w:beforeAutospacing="1"/>
              <w:rPr>
                <w:rFonts w:eastAsia="Calibri"/>
                <w:sz w:val="24"/>
                <w:szCs w:val="24"/>
              </w:rPr>
            </w:pPr>
            <w:r w:rsidRPr="00CE76B9">
              <w:rPr>
                <w:rFonts w:eastAsia="Calibri"/>
                <w:sz w:val="24"/>
                <w:szCs w:val="24"/>
              </w:rPr>
              <w:t>None</w:t>
            </w:r>
          </w:p>
        </w:tc>
      </w:tr>
    </w:tbl>
    <w:p w14:paraId="1F658189" w14:textId="77777777" w:rsidR="003D2790" w:rsidRPr="00CE76B9" w:rsidRDefault="003D2790" w:rsidP="00CE76B9">
      <w:pPr>
        <w:spacing w:after="0" w:line="360" w:lineRule="auto"/>
        <w:jc w:val="both"/>
        <w:rPr>
          <w:rFonts w:ascii="Times New Roman" w:hAnsi="Times New Roman" w:cs="Times New Roman"/>
          <w:color w:val="FF0000"/>
          <w:sz w:val="24"/>
          <w:szCs w:val="24"/>
        </w:rPr>
      </w:pPr>
    </w:p>
    <w:p w14:paraId="4818A124" w14:textId="4EC8FDFB" w:rsidR="004711AB" w:rsidRPr="00CE76B9" w:rsidRDefault="004711AB"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 xml:space="preserve">Distribution of fungal species in different </w:t>
      </w:r>
      <w:r w:rsidR="00914624" w:rsidRPr="00CE76B9">
        <w:rPr>
          <w:rFonts w:ascii="Times New Roman" w:hAnsi="Times New Roman" w:cs="Times New Roman"/>
          <w:b/>
          <w:bCs/>
          <w:sz w:val="24"/>
          <w:szCs w:val="24"/>
        </w:rPr>
        <w:t xml:space="preserve">types </w:t>
      </w:r>
      <w:r w:rsidRPr="00CE76B9">
        <w:rPr>
          <w:rFonts w:ascii="Times New Roman" w:hAnsi="Times New Roman" w:cs="Times New Roman"/>
          <w:b/>
          <w:bCs/>
          <w:sz w:val="24"/>
          <w:szCs w:val="24"/>
        </w:rPr>
        <w:t>of water sources</w:t>
      </w:r>
    </w:p>
    <w:p w14:paraId="06AC8475" w14:textId="77777777" w:rsidR="004711AB" w:rsidRPr="00CE76B9" w:rsidRDefault="004711AB"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rPr>
        <w:t xml:space="preserve">Table 6 lists the fungal species found in the waters analyzed. Fungal diversity varies from one type of water to another. Common contaminant species are the genera </w:t>
      </w:r>
      <w:r w:rsidRPr="00CE76B9">
        <w:rPr>
          <w:rFonts w:ascii="Times New Roman" w:hAnsi="Times New Roman" w:cs="Times New Roman"/>
          <w:bCs/>
          <w:i/>
          <w:sz w:val="24"/>
          <w:szCs w:val="24"/>
        </w:rPr>
        <w:t xml:space="preserve">Aspergillus </w:t>
      </w:r>
      <w:proofErr w:type="spellStart"/>
      <w:r w:rsidRPr="00CE76B9">
        <w:rPr>
          <w:rFonts w:ascii="Times New Roman" w:hAnsi="Times New Roman" w:cs="Times New Roman"/>
          <w:bCs/>
          <w:i/>
          <w:sz w:val="24"/>
          <w:szCs w:val="24"/>
        </w:rPr>
        <w:t>sp</w:t>
      </w:r>
      <w:proofErr w:type="spellEnd"/>
      <w:r w:rsidRPr="00CE76B9">
        <w:rPr>
          <w:rFonts w:ascii="Times New Roman" w:hAnsi="Times New Roman" w:cs="Times New Roman"/>
          <w:bCs/>
          <w:sz w:val="24"/>
          <w:szCs w:val="24"/>
        </w:rPr>
        <w:t xml:space="preserve"> and </w:t>
      </w:r>
      <w:r w:rsidRPr="00CE76B9">
        <w:rPr>
          <w:rFonts w:ascii="Times New Roman" w:hAnsi="Times New Roman" w:cs="Times New Roman"/>
          <w:bCs/>
          <w:i/>
          <w:sz w:val="24"/>
          <w:szCs w:val="24"/>
        </w:rPr>
        <w:t>Trichoderma sp</w:t>
      </w:r>
      <w:r w:rsidRPr="00CE76B9">
        <w:rPr>
          <w:rFonts w:ascii="Times New Roman" w:hAnsi="Times New Roman" w:cs="Times New Roman"/>
          <w:bCs/>
          <w:sz w:val="24"/>
          <w:szCs w:val="24"/>
        </w:rPr>
        <w:t>.</w:t>
      </w:r>
    </w:p>
    <w:p w14:paraId="1D083FA3" w14:textId="716BC748" w:rsidR="0049263D" w:rsidRPr="00CE76B9" w:rsidRDefault="0049263D" w:rsidP="00CE76B9">
      <w:pPr>
        <w:spacing w:after="0" w:line="360" w:lineRule="auto"/>
        <w:jc w:val="both"/>
        <w:rPr>
          <w:rFonts w:ascii="Times New Roman" w:hAnsi="Times New Roman" w:cs="Times New Roman"/>
          <w:b/>
          <w:bCs/>
          <w:color w:val="000000" w:themeColor="text1"/>
          <w:sz w:val="24"/>
          <w:szCs w:val="24"/>
        </w:rPr>
      </w:pPr>
      <w:r w:rsidRPr="00CE76B9">
        <w:rPr>
          <w:rFonts w:ascii="Times New Roman" w:hAnsi="Times New Roman" w:cs="Times New Roman"/>
          <w:b/>
          <w:bCs/>
          <w:color w:val="000000" w:themeColor="text1"/>
          <w:sz w:val="24"/>
          <w:szCs w:val="24"/>
        </w:rPr>
        <w:t xml:space="preserve">Table 6: Distribution of fungal species in </w:t>
      </w:r>
      <w:r w:rsidR="001C5641" w:rsidRPr="00CE76B9">
        <w:rPr>
          <w:rFonts w:ascii="Times New Roman" w:hAnsi="Times New Roman" w:cs="Times New Roman"/>
          <w:b/>
          <w:bCs/>
          <w:color w:val="000000" w:themeColor="text1"/>
          <w:sz w:val="24"/>
          <w:szCs w:val="24"/>
        </w:rPr>
        <w:t>diffe</w:t>
      </w:r>
      <w:r w:rsidR="00D378EA" w:rsidRPr="00CE76B9">
        <w:rPr>
          <w:rFonts w:ascii="Times New Roman" w:hAnsi="Times New Roman" w:cs="Times New Roman"/>
          <w:b/>
          <w:bCs/>
          <w:color w:val="000000" w:themeColor="text1"/>
          <w:sz w:val="24"/>
          <w:szCs w:val="24"/>
        </w:rPr>
        <w:t xml:space="preserve">rent </w:t>
      </w:r>
      <w:r w:rsidR="00914624" w:rsidRPr="00CE76B9">
        <w:rPr>
          <w:rFonts w:ascii="Times New Roman" w:hAnsi="Times New Roman" w:cs="Times New Roman"/>
          <w:b/>
          <w:bCs/>
          <w:color w:val="000000" w:themeColor="text1"/>
          <w:sz w:val="24"/>
          <w:szCs w:val="24"/>
        </w:rPr>
        <w:t xml:space="preserve">types </w:t>
      </w:r>
      <w:r w:rsidR="001C5641" w:rsidRPr="00CE76B9">
        <w:rPr>
          <w:rFonts w:ascii="Times New Roman" w:hAnsi="Times New Roman" w:cs="Times New Roman"/>
          <w:b/>
          <w:bCs/>
          <w:color w:val="000000" w:themeColor="text1"/>
          <w:sz w:val="24"/>
          <w:szCs w:val="24"/>
        </w:rPr>
        <w:t>of</w:t>
      </w:r>
      <w:r w:rsidR="00D378EA" w:rsidRPr="00CE76B9">
        <w:rPr>
          <w:rFonts w:ascii="Times New Roman" w:hAnsi="Times New Roman" w:cs="Times New Roman"/>
          <w:b/>
          <w:bCs/>
          <w:color w:val="000000" w:themeColor="text1"/>
          <w:sz w:val="24"/>
          <w:szCs w:val="24"/>
        </w:rPr>
        <w:t xml:space="preserve"> </w:t>
      </w:r>
      <w:r w:rsidRPr="00CE76B9">
        <w:rPr>
          <w:rFonts w:ascii="Times New Roman" w:hAnsi="Times New Roman" w:cs="Times New Roman"/>
          <w:b/>
          <w:bCs/>
          <w:color w:val="000000" w:themeColor="text1"/>
          <w:sz w:val="24"/>
          <w:szCs w:val="24"/>
        </w:rPr>
        <w:t>waters</w:t>
      </w:r>
    </w:p>
    <w:tbl>
      <w:tblPr>
        <w:tblStyle w:val="Grilledutableau1"/>
        <w:tblW w:w="8991" w:type="dxa"/>
        <w:tblInd w:w="507" w:type="dxa"/>
        <w:tblBorders>
          <w:left w:val="none" w:sz="0" w:space="0" w:color="auto"/>
          <w:right w:val="none" w:sz="0" w:space="0" w:color="auto"/>
        </w:tblBorders>
        <w:tblLook w:val="04A0" w:firstRow="1" w:lastRow="0" w:firstColumn="1" w:lastColumn="0" w:noHBand="0" w:noVBand="1"/>
      </w:tblPr>
      <w:tblGrid>
        <w:gridCol w:w="1372"/>
        <w:gridCol w:w="7619"/>
      </w:tblGrid>
      <w:tr w:rsidR="0049263D" w:rsidRPr="00550FE3" w14:paraId="49791AF9" w14:textId="77777777" w:rsidTr="00CE76B9">
        <w:trPr>
          <w:trHeight w:val="260"/>
        </w:trPr>
        <w:tc>
          <w:tcPr>
            <w:tcW w:w="1372" w:type="dxa"/>
            <w:tcBorders>
              <w:top w:val="single" w:sz="4" w:space="0" w:color="auto"/>
              <w:left w:val="nil"/>
              <w:bottom w:val="single" w:sz="4" w:space="0" w:color="auto"/>
              <w:right w:val="single" w:sz="4" w:space="0" w:color="auto"/>
            </w:tcBorders>
            <w:hideMark/>
          </w:tcPr>
          <w:p w14:paraId="5A586AE5" w14:textId="6371A960" w:rsidR="0049263D" w:rsidRPr="00550FE3" w:rsidRDefault="001C5641" w:rsidP="00CE76B9">
            <w:pPr>
              <w:spacing w:before="100" w:beforeAutospacing="1" w:line="360" w:lineRule="auto"/>
              <w:rPr>
                <w:rFonts w:eastAsia="Calibri"/>
                <w:b/>
                <w:bCs/>
                <w:sz w:val="24"/>
                <w:szCs w:val="24"/>
              </w:rPr>
            </w:pPr>
            <w:r w:rsidRPr="00550FE3">
              <w:rPr>
                <w:rFonts w:eastAsia="Calibri"/>
                <w:b/>
                <w:bCs/>
                <w:sz w:val="24"/>
                <w:szCs w:val="24"/>
              </w:rPr>
              <w:t>Types of water</w:t>
            </w:r>
          </w:p>
        </w:tc>
        <w:tc>
          <w:tcPr>
            <w:tcW w:w="7619" w:type="dxa"/>
            <w:tcBorders>
              <w:top w:val="single" w:sz="4" w:space="0" w:color="auto"/>
              <w:left w:val="single" w:sz="4" w:space="0" w:color="auto"/>
              <w:bottom w:val="single" w:sz="4" w:space="0" w:color="auto"/>
              <w:right w:val="nil"/>
            </w:tcBorders>
            <w:hideMark/>
          </w:tcPr>
          <w:p w14:paraId="0D09BBDF" w14:textId="16E83599" w:rsidR="0049263D" w:rsidRPr="00550FE3" w:rsidRDefault="004711AB" w:rsidP="00CE76B9">
            <w:pPr>
              <w:spacing w:before="100" w:beforeAutospacing="1" w:line="360" w:lineRule="auto"/>
              <w:rPr>
                <w:rFonts w:eastAsia="Calibri"/>
                <w:b/>
                <w:bCs/>
                <w:sz w:val="24"/>
                <w:szCs w:val="24"/>
              </w:rPr>
            </w:pPr>
            <w:r w:rsidRPr="00550FE3">
              <w:rPr>
                <w:rFonts w:eastAsia="Calibri"/>
                <w:b/>
                <w:bCs/>
                <w:sz w:val="24"/>
                <w:szCs w:val="24"/>
              </w:rPr>
              <w:t>Fungal species found</w:t>
            </w:r>
          </w:p>
        </w:tc>
      </w:tr>
      <w:tr w:rsidR="0049263D" w:rsidRPr="00550FE3" w14:paraId="1FCD0B2C" w14:textId="77777777" w:rsidTr="00CE76B9">
        <w:trPr>
          <w:trHeight w:val="1128"/>
        </w:trPr>
        <w:tc>
          <w:tcPr>
            <w:tcW w:w="1372" w:type="dxa"/>
            <w:tcBorders>
              <w:top w:val="single" w:sz="4" w:space="0" w:color="auto"/>
              <w:left w:val="nil"/>
              <w:bottom w:val="single" w:sz="4" w:space="0" w:color="auto"/>
              <w:right w:val="single" w:sz="4" w:space="0" w:color="auto"/>
            </w:tcBorders>
            <w:hideMark/>
          </w:tcPr>
          <w:p w14:paraId="460CAECE" w14:textId="2EFC1DB6" w:rsidR="0049263D" w:rsidRPr="00550FE3" w:rsidRDefault="001C5641" w:rsidP="00CE76B9">
            <w:pPr>
              <w:spacing w:before="100" w:beforeAutospacing="1" w:line="360" w:lineRule="auto"/>
              <w:rPr>
                <w:rFonts w:eastAsia="Calibri"/>
                <w:sz w:val="24"/>
                <w:szCs w:val="24"/>
              </w:rPr>
            </w:pPr>
            <w:r w:rsidRPr="00550FE3">
              <w:rPr>
                <w:rFonts w:eastAsia="Calibri"/>
                <w:sz w:val="24"/>
                <w:szCs w:val="24"/>
              </w:rPr>
              <w:t>Lakes water</w:t>
            </w:r>
          </w:p>
        </w:tc>
        <w:tc>
          <w:tcPr>
            <w:tcW w:w="7619" w:type="dxa"/>
            <w:tcBorders>
              <w:top w:val="single" w:sz="4" w:space="0" w:color="auto"/>
              <w:left w:val="single" w:sz="4" w:space="0" w:color="auto"/>
              <w:bottom w:val="single" w:sz="4" w:space="0" w:color="auto"/>
              <w:right w:val="nil"/>
            </w:tcBorders>
          </w:tcPr>
          <w:p w14:paraId="23C38B8B" w14:textId="6ED92C12" w:rsidR="0049263D" w:rsidRPr="00550FE3" w:rsidRDefault="0049263D" w:rsidP="00CE76B9">
            <w:pPr>
              <w:spacing w:before="100" w:beforeAutospacing="1" w:line="360" w:lineRule="auto"/>
              <w:rPr>
                <w:rFonts w:eastAsia="Calibri"/>
                <w:i/>
                <w:iCs/>
                <w:sz w:val="24"/>
                <w:szCs w:val="24"/>
              </w:rPr>
            </w:pPr>
            <w:r w:rsidRPr="00550FE3">
              <w:rPr>
                <w:rFonts w:eastAsia="Calibri"/>
                <w:sz w:val="24"/>
                <w:szCs w:val="24"/>
              </w:rPr>
              <w:t>-</w:t>
            </w:r>
            <w:r w:rsidRPr="00550FE3">
              <w:rPr>
                <w:rFonts w:eastAsia="Calibri"/>
                <w:i/>
                <w:iCs/>
                <w:sz w:val="24"/>
                <w:szCs w:val="24"/>
              </w:rPr>
              <w:t xml:space="preserve"> Aspergillus </w:t>
            </w:r>
            <w:proofErr w:type="spellStart"/>
            <w:r w:rsidRPr="00550FE3">
              <w:rPr>
                <w:rFonts w:eastAsia="Calibri"/>
                <w:i/>
                <w:iCs/>
                <w:sz w:val="24"/>
                <w:szCs w:val="24"/>
              </w:rPr>
              <w:t>nidulans</w:t>
            </w:r>
            <w:proofErr w:type="spellEnd"/>
            <w:r w:rsidRPr="00550FE3">
              <w:rPr>
                <w:rFonts w:eastAsia="Calibri"/>
                <w:i/>
                <w:iCs/>
                <w:sz w:val="24"/>
                <w:szCs w:val="24"/>
              </w:rPr>
              <w:t xml:space="preserve"> (01) ; Trichoderma sp. (02) ; Trichoderma </w:t>
            </w:r>
            <w:proofErr w:type="spellStart"/>
            <w:r w:rsidRPr="00550FE3">
              <w:rPr>
                <w:rFonts w:eastAsia="Calibri"/>
                <w:i/>
                <w:iCs/>
                <w:sz w:val="24"/>
                <w:szCs w:val="24"/>
              </w:rPr>
              <w:t>harzianum</w:t>
            </w:r>
            <w:proofErr w:type="spellEnd"/>
            <w:r w:rsidRPr="00550FE3">
              <w:rPr>
                <w:rFonts w:eastAsia="Calibri"/>
                <w:i/>
                <w:iCs/>
                <w:sz w:val="24"/>
                <w:szCs w:val="24"/>
              </w:rPr>
              <w:t xml:space="preserve"> (01) ; Beauveria sp. (01) ; </w:t>
            </w:r>
            <w:proofErr w:type="spellStart"/>
            <w:r w:rsidRPr="00550FE3">
              <w:rPr>
                <w:rFonts w:eastAsia="Calibri"/>
                <w:i/>
                <w:iCs/>
                <w:sz w:val="24"/>
                <w:szCs w:val="24"/>
              </w:rPr>
              <w:t>Scopulariopsis</w:t>
            </w:r>
            <w:proofErr w:type="spellEnd"/>
            <w:r w:rsidRPr="00550FE3">
              <w:rPr>
                <w:rFonts w:eastAsia="Calibri"/>
                <w:i/>
                <w:iCs/>
                <w:sz w:val="24"/>
                <w:szCs w:val="24"/>
              </w:rPr>
              <w:t xml:space="preserve"> </w:t>
            </w:r>
            <w:proofErr w:type="spellStart"/>
            <w:r w:rsidRPr="00550FE3">
              <w:rPr>
                <w:rFonts w:eastAsia="Calibri"/>
                <w:i/>
                <w:iCs/>
                <w:sz w:val="24"/>
                <w:szCs w:val="24"/>
              </w:rPr>
              <w:t>brevicaulis</w:t>
            </w:r>
            <w:proofErr w:type="spellEnd"/>
            <w:r w:rsidRPr="00550FE3">
              <w:rPr>
                <w:rFonts w:eastAsia="Calibri"/>
                <w:i/>
                <w:iCs/>
                <w:sz w:val="24"/>
                <w:szCs w:val="24"/>
              </w:rPr>
              <w:t xml:space="preserve">(01) ; </w:t>
            </w:r>
            <w:proofErr w:type="spellStart"/>
            <w:r w:rsidRPr="00550FE3">
              <w:rPr>
                <w:rFonts w:eastAsia="Calibri"/>
                <w:i/>
                <w:iCs/>
                <w:sz w:val="24"/>
                <w:szCs w:val="24"/>
              </w:rPr>
              <w:t>Onychochola</w:t>
            </w:r>
            <w:proofErr w:type="spellEnd"/>
            <w:r w:rsidRPr="00550FE3">
              <w:rPr>
                <w:rFonts w:eastAsia="Calibri"/>
                <w:i/>
                <w:iCs/>
                <w:sz w:val="24"/>
                <w:szCs w:val="24"/>
              </w:rPr>
              <w:t xml:space="preserve"> sp. (03); Aspergillus fumigatus (02) ; Aspergillus </w:t>
            </w:r>
            <w:proofErr w:type="spellStart"/>
            <w:r w:rsidRPr="00550FE3">
              <w:rPr>
                <w:rFonts w:eastAsia="Calibri"/>
                <w:i/>
                <w:iCs/>
                <w:sz w:val="24"/>
                <w:szCs w:val="24"/>
              </w:rPr>
              <w:t>niger</w:t>
            </w:r>
            <w:proofErr w:type="spellEnd"/>
            <w:r w:rsidRPr="00550FE3">
              <w:rPr>
                <w:rFonts w:eastAsia="Calibri"/>
                <w:i/>
                <w:iCs/>
                <w:sz w:val="24"/>
                <w:szCs w:val="24"/>
              </w:rPr>
              <w:t xml:space="preserve"> (02) ;</w:t>
            </w:r>
            <w:r w:rsidRPr="00550FE3">
              <w:rPr>
                <w:rFonts w:eastAsia="Calibri"/>
                <w:i/>
                <w:iCs/>
                <w:sz w:val="24"/>
                <w:szCs w:val="24"/>
                <w:vertAlign w:val="subscript"/>
              </w:rPr>
              <w:t xml:space="preserve"> </w:t>
            </w:r>
            <w:r w:rsidR="001C5641" w:rsidRPr="00550FE3">
              <w:rPr>
                <w:rFonts w:eastAsia="Calibri"/>
                <w:i/>
                <w:iCs/>
                <w:sz w:val="24"/>
                <w:szCs w:val="24"/>
              </w:rPr>
              <w:t xml:space="preserve">Aspergillus versicolor (01). </w:t>
            </w:r>
          </w:p>
        </w:tc>
      </w:tr>
      <w:tr w:rsidR="0049263D" w:rsidRPr="00550FE3" w14:paraId="3B544BA6" w14:textId="77777777" w:rsidTr="00CE76B9">
        <w:trPr>
          <w:trHeight w:val="1021"/>
        </w:trPr>
        <w:tc>
          <w:tcPr>
            <w:tcW w:w="1372" w:type="dxa"/>
            <w:tcBorders>
              <w:top w:val="single" w:sz="4" w:space="0" w:color="auto"/>
              <w:left w:val="nil"/>
              <w:bottom w:val="single" w:sz="4" w:space="0" w:color="auto"/>
              <w:right w:val="single" w:sz="4" w:space="0" w:color="auto"/>
            </w:tcBorders>
            <w:hideMark/>
          </w:tcPr>
          <w:p w14:paraId="183248E4" w14:textId="1F7F4696" w:rsidR="0049263D" w:rsidRPr="00550FE3" w:rsidRDefault="001C5641" w:rsidP="00CE76B9">
            <w:pPr>
              <w:spacing w:before="100" w:beforeAutospacing="1" w:line="360" w:lineRule="auto"/>
              <w:rPr>
                <w:rFonts w:eastAsia="Calibri"/>
                <w:sz w:val="24"/>
                <w:szCs w:val="24"/>
              </w:rPr>
            </w:pPr>
            <w:r w:rsidRPr="00550FE3">
              <w:rPr>
                <w:rFonts w:eastAsia="Calibri"/>
                <w:sz w:val="24"/>
                <w:szCs w:val="24"/>
              </w:rPr>
              <w:lastRenderedPageBreak/>
              <w:t>Wells water</w:t>
            </w:r>
          </w:p>
        </w:tc>
        <w:tc>
          <w:tcPr>
            <w:tcW w:w="7619" w:type="dxa"/>
            <w:tcBorders>
              <w:top w:val="single" w:sz="4" w:space="0" w:color="auto"/>
              <w:left w:val="single" w:sz="4" w:space="0" w:color="auto"/>
              <w:bottom w:val="single" w:sz="4" w:space="0" w:color="auto"/>
              <w:right w:val="nil"/>
            </w:tcBorders>
          </w:tcPr>
          <w:p w14:paraId="468D71D1" w14:textId="722F500C" w:rsidR="0049263D" w:rsidRPr="00550FE3" w:rsidRDefault="0049263D" w:rsidP="00CE76B9">
            <w:pPr>
              <w:spacing w:before="100" w:beforeAutospacing="1" w:line="360" w:lineRule="auto"/>
              <w:rPr>
                <w:rFonts w:eastAsia="Calibri"/>
                <w:i/>
                <w:iCs/>
                <w:sz w:val="24"/>
                <w:szCs w:val="24"/>
              </w:rPr>
            </w:pPr>
            <w:r w:rsidRPr="00550FE3">
              <w:rPr>
                <w:rFonts w:eastAsia="Calibri"/>
                <w:i/>
                <w:iCs/>
                <w:sz w:val="24"/>
                <w:szCs w:val="24"/>
              </w:rPr>
              <w:t xml:space="preserve"> Trichoderma sp. (02) ; Trichoderma </w:t>
            </w:r>
            <w:proofErr w:type="spellStart"/>
            <w:r w:rsidRPr="00550FE3">
              <w:rPr>
                <w:rFonts w:eastAsia="Calibri"/>
                <w:i/>
                <w:iCs/>
                <w:sz w:val="24"/>
                <w:szCs w:val="24"/>
              </w:rPr>
              <w:t>harzianum</w:t>
            </w:r>
            <w:proofErr w:type="spellEnd"/>
            <w:r w:rsidRPr="00550FE3">
              <w:rPr>
                <w:rFonts w:eastAsia="Calibri"/>
                <w:i/>
                <w:iCs/>
                <w:sz w:val="24"/>
                <w:szCs w:val="24"/>
              </w:rPr>
              <w:t xml:space="preserve"> (01) ; Beauveria sp. (01) ; </w:t>
            </w:r>
            <w:proofErr w:type="spellStart"/>
            <w:r w:rsidRPr="00550FE3">
              <w:rPr>
                <w:rFonts w:eastAsia="Calibri"/>
                <w:i/>
                <w:iCs/>
                <w:sz w:val="24"/>
                <w:szCs w:val="24"/>
              </w:rPr>
              <w:t>Scopulariopsis</w:t>
            </w:r>
            <w:proofErr w:type="spellEnd"/>
            <w:r w:rsidRPr="00550FE3">
              <w:rPr>
                <w:rFonts w:eastAsia="Calibri"/>
                <w:i/>
                <w:iCs/>
                <w:sz w:val="24"/>
                <w:szCs w:val="24"/>
              </w:rPr>
              <w:t xml:space="preserve"> </w:t>
            </w:r>
            <w:proofErr w:type="spellStart"/>
            <w:r w:rsidRPr="00550FE3">
              <w:rPr>
                <w:rFonts w:eastAsia="Calibri"/>
                <w:i/>
                <w:iCs/>
                <w:sz w:val="24"/>
                <w:szCs w:val="24"/>
              </w:rPr>
              <w:t>brevicaulis</w:t>
            </w:r>
            <w:proofErr w:type="spellEnd"/>
            <w:r w:rsidRPr="00550FE3">
              <w:rPr>
                <w:rFonts w:eastAsia="Calibri"/>
                <w:i/>
                <w:iCs/>
                <w:sz w:val="24"/>
                <w:szCs w:val="24"/>
              </w:rPr>
              <w:t xml:space="preserve">(01) ; </w:t>
            </w:r>
            <w:proofErr w:type="spellStart"/>
            <w:r w:rsidRPr="00550FE3">
              <w:rPr>
                <w:rFonts w:eastAsia="Calibri"/>
                <w:i/>
                <w:iCs/>
                <w:sz w:val="24"/>
                <w:szCs w:val="24"/>
              </w:rPr>
              <w:t>Onychochola</w:t>
            </w:r>
            <w:proofErr w:type="spellEnd"/>
            <w:r w:rsidRPr="00550FE3">
              <w:rPr>
                <w:rFonts w:eastAsia="Calibri"/>
                <w:i/>
                <w:iCs/>
                <w:sz w:val="24"/>
                <w:szCs w:val="24"/>
              </w:rPr>
              <w:t xml:space="preserve"> sp. (03); Aspergillus fumigatus (02) ; Aspergillus </w:t>
            </w:r>
            <w:proofErr w:type="spellStart"/>
            <w:r w:rsidRPr="00550FE3">
              <w:rPr>
                <w:rFonts w:eastAsia="Calibri"/>
                <w:i/>
                <w:iCs/>
                <w:sz w:val="24"/>
                <w:szCs w:val="24"/>
              </w:rPr>
              <w:t>niger</w:t>
            </w:r>
            <w:proofErr w:type="spellEnd"/>
            <w:r w:rsidRPr="00550FE3">
              <w:rPr>
                <w:rFonts w:eastAsia="Calibri"/>
                <w:i/>
                <w:iCs/>
                <w:sz w:val="24"/>
                <w:szCs w:val="24"/>
              </w:rPr>
              <w:t xml:space="preserve"> (02) ;</w:t>
            </w:r>
            <w:r w:rsidRPr="00550FE3">
              <w:rPr>
                <w:rFonts w:eastAsia="Calibri"/>
                <w:i/>
                <w:iCs/>
                <w:sz w:val="24"/>
                <w:szCs w:val="24"/>
                <w:vertAlign w:val="subscript"/>
              </w:rPr>
              <w:t xml:space="preserve"> </w:t>
            </w:r>
            <w:r w:rsidR="001C5641" w:rsidRPr="00550FE3">
              <w:rPr>
                <w:rFonts w:eastAsia="Calibri"/>
                <w:i/>
                <w:iCs/>
                <w:sz w:val="24"/>
                <w:szCs w:val="24"/>
              </w:rPr>
              <w:t xml:space="preserve">Aspergillus versicolor (01). </w:t>
            </w:r>
          </w:p>
        </w:tc>
      </w:tr>
      <w:tr w:rsidR="0049263D" w:rsidRPr="00550FE3" w14:paraId="03D66A88" w14:textId="77777777" w:rsidTr="00CE76B9">
        <w:trPr>
          <w:trHeight w:val="272"/>
        </w:trPr>
        <w:tc>
          <w:tcPr>
            <w:tcW w:w="1372" w:type="dxa"/>
            <w:tcBorders>
              <w:top w:val="single" w:sz="4" w:space="0" w:color="auto"/>
              <w:left w:val="nil"/>
              <w:bottom w:val="single" w:sz="4" w:space="0" w:color="auto"/>
              <w:right w:val="single" w:sz="4" w:space="0" w:color="auto"/>
            </w:tcBorders>
            <w:hideMark/>
          </w:tcPr>
          <w:p w14:paraId="2BE6E849" w14:textId="65D3B703" w:rsidR="0049263D" w:rsidRPr="00550FE3" w:rsidRDefault="001C5641" w:rsidP="00CE76B9">
            <w:pPr>
              <w:spacing w:before="100" w:beforeAutospacing="1" w:line="360" w:lineRule="auto"/>
              <w:rPr>
                <w:rFonts w:eastAsia="Calibri"/>
                <w:sz w:val="24"/>
                <w:szCs w:val="24"/>
              </w:rPr>
            </w:pPr>
            <w:r w:rsidRPr="00550FE3">
              <w:rPr>
                <w:rFonts w:eastAsia="Calibri"/>
                <w:sz w:val="24"/>
                <w:szCs w:val="24"/>
              </w:rPr>
              <w:t>Drilled wells water</w:t>
            </w:r>
          </w:p>
        </w:tc>
        <w:tc>
          <w:tcPr>
            <w:tcW w:w="7619" w:type="dxa"/>
            <w:tcBorders>
              <w:top w:val="single" w:sz="4" w:space="0" w:color="auto"/>
              <w:left w:val="single" w:sz="4" w:space="0" w:color="auto"/>
              <w:bottom w:val="single" w:sz="4" w:space="0" w:color="auto"/>
              <w:right w:val="nil"/>
            </w:tcBorders>
            <w:hideMark/>
          </w:tcPr>
          <w:p w14:paraId="546A0F36" w14:textId="77777777" w:rsidR="0049263D" w:rsidRPr="00550FE3" w:rsidRDefault="0049263D" w:rsidP="00CE76B9">
            <w:pPr>
              <w:spacing w:before="100" w:beforeAutospacing="1" w:line="360" w:lineRule="auto"/>
              <w:rPr>
                <w:rFonts w:eastAsia="Calibri"/>
                <w:i/>
                <w:sz w:val="24"/>
                <w:szCs w:val="24"/>
              </w:rPr>
            </w:pPr>
            <w:r w:rsidRPr="00550FE3">
              <w:rPr>
                <w:rFonts w:eastAsia="Calibri"/>
                <w:i/>
                <w:sz w:val="24"/>
                <w:szCs w:val="24"/>
              </w:rPr>
              <w:t>Trichoderma, Fusarium, Penicillium et Cladosporium</w:t>
            </w:r>
          </w:p>
        </w:tc>
      </w:tr>
    </w:tbl>
    <w:p w14:paraId="6B8BE112" w14:textId="77777777" w:rsidR="001C5641" w:rsidRPr="00CE76B9" w:rsidRDefault="001C5641" w:rsidP="00CE76B9">
      <w:pPr>
        <w:spacing w:after="0" w:line="360" w:lineRule="auto"/>
        <w:jc w:val="both"/>
        <w:rPr>
          <w:rFonts w:ascii="Times New Roman" w:hAnsi="Times New Roman" w:cs="Times New Roman"/>
          <w:b/>
          <w:bCs/>
          <w:sz w:val="24"/>
          <w:szCs w:val="24"/>
        </w:rPr>
      </w:pPr>
    </w:p>
    <w:p w14:paraId="15BDAAA3" w14:textId="71D4349E" w:rsidR="0049263D" w:rsidRPr="00CE76B9" w:rsidRDefault="0049263D"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 xml:space="preserve">Antibiotic resistance of bacterial strains </w:t>
      </w:r>
    </w:p>
    <w:p w14:paraId="65CF8F1D" w14:textId="1EA73813" w:rsidR="004711AB" w:rsidRPr="00CE76B9" w:rsidRDefault="004711AB"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Antibiotic susceptibility testing was </w:t>
      </w:r>
      <w:r w:rsidR="00914624" w:rsidRPr="00CE76B9">
        <w:rPr>
          <w:rFonts w:ascii="Times New Roman" w:hAnsi="Times New Roman" w:cs="Times New Roman"/>
          <w:sz w:val="24"/>
          <w:szCs w:val="24"/>
        </w:rPr>
        <w:t>conducted</w:t>
      </w:r>
      <w:r w:rsidRPr="00CE76B9">
        <w:rPr>
          <w:rFonts w:ascii="Times New Roman" w:hAnsi="Times New Roman" w:cs="Times New Roman"/>
          <w:sz w:val="24"/>
          <w:szCs w:val="24"/>
        </w:rPr>
        <w:t xml:space="preserve"> on the strains to determine their resistance to the various antibiotics tested. The results are shown in Table 6 below. Most strains were resistant to at least 2 antibiotics. </w:t>
      </w:r>
      <w:r w:rsidRPr="00CE76B9">
        <w:rPr>
          <w:rFonts w:ascii="Times New Roman" w:hAnsi="Times New Roman" w:cs="Times New Roman"/>
          <w:i/>
          <w:iCs/>
          <w:sz w:val="24"/>
          <w:szCs w:val="24"/>
        </w:rPr>
        <w:t xml:space="preserve">Citrobacter </w:t>
      </w:r>
      <w:proofErr w:type="spellStart"/>
      <w:r w:rsidRPr="00CE76B9">
        <w:rPr>
          <w:rFonts w:ascii="Times New Roman" w:hAnsi="Times New Roman" w:cs="Times New Roman"/>
          <w:i/>
          <w:iCs/>
          <w:sz w:val="24"/>
          <w:szCs w:val="24"/>
        </w:rPr>
        <w:t>diversus</w:t>
      </w:r>
      <w:proofErr w:type="spellEnd"/>
      <w:r w:rsidRPr="00CE76B9">
        <w:rPr>
          <w:rFonts w:ascii="Times New Roman" w:hAnsi="Times New Roman" w:cs="Times New Roman"/>
          <w:sz w:val="24"/>
          <w:szCs w:val="24"/>
        </w:rPr>
        <w:t xml:space="preserve"> strain </w:t>
      </w:r>
      <w:r w:rsidR="00914624" w:rsidRPr="00CE76B9">
        <w:rPr>
          <w:rFonts w:ascii="Times New Roman" w:hAnsi="Times New Roman" w:cs="Times New Roman"/>
          <w:sz w:val="24"/>
          <w:szCs w:val="24"/>
        </w:rPr>
        <w:t>resists</w:t>
      </w:r>
      <w:r w:rsidRPr="00CE76B9">
        <w:rPr>
          <w:rFonts w:ascii="Times New Roman" w:hAnsi="Times New Roman" w:cs="Times New Roman"/>
          <w:sz w:val="24"/>
          <w:szCs w:val="24"/>
        </w:rPr>
        <w:t xml:space="preserve"> more than half the antibiotics tested (7/12). All strains are sensitive to colistin.</w:t>
      </w:r>
    </w:p>
    <w:p w14:paraId="0F41AE9A" w14:textId="1319F4C3" w:rsidR="0049263D" w:rsidRPr="00CE76B9" w:rsidRDefault="0049263D"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Table 6: Antibiotic resistance of isolated strains</w:t>
      </w:r>
    </w:p>
    <w:tbl>
      <w:tblPr>
        <w:tblStyle w:val="Tableausimple21"/>
        <w:tblW w:w="0" w:type="auto"/>
        <w:tblInd w:w="-567" w:type="dxa"/>
        <w:tblLook w:val="04A0" w:firstRow="1" w:lastRow="0" w:firstColumn="1" w:lastColumn="0" w:noHBand="0" w:noVBand="1"/>
      </w:tblPr>
      <w:tblGrid>
        <w:gridCol w:w="1596"/>
        <w:gridCol w:w="750"/>
        <w:gridCol w:w="710"/>
        <w:gridCol w:w="683"/>
        <w:gridCol w:w="603"/>
        <w:gridCol w:w="790"/>
        <w:gridCol w:w="696"/>
        <w:gridCol w:w="803"/>
        <w:gridCol w:w="763"/>
        <w:gridCol w:w="723"/>
        <w:gridCol w:w="630"/>
        <w:gridCol w:w="550"/>
        <w:gridCol w:w="630"/>
      </w:tblGrid>
      <w:tr w:rsidR="0049263D" w:rsidRPr="00550FE3" w14:paraId="65E57F6B" w14:textId="77777777" w:rsidTr="00CE7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right w:val="nil"/>
            </w:tcBorders>
            <w:hideMark/>
          </w:tcPr>
          <w:p w14:paraId="450D06BD" w14:textId="2C655F5B" w:rsidR="0049263D" w:rsidRPr="00CE76B9" w:rsidRDefault="004711AB" w:rsidP="00CE76B9">
            <w:pPr>
              <w:spacing w:before="100" w:beforeAutospacing="1"/>
              <w:rPr>
                <w:rFonts w:eastAsia="Calibri"/>
                <w:sz w:val="24"/>
                <w:szCs w:val="24"/>
              </w:rPr>
            </w:pPr>
            <w:r w:rsidRPr="00CE76B9">
              <w:rPr>
                <w:rFonts w:eastAsia="Calibri"/>
                <w:sz w:val="24"/>
                <w:szCs w:val="24"/>
              </w:rPr>
              <w:t>Strains</w:t>
            </w:r>
          </w:p>
        </w:tc>
        <w:tc>
          <w:tcPr>
            <w:tcW w:w="7768" w:type="dxa"/>
            <w:gridSpan w:val="12"/>
            <w:tcBorders>
              <w:top w:val="single" w:sz="4" w:space="0" w:color="7E7E7E"/>
              <w:left w:val="nil"/>
              <w:right w:val="nil"/>
            </w:tcBorders>
            <w:hideMark/>
          </w:tcPr>
          <w:p w14:paraId="1FC8655E" w14:textId="65112734" w:rsidR="0049263D" w:rsidRPr="00CE76B9" w:rsidRDefault="004711AB" w:rsidP="00CE76B9">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Antibiotics tested</w:t>
            </w:r>
          </w:p>
        </w:tc>
      </w:tr>
      <w:tr w:rsidR="00CE76B9" w:rsidRPr="00550FE3" w14:paraId="43737529"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bottom w:val="single" w:sz="4" w:space="0" w:color="7E7E7E"/>
              <w:right w:val="nil"/>
            </w:tcBorders>
          </w:tcPr>
          <w:p w14:paraId="30561585" w14:textId="77777777" w:rsidR="0049263D" w:rsidRPr="00CE76B9" w:rsidRDefault="0049263D" w:rsidP="00CE76B9">
            <w:pPr>
              <w:spacing w:before="100" w:beforeAutospacing="1"/>
              <w:rPr>
                <w:rFonts w:eastAsia="Calibri"/>
                <w:sz w:val="24"/>
                <w:szCs w:val="24"/>
              </w:rPr>
            </w:pPr>
          </w:p>
        </w:tc>
        <w:tc>
          <w:tcPr>
            <w:tcW w:w="698" w:type="dxa"/>
            <w:tcBorders>
              <w:top w:val="single" w:sz="4" w:space="0" w:color="7E7E7E"/>
              <w:left w:val="nil"/>
              <w:bottom w:val="single" w:sz="4" w:space="0" w:color="7E7E7E"/>
              <w:right w:val="nil"/>
            </w:tcBorders>
            <w:hideMark/>
          </w:tcPr>
          <w:p w14:paraId="71846D80" w14:textId="18065EF6"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KAN</w:t>
            </w:r>
          </w:p>
        </w:tc>
        <w:tc>
          <w:tcPr>
            <w:tcW w:w="662" w:type="dxa"/>
            <w:tcBorders>
              <w:top w:val="single" w:sz="4" w:space="0" w:color="7E7E7E"/>
              <w:left w:val="nil"/>
              <w:bottom w:val="single" w:sz="4" w:space="0" w:color="7E7E7E"/>
              <w:right w:val="nil"/>
            </w:tcBorders>
            <w:hideMark/>
          </w:tcPr>
          <w:p w14:paraId="0069ADB5" w14:textId="6193B152"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AZT</w:t>
            </w:r>
          </w:p>
        </w:tc>
        <w:tc>
          <w:tcPr>
            <w:tcW w:w="637" w:type="dxa"/>
            <w:tcBorders>
              <w:top w:val="single" w:sz="4" w:space="0" w:color="7E7E7E"/>
              <w:left w:val="nil"/>
              <w:bottom w:val="single" w:sz="4" w:space="0" w:color="7E7E7E"/>
              <w:right w:val="nil"/>
            </w:tcBorders>
            <w:hideMark/>
          </w:tcPr>
          <w:p w14:paraId="7139A2F0" w14:textId="4C59603F"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IPM</w:t>
            </w:r>
          </w:p>
        </w:tc>
        <w:tc>
          <w:tcPr>
            <w:tcW w:w="565" w:type="dxa"/>
            <w:tcBorders>
              <w:top w:val="single" w:sz="4" w:space="0" w:color="7E7E7E"/>
              <w:left w:val="nil"/>
              <w:bottom w:val="single" w:sz="4" w:space="0" w:color="7E7E7E"/>
              <w:right w:val="nil"/>
            </w:tcBorders>
            <w:hideMark/>
          </w:tcPr>
          <w:p w14:paraId="4B2CB525" w14:textId="112D07E7"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PIP</w:t>
            </w:r>
          </w:p>
        </w:tc>
        <w:tc>
          <w:tcPr>
            <w:tcW w:w="734" w:type="dxa"/>
            <w:tcBorders>
              <w:top w:val="single" w:sz="4" w:space="0" w:color="7E7E7E"/>
              <w:left w:val="nil"/>
              <w:bottom w:val="single" w:sz="4" w:space="0" w:color="7E7E7E"/>
              <w:right w:val="nil"/>
            </w:tcBorders>
            <w:hideMark/>
          </w:tcPr>
          <w:p w14:paraId="0D2E1A25" w14:textId="7156E251"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CXM</w:t>
            </w:r>
          </w:p>
        </w:tc>
        <w:tc>
          <w:tcPr>
            <w:tcW w:w="649" w:type="dxa"/>
            <w:tcBorders>
              <w:top w:val="single" w:sz="4" w:space="0" w:color="7E7E7E"/>
              <w:left w:val="nil"/>
              <w:bottom w:val="single" w:sz="4" w:space="0" w:color="7E7E7E"/>
              <w:right w:val="nil"/>
            </w:tcBorders>
            <w:hideMark/>
          </w:tcPr>
          <w:p w14:paraId="3CADBEC8" w14:textId="72C4FD3F"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CEF</w:t>
            </w:r>
          </w:p>
        </w:tc>
        <w:tc>
          <w:tcPr>
            <w:tcW w:w="746" w:type="dxa"/>
            <w:tcBorders>
              <w:top w:val="single" w:sz="4" w:space="0" w:color="7E7E7E"/>
              <w:left w:val="nil"/>
              <w:bottom w:val="single" w:sz="4" w:space="0" w:color="7E7E7E"/>
              <w:right w:val="nil"/>
            </w:tcBorders>
            <w:hideMark/>
          </w:tcPr>
          <w:p w14:paraId="707CC11D" w14:textId="788A71CB"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AMK</w:t>
            </w:r>
          </w:p>
        </w:tc>
        <w:tc>
          <w:tcPr>
            <w:tcW w:w="709" w:type="dxa"/>
            <w:tcBorders>
              <w:top w:val="single" w:sz="4" w:space="0" w:color="7E7E7E"/>
              <w:left w:val="nil"/>
              <w:bottom w:val="single" w:sz="4" w:space="0" w:color="7E7E7E"/>
              <w:right w:val="nil"/>
            </w:tcBorders>
            <w:hideMark/>
          </w:tcPr>
          <w:p w14:paraId="7D097A28" w14:textId="51842B1C"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AMP</w:t>
            </w:r>
          </w:p>
        </w:tc>
        <w:tc>
          <w:tcPr>
            <w:tcW w:w="673" w:type="dxa"/>
            <w:tcBorders>
              <w:top w:val="single" w:sz="4" w:space="0" w:color="7E7E7E"/>
              <w:left w:val="nil"/>
              <w:bottom w:val="single" w:sz="4" w:space="0" w:color="7E7E7E"/>
              <w:right w:val="nil"/>
            </w:tcBorders>
            <w:hideMark/>
          </w:tcPr>
          <w:p w14:paraId="6FA03DD9" w14:textId="198D10AF"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CAZ</w:t>
            </w:r>
          </w:p>
        </w:tc>
        <w:tc>
          <w:tcPr>
            <w:tcW w:w="589" w:type="dxa"/>
            <w:tcBorders>
              <w:top w:val="single" w:sz="4" w:space="0" w:color="7E7E7E"/>
              <w:left w:val="nil"/>
              <w:bottom w:val="single" w:sz="4" w:space="0" w:color="7E7E7E"/>
              <w:right w:val="nil"/>
            </w:tcBorders>
            <w:hideMark/>
          </w:tcPr>
          <w:p w14:paraId="7171AEA2" w14:textId="38BD1A65" w:rsidR="0058108C"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CIP</w:t>
            </w:r>
          </w:p>
        </w:tc>
        <w:tc>
          <w:tcPr>
            <w:tcW w:w="517" w:type="dxa"/>
            <w:tcBorders>
              <w:top w:val="single" w:sz="4" w:space="0" w:color="7E7E7E"/>
              <w:left w:val="nil"/>
              <w:bottom w:val="single" w:sz="4" w:space="0" w:color="7E7E7E"/>
              <w:right w:val="nil"/>
            </w:tcBorders>
            <w:hideMark/>
          </w:tcPr>
          <w:p w14:paraId="31455FFC" w14:textId="4A1E0C9A"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CL</w:t>
            </w:r>
          </w:p>
        </w:tc>
        <w:tc>
          <w:tcPr>
            <w:tcW w:w="589" w:type="dxa"/>
            <w:tcBorders>
              <w:top w:val="single" w:sz="4" w:space="0" w:color="7E7E7E"/>
              <w:left w:val="nil"/>
              <w:bottom w:val="single" w:sz="4" w:space="0" w:color="7E7E7E"/>
              <w:right w:val="nil"/>
            </w:tcBorders>
            <w:hideMark/>
          </w:tcPr>
          <w:p w14:paraId="4D800603" w14:textId="29FCFDDC" w:rsidR="0049263D" w:rsidRPr="00CE76B9"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sz w:val="24"/>
                <w:szCs w:val="24"/>
              </w:rPr>
            </w:pPr>
            <w:r w:rsidRPr="00CE76B9">
              <w:rPr>
                <w:rFonts w:eastAsia="Calibri"/>
                <w:b/>
                <w:sz w:val="24"/>
                <w:szCs w:val="24"/>
              </w:rPr>
              <w:t>GM</w:t>
            </w:r>
          </w:p>
        </w:tc>
      </w:tr>
      <w:tr w:rsidR="00CE76B9" w:rsidRPr="00550FE3" w14:paraId="23D54B67"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nil"/>
              <w:left w:val="nil"/>
              <w:bottom w:val="nil"/>
              <w:right w:val="nil"/>
            </w:tcBorders>
            <w:hideMark/>
          </w:tcPr>
          <w:p w14:paraId="3F627817" w14:textId="77777777" w:rsidR="0049263D" w:rsidRPr="00CE76B9" w:rsidRDefault="0049263D" w:rsidP="00CE76B9">
            <w:pPr>
              <w:spacing w:before="100" w:beforeAutospacing="1"/>
              <w:rPr>
                <w:rFonts w:eastAsia="Calibri"/>
                <w:sz w:val="24"/>
                <w:szCs w:val="24"/>
              </w:rPr>
            </w:pPr>
            <w:r w:rsidRPr="00CE76B9">
              <w:rPr>
                <w:rFonts w:eastAsia="Calibri"/>
                <w:i/>
                <w:sz w:val="24"/>
                <w:szCs w:val="24"/>
              </w:rPr>
              <w:t>Pseudomonas</w:t>
            </w:r>
          </w:p>
        </w:tc>
        <w:tc>
          <w:tcPr>
            <w:tcW w:w="698" w:type="dxa"/>
            <w:tcBorders>
              <w:top w:val="nil"/>
              <w:left w:val="nil"/>
              <w:bottom w:val="nil"/>
              <w:right w:val="nil"/>
            </w:tcBorders>
            <w:hideMark/>
          </w:tcPr>
          <w:p w14:paraId="3FA5EE29"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62" w:type="dxa"/>
            <w:tcBorders>
              <w:top w:val="nil"/>
              <w:left w:val="nil"/>
              <w:bottom w:val="nil"/>
              <w:right w:val="nil"/>
            </w:tcBorders>
            <w:hideMark/>
          </w:tcPr>
          <w:p w14:paraId="5BAE72A2"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37" w:type="dxa"/>
            <w:tcBorders>
              <w:top w:val="nil"/>
              <w:left w:val="nil"/>
              <w:bottom w:val="nil"/>
              <w:right w:val="nil"/>
            </w:tcBorders>
            <w:hideMark/>
          </w:tcPr>
          <w:p w14:paraId="4E70A597"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65" w:type="dxa"/>
            <w:tcBorders>
              <w:top w:val="nil"/>
              <w:left w:val="nil"/>
              <w:bottom w:val="nil"/>
              <w:right w:val="nil"/>
            </w:tcBorders>
            <w:hideMark/>
          </w:tcPr>
          <w:p w14:paraId="528D6B8B"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34" w:type="dxa"/>
            <w:tcBorders>
              <w:top w:val="nil"/>
              <w:left w:val="nil"/>
              <w:bottom w:val="nil"/>
              <w:right w:val="nil"/>
            </w:tcBorders>
            <w:hideMark/>
          </w:tcPr>
          <w:p w14:paraId="16639D99"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649" w:type="dxa"/>
            <w:tcBorders>
              <w:top w:val="nil"/>
              <w:left w:val="nil"/>
              <w:bottom w:val="nil"/>
              <w:right w:val="nil"/>
            </w:tcBorders>
            <w:hideMark/>
          </w:tcPr>
          <w:p w14:paraId="06A1B1DB"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746" w:type="dxa"/>
            <w:tcBorders>
              <w:top w:val="nil"/>
              <w:left w:val="nil"/>
              <w:bottom w:val="nil"/>
              <w:right w:val="nil"/>
            </w:tcBorders>
            <w:hideMark/>
          </w:tcPr>
          <w:p w14:paraId="0430C5AD"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709" w:type="dxa"/>
            <w:tcBorders>
              <w:top w:val="nil"/>
              <w:left w:val="nil"/>
              <w:bottom w:val="nil"/>
              <w:right w:val="nil"/>
            </w:tcBorders>
            <w:hideMark/>
          </w:tcPr>
          <w:p w14:paraId="5E1C2A47"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73" w:type="dxa"/>
            <w:tcBorders>
              <w:top w:val="nil"/>
              <w:left w:val="nil"/>
              <w:bottom w:val="nil"/>
              <w:right w:val="nil"/>
            </w:tcBorders>
            <w:hideMark/>
          </w:tcPr>
          <w:p w14:paraId="798EDAFA"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nil"/>
              <w:left w:val="nil"/>
              <w:bottom w:val="nil"/>
              <w:right w:val="nil"/>
            </w:tcBorders>
            <w:hideMark/>
          </w:tcPr>
          <w:p w14:paraId="7873AC51"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17" w:type="dxa"/>
            <w:tcBorders>
              <w:top w:val="nil"/>
              <w:left w:val="nil"/>
              <w:bottom w:val="nil"/>
              <w:right w:val="nil"/>
            </w:tcBorders>
            <w:hideMark/>
          </w:tcPr>
          <w:p w14:paraId="08A6973D"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nil"/>
              <w:left w:val="nil"/>
              <w:bottom w:val="nil"/>
              <w:right w:val="nil"/>
            </w:tcBorders>
            <w:hideMark/>
          </w:tcPr>
          <w:p w14:paraId="7A04C3B7"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r>
      <w:tr w:rsidR="00CE76B9" w:rsidRPr="00550FE3" w14:paraId="73BF92EE"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bottom w:val="single" w:sz="4" w:space="0" w:color="7E7E7E"/>
              <w:right w:val="nil"/>
            </w:tcBorders>
            <w:hideMark/>
          </w:tcPr>
          <w:p w14:paraId="48BA7513" w14:textId="77777777" w:rsidR="0049263D" w:rsidRPr="00CE76B9" w:rsidRDefault="0049263D" w:rsidP="00CE76B9">
            <w:pPr>
              <w:spacing w:before="100" w:beforeAutospacing="1"/>
              <w:rPr>
                <w:rFonts w:eastAsia="Calibri"/>
                <w:sz w:val="24"/>
                <w:szCs w:val="24"/>
              </w:rPr>
            </w:pPr>
            <w:r w:rsidRPr="00CE76B9">
              <w:rPr>
                <w:rFonts w:eastAsia="Calibri"/>
                <w:i/>
                <w:sz w:val="24"/>
                <w:szCs w:val="24"/>
              </w:rPr>
              <w:t>Enterobacter aerogenes</w:t>
            </w:r>
          </w:p>
        </w:tc>
        <w:tc>
          <w:tcPr>
            <w:tcW w:w="698" w:type="dxa"/>
            <w:tcBorders>
              <w:top w:val="single" w:sz="4" w:space="0" w:color="7E7E7E"/>
              <w:left w:val="nil"/>
              <w:bottom w:val="single" w:sz="4" w:space="0" w:color="7E7E7E"/>
              <w:right w:val="nil"/>
            </w:tcBorders>
            <w:hideMark/>
          </w:tcPr>
          <w:p w14:paraId="342A3EC2"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62" w:type="dxa"/>
            <w:tcBorders>
              <w:top w:val="single" w:sz="4" w:space="0" w:color="7E7E7E"/>
              <w:left w:val="nil"/>
              <w:bottom w:val="single" w:sz="4" w:space="0" w:color="7E7E7E"/>
              <w:right w:val="nil"/>
            </w:tcBorders>
            <w:hideMark/>
          </w:tcPr>
          <w:p w14:paraId="53B65EAF"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37" w:type="dxa"/>
            <w:tcBorders>
              <w:top w:val="single" w:sz="4" w:space="0" w:color="7E7E7E"/>
              <w:left w:val="nil"/>
              <w:bottom w:val="single" w:sz="4" w:space="0" w:color="7E7E7E"/>
              <w:right w:val="nil"/>
            </w:tcBorders>
            <w:hideMark/>
          </w:tcPr>
          <w:p w14:paraId="165B40FC"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65" w:type="dxa"/>
            <w:tcBorders>
              <w:top w:val="single" w:sz="4" w:space="0" w:color="7E7E7E"/>
              <w:left w:val="nil"/>
              <w:bottom w:val="single" w:sz="4" w:space="0" w:color="7E7E7E"/>
              <w:right w:val="nil"/>
            </w:tcBorders>
            <w:hideMark/>
          </w:tcPr>
          <w:p w14:paraId="45D8BC1E"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734" w:type="dxa"/>
            <w:tcBorders>
              <w:top w:val="single" w:sz="4" w:space="0" w:color="7E7E7E"/>
              <w:left w:val="nil"/>
              <w:bottom w:val="single" w:sz="4" w:space="0" w:color="7E7E7E"/>
              <w:right w:val="nil"/>
            </w:tcBorders>
            <w:hideMark/>
          </w:tcPr>
          <w:p w14:paraId="26B5AA0F"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49" w:type="dxa"/>
            <w:tcBorders>
              <w:top w:val="single" w:sz="4" w:space="0" w:color="7E7E7E"/>
              <w:left w:val="nil"/>
              <w:bottom w:val="single" w:sz="4" w:space="0" w:color="7E7E7E"/>
              <w:right w:val="nil"/>
            </w:tcBorders>
            <w:hideMark/>
          </w:tcPr>
          <w:p w14:paraId="2249CF27"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46" w:type="dxa"/>
            <w:tcBorders>
              <w:top w:val="single" w:sz="4" w:space="0" w:color="7E7E7E"/>
              <w:left w:val="nil"/>
              <w:bottom w:val="single" w:sz="4" w:space="0" w:color="7E7E7E"/>
              <w:right w:val="nil"/>
            </w:tcBorders>
            <w:hideMark/>
          </w:tcPr>
          <w:p w14:paraId="049CCC82"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709" w:type="dxa"/>
            <w:tcBorders>
              <w:top w:val="single" w:sz="4" w:space="0" w:color="7E7E7E"/>
              <w:left w:val="nil"/>
              <w:bottom w:val="single" w:sz="4" w:space="0" w:color="7E7E7E"/>
              <w:right w:val="nil"/>
            </w:tcBorders>
            <w:hideMark/>
          </w:tcPr>
          <w:p w14:paraId="0E5E59B1"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73" w:type="dxa"/>
            <w:tcBorders>
              <w:top w:val="single" w:sz="4" w:space="0" w:color="7E7E7E"/>
              <w:left w:val="nil"/>
              <w:bottom w:val="single" w:sz="4" w:space="0" w:color="7E7E7E"/>
              <w:right w:val="nil"/>
            </w:tcBorders>
            <w:hideMark/>
          </w:tcPr>
          <w:p w14:paraId="54A39332"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single" w:sz="4" w:space="0" w:color="7E7E7E"/>
              <w:left w:val="nil"/>
              <w:bottom w:val="single" w:sz="4" w:space="0" w:color="7E7E7E"/>
              <w:right w:val="nil"/>
            </w:tcBorders>
            <w:hideMark/>
          </w:tcPr>
          <w:p w14:paraId="2252D256"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17" w:type="dxa"/>
            <w:tcBorders>
              <w:top w:val="single" w:sz="4" w:space="0" w:color="7E7E7E"/>
              <w:left w:val="nil"/>
              <w:bottom w:val="single" w:sz="4" w:space="0" w:color="7E7E7E"/>
              <w:right w:val="nil"/>
            </w:tcBorders>
            <w:hideMark/>
          </w:tcPr>
          <w:p w14:paraId="5E5BF9AB"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single" w:sz="4" w:space="0" w:color="7E7E7E"/>
              <w:left w:val="nil"/>
              <w:bottom w:val="single" w:sz="4" w:space="0" w:color="7E7E7E"/>
              <w:right w:val="nil"/>
            </w:tcBorders>
            <w:hideMark/>
          </w:tcPr>
          <w:p w14:paraId="0985F974"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r>
      <w:tr w:rsidR="00CE76B9" w:rsidRPr="00550FE3" w14:paraId="77DDF40F"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nil"/>
              <w:left w:val="nil"/>
              <w:bottom w:val="nil"/>
              <w:right w:val="nil"/>
            </w:tcBorders>
            <w:hideMark/>
          </w:tcPr>
          <w:p w14:paraId="1774B2B8" w14:textId="77777777" w:rsidR="0049263D" w:rsidRPr="00CE76B9" w:rsidRDefault="0049263D" w:rsidP="00CE76B9">
            <w:pPr>
              <w:spacing w:before="100" w:beforeAutospacing="1"/>
              <w:rPr>
                <w:rFonts w:eastAsia="Calibri"/>
                <w:sz w:val="24"/>
                <w:szCs w:val="24"/>
              </w:rPr>
            </w:pPr>
            <w:proofErr w:type="spellStart"/>
            <w:r w:rsidRPr="00CE76B9">
              <w:rPr>
                <w:rFonts w:eastAsia="Calibri"/>
                <w:i/>
                <w:sz w:val="24"/>
                <w:szCs w:val="24"/>
              </w:rPr>
              <w:t>klebsiella</w:t>
            </w:r>
            <w:proofErr w:type="spellEnd"/>
            <w:r w:rsidRPr="00CE76B9">
              <w:rPr>
                <w:rFonts w:eastAsia="Calibri"/>
                <w:i/>
                <w:sz w:val="24"/>
                <w:szCs w:val="24"/>
              </w:rPr>
              <w:t xml:space="preserve"> </w:t>
            </w:r>
            <w:proofErr w:type="spellStart"/>
            <w:r w:rsidRPr="00CE76B9">
              <w:rPr>
                <w:rFonts w:eastAsia="Calibri"/>
                <w:i/>
                <w:sz w:val="24"/>
                <w:szCs w:val="24"/>
              </w:rPr>
              <w:t>oxytoca</w:t>
            </w:r>
            <w:proofErr w:type="spellEnd"/>
          </w:p>
        </w:tc>
        <w:tc>
          <w:tcPr>
            <w:tcW w:w="698" w:type="dxa"/>
            <w:tcBorders>
              <w:top w:val="nil"/>
              <w:left w:val="nil"/>
              <w:bottom w:val="nil"/>
              <w:right w:val="nil"/>
            </w:tcBorders>
            <w:hideMark/>
          </w:tcPr>
          <w:p w14:paraId="72F8F2DD"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62" w:type="dxa"/>
            <w:tcBorders>
              <w:top w:val="nil"/>
              <w:left w:val="nil"/>
              <w:bottom w:val="nil"/>
              <w:right w:val="nil"/>
            </w:tcBorders>
            <w:hideMark/>
          </w:tcPr>
          <w:p w14:paraId="538A0710"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37" w:type="dxa"/>
            <w:tcBorders>
              <w:top w:val="nil"/>
              <w:left w:val="nil"/>
              <w:bottom w:val="nil"/>
              <w:right w:val="nil"/>
            </w:tcBorders>
            <w:hideMark/>
          </w:tcPr>
          <w:p w14:paraId="713DD789"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565" w:type="dxa"/>
            <w:tcBorders>
              <w:top w:val="nil"/>
              <w:left w:val="nil"/>
              <w:bottom w:val="nil"/>
              <w:right w:val="nil"/>
            </w:tcBorders>
            <w:hideMark/>
          </w:tcPr>
          <w:p w14:paraId="6C82A418"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34" w:type="dxa"/>
            <w:tcBorders>
              <w:top w:val="nil"/>
              <w:left w:val="nil"/>
              <w:bottom w:val="nil"/>
              <w:right w:val="nil"/>
            </w:tcBorders>
            <w:hideMark/>
          </w:tcPr>
          <w:p w14:paraId="6ADE1A56"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49" w:type="dxa"/>
            <w:tcBorders>
              <w:top w:val="nil"/>
              <w:left w:val="nil"/>
              <w:bottom w:val="nil"/>
              <w:right w:val="nil"/>
            </w:tcBorders>
            <w:hideMark/>
          </w:tcPr>
          <w:p w14:paraId="65A54B8D"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46" w:type="dxa"/>
            <w:tcBorders>
              <w:top w:val="nil"/>
              <w:left w:val="nil"/>
              <w:bottom w:val="nil"/>
              <w:right w:val="nil"/>
            </w:tcBorders>
            <w:hideMark/>
          </w:tcPr>
          <w:p w14:paraId="1150593C"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709" w:type="dxa"/>
            <w:tcBorders>
              <w:top w:val="nil"/>
              <w:left w:val="nil"/>
              <w:bottom w:val="nil"/>
              <w:right w:val="nil"/>
            </w:tcBorders>
            <w:hideMark/>
          </w:tcPr>
          <w:p w14:paraId="527C13AF"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I</w:t>
            </w:r>
          </w:p>
        </w:tc>
        <w:tc>
          <w:tcPr>
            <w:tcW w:w="673" w:type="dxa"/>
            <w:tcBorders>
              <w:top w:val="nil"/>
              <w:left w:val="nil"/>
              <w:bottom w:val="nil"/>
              <w:right w:val="nil"/>
            </w:tcBorders>
            <w:hideMark/>
          </w:tcPr>
          <w:p w14:paraId="7D0C05F3"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nil"/>
              <w:left w:val="nil"/>
              <w:bottom w:val="nil"/>
              <w:right w:val="nil"/>
            </w:tcBorders>
            <w:hideMark/>
          </w:tcPr>
          <w:p w14:paraId="514D3243"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17" w:type="dxa"/>
            <w:tcBorders>
              <w:top w:val="nil"/>
              <w:left w:val="nil"/>
              <w:bottom w:val="nil"/>
              <w:right w:val="nil"/>
            </w:tcBorders>
            <w:hideMark/>
          </w:tcPr>
          <w:p w14:paraId="198E1F44"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nil"/>
              <w:left w:val="nil"/>
              <w:bottom w:val="nil"/>
              <w:right w:val="nil"/>
            </w:tcBorders>
            <w:hideMark/>
          </w:tcPr>
          <w:p w14:paraId="7C522EE5"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r>
      <w:tr w:rsidR="00CE76B9" w:rsidRPr="00550FE3" w14:paraId="6D4B466C"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bottom w:val="single" w:sz="4" w:space="0" w:color="7E7E7E"/>
              <w:right w:val="nil"/>
            </w:tcBorders>
            <w:hideMark/>
          </w:tcPr>
          <w:p w14:paraId="18E8E0CF" w14:textId="77777777" w:rsidR="0049263D" w:rsidRPr="00CE76B9" w:rsidRDefault="0049263D" w:rsidP="00CE76B9">
            <w:pPr>
              <w:spacing w:before="100" w:beforeAutospacing="1"/>
              <w:rPr>
                <w:rFonts w:eastAsia="Calibri"/>
                <w:sz w:val="24"/>
                <w:szCs w:val="24"/>
              </w:rPr>
            </w:pPr>
            <w:proofErr w:type="spellStart"/>
            <w:r w:rsidRPr="00CE76B9">
              <w:rPr>
                <w:rFonts w:eastAsia="Calibri"/>
                <w:i/>
                <w:sz w:val="24"/>
                <w:szCs w:val="24"/>
              </w:rPr>
              <w:t>citrobacter</w:t>
            </w:r>
            <w:proofErr w:type="spellEnd"/>
            <w:r w:rsidRPr="00CE76B9">
              <w:rPr>
                <w:rFonts w:eastAsia="Calibri"/>
                <w:i/>
                <w:sz w:val="24"/>
                <w:szCs w:val="24"/>
              </w:rPr>
              <w:t xml:space="preserve"> </w:t>
            </w:r>
            <w:proofErr w:type="spellStart"/>
            <w:r w:rsidRPr="00CE76B9">
              <w:rPr>
                <w:rFonts w:eastAsia="Calibri"/>
                <w:i/>
                <w:sz w:val="24"/>
                <w:szCs w:val="24"/>
              </w:rPr>
              <w:t>diversus</w:t>
            </w:r>
            <w:proofErr w:type="spellEnd"/>
          </w:p>
        </w:tc>
        <w:tc>
          <w:tcPr>
            <w:tcW w:w="698" w:type="dxa"/>
            <w:tcBorders>
              <w:top w:val="single" w:sz="4" w:space="0" w:color="7E7E7E"/>
              <w:left w:val="nil"/>
              <w:bottom w:val="single" w:sz="4" w:space="0" w:color="7E7E7E"/>
              <w:right w:val="nil"/>
            </w:tcBorders>
            <w:hideMark/>
          </w:tcPr>
          <w:p w14:paraId="39051454"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62" w:type="dxa"/>
            <w:tcBorders>
              <w:top w:val="single" w:sz="4" w:space="0" w:color="7E7E7E"/>
              <w:left w:val="nil"/>
              <w:bottom w:val="single" w:sz="4" w:space="0" w:color="7E7E7E"/>
              <w:right w:val="nil"/>
            </w:tcBorders>
            <w:hideMark/>
          </w:tcPr>
          <w:p w14:paraId="12E9BE06"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37" w:type="dxa"/>
            <w:tcBorders>
              <w:top w:val="single" w:sz="4" w:space="0" w:color="7E7E7E"/>
              <w:left w:val="nil"/>
              <w:bottom w:val="single" w:sz="4" w:space="0" w:color="7E7E7E"/>
              <w:right w:val="nil"/>
            </w:tcBorders>
            <w:hideMark/>
          </w:tcPr>
          <w:p w14:paraId="2C2BA80D"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565" w:type="dxa"/>
            <w:tcBorders>
              <w:top w:val="single" w:sz="4" w:space="0" w:color="7E7E7E"/>
              <w:left w:val="nil"/>
              <w:bottom w:val="single" w:sz="4" w:space="0" w:color="7E7E7E"/>
              <w:right w:val="nil"/>
            </w:tcBorders>
            <w:hideMark/>
          </w:tcPr>
          <w:p w14:paraId="21DAB339"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34" w:type="dxa"/>
            <w:tcBorders>
              <w:top w:val="single" w:sz="4" w:space="0" w:color="7E7E7E"/>
              <w:left w:val="nil"/>
              <w:bottom w:val="single" w:sz="4" w:space="0" w:color="7E7E7E"/>
              <w:right w:val="nil"/>
            </w:tcBorders>
            <w:hideMark/>
          </w:tcPr>
          <w:p w14:paraId="5E1A4388"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49" w:type="dxa"/>
            <w:tcBorders>
              <w:top w:val="single" w:sz="4" w:space="0" w:color="7E7E7E"/>
              <w:left w:val="nil"/>
              <w:bottom w:val="single" w:sz="4" w:space="0" w:color="7E7E7E"/>
              <w:right w:val="nil"/>
            </w:tcBorders>
            <w:hideMark/>
          </w:tcPr>
          <w:p w14:paraId="309DB098"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46" w:type="dxa"/>
            <w:tcBorders>
              <w:top w:val="single" w:sz="4" w:space="0" w:color="7E7E7E"/>
              <w:left w:val="nil"/>
              <w:bottom w:val="single" w:sz="4" w:space="0" w:color="7E7E7E"/>
              <w:right w:val="nil"/>
            </w:tcBorders>
            <w:hideMark/>
          </w:tcPr>
          <w:p w14:paraId="2C8C782F"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709" w:type="dxa"/>
            <w:tcBorders>
              <w:top w:val="single" w:sz="4" w:space="0" w:color="7E7E7E"/>
              <w:left w:val="nil"/>
              <w:bottom w:val="single" w:sz="4" w:space="0" w:color="7E7E7E"/>
              <w:right w:val="nil"/>
            </w:tcBorders>
            <w:hideMark/>
          </w:tcPr>
          <w:p w14:paraId="23EB690F"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73" w:type="dxa"/>
            <w:tcBorders>
              <w:top w:val="single" w:sz="4" w:space="0" w:color="7E7E7E"/>
              <w:left w:val="nil"/>
              <w:bottom w:val="single" w:sz="4" w:space="0" w:color="7E7E7E"/>
              <w:right w:val="nil"/>
            </w:tcBorders>
            <w:hideMark/>
          </w:tcPr>
          <w:p w14:paraId="192A30F4"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single" w:sz="4" w:space="0" w:color="7E7E7E"/>
              <w:left w:val="nil"/>
              <w:bottom w:val="single" w:sz="4" w:space="0" w:color="7E7E7E"/>
              <w:right w:val="nil"/>
            </w:tcBorders>
            <w:hideMark/>
          </w:tcPr>
          <w:p w14:paraId="02A4C594"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17" w:type="dxa"/>
            <w:tcBorders>
              <w:top w:val="single" w:sz="4" w:space="0" w:color="7E7E7E"/>
              <w:left w:val="nil"/>
              <w:bottom w:val="single" w:sz="4" w:space="0" w:color="7E7E7E"/>
              <w:right w:val="nil"/>
            </w:tcBorders>
            <w:hideMark/>
          </w:tcPr>
          <w:p w14:paraId="063C7671"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single" w:sz="4" w:space="0" w:color="7E7E7E"/>
              <w:left w:val="nil"/>
              <w:bottom w:val="single" w:sz="4" w:space="0" w:color="7E7E7E"/>
              <w:right w:val="nil"/>
            </w:tcBorders>
            <w:hideMark/>
          </w:tcPr>
          <w:p w14:paraId="58987EF4"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r>
      <w:tr w:rsidR="00CE76B9" w:rsidRPr="00550FE3" w14:paraId="2EED5D26"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nil"/>
              <w:left w:val="nil"/>
              <w:bottom w:val="single" w:sz="4" w:space="0" w:color="7E7E7E"/>
              <w:right w:val="nil"/>
            </w:tcBorders>
            <w:hideMark/>
          </w:tcPr>
          <w:p w14:paraId="7BD98E73" w14:textId="77777777" w:rsidR="0049263D" w:rsidRPr="00CE76B9" w:rsidRDefault="0049263D" w:rsidP="00CE76B9">
            <w:pPr>
              <w:spacing w:before="100" w:beforeAutospacing="1"/>
              <w:rPr>
                <w:rFonts w:eastAsia="Calibri"/>
                <w:sz w:val="24"/>
                <w:szCs w:val="24"/>
              </w:rPr>
            </w:pPr>
            <w:r w:rsidRPr="00CE76B9">
              <w:rPr>
                <w:rFonts w:eastAsia="Calibri"/>
                <w:i/>
                <w:sz w:val="24"/>
                <w:szCs w:val="24"/>
              </w:rPr>
              <w:t>E. coli</w:t>
            </w:r>
          </w:p>
        </w:tc>
        <w:tc>
          <w:tcPr>
            <w:tcW w:w="698" w:type="dxa"/>
            <w:tcBorders>
              <w:top w:val="nil"/>
              <w:left w:val="nil"/>
              <w:bottom w:val="single" w:sz="4" w:space="0" w:color="7E7E7E"/>
              <w:right w:val="nil"/>
            </w:tcBorders>
            <w:hideMark/>
          </w:tcPr>
          <w:p w14:paraId="643ABD4C"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662" w:type="dxa"/>
            <w:tcBorders>
              <w:top w:val="nil"/>
              <w:left w:val="nil"/>
              <w:bottom w:val="single" w:sz="4" w:space="0" w:color="7E7E7E"/>
              <w:right w:val="nil"/>
            </w:tcBorders>
            <w:hideMark/>
          </w:tcPr>
          <w:p w14:paraId="3C7CFFA0"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37" w:type="dxa"/>
            <w:tcBorders>
              <w:top w:val="nil"/>
              <w:left w:val="nil"/>
              <w:bottom w:val="single" w:sz="4" w:space="0" w:color="7E7E7E"/>
              <w:right w:val="nil"/>
            </w:tcBorders>
            <w:hideMark/>
          </w:tcPr>
          <w:p w14:paraId="22676FFF"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65" w:type="dxa"/>
            <w:tcBorders>
              <w:top w:val="nil"/>
              <w:left w:val="nil"/>
              <w:bottom w:val="single" w:sz="4" w:space="0" w:color="7E7E7E"/>
              <w:right w:val="nil"/>
            </w:tcBorders>
            <w:hideMark/>
          </w:tcPr>
          <w:p w14:paraId="75405F6D"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34" w:type="dxa"/>
            <w:tcBorders>
              <w:top w:val="nil"/>
              <w:left w:val="nil"/>
              <w:bottom w:val="single" w:sz="4" w:space="0" w:color="7E7E7E"/>
              <w:right w:val="nil"/>
            </w:tcBorders>
            <w:hideMark/>
          </w:tcPr>
          <w:p w14:paraId="4199D7FA"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649" w:type="dxa"/>
            <w:tcBorders>
              <w:top w:val="nil"/>
              <w:left w:val="nil"/>
              <w:bottom w:val="single" w:sz="4" w:space="0" w:color="7E7E7E"/>
              <w:right w:val="nil"/>
            </w:tcBorders>
            <w:hideMark/>
          </w:tcPr>
          <w:p w14:paraId="45FF6391"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46" w:type="dxa"/>
            <w:tcBorders>
              <w:top w:val="nil"/>
              <w:left w:val="nil"/>
              <w:bottom w:val="single" w:sz="4" w:space="0" w:color="7E7E7E"/>
              <w:right w:val="nil"/>
            </w:tcBorders>
            <w:hideMark/>
          </w:tcPr>
          <w:p w14:paraId="719B9208"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R</w:t>
            </w:r>
          </w:p>
        </w:tc>
        <w:tc>
          <w:tcPr>
            <w:tcW w:w="709" w:type="dxa"/>
            <w:tcBorders>
              <w:top w:val="nil"/>
              <w:left w:val="nil"/>
              <w:bottom w:val="single" w:sz="4" w:space="0" w:color="7E7E7E"/>
              <w:right w:val="nil"/>
            </w:tcBorders>
            <w:hideMark/>
          </w:tcPr>
          <w:p w14:paraId="783E2D5F"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673" w:type="dxa"/>
            <w:tcBorders>
              <w:top w:val="nil"/>
              <w:left w:val="nil"/>
              <w:bottom w:val="single" w:sz="4" w:space="0" w:color="7E7E7E"/>
              <w:right w:val="nil"/>
            </w:tcBorders>
            <w:hideMark/>
          </w:tcPr>
          <w:p w14:paraId="045F8815"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nil"/>
              <w:left w:val="nil"/>
              <w:bottom w:val="single" w:sz="4" w:space="0" w:color="7E7E7E"/>
              <w:right w:val="nil"/>
            </w:tcBorders>
            <w:hideMark/>
          </w:tcPr>
          <w:p w14:paraId="5FF436C3"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17" w:type="dxa"/>
            <w:tcBorders>
              <w:top w:val="nil"/>
              <w:left w:val="nil"/>
              <w:bottom w:val="single" w:sz="4" w:space="0" w:color="7E7E7E"/>
              <w:right w:val="nil"/>
            </w:tcBorders>
            <w:hideMark/>
          </w:tcPr>
          <w:p w14:paraId="36E5CC54"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c>
          <w:tcPr>
            <w:tcW w:w="589" w:type="dxa"/>
            <w:tcBorders>
              <w:top w:val="nil"/>
              <w:left w:val="nil"/>
              <w:bottom w:val="single" w:sz="4" w:space="0" w:color="7E7E7E"/>
              <w:right w:val="nil"/>
            </w:tcBorders>
            <w:hideMark/>
          </w:tcPr>
          <w:p w14:paraId="28DC852A" w14:textId="77777777" w:rsidR="0049263D" w:rsidRPr="00CE76B9"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sz w:val="24"/>
                <w:szCs w:val="24"/>
              </w:rPr>
            </w:pPr>
            <w:r w:rsidRPr="00CE76B9">
              <w:rPr>
                <w:rFonts w:eastAsia="Calibri"/>
                <w:sz w:val="24"/>
                <w:szCs w:val="24"/>
              </w:rPr>
              <w:t>S</w:t>
            </w:r>
          </w:p>
        </w:tc>
      </w:tr>
    </w:tbl>
    <w:p w14:paraId="445E58E7" w14:textId="6B284678" w:rsidR="00405878" w:rsidRPr="00CE76B9" w:rsidRDefault="0058108C"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b/>
          <w:bCs/>
          <w:sz w:val="24"/>
          <w:szCs w:val="24"/>
        </w:rPr>
        <w:t>Kanamycin (KAN)</w:t>
      </w:r>
      <w:r w:rsidR="009630CF" w:rsidRPr="00CE76B9">
        <w:rPr>
          <w:rFonts w:ascii="Times New Roman" w:hAnsi="Times New Roman" w:cs="Times New Roman"/>
          <w:b/>
          <w:bCs/>
          <w:sz w:val="24"/>
          <w:szCs w:val="24"/>
        </w:rPr>
        <w:t>, Aztreonam (AZT), Imipenem (</w:t>
      </w:r>
      <w:r w:rsidR="00210E61" w:rsidRPr="00210E61">
        <w:rPr>
          <w:rFonts w:ascii="Times New Roman" w:hAnsi="Times New Roman" w:cs="Times New Roman"/>
          <w:b/>
          <w:bCs/>
          <w:sz w:val="24"/>
          <w:szCs w:val="24"/>
        </w:rPr>
        <w:t>IPM)</w:t>
      </w:r>
      <w:r w:rsidR="009630CF" w:rsidRPr="00CE76B9">
        <w:rPr>
          <w:rFonts w:ascii="Times New Roman" w:hAnsi="Times New Roman" w:cs="Times New Roman"/>
          <w:b/>
          <w:bCs/>
          <w:sz w:val="24"/>
          <w:szCs w:val="24"/>
        </w:rPr>
        <w:t xml:space="preserve">, Piperacillin (PIP), </w:t>
      </w:r>
      <w:proofErr w:type="spellStart"/>
      <w:r w:rsidR="009630CF" w:rsidRPr="00CE76B9">
        <w:rPr>
          <w:rFonts w:ascii="Times New Roman" w:hAnsi="Times New Roman" w:cs="Times New Roman"/>
          <w:b/>
          <w:bCs/>
          <w:sz w:val="24"/>
          <w:szCs w:val="24"/>
        </w:rPr>
        <w:t>Cefuroxin</w:t>
      </w:r>
      <w:proofErr w:type="spellEnd"/>
      <w:r w:rsidR="009630CF" w:rsidRPr="00CE76B9">
        <w:rPr>
          <w:rFonts w:ascii="Times New Roman" w:hAnsi="Times New Roman" w:cs="Times New Roman"/>
          <w:b/>
          <w:bCs/>
          <w:sz w:val="24"/>
          <w:szCs w:val="24"/>
        </w:rPr>
        <w:t xml:space="preserve"> (CXM), </w:t>
      </w:r>
      <w:proofErr w:type="spellStart"/>
      <w:r w:rsidR="009630CF" w:rsidRPr="00CE76B9">
        <w:rPr>
          <w:rFonts w:ascii="Times New Roman" w:hAnsi="Times New Roman" w:cs="Times New Roman"/>
          <w:b/>
          <w:bCs/>
          <w:sz w:val="24"/>
          <w:szCs w:val="24"/>
        </w:rPr>
        <w:t>Cefepim</w:t>
      </w:r>
      <w:proofErr w:type="spellEnd"/>
      <w:r w:rsidR="009630CF" w:rsidRPr="00CE76B9">
        <w:rPr>
          <w:rFonts w:ascii="Times New Roman" w:hAnsi="Times New Roman" w:cs="Times New Roman"/>
          <w:b/>
          <w:bCs/>
          <w:sz w:val="24"/>
          <w:szCs w:val="24"/>
        </w:rPr>
        <w:t xml:space="preserve"> (</w:t>
      </w:r>
      <w:r w:rsidR="00210E61" w:rsidRPr="00210E61">
        <w:rPr>
          <w:rFonts w:ascii="Times New Roman" w:hAnsi="Times New Roman" w:cs="Times New Roman"/>
          <w:b/>
          <w:bCs/>
          <w:sz w:val="24"/>
          <w:szCs w:val="24"/>
        </w:rPr>
        <w:t>CEF)</w:t>
      </w:r>
      <w:r w:rsidR="009630CF" w:rsidRPr="00CE76B9">
        <w:rPr>
          <w:rFonts w:ascii="Times New Roman" w:hAnsi="Times New Roman" w:cs="Times New Roman"/>
          <w:b/>
          <w:bCs/>
          <w:sz w:val="24"/>
          <w:szCs w:val="24"/>
        </w:rPr>
        <w:t xml:space="preserve">, amikacin </w:t>
      </w:r>
      <w:r w:rsidR="00210E61" w:rsidRPr="00210E61">
        <w:rPr>
          <w:rFonts w:ascii="Times New Roman" w:hAnsi="Times New Roman" w:cs="Times New Roman"/>
          <w:b/>
          <w:bCs/>
          <w:sz w:val="24"/>
          <w:szCs w:val="24"/>
        </w:rPr>
        <w:t>(AMK</w:t>
      </w:r>
      <w:r w:rsidR="009630CF" w:rsidRPr="00CE76B9">
        <w:rPr>
          <w:rFonts w:ascii="Times New Roman" w:hAnsi="Times New Roman" w:cs="Times New Roman"/>
          <w:b/>
          <w:bCs/>
          <w:sz w:val="24"/>
          <w:szCs w:val="24"/>
        </w:rPr>
        <w:t>),</w:t>
      </w:r>
      <w:r w:rsidRPr="00CE76B9">
        <w:rPr>
          <w:rFonts w:ascii="Times New Roman" w:hAnsi="Times New Roman" w:cs="Times New Roman"/>
          <w:b/>
          <w:bCs/>
          <w:sz w:val="24"/>
          <w:szCs w:val="24"/>
        </w:rPr>
        <w:t xml:space="preserve"> ampicillin (AMP); Ceftazidime (CAZ); Ciprofloxacin (CIP), colistin (CL); gentamicin (GM).</w:t>
      </w:r>
    </w:p>
    <w:p w14:paraId="4D9A547E" w14:textId="77777777" w:rsidR="009630CF" w:rsidRPr="00CE76B9" w:rsidRDefault="009630CF" w:rsidP="00CE76B9">
      <w:pPr>
        <w:spacing w:after="0" w:line="360" w:lineRule="auto"/>
        <w:jc w:val="both"/>
        <w:rPr>
          <w:rFonts w:ascii="Times New Roman" w:hAnsi="Times New Roman" w:cs="Times New Roman"/>
          <w:b/>
          <w:bCs/>
          <w:color w:val="FF0000"/>
          <w:sz w:val="24"/>
          <w:szCs w:val="24"/>
        </w:rPr>
      </w:pPr>
    </w:p>
    <w:p w14:paraId="06A325CB" w14:textId="74F372F4" w:rsidR="00405878" w:rsidRPr="00CE76B9" w:rsidRDefault="00405878"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Discussion</w:t>
      </w:r>
    </w:p>
    <w:p w14:paraId="6007CD93" w14:textId="25EA7512" w:rsidR="009630CF" w:rsidRPr="00CE76B9" w:rsidRDefault="009630CF"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Accessing drinking water is difficult in various regions of Côte d'Ivoire, especially in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forcing people to use available groundwater and surface water (</w:t>
      </w:r>
      <w:proofErr w:type="spellStart"/>
      <w:r w:rsidRPr="00CE76B9">
        <w:rPr>
          <w:rFonts w:ascii="Times New Roman" w:hAnsi="Times New Roman" w:cs="Times New Roman"/>
          <w:sz w:val="24"/>
          <w:szCs w:val="24"/>
        </w:rPr>
        <w:t>Awomon</w:t>
      </w:r>
      <w:proofErr w:type="spellEnd"/>
      <w:r w:rsidRPr="00CE76B9">
        <w:rPr>
          <w:rFonts w:ascii="Times New Roman" w:hAnsi="Times New Roman" w:cs="Times New Roman"/>
          <w:sz w:val="24"/>
          <w:szCs w:val="24"/>
        </w:rPr>
        <w:t xml:space="preserve"> et al., 2019). </w:t>
      </w:r>
      <w:r w:rsidR="00007219">
        <w:rPr>
          <w:rFonts w:ascii="Times New Roman" w:hAnsi="Times New Roman" w:cs="Times New Roman"/>
          <w:sz w:val="24"/>
          <w:szCs w:val="24"/>
        </w:rPr>
        <w:t>Our study</w:t>
      </w:r>
      <w:r w:rsidRPr="00CE76B9">
        <w:rPr>
          <w:rFonts w:ascii="Times New Roman" w:hAnsi="Times New Roman" w:cs="Times New Roman"/>
          <w:sz w:val="24"/>
          <w:szCs w:val="24"/>
        </w:rPr>
        <w:t xml:space="preserve"> examined the physical, chemical, and microbiological quality of water sources in the Commerce, </w:t>
      </w:r>
      <w:proofErr w:type="spellStart"/>
      <w:r w:rsidRPr="00CE76B9">
        <w:rPr>
          <w:rFonts w:ascii="Times New Roman" w:hAnsi="Times New Roman" w:cs="Times New Roman"/>
          <w:sz w:val="24"/>
          <w:szCs w:val="24"/>
        </w:rPr>
        <w:t>Tazibouo</w:t>
      </w:r>
      <w:proofErr w:type="spellEnd"/>
      <w:r w:rsidRPr="00CE76B9">
        <w:rPr>
          <w:rFonts w:ascii="Times New Roman" w:hAnsi="Times New Roman" w:cs="Times New Roman"/>
          <w:sz w:val="24"/>
          <w:szCs w:val="24"/>
        </w:rPr>
        <w:t xml:space="preserve">, </w:t>
      </w:r>
      <w:proofErr w:type="spellStart"/>
      <w:r w:rsidRPr="00CE76B9">
        <w:rPr>
          <w:rFonts w:ascii="Times New Roman" w:hAnsi="Times New Roman" w:cs="Times New Roman"/>
          <w:sz w:val="24"/>
          <w:szCs w:val="24"/>
        </w:rPr>
        <w:t>Gbokora</w:t>
      </w:r>
      <w:proofErr w:type="spellEnd"/>
      <w:r w:rsidRPr="00CE76B9">
        <w:rPr>
          <w:rFonts w:ascii="Times New Roman" w:hAnsi="Times New Roman" w:cs="Times New Roman"/>
          <w:sz w:val="24"/>
          <w:szCs w:val="24"/>
        </w:rPr>
        <w:t xml:space="preserve">, and </w:t>
      </w:r>
      <w:proofErr w:type="spellStart"/>
      <w:r w:rsidRPr="00CE76B9">
        <w:rPr>
          <w:rFonts w:ascii="Times New Roman" w:hAnsi="Times New Roman" w:cs="Times New Roman"/>
          <w:sz w:val="24"/>
          <w:szCs w:val="24"/>
        </w:rPr>
        <w:t>Oliviers</w:t>
      </w:r>
      <w:proofErr w:type="spellEnd"/>
      <w:r w:rsidRPr="00CE76B9">
        <w:rPr>
          <w:rFonts w:ascii="Times New Roman" w:hAnsi="Times New Roman" w:cs="Times New Roman"/>
          <w:sz w:val="24"/>
          <w:szCs w:val="24"/>
        </w:rPr>
        <w:t xml:space="preserve"> districts. The sources of supply include wells, natural lakes, and drilled well water.</w:t>
      </w:r>
      <w:r w:rsidR="00475A87" w:rsidRPr="00CE76B9">
        <w:rPr>
          <w:rFonts w:ascii="Times New Roman" w:hAnsi="Times New Roman" w:cs="Times New Roman"/>
          <w:sz w:val="24"/>
          <w:szCs w:val="24"/>
        </w:rPr>
        <w:t xml:space="preserve"> </w:t>
      </w:r>
    </w:p>
    <w:p w14:paraId="02FD286B" w14:textId="206EFCA9" w:rsidR="009630CF" w:rsidRPr="00CE76B9" w:rsidRDefault="009630CF"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Lake water has an acidic pH (4.10 and 4.30) and high temperatures above 30°C, likely due to daily exposure to solar radiation. The average annual temperature in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xml:space="preserve"> is around 30°C (Yao et al., </w:t>
      </w:r>
      <w:r w:rsidRPr="00CE76B9">
        <w:rPr>
          <w:rFonts w:ascii="Times New Roman" w:hAnsi="Times New Roman" w:cs="Times New Roman"/>
          <w:sz w:val="24"/>
          <w:szCs w:val="24"/>
        </w:rPr>
        <w:lastRenderedPageBreak/>
        <w:t>2015). The low pH is below WHO standards, attributed to human activities such as domestic wastewater and household waste discharges into the lakes. Furthermore, these activities produce CO</w:t>
      </w:r>
      <w:r w:rsidRPr="00CE76B9">
        <w:rPr>
          <w:rFonts w:ascii="Times New Roman" w:hAnsi="Times New Roman" w:cs="Times New Roman"/>
          <w:sz w:val="24"/>
          <w:szCs w:val="24"/>
          <w:vertAlign w:val="subscript"/>
        </w:rPr>
        <w:t>2</w:t>
      </w:r>
      <w:r w:rsidRPr="00CE76B9">
        <w:rPr>
          <w:rFonts w:ascii="Times New Roman" w:hAnsi="Times New Roman" w:cs="Times New Roman"/>
          <w:sz w:val="24"/>
          <w:szCs w:val="24"/>
        </w:rPr>
        <w:t xml:space="preserve"> from the decomposition of organic compounds, leading to the acidity of the water (Ahoussi et al., 2013).</w:t>
      </w:r>
      <w:r w:rsidR="00475A87" w:rsidRPr="00CE76B9">
        <w:rPr>
          <w:rFonts w:ascii="Times New Roman" w:hAnsi="Times New Roman" w:cs="Times New Roman"/>
          <w:sz w:val="24"/>
          <w:szCs w:val="24"/>
        </w:rPr>
        <w:t xml:space="preserve"> </w:t>
      </w:r>
      <w:r w:rsidRPr="00CE76B9">
        <w:rPr>
          <w:rFonts w:ascii="Times New Roman" w:hAnsi="Times New Roman" w:cs="Times New Roman"/>
          <w:sz w:val="24"/>
          <w:szCs w:val="24"/>
        </w:rPr>
        <w:t xml:space="preserve">Well and drilled well water mostly meets WHO standards (24.2°C and pH 6.5-8.5) due to less exposure to sunlight and environmental pollution. The observed low pH in these samples may result from the acidic </w:t>
      </w:r>
      <w:proofErr w:type="spellStart"/>
      <w:r w:rsidRPr="00CE76B9">
        <w:rPr>
          <w:rFonts w:ascii="Times New Roman" w:hAnsi="Times New Roman" w:cs="Times New Roman"/>
          <w:sz w:val="24"/>
          <w:szCs w:val="24"/>
        </w:rPr>
        <w:t>Latossol</w:t>
      </w:r>
      <w:proofErr w:type="spellEnd"/>
      <w:r w:rsidRPr="00CE76B9">
        <w:rPr>
          <w:rFonts w:ascii="Times New Roman" w:hAnsi="Times New Roman" w:cs="Times New Roman"/>
          <w:sz w:val="24"/>
          <w:szCs w:val="24"/>
        </w:rPr>
        <w:t xml:space="preserve"> soil of these regions (Maran et al., 2016).</w:t>
      </w:r>
    </w:p>
    <w:p w14:paraId="518AC750" w14:textId="497B27EE" w:rsidR="009630CF" w:rsidRPr="00CE76B9" w:rsidRDefault="009630CF"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Iron levels in different water types exceed the WHO standard (≤ 300 µg/L), with spring water having iron levels of 998.65 and 1032 µg/L at the </w:t>
      </w:r>
      <w:proofErr w:type="spellStart"/>
      <w:r w:rsidRPr="00CE76B9">
        <w:rPr>
          <w:rFonts w:ascii="Times New Roman" w:hAnsi="Times New Roman" w:cs="Times New Roman"/>
          <w:sz w:val="24"/>
          <w:szCs w:val="24"/>
        </w:rPr>
        <w:t>Lobia</w:t>
      </w:r>
      <w:proofErr w:type="spellEnd"/>
      <w:r w:rsidRPr="00CE76B9">
        <w:rPr>
          <w:rFonts w:ascii="Times New Roman" w:hAnsi="Times New Roman" w:cs="Times New Roman"/>
          <w:sz w:val="24"/>
          <w:szCs w:val="24"/>
        </w:rPr>
        <w:t xml:space="preserve"> and CAD sites, respectively. Surface waters have even higher levels, around 10 times the recommended standard. This is particularly evident in </w:t>
      </w:r>
      <w:proofErr w:type="spellStart"/>
      <w:r w:rsidRPr="00CE76B9">
        <w:rPr>
          <w:rFonts w:ascii="Times New Roman" w:hAnsi="Times New Roman" w:cs="Times New Roman"/>
          <w:sz w:val="24"/>
          <w:szCs w:val="24"/>
        </w:rPr>
        <w:t>Gbokora</w:t>
      </w:r>
      <w:proofErr w:type="spellEnd"/>
      <w:r w:rsidRPr="00CE76B9">
        <w:rPr>
          <w:rFonts w:ascii="Times New Roman" w:hAnsi="Times New Roman" w:cs="Times New Roman"/>
          <w:sz w:val="24"/>
          <w:szCs w:val="24"/>
        </w:rPr>
        <w:t xml:space="preserve"> </w:t>
      </w:r>
      <w:r w:rsidR="00475A87" w:rsidRPr="00CE76B9">
        <w:rPr>
          <w:rFonts w:ascii="Times New Roman" w:hAnsi="Times New Roman" w:cs="Times New Roman"/>
          <w:sz w:val="24"/>
          <w:szCs w:val="24"/>
        </w:rPr>
        <w:t>Lake</w:t>
      </w:r>
      <w:r w:rsidRPr="00CE76B9">
        <w:rPr>
          <w:rFonts w:ascii="Times New Roman" w:hAnsi="Times New Roman" w:cs="Times New Roman"/>
          <w:sz w:val="24"/>
          <w:szCs w:val="24"/>
        </w:rPr>
        <w:t xml:space="preserve">, with an iron content of 3,000 µg/L. These findings are likely due to the region's geology, mainly comprised of ferromagnesian rocks, which can lead to the accumulation of iron in soils and subsequent leaching into groundwater (Naho, 1988; </w:t>
      </w:r>
      <w:proofErr w:type="spellStart"/>
      <w:r w:rsidRPr="00CE76B9">
        <w:rPr>
          <w:rFonts w:ascii="Times New Roman" w:hAnsi="Times New Roman" w:cs="Times New Roman"/>
          <w:sz w:val="24"/>
          <w:szCs w:val="24"/>
        </w:rPr>
        <w:t>Djadé</w:t>
      </w:r>
      <w:proofErr w:type="spellEnd"/>
      <w:r w:rsidRPr="00CE76B9">
        <w:rPr>
          <w:rFonts w:ascii="Times New Roman" w:hAnsi="Times New Roman" w:cs="Times New Roman"/>
          <w:sz w:val="24"/>
          <w:szCs w:val="24"/>
        </w:rPr>
        <w:t xml:space="preserve"> et al., 2020).</w:t>
      </w:r>
    </w:p>
    <w:p w14:paraId="79D95A6B" w14:textId="276F5058" w:rsidR="003C48A8" w:rsidRPr="00CE76B9" w:rsidRDefault="00914624"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Regarding</w:t>
      </w:r>
      <w:r w:rsidR="009630CF" w:rsidRPr="00CE76B9">
        <w:rPr>
          <w:rFonts w:ascii="Times New Roman" w:hAnsi="Times New Roman" w:cs="Times New Roman"/>
          <w:sz w:val="24"/>
          <w:szCs w:val="24"/>
        </w:rPr>
        <w:t xml:space="preserve"> microbiological analysis, groundwater is less contaminated than surface water in our study. Spring water has the </w:t>
      </w:r>
      <w:r w:rsidRPr="00CE76B9">
        <w:rPr>
          <w:rFonts w:ascii="Times New Roman" w:hAnsi="Times New Roman" w:cs="Times New Roman"/>
          <w:sz w:val="24"/>
          <w:szCs w:val="24"/>
        </w:rPr>
        <w:t>slightest</w:t>
      </w:r>
      <w:r w:rsidR="009630CF" w:rsidRPr="00CE76B9">
        <w:rPr>
          <w:rFonts w:ascii="Times New Roman" w:hAnsi="Times New Roman" w:cs="Times New Roman"/>
          <w:sz w:val="24"/>
          <w:szCs w:val="24"/>
        </w:rPr>
        <w:t xml:space="preserve"> contamination, with no fecal coliforms present. This disparity may be due to groundwater being protected from airborne pollution, unlike surface water. However, some wells are </w:t>
      </w:r>
      <w:r w:rsidRPr="00CE76B9">
        <w:rPr>
          <w:rFonts w:ascii="Times New Roman" w:hAnsi="Times New Roman" w:cs="Times New Roman"/>
          <w:sz w:val="24"/>
          <w:szCs w:val="24"/>
        </w:rPr>
        <w:t>regularly treated with chlorine, which inhibits pathogenic microorganisms' proliferation</w:t>
      </w:r>
      <w:r w:rsidR="009630CF" w:rsidRPr="00CE76B9">
        <w:rPr>
          <w:rFonts w:ascii="Times New Roman" w:hAnsi="Times New Roman" w:cs="Times New Roman"/>
          <w:sz w:val="24"/>
          <w:szCs w:val="24"/>
        </w:rPr>
        <w:t xml:space="preserve"> (Belghiti et al., 2013).</w:t>
      </w:r>
      <w:r w:rsidR="00475A87" w:rsidRPr="00CE76B9">
        <w:rPr>
          <w:rFonts w:ascii="Times New Roman" w:hAnsi="Times New Roman" w:cs="Times New Roman"/>
          <w:sz w:val="24"/>
          <w:szCs w:val="24"/>
        </w:rPr>
        <w:t xml:space="preserve"> </w:t>
      </w:r>
      <w:r w:rsidR="009630CF" w:rsidRPr="00CE76B9">
        <w:rPr>
          <w:rFonts w:ascii="Times New Roman" w:hAnsi="Times New Roman" w:cs="Times New Roman"/>
          <w:sz w:val="24"/>
          <w:szCs w:val="24"/>
        </w:rPr>
        <w:t xml:space="preserve">Bacterial strains, mainly from the </w:t>
      </w:r>
      <w:r w:rsidR="009630CF" w:rsidRPr="00CE76B9">
        <w:rPr>
          <w:rFonts w:ascii="Times New Roman" w:hAnsi="Times New Roman" w:cs="Times New Roman"/>
          <w:i/>
          <w:iCs/>
          <w:sz w:val="24"/>
          <w:szCs w:val="24"/>
        </w:rPr>
        <w:t>Enterobacteriaceae</w:t>
      </w:r>
      <w:r w:rsidR="009630CF" w:rsidRPr="00CE76B9">
        <w:rPr>
          <w:rFonts w:ascii="Times New Roman" w:hAnsi="Times New Roman" w:cs="Times New Roman"/>
          <w:sz w:val="24"/>
          <w:szCs w:val="24"/>
        </w:rPr>
        <w:t xml:space="preserve"> family, are more prevalent in surface waters, likely originating from run-off water. Groundwater showed an absence of </w:t>
      </w:r>
      <w:r w:rsidR="009630CF" w:rsidRPr="00CE76B9">
        <w:rPr>
          <w:rFonts w:ascii="Times New Roman" w:hAnsi="Times New Roman" w:cs="Times New Roman"/>
          <w:i/>
          <w:iCs/>
          <w:sz w:val="24"/>
          <w:szCs w:val="24"/>
        </w:rPr>
        <w:t>E.</w:t>
      </w:r>
      <w:r w:rsidR="00475A87" w:rsidRPr="00CE76B9">
        <w:rPr>
          <w:rFonts w:ascii="Times New Roman" w:hAnsi="Times New Roman" w:cs="Times New Roman"/>
          <w:i/>
          <w:iCs/>
          <w:sz w:val="24"/>
          <w:szCs w:val="24"/>
        </w:rPr>
        <w:t xml:space="preserve"> </w:t>
      </w:r>
      <w:r w:rsidR="009630CF" w:rsidRPr="00CE76B9">
        <w:rPr>
          <w:rFonts w:ascii="Times New Roman" w:hAnsi="Times New Roman" w:cs="Times New Roman"/>
          <w:i/>
          <w:iCs/>
          <w:sz w:val="24"/>
          <w:szCs w:val="24"/>
        </w:rPr>
        <w:t>coli</w:t>
      </w:r>
      <w:r w:rsidR="009630CF" w:rsidRPr="00CE76B9">
        <w:rPr>
          <w:rFonts w:ascii="Times New Roman" w:hAnsi="Times New Roman" w:cs="Times New Roman"/>
          <w:sz w:val="24"/>
          <w:szCs w:val="24"/>
        </w:rPr>
        <w:t xml:space="preserve">. Similarly, fungal flora, including Aspergillus </w:t>
      </w:r>
      <w:proofErr w:type="spellStart"/>
      <w:r w:rsidR="009630CF" w:rsidRPr="00CE76B9">
        <w:rPr>
          <w:rFonts w:ascii="Times New Roman" w:hAnsi="Times New Roman" w:cs="Times New Roman"/>
          <w:sz w:val="24"/>
          <w:szCs w:val="24"/>
        </w:rPr>
        <w:t>sp</w:t>
      </w:r>
      <w:proofErr w:type="spellEnd"/>
      <w:r w:rsidR="009630CF" w:rsidRPr="00CE76B9">
        <w:rPr>
          <w:rFonts w:ascii="Times New Roman" w:hAnsi="Times New Roman" w:cs="Times New Roman"/>
          <w:sz w:val="24"/>
          <w:szCs w:val="24"/>
        </w:rPr>
        <w:t xml:space="preserve"> and Trichoderma </w:t>
      </w:r>
      <w:proofErr w:type="spellStart"/>
      <w:r w:rsidR="009630CF" w:rsidRPr="00CE76B9">
        <w:rPr>
          <w:rFonts w:ascii="Times New Roman" w:hAnsi="Times New Roman" w:cs="Times New Roman"/>
          <w:sz w:val="24"/>
          <w:szCs w:val="24"/>
        </w:rPr>
        <w:t>sp</w:t>
      </w:r>
      <w:proofErr w:type="spellEnd"/>
      <w:r w:rsidR="009630CF" w:rsidRPr="00CE76B9">
        <w:rPr>
          <w:rFonts w:ascii="Times New Roman" w:hAnsi="Times New Roman" w:cs="Times New Roman"/>
          <w:sz w:val="24"/>
          <w:szCs w:val="24"/>
        </w:rPr>
        <w:t>, is present in different types of water in the study, with surface waters being the most contaminated. Their presence in groundwater is attributed to their ability to form biofilms due to humidity (Maran et al., 2016).</w:t>
      </w:r>
    </w:p>
    <w:p w14:paraId="13F66130" w14:textId="713E88E3" w:rsidR="00475A87" w:rsidRPr="00CE76B9" w:rsidRDefault="00475A87"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The antibiograms conducted on the different identified strains show a resistance profile to more than two antibiotics, indicating that they are multidrug-resistant bacteria (Maran et al., 2016). Previous research studies in the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xml:space="preserve"> region, including those by Kouassi </w:t>
      </w:r>
      <w:r w:rsidR="00914624" w:rsidRPr="00CE76B9">
        <w:rPr>
          <w:rFonts w:ascii="Times New Roman" w:hAnsi="Times New Roman" w:cs="Times New Roman"/>
          <w:sz w:val="24"/>
          <w:szCs w:val="24"/>
        </w:rPr>
        <w:t xml:space="preserve">et al. 2020 and </w:t>
      </w:r>
      <w:proofErr w:type="spellStart"/>
      <w:r w:rsidR="00914624" w:rsidRPr="00CE76B9">
        <w:rPr>
          <w:rFonts w:ascii="Times New Roman" w:hAnsi="Times New Roman" w:cs="Times New Roman"/>
          <w:sz w:val="24"/>
          <w:szCs w:val="24"/>
        </w:rPr>
        <w:t>Zébré</w:t>
      </w:r>
      <w:proofErr w:type="spellEnd"/>
      <w:r w:rsidR="00914624" w:rsidRPr="00CE76B9">
        <w:rPr>
          <w:rFonts w:ascii="Times New Roman" w:hAnsi="Times New Roman" w:cs="Times New Roman"/>
          <w:sz w:val="24"/>
          <w:szCs w:val="24"/>
        </w:rPr>
        <w:t xml:space="preserve"> et al.</w:t>
      </w:r>
      <w:r w:rsidRPr="00CE76B9">
        <w:rPr>
          <w:rFonts w:ascii="Times New Roman" w:hAnsi="Times New Roman" w:cs="Times New Roman"/>
          <w:sz w:val="24"/>
          <w:szCs w:val="24"/>
        </w:rPr>
        <w:t xml:space="preserve"> (2022), have also observed multidrug resistance in environmental strains. The Citrobacter strain exhibits the highest multi</w:t>
      </w:r>
      <w:r w:rsidR="00914624" w:rsidRPr="00CE76B9">
        <w:rPr>
          <w:rFonts w:ascii="Times New Roman" w:hAnsi="Times New Roman" w:cs="Times New Roman"/>
          <w:sz w:val="24"/>
          <w:szCs w:val="24"/>
        </w:rPr>
        <w:t>-</w:t>
      </w:r>
      <w:r w:rsidRPr="00CE76B9">
        <w:rPr>
          <w:rFonts w:ascii="Times New Roman" w:hAnsi="Times New Roman" w:cs="Times New Roman"/>
          <w:sz w:val="24"/>
          <w:szCs w:val="24"/>
        </w:rPr>
        <w:t>resistance, with 58% resistance.</w:t>
      </w:r>
    </w:p>
    <w:p w14:paraId="6384897B" w14:textId="673805B6" w:rsidR="00475A87" w:rsidRPr="00CE76B9" w:rsidRDefault="00475A87"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This finding suggests that </w:t>
      </w:r>
      <w:r w:rsidR="00914624" w:rsidRPr="00CE76B9">
        <w:rPr>
          <w:rFonts w:ascii="Times New Roman" w:hAnsi="Times New Roman" w:cs="Times New Roman"/>
          <w:sz w:val="24"/>
          <w:szCs w:val="24"/>
        </w:rPr>
        <w:t>resistant</w:t>
      </w:r>
      <w:r w:rsidRPr="00CE76B9">
        <w:rPr>
          <w:rFonts w:ascii="Times New Roman" w:hAnsi="Times New Roman" w:cs="Times New Roman"/>
          <w:sz w:val="24"/>
          <w:szCs w:val="24"/>
        </w:rPr>
        <w:t xml:space="preserve"> bacteria in water indicate the presence of pathogenic organisms that can spread infection among </w:t>
      </w:r>
      <w:r w:rsidR="00914624" w:rsidRPr="00CE76B9">
        <w:rPr>
          <w:rFonts w:ascii="Times New Roman" w:hAnsi="Times New Roman" w:cs="Times New Roman"/>
          <w:sz w:val="24"/>
          <w:szCs w:val="24"/>
        </w:rPr>
        <w:t>groundwater consumers</w:t>
      </w:r>
      <w:r w:rsidRPr="00CE76B9">
        <w:rPr>
          <w:rFonts w:ascii="Times New Roman" w:hAnsi="Times New Roman" w:cs="Times New Roman"/>
          <w:sz w:val="24"/>
          <w:szCs w:val="24"/>
        </w:rPr>
        <w:t xml:space="preserve"> (Mukhopadhyay et al., 2012). On the other hand, all the strains are sensitive to colistin, one of the last-resort antibiotics (Lim et al., 2010). The emergence of resistance mechanisms in certain bacteria to this last-resort antibiotic </w:t>
      </w:r>
      <w:r w:rsidRPr="00CE76B9">
        <w:rPr>
          <w:rFonts w:ascii="Times New Roman" w:hAnsi="Times New Roman" w:cs="Times New Roman"/>
          <w:sz w:val="24"/>
          <w:szCs w:val="24"/>
        </w:rPr>
        <w:lastRenderedPageBreak/>
        <w:t>remains a public health problem, as it is generally used for patients with complex infections (</w:t>
      </w:r>
      <w:proofErr w:type="spellStart"/>
      <w:r w:rsidRPr="00CE76B9">
        <w:rPr>
          <w:rFonts w:ascii="Times New Roman" w:hAnsi="Times New Roman" w:cs="Times New Roman"/>
          <w:sz w:val="24"/>
          <w:szCs w:val="24"/>
        </w:rPr>
        <w:t>Falagas</w:t>
      </w:r>
      <w:proofErr w:type="spellEnd"/>
      <w:r w:rsidRPr="00CE76B9">
        <w:rPr>
          <w:rFonts w:ascii="Times New Roman" w:hAnsi="Times New Roman" w:cs="Times New Roman"/>
          <w:sz w:val="24"/>
          <w:szCs w:val="24"/>
        </w:rPr>
        <w:t xml:space="preserve"> et </w:t>
      </w:r>
      <w:proofErr w:type="spellStart"/>
      <w:r w:rsidRPr="00CE76B9">
        <w:rPr>
          <w:rFonts w:ascii="Times New Roman" w:hAnsi="Times New Roman" w:cs="Times New Roman"/>
          <w:sz w:val="24"/>
          <w:szCs w:val="24"/>
        </w:rPr>
        <w:t>Kasiakou</w:t>
      </w:r>
      <w:proofErr w:type="spellEnd"/>
      <w:r w:rsidRPr="00CE76B9">
        <w:rPr>
          <w:rFonts w:ascii="Times New Roman" w:hAnsi="Times New Roman" w:cs="Times New Roman"/>
          <w:sz w:val="24"/>
          <w:szCs w:val="24"/>
        </w:rPr>
        <w:t>, 2005; Doret et al., 2016).</w:t>
      </w:r>
    </w:p>
    <w:p w14:paraId="26BEE07A" w14:textId="2530E8FE" w:rsidR="003C48A8" w:rsidRPr="00CE76B9" w:rsidRDefault="00475A87"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Upon analyzing these multi-resistant strains, </w:t>
      </w:r>
      <w:r w:rsidR="00914624" w:rsidRPr="00CE76B9">
        <w:rPr>
          <w:rFonts w:ascii="Times New Roman" w:hAnsi="Times New Roman" w:cs="Times New Roman"/>
          <w:sz w:val="24"/>
          <w:szCs w:val="24"/>
        </w:rPr>
        <w:t xml:space="preserve">most were found in surface waters, particularly </w:t>
      </w:r>
      <w:r w:rsidRPr="00CE76B9">
        <w:rPr>
          <w:rFonts w:ascii="Times New Roman" w:hAnsi="Times New Roman" w:cs="Times New Roman"/>
          <w:sz w:val="24"/>
          <w:szCs w:val="24"/>
        </w:rPr>
        <w:t xml:space="preserve">lakes. These waters are often affected by human activities. Human activity can </w:t>
      </w:r>
      <w:r w:rsidR="00914624" w:rsidRPr="00CE76B9">
        <w:rPr>
          <w:rFonts w:ascii="Times New Roman" w:hAnsi="Times New Roman" w:cs="Times New Roman"/>
          <w:sz w:val="24"/>
          <w:szCs w:val="24"/>
        </w:rPr>
        <w:t xml:space="preserve">spread resistant micro-organisms, potentially resulting in the dissemination of multidrug-resistant agents in hospitals, communities, and the environment, </w:t>
      </w:r>
      <w:r w:rsidRPr="00CE76B9">
        <w:rPr>
          <w:rFonts w:ascii="Times New Roman" w:hAnsi="Times New Roman" w:cs="Times New Roman"/>
          <w:sz w:val="24"/>
          <w:szCs w:val="24"/>
        </w:rPr>
        <w:t>posing a public health problem (Wellington et al., 2013; Larsson et Flach, 2022).</w:t>
      </w:r>
    </w:p>
    <w:p w14:paraId="08E63083" w14:textId="77777777" w:rsidR="003C48A8" w:rsidRPr="00CE76B9" w:rsidRDefault="003C48A8" w:rsidP="00CE76B9">
      <w:pPr>
        <w:spacing w:after="0" w:line="360" w:lineRule="auto"/>
        <w:jc w:val="both"/>
        <w:rPr>
          <w:rFonts w:ascii="Times New Roman" w:hAnsi="Times New Roman" w:cs="Times New Roman"/>
          <w:sz w:val="24"/>
          <w:szCs w:val="24"/>
        </w:rPr>
      </w:pPr>
    </w:p>
    <w:p w14:paraId="3D45621A" w14:textId="03B66FA8" w:rsidR="00DC4E8C" w:rsidRPr="00CE76B9" w:rsidRDefault="00DC4E8C"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b/>
          <w:bCs/>
          <w:sz w:val="24"/>
          <w:szCs w:val="24"/>
        </w:rPr>
        <w:t>Conclusion</w:t>
      </w:r>
    </w:p>
    <w:p w14:paraId="64A966A2" w14:textId="13667456" w:rsidR="00914624" w:rsidRPr="00CE76B9" w:rsidRDefault="00914624" w:rsidP="00CE76B9">
      <w:pPr>
        <w:spacing w:after="0" w:line="360" w:lineRule="auto"/>
        <w:jc w:val="both"/>
        <w:rPr>
          <w:rFonts w:ascii="Times New Roman" w:hAnsi="Times New Roman" w:cs="Times New Roman"/>
          <w:sz w:val="24"/>
          <w:szCs w:val="24"/>
        </w:rPr>
      </w:pPr>
      <w:r w:rsidRPr="00CE76B9">
        <w:rPr>
          <w:rFonts w:ascii="Times New Roman" w:hAnsi="Times New Roman" w:cs="Times New Roman"/>
          <w:sz w:val="24"/>
          <w:szCs w:val="24"/>
        </w:rPr>
        <w:t xml:space="preserve">The study provided important information on the quality of surface and groundwater extensively used in the </w:t>
      </w:r>
      <w:proofErr w:type="spellStart"/>
      <w:r w:rsidRPr="00CE76B9">
        <w:rPr>
          <w:rFonts w:ascii="Times New Roman" w:hAnsi="Times New Roman" w:cs="Times New Roman"/>
          <w:sz w:val="24"/>
          <w:szCs w:val="24"/>
        </w:rPr>
        <w:t>Lobia</w:t>
      </w:r>
      <w:proofErr w:type="spellEnd"/>
      <w:r w:rsidRPr="00CE76B9">
        <w:rPr>
          <w:rFonts w:ascii="Times New Roman" w:hAnsi="Times New Roman" w:cs="Times New Roman"/>
          <w:sz w:val="24"/>
          <w:szCs w:val="24"/>
        </w:rPr>
        <w:t xml:space="preserve">, </w:t>
      </w:r>
      <w:proofErr w:type="spellStart"/>
      <w:r w:rsidRPr="00CE76B9">
        <w:rPr>
          <w:rFonts w:ascii="Times New Roman" w:hAnsi="Times New Roman" w:cs="Times New Roman"/>
          <w:sz w:val="24"/>
          <w:szCs w:val="24"/>
        </w:rPr>
        <w:t>Tazibouo</w:t>
      </w:r>
      <w:proofErr w:type="spellEnd"/>
      <w:r w:rsidRPr="00CE76B9">
        <w:rPr>
          <w:rFonts w:ascii="Times New Roman" w:hAnsi="Times New Roman" w:cs="Times New Roman"/>
          <w:sz w:val="24"/>
          <w:szCs w:val="24"/>
        </w:rPr>
        <w:t xml:space="preserve">, Olivier, Commerce, and </w:t>
      </w:r>
      <w:proofErr w:type="spellStart"/>
      <w:r w:rsidRPr="00CE76B9">
        <w:rPr>
          <w:rFonts w:ascii="Times New Roman" w:hAnsi="Times New Roman" w:cs="Times New Roman"/>
          <w:sz w:val="24"/>
          <w:szCs w:val="24"/>
        </w:rPr>
        <w:t>Gbokora</w:t>
      </w:r>
      <w:proofErr w:type="spellEnd"/>
      <w:r w:rsidRPr="00CE76B9">
        <w:rPr>
          <w:rFonts w:ascii="Times New Roman" w:hAnsi="Times New Roman" w:cs="Times New Roman"/>
          <w:sz w:val="24"/>
          <w:szCs w:val="24"/>
        </w:rPr>
        <w:t xml:space="preserve"> districts of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The results showed that the borehole water meets the recommended WHO standards. Surface water is the most contaminated, with various types of microbiological contamination, including bacteria and fungi. The bacteria found in surface water, particularly in lakes, are multi-resistant and sensitive to colistin, an antibiotic of last resort.</w:t>
      </w:r>
    </w:p>
    <w:p w14:paraId="67573F72" w14:textId="625D0053" w:rsidR="008F257A" w:rsidRPr="00CE76B9" w:rsidRDefault="00914624" w:rsidP="00CE76B9">
      <w:pPr>
        <w:spacing w:after="0" w:line="360" w:lineRule="auto"/>
        <w:jc w:val="both"/>
        <w:rPr>
          <w:rFonts w:ascii="Times New Roman" w:hAnsi="Times New Roman" w:cs="Times New Roman"/>
          <w:b/>
          <w:bCs/>
          <w:sz w:val="24"/>
          <w:szCs w:val="24"/>
        </w:rPr>
      </w:pPr>
      <w:r w:rsidRPr="00CE76B9">
        <w:rPr>
          <w:rFonts w:ascii="Times New Roman" w:hAnsi="Times New Roman" w:cs="Times New Roman"/>
          <w:sz w:val="24"/>
          <w:szCs w:val="24"/>
        </w:rPr>
        <w:t xml:space="preserve">Surface water is more contaminated than groundwater. Most households surveyed in </w:t>
      </w:r>
      <w:proofErr w:type="spellStart"/>
      <w:r w:rsidRPr="00CE76B9">
        <w:rPr>
          <w:rFonts w:ascii="Times New Roman" w:hAnsi="Times New Roman" w:cs="Times New Roman"/>
          <w:sz w:val="24"/>
          <w:szCs w:val="24"/>
        </w:rPr>
        <w:t>Daloa</w:t>
      </w:r>
      <w:proofErr w:type="spellEnd"/>
      <w:r w:rsidRPr="00CE76B9">
        <w:rPr>
          <w:rFonts w:ascii="Times New Roman" w:hAnsi="Times New Roman" w:cs="Times New Roman"/>
          <w:sz w:val="24"/>
          <w:szCs w:val="24"/>
        </w:rPr>
        <w:t xml:space="preserve"> use spring and well water for drinking and cooking, while lake water is used for activities like swimming, agriculture, and construction. Well water and lake water contain AMG, fecal and total coliforms, </w:t>
      </w:r>
      <w:r w:rsidRPr="00CE76B9">
        <w:rPr>
          <w:rFonts w:ascii="Times New Roman" w:hAnsi="Times New Roman" w:cs="Times New Roman"/>
          <w:i/>
          <w:iCs/>
          <w:sz w:val="24"/>
          <w:szCs w:val="24"/>
        </w:rPr>
        <w:t>E. coli</w:t>
      </w:r>
      <w:r w:rsidRPr="00CE76B9">
        <w:rPr>
          <w:rFonts w:ascii="Times New Roman" w:hAnsi="Times New Roman" w:cs="Times New Roman"/>
          <w:sz w:val="24"/>
          <w:szCs w:val="24"/>
        </w:rPr>
        <w:t xml:space="preserve">, and fungi flora. </w:t>
      </w:r>
      <w:r w:rsidR="00210E61">
        <w:rPr>
          <w:rFonts w:ascii="Times New Roman" w:hAnsi="Times New Roman" w:cs="Times New Roman"/>
          <w:sz w:val="24"/>
          <w:szCs w:val="24"/>
        </w:rPr>
        <w:t>These germ levels are higher</w:t>
      </w:r>
      <w:r w:rsidRPr="00CE76B9">
        <w:rPr>
          <w:rFonts w:ascii="Times New Roman" w:hAnsi="Times New Roman" w:cs="Times New Roman"/>
          <w:sz w:val="24"/>
          <w:szCs w:val="24"/>
        </w:rPr>
        <w:t xml:space="preserve"> in surface water (lake) compared to the standard, indicating poor water quality. </w:t>
      </w:r>
      <w:r w:rsidR="00210E61">
        <w:rPr>
          <w:rFonts w:ascii="Times New Roman" w:hAnsi="Times New Roman" w:cs="Times New Roman"/>
          <w:sz w:val="24"/>
          <w:szCs w:val="24"/>
        </w:rPr>
        <w:t xml:space="preserve">On the other hand, borehole water </w:t>
      </w:r>
      <w:r w:rsidRPr="00CE76B9">
        <w:rPr>
          <w:rFonts w:ascii="Times New Roman" w:hAnsi="Times New Roman" w:cs="Times New Roman"/>
          <w:sz w:val="24"/>
          <w:szCs w:val="24"/>
        </w:rPr>
        <w:t>does not contain any microorganisms and is of satisfactory quality, making it suitable for human consumption.</w:t>
      </w:r>
    </w:p>
    <w:p w14:paraId="781CEF1F" w14:textId="77777777" w:rsidR="008F257A" w:rsidRPr="00CE76B9" w:rsidRDefault="008F257A" w:rsidP="00CE76B9">
      <w:pPr>
        <w:spacing w:after="0" w:line="360" w:lineRule="auto"/>
        <w:jc w:val="both"/>
        <w:rPr>
          <w:rFonts w:ascii="Times New Roman" w:hAnsi="Times New Roman" w:cs="Times New Roman"/>
          <w:b/>
          <w:bCs/>
          <w:sz w:val="24"/>
          <w:szCs w:val="24"/>
        </w:rPr>
      </w:pPr>
    </w:p>
    <w:p w14:paraId="542654C0" w14:textId="77777777" w:rsidR="00420369" w:rsidRPr="00CE76B9" w:rsidRDefault="00CB7173" w:rsidP="00CE76B9">
      <w:pPr>
        <w:spacing w:after="0" w:line="360" w:lineRule="auto"/>
        <w:jc w:val="both"/>
        <w:rPr>
          <w:rFonts w:ascii="Times New Roman" w:hAnsi="Times New Roman" w:cs="Times New Roman"/>
          <w:b/>
          <w:bCs/>
          <w:sz w:val="24"/>
          <w:szCs w:val="24"/>
          <w:lang w:val="fr-FR"/>
        </w:rPr>
      </w:pPr>
      <w:proofErr w:type="spellStart"/>
      <w:r w:rsidRPr="00CE76B9">
        <w:rPr>
          <w:rFonts w:ascii="Times New Roman" w:hAnsi="Times New Roman" w:cs="Times New Roman"/>
          <w:b/>
          <w:bCs/>
          <w:sz w:val="24"/>
          <w:szCs w:val="24"/>
          <w:lang w:val="fr-FR"/>
        </w:rPr>
        <w:t>References</w:t>
      </w:r>
      <w:proofErr w:type="spellEnd"/>
    </w:p>
    <w:p w14:paraId="6E652899" w14:textId="111A7392" w:rsidR="00420369" w:rsidRPr="00550FE3" w:rsidRDefault="00420369"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lang w:val="fr-FR"/>
        </w:rPr>
        <w:t>A</w:t>
      </w:r>
      <w:r w:rsidR="00297A63" w:rsidRPr="00550FE3">
        <w:rPr>
          <w:rFonts w:ascii="Times New Roman" w:hAnsi="Times New Roman" w:cs="Times New Roman"/>
          <w:bCs/>
          <w:sz w:val="24"/>
          <w:szCs w:val="24"/>
          <w:lang w:val="fr-FR"/>
        </w:rPr>
        <w:t>bai</w:t>
      </w:r>
      <w:proofErr w:type="spellEnd"/>
      <w:r w:rsidRPr="00550FE3">
        <w:rPr>
          <w:rFonts w:ascii="Times New Roman" w:hAnsi="Times New Roman" w:cs="Times New Roman"/>
          <w:bCs/>
          <w:sz w:val="24"/>
          <w:szCs w:val="24"/>
          <w:lang w:val="fr-FR"/>
        </w:rPr>
        <w:t xml:space="preserve"> A. E., </w:t>
      </w:r>
      <w:proofErr w:type="spellStart"/>
      <w:r w:rsidRPr="00550FE3">
        <w:rPr>
          <w:rFonts w:ascii="Times New Roman" w:hAnsi="Times New Roman" w:cs="Times New Roman"/>
          <w:bCs/>
          <w:sz w:val="24"/>
          <w:szCs w:val="24"/>
          <w:lang w:val="fr-FR"/>
        </w:rPr>
        <w:t>O</w:t>
      </w:r>
      <w:r w:rsidR="00297A63" w:rsidRPr="00550FE3">
        <w:rPr>
          <w:rFonts w:ascii="Times New Roman" w:hAnsi="Times New Roman" w:cs="Times New Roman"/>
          <w:bCs/>
          <w:sz w:val="24"/>
          <w:szCs w:val="24"/>
          <w:lang w:val="fr-FR"/>
        </w:rPr>
        <w:t>mbolo</w:t>
      </w:r>
      <w:proofErr w:type="spellEnd"/>
      <w:r w:rsidRPr="00550FE3">
        <w:rPr>
          <w:rFonts w:ascii="Times New Roman" w:hAnsi="Times New Roman" w:cs="Times New Roman"/>
          <w:bCs/>
          <w:sz w:val="24"/>
          <w:szCs w:val="24"/>
          <w:lang w:val="fr-FR"/>
        </w:rPr>
        <w:t xml:space="preserve"> A</w:t>
      </w:r>
      <w:r w:rsidR="00297A63" w:rsidRPr="00550FE3">
        <w:rPr>
          <w:rFonts w:ascii="Times New Roman" w:hAnsi="Times New Roman" w:cs="Times New Roman"/>
          <w:bCs/>
          <w:sz w:val="24"/>
          <w:szCs w:val="24"/>
          <w:lang w:val="fr-FR"/>
        </w:rPr>
        <w:t xml:space="preserve">., </w:t>
      </w:r>
      <w:proofErr w:type="spellStart"/>
      <w:r w:rsidR="00297A63" w:rsidRPr="00550FE3">
        <w:rPr>
          <w:rFonts w:ascii="Times New Roman" w:hAnsi="Times New Roman" w:cs="Times New Roman"/>
          <w:bCs/>
          <w:sz w:val="24"/>
          <w:szCs w:val="24"/>
          <w:lang w:val="fr-FR"/>
        </w:rPr>
        <w:t>Ngassoum</w:t>
      </w:r>
      <w:proofErr w:type="spellEnd"/>
      <w:r w:rsidR="00297A63" w:rsidRPr="00550FE3">
        <w:rPr>
          <w:rFonts w:ascii="Times New Roman" w:hAnsi="Times New Roman" w:cs="Times New Roman"/>
          <w:bCs/>
          <w:sz w:val="24"/>
          <w:szCs w:val="24"/>
          <w:lang w:val="fr-FR"/>
        </w:rPr>
        <w:t xml:space="preserve"> M. B., </w:t>
      </w:r>
      <w:proofErr w:type="spellStart"/>
      <w:r w:rsidRPr="00550FE3">
        <w:rPr>
          <w:rFonts w:ascii="Times New Roman" w:hAnsi="Times New Roman" w:cs="Times New Roman"/>
          <w:bCs/>
          <w:sz w:val="24"/>
          <w:szCs w:val="24"/>
          <w:lang w:val="fr-FR"/>
        </w:rPr>
        <w:t>M</w:t>
      </w:r>
      <w:r w:rsidR="00297A63" w:rsidRPr="00550FE3">
        <w:rPr>
          <w:rFonts w:ascii="Times New Roman" w:hAnsi="Times New Roman" w:cs="Times New Roman"/>
          <w:bCs/>
          <w:sz w:val="24"/>
          <w:szCs w:val="24"/>
          <w:lang w:val="fr-FR"/>
        </w:rPr>
        <w:t>bawala</w:t>
      </w:r>
      <w:proofErr w:type="spellEnd"/>
      <w:r w:rsidR="00297A63" w:rsidRPr="00550FE3">
        <w:rPr>
          <w:rFonts w:ascii="Times New Roman" w:hAnsi="Times New Roman" w:cs="Times New Roman"/>
          <w:bCs/>
          <w:sz w:val="24"/>
          <w:szCs w:val="24"/>
          <w:lang w:val="fr-FR"/>
        </w:rPr>
        <w:t xml:space="preserve"> A. 2014. Suivi de la qualité physico-chimique et bactériologique des eaux des cours d’eau de Ngaoundéré, au Cameroun.</w:t>
      </w:r>
      <w:r w:rsidR="00297A63" w:rsidRPr="00CE76B9">
        <w:rPr>
          <w:rFonts w:ascii="Times New Roman" w:hAnsi="Times New Roman" w:cs="Times New Roman"/>
          <w:sz w:val="24"/>
          <w:szCs w:val="24"/>
          <w:lang w:val="fr-FR"/>
        </w:rPr>
        <w:t xml:space="preserve"> </w:t>
      </w:r>
      <w:r w:rsidR="00297A63" w:rsidRPr="00550FE3">
        <w:rPr>
          <w:rFonts w:ascii="Times New Roman" w:hAnsi="Times New Roman" w:cs="Times New Roman"/>
          <w:bCs/>
          <w:i/>
          <w:sz w:val="24"/>
          <w:szCs w:val="24"/>
          <w:lang w:val="fr-FR"/>
        </w:rPr>
        <w:t>Afrique science</w:t>
      </w:r>
      <w:r w:rsidR="00297A63" w:rsidRPr="00550FE3">
        <w:rPr>
          <w:rFonts w:ascii="Times New Roman" w:hAnsi="Times New Roman" w:cs="Times New Roman"/>
          <w:bCs/>
          <w:sz w:val="24"/>
          <w:szCs w:val="24"/>
          <w:lang w:val="fr-FR"/>
        </w:rPr>
        <w:t xml:space="preserve"> 10(4):135 - 145</w:t>
      </w:r>
    </w:p>
    <w:p w14:paraId="4988F0C9" w14:textId="4FC83733" w:rsidR="00B843DF" w:rsidRPr="00550FE3" w:rsidRDefault="00B843DF"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lang w:val="fr-FR"/>
        </w:rPr>
        <w:t>Affum</w:t>
      </w:r>
      <w:proofErr w:type="spellEnd"/>
      <w:r w:rsidRPr="00550FE3">
        <w:rPr>
          <w:rFonts w:ascii="Times New Roman" w:hAnsi="Times New Roman" w:cs="Times New Roman"/>
          <w:bCs/>
          <w:sz w:val="24"/>
          <w:szCs w:val="24"/>
          <w:lang w:val="fr-FR"/>
        </w:rPr>
        <w:t xml:space="preserve"> A. O., </w:t>
      </w:r>
      <w:proofErr w:type="spellStart"/>
      <w:r w:rsidRPr="00550FE3">
        <w:rPr>
          <w:rFonts w:ascii="Times New Roman" w:hAnsi="Times New Roman" w:cs="Times New Roman"/>
          <w:bCs/>
          <w:sz w:val="24"/>
          <w:szCs w:val="24"/>
          <w:lang w:val="fr-FR"/>
        </w:rPr>
        <w:t>Osae</w:t>
      </w:r>
      <w:proofErr w:type="spellEnd"/>
      <w:r w:rsidRPr="00550FE3">
        <w:rPr>
          <w:rFonts w:ascii="Times New Roman" w:hAnsi="Times New Roman" w:cs="Times New Roman"/>
          <w:bCs/>
          <w:sz w:val="24"/>
          <w:szCs w:val="24"/>
          <w:lang w:val="fr-FR"/>
        </w:rPr>
        <w:t xml:space="preserve"> S. D., </w:t>
      </w:r>
      <w:proofErr w:type="spellStart"/>
      <w:r w:rsidRPr="00550FE3">
        <w:rPr>
          <w:rFonts w:ascii="Times New Roman" w:hAnsi="Times New Roman" w:cs="Times New Roman"/>
          <w:bCs/>
          <w:sz w:val="24"/>
          <w:szCs w:val="24"/>
          <w:lang w:val="fr-FR"/>
        </w:rPr>
        <w:t>Nyarko</w:t>
      </w:r>
      <w:proofErr w:type="spellEnd"/>
      <w:r w:rsidRPr="00550FE3">
        <w:rPr>
          <w:rFonts w:ascii="Times New Roman" w:hAnsi="Times New Roman" w:cs="Times New Roman"/>
          <w:bCs/>
          <w:sz w:val="24"/>
          <w:szCs w:val="24"/>
          <w:lang w:val="fr-FR"/>
        </w:rPr>
        <w:t xml:space="preserve"> B. J. B., </w:t>
      </w:r>
      <w:proofErr w:type="spellStart"/>
      <w:r w:rsidRPr="00550FE3">
        <w:rPr>
          <w:rFonts w:ascii="Times New Roman" w:hAnsi="Times New Roman" w:cs="Times New Roman"/>
          <w:bCs/>
          <w:sz w:val="24"/>
          <w:szCs w:val="24"/>
          <w:lang w:val="fr-FR"/>
        </w:rPr>
        <w:t>Afful</w:t>
      </w:r>
      <w:proofErr w:type="spellEnd"/>
      <w:r w:rsidRPr="00550FE3">
        <w:rPr>
          <w:rFonts w:ascii="Times New Roman" w:hAnsi="Times New Roman" w:cs="Times New Roman"/>
          <w:bCs/>
          <w:sz w:val="24"/>
          <w:szCs w:val="24"/>
          <w:lang w:val="fr-FR"/>
        </w:rPr>
        <w:t xml:space="preserve"> S.</w:t>
      </w:r>
      <w:proofErr w:type="gramStart"/>
      <w:r w:rsidRPr="00550FE3">
        <w:rPr>
          <w:rFonts w:ascii="Times New Roman" w:hAnsi="Times New Roman" w:cs="Times New Roman"/>
          <w:bCs/>
          <w:sz w:val="24"/>
          <w:szCs w:val="24"/>
          <w:lang w:val="fr-FR"/>
        </w:rPr>
        <w:t xml:space="preserve">,  </w:t>
      </w:r>
      <w:proofErr w:type="spellStart"/>
      <w:r w:rsidRPr="00550FE3">
        <w:rPr>
          <w:rFonts w:ascii="Times New Roman" w:hAnsi="Times New Roman" w:cs="Times New Roman"/>
          <w:bCs/>
          <w:sz w:val="24"/>
          <w:szCs w:val="24"/>
          <w:lang w:val="fr-FR"/>
        </w:rPr>
        <w:t>Fianko</w:t>
      </w:r>
      <w:proofErr w:type="spellEnd"/>
      <w:proofErr w:type="gramEnd"/>
      <w:r w:rsidRPr="00550FE3">
        <w:rPr>
          <w:rFonts w:ascii="Times New Roman" w:hAnsi="Times New Roman" w:cs="Times New Roman"/>
          <w:bCs/>
          <w:sz w:val="24"/>
          <w:szCs w:val="24"/>
          <w:lang w:val="fr-FR"/>
        </w:rPr>
        <w:t xml:space="preserve"> J. R., </w:t>
      </w:r>
      <w:r w:rsidR="00886CBE" w:rsidRPr="00550FE3">
        <w:rPr>
          <w:rFonts w:ascii="Times New Roman" w:hAnsi="Times New Roman" w:cs="Times New Roman"/>
          <w:bCs/>
          <w:sz w:val="24"/>
          <w:szCs w:val="24"/>
          <w:lang w:val="fr-FR"/>
        </w:rPr>
        <w:t xml:space="preserve"> </w:t>
      </w:r>
      <w:proofErr w:type="spellStart"/>
      <w:r w:rsidR="00886CBE" w:rsidRPr="00550FE3">
        <w:rPr>
          <w:rFonts w:ascii="Times New Roman" w:hAnsi="Times New Roman" w:cs="Times New Roman"/>
          <w:bCs/>
          <w:sz w:val="24"/>
          <w:szCs w:val="24"/>
          <w:lang w:val="fr-FR"/>
        </w:rPr>
        <w:t>Akiti</w:t>
      </w:r>
      <w:proofErr w:type="spellEnd"/>
      <w:r w:rsidR="00886CBE" w:rsidRPr="00550FE3">
        <w:rPr>
          <w:rFonts w:ascii="Times New Roman" w:hAnsi="Times New Roman" w:cs="Times New Roman"/>
          <w:bCs/>
          <w:sz w:val="24"/>
          <w:szCs w:val="24"/>
          <w:lang w:val="fr-FR"/>
        </w:rPr>
        <w:t xml:space="preserve"> T. T., </w:t>
      </w:r>
      <w:proofErr w:type="spellStart"/>
      <w:r w:rsidRPr="00550FE3">
        <w:rPr>
          <w:rFonts w:ascii="Times New Roman" w:hAnsi="Times New Roman" w:cs="Times New Roman"/>
          <w:bCs/>
          <w:sz w:val="24"/>
          <w:szCs w:val="24"/>
          <w:lang w:val="fr-FR"/>
        </w:rPr>
        <w:t>Adomako</w:t>
      </w:r>
      <w:proofErr w:type="spellEnd"/>
      <w:r w:rsidR="00886CBE" w:rsidRPr="00550FE3">
        <w:rPr>
          <w:rFonts w:ascii="Times New Roman" w:hAnsi="Times New Roman" w:cs="Times New Roman"/>
          <w:bCs/>
          <w:sz w:val="24"/>
          <w:szCs w:val="24"/>
          <w:lang w:val="fr-FR"/>
        </w:rPr>
        <w:t xml:space="preserve"> D., &amp; </w:t>
      </w:r>
      <w:proofErr w:type="spellStart"/>
      <w:r w:rsidRPr="00550FE3">
        <w:rPr>
          <w:rFonts w:ascii="Times New Roman" w:hAnsi="Times New Roman" w:cs="Times New Roman"/>
          <w:bCs/>
          <w:sz w:val="24"/>
          <w:szCs w:val="24"/>
          <w:lang w:val="fr-FR"/>
        </w:rPr>
        <w:t>Acquaah</w:t>
      </w:r>
      <w:proofErr w:type="spellEnd"/>
      <w:r w:rsidR="00886CBE" w:rsidRPr="00550FE3">
        <w:rPr>
          <w:rFonts w:ascii="Times New Roman" w:hAnsi="Times New Roman" w:cs="Times New Roman"/>
          <w:bCs/>
          <w:sz w:val="24"/>
          <w:szCs w:val="24"/>
          <w:lang w:val="fr-FR"/>
        </w:rPr>
        <w:t xml:space="preserve"> S. O., </w:t>
      </w:r>
      <w:proofErr w:type="spellStart"/>
      <w:r w:rsidRPr="00550FE3">
        <w:rPr>
          <w:rFonts w:ascii="Times New Roman" w:hAnsi="Times New Roman" w:cs="Times New Roman"/>
          <w:bCs/>
          <w:sz w:val="24"/>
          <w:szCs w:val="24"/>
          <w:lang w:val="fr-FR"/>
        </w:rPr>
        <w:t>Dorleku</w:t>
      </w:r>
      <w:proofErr w:type="spellEnd"/>
      <w:r w:rsidR="00886CBE" w:rsidRPr="00550FE3">
        <w:rPr>
          <w:rFonts w:ascii="Times New Roman" w:hAnsi="Times New Roman" w:cs="Times New Roman"/>
          <w:bCs/>
          <w:sz w:val="24"/>
          <w:szCs w:val="24"/>
          <w:lang w:val="fr-FR"/>
        </w:rPr>
        <w:t xml:space="preserve"> M., </w:t>
      </w:r>
      <w:proofErr w:type="spellStart"/>
      <w:r w:rsidRPr="00550FE3">
        <w:rPr>
          <w:rFonts w:ascii="Times New Roman" w:hAnsi="Times New Roman" w:cs="Times New Roman"/>
          <w:bCs/>
          <w:sz w:val="24"/>
          <w:szCs w:val="24"/>
          <w:lang w:val="fr-FR"/>
        </w:rPr>
        <w:t>Antoh</w:t>
      </w:r>
      <w:proofErr w:type="spellEnd"/>
      <w:r w:rsidR="00886CBE" w:rsidRPr="00550FE3">
        <w:rPr>
          <w:rFonts w:ascii="Times New Roman" w:hAnsi="Times New Roman" w:cs="Times New Roman"/>
          <w:bCs/>
          <w:sz w:val="24"/>
          <w:szCs w:val="24"/>
          <w:lang w:val="fr-FR"/>
        </w:rPr>
        <w:t xml:space="preserve"> E., </w:t>
      </w:r>
      <w:r w:rsidRPr="00550FE3">
        <w:rPr>
          <w:rFonts w:ascii="Times New Roman" w:hAnsi="Times New Roman" w:cs="Times New Roman"/>
          <w:bCs/>
          <w:sz w:val="24"/>
          <w:szCs w:val="24"/>
          <w:lang w:val="fr-FR"/>
        </w:rPr>
        <w:t>Barnes</w:t>
      </w:r>
      <w:r w:rsidR="00886CBE" w:rsidRPr="00550FE3">
        <w:rPr>
          <w:rFonts w:ascii="Times New Roman" w:hAnsi="Times New Roman" w:cs="Times New Roman"/>
          <w:bCs/>
          <w:sz w:val="24"/>
          <w:szCs w:val="24"/>
          <w:lang w:val="fr-FR"/>
        </w:rPr>
        <w:t xml:space="preserve"> F., </w:t>
      </w:r>
      <w:proofErr w:type="spellStart"/>
      <w:r w:rsidRPr="00550FE3">
        <w:rPr>
          <w:rFonts w:ascii="Times New Roman" w:hAnsi="Times New Roman" w:cs="Times New Roman"/>
          <w:bCs/>
          <w:sz w:val="24"/>
          <w:szCs w:val="24"/>
          <w:lang w:val="fr-FR"/>
        </w:rPr>
        <w:t>Affum</w:t>
      </w:r>
      <w:proofErr w:type="spellEnd"/>
      <w:r w:rsidR="00886CBE" w:rsidRPr="00550FE3">
        <w:rPr>
          <w:rFonts w:ascii="Times New Roman" w:hAnsi="Times New Roman" w:cs="Times New Roman"/>
          <w:bCs/>
          <w:sz w:val="24"/>
          <w:szCs w:val="24"/>
          <w:lang w:val="fr-FR"/>
        </w:rPr>
        <w:t xml:space="preserve"> E., A. 2015. </w:t>
      </w:r>
      <w:r w:rsidR="00886CBE" w:rsidRPr="00550FE3">
        <w:rPr>
          <w:rFonts w:ascii="Times New Roman" w:hAnsi="Times New Roman" w:cs="Times New Roman"/>
          <w:bCs/>
          <w:sz w:val="24"/>
          <w:szCs w:val="24"/>
        </w:rPr>
        <w:t>Total coliforms, arsenic and cadmium exposure through drinking water in the Western Region of Ghana: application of multivariate statistical technique to groundwater quality.</w:t>
      </w:r>
      <w:r w:rsidR="00886CBE" w:rsidRPr="00550FE3">
        <w:rPr>
          <w:rFonts w:ascii="Times New Roman" w:hAnsi="Times New Roman" w:cs="Times New Roman"/>
          <w:sz w:val="24"/>
          <w:szCs w:val="24"/>
        </w:rPr>
        <w:t xml:space="preserve"> </w:t>
      </w:r>
      <w:r w:rsidR="00886CBE" w:rsidRPr="00550FE3">
        <w:rPr>
          <w:rFonts w:ascii="Times New Roman" w:hAnsi="Times New Roman" w:cs="Times New Roman"/>
          <w:bCs/>
          <w:i/>
          <w:sz w:val="24"/>
          <w:szCs w:val="24"/>
          <w:lang w:val="fr-FR"/>
        </w:rPr>
        <w:t xml:space="preserve">Environ </w:t>
      </w:r>
      <w:proofErr w:type="spellStart"/>
      <w:r w:rsidR="00886CBE" w:rsidRPr="00550FE3">
        <w:rPr>
          <w:rFonts w:ascii="Times New Roman" w:hAnsi="Times New Roman" w:cs="Times New Roman"/>
          <w:bCs/>
          <w:i/>
          <w:sz w:val="24"/>
          <w:szCs w:val="24"/>
          <w:lang w:val="fr-FR"/>
        </w:rPr>
        <w:t>Monit</w:t>
      </w:r>
      <w:proofErr w:type="spellEnd"/>
      <w:r w:rsidR="00886CBE" w:rsidRPr="00550FE3">
        <w:rPr>
          <w:rFonts w:ascii="Times New Roman" w:hAnsi="Times New Roman" w:cs="Times New Roman"/>
          <w:bCs/>
          <w:i/>
          <w:sz w:val="24"/>
          <w:szCs w:val="24"/>
          <w:lang w:val="fr-FR"/>
        </w:rPr>
        <w:t xml:space="preserve"> </w:t>
      </w:r>
      <w:proofErr w:type="spellStart"/>
      <w:r w:rsidR="00886CBE" w:rsidRPr="00550FE3">
        <w:rPr>
          <w:rFonts w:ascii="Times New Roman" w:hAnsi="Times New Roman" w:cs="Times New Roman"/>
          <w:bCs/>
          <w:i/>
          <w:sz w:val="24"/>
          <w:szCs w:val="24"/>
          <w:lang w:val="fr-FR"/>
        </w:rPr>
        <w:t>Assess</w:t>
      </w:r>
      <w:proofErr w:type="spellEnd"/>
      <w:r w:rsidR="00886CBE" w:rsidRPr="00550FE3">
        <w:rPr>
          <w:rFonts w:ascii="Times New Roman" w:hAnsi="Times New Roman" w:cs="Times New Roman"/>
          <w:bCs/>
          <w:sz w:val="24"/>
          <w:szCs w:val="24"/>
          <w:lang w:val="fr-FR"/>
        </w:rPr>
        <w:t>, 187 (1): 2-23</w:t>
      </w:r>
    </w:p>
    <w:p w14:paraId="37F0B705" w14:textId="5790139F" w:rsidR="008F257A" w:rsidRPr="00550FE3" w:rsidRDefault="008F257A"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lang w:val="fr-FR"/>
        </w:rPr>
        <w:lastRenderedPageBreak/>
        <w:t>Ahoussi</w:t>
      </w:r>
      <w:proofErr w:type="spellEnd"/>
      <w:r w:rsidRPr="00550FE3">
        <w:rPr>
          <w:rFonts w:ascii="Times New Roman" w:hAnsi="Times New Roman" w:cs="Times New Roman"/>
          <w:bCs/>
          <w:sz w:val="24"/>
          <w:szCs w:val="24"/>
          <w:lang w:val="fr-FR"/>
        </w:rPr>
        <w:t xml:space="preserve"> K. E., Koffi Y. B., K</w:t>
      </w:r>
      <w:r w:rsidR="006A2738" w:rsidRPr="00550FE3">
        <w:rPr>
          <w:rFonts w:ascii="Times New Roman" w:hAnsi="Times New Roman" w:cs="Times New Roman"/>
          <w:bCs/>
          <w:sz w:val="24"/>
          <w:szCs w:val="24"/>
          <w:lang w:val="fr-FR"/>
        </w:rPr>
        <w:t xml:space="preserve">ouassi A. M., Soro G. </w:t>
      </w:r>
      <w:proofErr w:type="spellStart"/>
      <w:r w:rsidR="006A2738" w:rsidRPr="00550FE3">
        <w:rPr>
          <w:rFonts w:ascii="Times New Roman" w:hAnsi="Times New Roman" w:cs="Times New Roman"/>
          <w:bCs/>
          <w:sz w:val="24"/>
          <w:szCs w:val="24"/>
          <w:lang w:val="fr-FR"/>
        </w:rPr>
        <w:t>Biemi</w:t>
      </w:r>
      <w:proofErr w:type="spellEnd"/>
      <w:r w:rsidR="006A2738" w:rsidRPr="00550FE3">
        <w:rPr>
          <w:rFonts w:ascii="Times New Roman" w:hAnsi="Times New Roman" w:cs="Times New Roman"/>
          <w:bCs/>
          <w:sz w:val="24"/>
          <w:szCs w:val="24"/>
          <w:lang w:val="fr-FR"/>
        </w:rPr>
        <w:t xml:space="preserve"> J. 2013</w:t>
      </w:r>
      <w:r w:rsidRPr="00550FE3">
        <w:rPr>
          <w:rFonts w:ascii="Times New Roman" w:hAnsi="Times New Roman" w:cs="Times New Roman"/>
          <w:bCs/>
          <w:sz w:val="24"/>
          <w:szCs w:val="24"/>
          <w:lang w:val="fr-FR"/>
        </w:rPr>
        <w:t xml:space="preserve">. Étude </w:t>
      </w:r>
      <w:proofErr w:type="spellStart"/>
      <w:r w:rsidRPr="00550FE3">
        <w:rPr>
          <w:rFonts w:ascii="Times New Roman" w:hAnsi="Times New Roman" w:cs="Times New Roman"/>
          <w:bCs/>
          <w:sz w:val="24"/>
          <w:szCs w:val="24"/>
          <w:lang w:val="fr-FR"/>
        </w:rPr>
        <w:t>hydrochimique</w:t>
      </w:r>
      <w:proofErr w:type="spellEnd"/>
      <w:r w:rsidRPr="00550FE3">
        <w:rPr>
          <w:rFonts w:ascii="Times New Roman" w:hAnsi="Times New Roman" w:cs="Times New Roman"/>
          <w:bCs/>
          <w:sz w:val="24"/>
          <w:szCs w:val="24"/>
          <w:lang w:val="fr-FR"/>
        </w:rPr>
        <w:t xml:space="preserve"> et microbiologique des eaux de source de l’ouest montagneux de la Côte d’Ivoire : Cas du village de </w:t>
      </w:r>
      <w:proofErr w:type="spellStart"/>
      <w:r w:rsidRPr="00550FE3">
        <w:rPr>
          <w:rFonts w:ascii="Times New Roman" w:hAnsi="Times New Roman" w:cs="Times New Roman"/>
          <w:bCs/>
          <w:sz w:val="24"/>
          <w:szCs w:val="24"/>
          <w:lang w:val="fr-FR"/>
        </w:rPr>
        <w:t>Mangouin-Yrongouin</w:t>
      </w:r>
      <w:proofErr w:type="spellEnd"/>
      <w:r w:rsidRPr="00550FE3">
        <w:rPr>
          <w:rFonts w:ascii="Times New Roman" w:hAnsi="Times New Roman" w:cs="Times New Roman"/>
          <w:bCs/>
          <w:sz w:val="24"/>
          <w:szCs w:val="24"/>
          <w:lang w:val="fr-FR"/>
        </w:rPr>
        <w:t xml:space="preserve"> (sous-préfecture de </w:t>
      </w:r>
      <w:proofErr w:type="spellStart"/>
      <w:r w:rsidRPr="00550FE3">
        <w:rPr>
          <w:rFonts w:ascii="Times New Roman" w:hAnsi="Times New Roman" w:cs="Times New Roman"/>
          <w:bCs/>
          <w:sz w:val="24"/>
          <w:szCs w:val="24"/>
          <w:lang w:val="fr-FR"/>
        </w:rPr>
        <w:t>Biankouman</w:t>
      </w:r>
      <w:proofErr w:type="spellEnd"/>
      <w:r w:rsidRPr="00550FE3">
        <w:rPr>
          <w:rFonts w:ascii="Times New Roman" w:hAnsi="Times New Roman" w:cs="Times New Roman"/>
          <w:bCs/>
          <w:sz w:val="24"/>
          <w:szCs w:val="24"/>
          <w:lang w:val="fr-FR"/>
        </w:rPr>
        <w:t xml:space="preserve">), </w:t>
      </w:r>
      <w:r w:rsidRPr="00550FE3">
        <w:rPr>
          <w:rFonts w:ascii="Times New Roman" w:hAnsi="Times New Roman" w:cs="Times New Roman"/>
          <w:bCs/>
          <w:i/>
          <w:sz w:val="24"/>
          <w:szCs w:val="24"/>
          <w:lang w:val="fr-FR"/>
        </w:rPr>
        <w:t xml:space="preserve">Journal of </w:t>
      </w:r>
      <w:proofErr w:type="spellStart"/>
      <w:r w:rsidRPr="00550FE3">
        <w:rPr>
          <w:rFonts w:ascii="Times New Roman" w:hAnsi="Times New Roman" w:cs="Times New Roman"/>
          <w:bCs/>
          <w:i/>
          <w:sz w:val="24"/>
          <w:szCs w:val="24"/>
          <w:lang w:val="fr-FR"/>
        </w:rPr>
        <w:t>Applied</w:t>
      </w:r>
      <w:proofErr w:type="spellEnd"/>
      <w:r w:rsidRPr="00550FE3">
        <w:rPr>
          <w:rFonts w:ascii="Times New Roman" w:hAnsi="Times New Roman" w:cs="Times New Roman"/>
          <w:bCs/>
          <w:i/>
          <w:sz w:val="24"/>
          <w:szCs w:val="24"/>
          <w:lang w:val="fr-FR"/>
        </w:rPr>
        <w:t xml:space="preserve"> Biosciences</w:t>
      </w:r>
      <w:r w:rsidRPr="00550FE3">
        <w:rPr>
          <w:rFonts w:ascii="Times New Roman" w:hAnsi="Times New Roman" w:cs="Times New Roman"/>
          <w:bCs/>
          <w:sz w:val="24"/>
          <w:szCs w:val="24"/>
          <w:lang w:val="fr-FR"/>
        </w:rPr>
        <w:t>, 63 (1) : 4703- 4719</w:t>
      </w:r>
    </w:p>
    <w:p w14:paraId="3F1E292B" w14:textId="42D5641D" w:rsidR="00516C82" w:rsidRPr="00550FE3" w:rsidRDefault="009B6207"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 xml:space="preserve">Ako </w:t>
      </w:r>
      <w:proofErr w:type="gramStart"/>
      <w:r w:rsidRPr="00550FE3">
        <w:rPr>
          <w:rFonts w:ascii="Times New Roman" w:hAnsi="Times New Roman" w:cs="Times New Roman"/>
          <w:bCs/>
          <w:sz w:val="24"/>
          <w:szCs w:val="24"/>
        </w:rPr>
        <w:t>A .</w:t>
      </w:r>
      <w:proofErr w:type="gramEnd"/>
      <w:r w:rsidRPr="00550FE3">
        <w:rPr>
          <w:rFonts w:ascii="Times New Roman" w:hAnsi="Times New Roman" w:cs="Times New Roman"/>
          <w:bCs/>
          <w:sz w:val="24"/>
          <w:szCs w:val="24"/>
        </w:rPr>
        <w:t xml:space="preserve">  A., Nkeng E. G., </w:t>
      </w:r>
      <w:proofErr w:type="spellStart"/>
      <w:r w:rsidRPr="00550FE3">
        <w:rPr>
          <w:rFonts w:ascii="Times New Roman" w:hAnsi="Times New Roman" w:cs="Times New Roman"/>
          <w:bCs/>
          <w:sz w:val="24"/>
          <w:szCs w:val="24"/>
        </w:rPr>
        <w:t>Takem</w:t>
      </w:r>
      <w:proofErr w:type="spellEnd"/>
      <w:r w:rsidRPr="00550FE3">
        <w:rPr>
          <w:rFonts w:ascii="Times New Roman" w:hAnsi="Times New Roman" w:cs="Times New Roman"/>
          <w:bCs/>
          <w:sz w:val="24"/>
          <w:szCs w:val="24"/>
        </w:rPr>
        <w:t xml:space="preserve"> E. E. G.2009. Water quality and occurrence of water-borne diseases in the Douala 4th District, Cameroon.  </w:t>
      </w:r>
      <w:r w:rsidRPr="00550FE3">
        <w:rPr>
          <w:rFonts w:ascii="Times New Roman" w:hAnsi="Times New Roman" w:cs="Times New Roman"/>
          <w:bCs/>
          <w:i/>
          <w:sz w:val="24"/>
          <w:szCs w:val="24"/>
        </w:rPr>
        <w:t>Water Science &amp; Technology</w:t>
      </w:r>
      <w:r w:rsidR="00516C82" w:rsidRPr="00550FE3">
        <w:rPr>
          <w:rFonts w:ascii="Times New Roman" w:hAnsi="Times New Roman" w:cs="Times New Roman"/>
          <w:bCs/>
          <w:i/>
          <w:sz w:val="24"/>
          <w:szCs w:val="24"/>
        </w:rPr>
        <w:t xml:space="preserve">, </w:t>
      </w:r>
      <w:r w:rsidR="00516C82" w:rsidRPr="00550FE3">
        <w:rPr>
          <w:rFonts w:ascii="Times New Roman" w:hAnsi="Times New Roman" w:cs="Times New Roman"/>
          <w:bCs/>
          <w:sz w:val="24"/>
          <w:szCs w:val="24"/>
        </w:rPr>
        <w:t>52(12):2321-2329</w:t>
      </w:r>
    </w:p>
    <w:p w14:paraId="587E9102" w14:textId="44343861" w:rsidR="00A52849" w:rsidRPr="00550FE3" w:rsidRDefault="00133684" w:rsidP="00CE76B9">
      <w:pPr>
        <w:spacing w:after="0" w:line="360" w:lineRule="auto"/>
        <w:jc w:val="both"/>
        <w:rPr>
          <w:rFonts w:ascii="Times New Roman" w:hAnsi="Times New Roman" w:cs="Times New Roman"/>
          <w:bCs/>
          <w:sz w:val="24"/>
          <w:szCs w:val="24"/>
        </w:rPr>
      </w:pPr>
      <w:proofErr w:type="spellStart"/>
      <w:r w:rsidRPr="00550FE3">
        <w:rPr>
          <w:rFonts w:ascii="Times New Roman" w:hAnsi="Times New Roman" w:cs="Times New Roman"/>
          <w:bCs/>
          <w:sz w:val="24"/>
          <w:szCs w:val="24"/>
        </w:rPr>
        <w:t>Attien</w:t>
      </w:r>
      <w:proofErr w:type="spellEnd"/>
      <w:r w:rsidRPr="00550FE3">
        <w:rPr>
          <w:rFonts w:ascii="Times New Roman" w:hAnsi="Times New Roman" w:cs="Times New Roman"/>
          <w:bCs/>
          <w:sz w:val="24"/>
          <w:szCs w:val="24"/>
        </w:rPr>
        <w:t xml:space="preserve"> P., Toe E., Kouassi K. A., </w:t>
      </w:r>
      <w:proofErr w:type="spellStart"/>
      <w:r w:rsidRPr="00550FE3">
        <w:rPr>
          <w:rFonts w:ascii="Times New Roman" w:hAnsi="Times New Roman" w:cs="Times New Roman"/>
          <w:bCs/>
          <w:sz w:val="24"/>
          <w:szCs w:val="24"/>
        </w:rPr>
        <w:t>Zébré</w:t>
      </w:r>
      <w:proofErr w:type="spellEnd"/>
      <w:r w:rsidRPr="00550FE3">
        <w:rPr>
          <w:rFonts w:ascii="Times New Roman" w:hAnsi="Times New Roman" w:cs="Times New Roman"/>
          <w:bCs/>
          <w:sz w:val="24"/>
          <w:szCs w:val="24"/>
        </w:rPr>
        <w:t xml:space="preserve"> A. C.,  </w:t>
      </w:r>
      <w:proofErr w:type="spellStart"/>
      <w:r w:rsidRPr="00550FE3">
        <w:rPr>
          <w:rFonts w:ascii="Times New Roman" w:hAnsi="Times New Roman" w:cs="Times New Roman"/>
          <w:bCs/>
          <w:sz w:val="24"/>
          <w:szCs w:val="24"/>
        </w:rPr>
        <w:t>Gomé</w:t>
      </w:r>
      <w:proofErr w:type="spellEnd"/>
      <w:r w:rsidRPr="00550FE3">
        <w:rPr>
          <w:rFonts w:ascii="Times New Roman" w:hAnsi="Times New Roman" w:cs="Times New Roman"/>
          <w:bCs/>
          <w:sz w:val="24"/>
          <w:szCs w:val="24"/>
        </w:rPr>
        <w:t xml:space="preserve"> M. N., </w:t>
      </w:r>
      <w:proofErr w:type="spellStart"/>
      <w:r w:rsidRPr="00550FE3">
        <w:rPr>
          <w:rFonts w:ascii="Times New Roman" w:hAnsi="Times New Roman" w:cs="Times New Roman"/>
          <w:bCs/>
          <w:sz w:val="24"/>
          <w:szCs w:val="24"/>
        </w:rPr>
        <w:t>Sina</w:t>
      </w:r>
      <w:proofErr w:type="spellEnd"/>
      <w:r w:rsidRPr="00550FE3">
        <w:rPr>
          <w:rFonts w:ascii="Times New Roman" w:hAnsi="Times New Roman" w:cs="Times New Roman"/>
          <w:bCs/>
          <w:sz w:val="24"/>
          <w:szCs w:val="24"/>
        </w:rPr>
        <w:t xml:space="preserve"> H, </w:t>
      </w:r>
      <w:proofErr w:type="spellStart"/>
      <w:r w:rsidRPr="00550FE3">
        <w:rPr>
          <w:rFonts w:ascii="Times New Roman" w:hAnsi="Times New Roman" w:cs="Times New Roman"/>
          <w:bCs/>
          <w:sz w:val="24"/>
          <w:szCs w:val="24"/>
        </w:rPr>
        <w:t>Nanouman</w:t>
      </w:r>
      <w:proofErr w:type="spellEnd"/>
      <w:r w:rsidRPr="00550FE3">
        <w:rPr>
          <w:rFonts w:ascii="Times New Roman" w:hAnsi="Times New Roman" w:cs="Times New Roman"/>
          <w:bCs/>
          <w:sz w:val="24"/>
          <w:szCs w:val="24"/>
        </w:rPr>
        <w:t xml:space="preserve"> Marina Christelle </w:t>
      </w:r>
      <w:proofErr w:type="spellStart"/>
      <w:r w:rsidRPr="00550FE3">
        <w:rPr>
          <w:rFonts w:ascii="Times New Roman" w:hAnsi="Times New Roman" w:cs="Times New Roman"/>
          <w:bCs/>
          <w:sz w:val="24"/>
          <w:szCs w:val="24"/>
        </w:rPr>
        <w:t>Assohoun-Djeni</w:t>
      </w:r>
      <w:proofErr w:type="spellEnd"/>
      <w:r w:rsidRPr="00550FE3">
        <w:rPr>
          <w:rFonts w:ascii="Times New Roman" w:hAnsi="Times New Roman" w:cs="Times New Roman"/>
          <w:bCs/>
          <w:sz w:val="24"/>
          <w:szCs w:val="24"/>
        </w:rPr>
        <w:t xml:space="preserve"> N. M. C., Konan A., Coulibaly I., Baba-Moussa L., Dadie A. 2022. Evaluation of Health Risks Related to the Consumption of Fish from the </w:t>
      </w:r>
      <w:proofErr w:type="spellStart"/>
      <w:r w:rsidRPr="00550FE3">
        <w:rPr>
          <w:rFonts w:ascii="Times New Roman" w:hAnsi="Times New Roman" w:cs="Times New Roman"/>
          <w:bCs/>
          <w:sz w:val="24"/>
          <w:szCs w:val="24"/>
        </w:rPr>
        <w:t>Guéssabo</w:t>
      </w:r>
      <w:proofErr w:type="spellEnd"/>
      <w:r w:rsidRPr="00550FE3">
        <w:rPr>
          <w:rFonts w:ascii="Times New Roman" w:hAnsi="Times New Roman" w:cs="Times New Roman"/>
          <w:bCs/>
          <w:sz w:val="24"/>
          <w:szCs w:val="24"/>
        </w:rPr>
        <w:t xml:space="preserve"> River. Food and Nutrition Sciences, 13: 55-64</w:t>
      </w:r>
    </w:p>
    <w:p w14:paraId="69FB139F" w14:textId="29FFE19A" w:rsidR="00A52849" w:rsidRPr="00550FE3" w:rsidRDefault="00A52849"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rPr>
        <w:t>Awomon</w:t>
      </w:r>
      <w:proofErr w:type="spellEnd"/>
      <w:r w:rsidRPr="00550FE3">
        <w:rPr>
          <w:rFonts w:ascii="Times New Roman" w:hAnsi="Times New Roman" w:cs="Times New Roman"/>
          <w:bCs/>
          <w:sz w:val="24"/>
          <w:szCs w:val="24"/>
        </w:rPr>
        <w:t xml:space="preserve"> D. F., Coulibaly M., </w:t>
      </w:r>
      <w:proofErr w:type="spellStart"/>
      <w:r w:rsidRPr="00550FE3">
        <w:rPr>
          <w:rFonts w:ascii="Times New Roman" w:hAnsi="Times New Roman" w:cs="Times New Roman"/>
          <w:bCs/>
          <w:sz w:val="24"/>
          <w:szCs w:val="24"/>
        </w:rPr>
        <w:t>Niamké</w:t>
      </w:r>
      <w:proofErr w:type="spellEnd"/>
      <w:r w:rsidRPr="00550FE3">
        <w:rPr>
          <w:rFonts w:ascii="Times New Roman" w:hAnsi="Times New Roman" w:cs="Times New Roman"/>
          <w:bCs/>
          <w:sz w:val="24"/>
          <w:szCs w:val="24"/>
        </w:rPr>
        <w:t xml:space="preserve"> G. M., Santos D. S. (2019). </w:t>
      </w:r>
      <w:r w:rsidRPr="00550FE3">
        <w:rPr>
          <w:rFonts w:ascii="Times New Roman" w:hAnsi="Times New Roman" w:cs="Times New Roman"/>
          <w:bCs/>
          <w:sz w:val="24"/>
          <w:szCs w:val="24"/>
          <w:lang w:val="fr-FR"/>
        </w:rPr>
        <w:t xml:space="preserve">La problématique de l’approvisionnement en eau potable et le développement des maladies à transmission hydrique dans les quartiers d’extension Orly de la ville de Daloa (Côte d’Ivoire), </w:t>
      </w:r>
      <w:r w:rsidRPr="00550FE3">
        <w:rPr>
          <w:rFonts w:ascii="Times New Roman" w:hAnsi="Times New Roman" w:cs="Times New Roman"/>
          <w:bCs/>
          <w:i/>
          <w:sz w:val="24"/>
          <w:szCs w:val="24"/>
          <w:lang w:val="fr-FR"/>
        </w:rPr>
        <w:t>Revue Espace Territoires Sociétés et Santé</w:t>
      </w:r>
      <w:r w:rsidRPr="00550FE3">
        <w:rPr>
          <w:rFonts w:ascii="Times New Roman" w:hAnsi="Times New Roman" w:cs="Times New Roman"/>
          <w:bCs/>
          <w:sz w:val="24"/>
          <w:szCs w:val="24"/>
          <w:lang w:val="fr-FR"/>
        </w:rPr>
        <w:t>, 1 (2) : 91-108.</w:t>
      </w:r>
    </w:p>
    <w:p w14:paraId="54ED7DE9" w14:textId="77777777" w:rsidR="007A7B5B" w:rsidRPr="00550FE3" w:rsidRDefault="007A7B5B"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lang w:val="fr-FR"/>
        </w:rPr>
        <w:t>Belghiti</w:t>
      </w:r>
      <w:proofErr w:type="spellEnd"/>
      <w:r w:rsidRPr="00550FE3">
        <w:rPr>
          <w:rFonts w:ascii="Times New Roman" w:hAnsi="Times New Roman" w:cs="Times New Roman"/>
          <w:bCs/>
          <w:sz w:val="24"/>
          <w:szCs w:val="24"/>
          <w:lang w:val="fr-FR"/>
        </w:rPr>
        <w:t xml:space="preserve"> M. L., </w:t>
      </w:r>
      <w:proofErr w:type="spellStart"/>
      <w:r w:rsidRPr="00550FE3">
        <w:rPr>
          <w:rFonts w:ascii="Times New Roman" w:hAnsi="Times New Roman" w:cs="Times New Roman"/>
          <w:bCs/>
          <w:sz w:val="24"/>
          <w:szCs w:val="24"/>
          <w:lang w:val="fr-FR"/>
        </w:rPr>
        <w:t>Chahlaoui</w:t>
      </w:r>
      <w:proofErr w:type="spellEnd"/>
      <w:r w:rsidRPr="00550FE3">
        <w:rPr>
          <w:rFonts w:ascii="Times New Roman" w:hAnsi="Times New Roman" w:cs="Times New Roman"/>
          <w:bCs/>
          <w:sz w:val="24"/>
          <w:szCs w:val="24"/>
          <w:lang w:val="fr-FR"/>
        </w:rPr>
        <w:t xml:space="preserve"> A., </w:t>
      </w:r>
      <w:proofErr w:type="spellStart"/>
      <w:r w:rsidRPr="00550FE3">
        <w:rPr>
          <w:rFonts w:ascii="Times New Roman" w:hAnsi="Times New Roman" w:cs="Times New Roman"/>
          <w:bCs/>
          <w:sz w:val="24"/>
          <w:szCs w:val="24"/>
          <w:lang w:val="fr-FR"/>
        </w:rPr>
        <w:t>Bengoumi</w:t>
      </w:r>
      <w:proofErr w:type="spellEnd"/>
      <w:r w:rsidRPr="00550FE3">
        <w:rPr>
          <w:rFonts w:ascii="Times New Roman" w:hAnsi="Times New Roman" w:cs="Times New Roman"/>
          <w:bCs/>
          <w:sz w:val="24"/>
          <w:szCs w:val="24"/>
          <w:lang w:val="fr-FR"/>
        </w:rPr>
        <w:t xml:space="preserve"> D., EL </w:t>
      </w:r>
      <w:proofErr w:type="spellStart"/>
      <w:r w:rsidRPr="00550FE3">
        <w:rPr>
          <w:rFonts w:ascii="Times New Roman" w:hAnsi="Times New Roman" w:cs="Times New Roman"/>
          <w:bCs/>
          <w:sz w:val="24"/>
          <w:szCs w:val="24"/>
          <w:lang w:val="fr-FR"/>
        </w:rPr>
        <w:t>Moustaine</w:t>
      </w:r>
      <w:proofErr w:type="spellEnd"/>
      <w:r w:rsidRPr="00550FE3">
        <w:rPr>
          <w:rFonts w:ascii="Times New Roman" w:hAnsi="Times New Roman" w:cs="Times New Roman"/>
          <w:bCs/>
          <w:sz w:val="24"/>
          <w:szCs w:val="24"/>
          <w:lang w:val="fr-FR"/>
        </w:rPr>
        <w:t xml:space="preserve"> R. (2013). Etude de la qualité physico-chimique et bactériologique des eaux souterraines de la nappe </w:t>
      </w:r>
      <w:proofErr w:type="spellStart"/>
      <w:r w:rsidRPr="00550FE3">
        <w:rPr>
          <w:rFonts w:ascii="Times New Roman" w:hAnsi="Times New Roman" w:cs="Times New Roman"/>
          <w:bCs/>
          <w:sz w:val="24"/>
          <w:szCs w:val="24"/>
          <w:lang w:val="fr-FR"/>
        </w:rPr>
        <w:t>plio</w:t>
      </w:r>
      <w:proofErr w:type="spellEnd"/>
      <w:r w:rsidRPr="00550FE3">
        <w:rPr>
          <w:rFonts w:ascii="Times New Roman" w:hAnsi="Times New Roman" w:cs="Times New Roman"/>
          <w:bCs/>
          <w:sz w:val="24"/>
          <w:szCs w:val="24"/>
          <w:lang w:val="fr-FR"/>
        </w:rPr>
        <w:t>-quaternaire dans la région de Meknès (Maroc</w:t>
      </w:r>
      <w:r w:rsidRPr="00550FE3">
        <w:rPr>
          <w:rFonts w:ascii="Times New Roman" w:hAnsi="Times New Roman" w:cs="Times New Roman"/>
          <w:bCs/>
          <w:i/>
          <w:sz w:val="24"/>
          <w:szCs w:val="24"/>
          <w:lang w:val="fr-FR"/>
        </w:rPr>
        <w:t xml:space="preserve">), </w:t>
      </w:r>
      <w:proofErr w:type="spellStart"/>
      <w:r w:rsidRPr="00550FE3">
        <w:rPr>
          <w:rFonts w:ascii="Times New Roman" w:hAnsi="Times New Roman" w:cs="Times New Roman"/>
          <w:bCs/>
          <w:i/>
          <w:sz w:val="24"/>
          <w:szCs w:val="24"/>
          <w:lang w:val="fr-FR"/>
        </w:rPr>
        <w:t>Larhyss</w:t>
      </w:r>
      <w:proofErr w:type="spellEnd"/>
      <w:r w:rsidRPr="00550FE3">
        <w:rPr>
          <w:rFonts w:ascii="Times New Roman" w:hAnsi="Times New Roman" w:cs="Times New Roman"/>
          <w:bCs/>
          <w:i/>
          <w:sz w:val="24"/>
          <w:szCs w:val="24"/>
          <w:lang w:val="fr-FR"/>
        </w:rPr>
        <w:t xml:space="preserve"> Journal</w:t>
      </w:r>
      <w:r w:rsidRPr="00550FE3">
        <w:rPr>
          <w:rFonts w:ascii="Times New Roman" w:hAnsi="Times New Roman" w:cs="Times New Roman"/>
          <w:bCs/>
          <w:sz w:val="24"/>
          <w:szCs w:val="24"/>
          <w:lang w:val="fr-FR"/>
        </w:rPr>
        <w:t>, 14 : 21-36</w:t>
      </w:r>
    </w:p>
    <w:p w14:paraId="5F37BCD4" w14:textId="5BA9E63A" w:rsidR="00EA2216" w:rsidRPr="00550FE3" w:rsidRDefault="00EA2216" w:rsidP="00550FE3">
      <w:pPr>
        <w:spacing w:after="0" w:line="360" w:lineRule="auto"/>
        <w:jc w:val="both"/>
        <w:rPr>
          <w:rFonts w:ascii="Times New Roman" w:hAnsi="Times New Roman" w:cs="Times New Roman"/>
          <w:bCs/>
          <w:sz w:val="24"/>
          <w:szCs w:val="24"/>
        </w:rPr>
      </w:pPr>
      <w:proofErr w:type="spellStart"/>
      <w:r w:rsidRPr="00550FE3">
        <w:rPr>
          <w:rFonts w:ascii="Times New Roman" w:hAnsi="Times New Roman" w:cs="Times New Roman"/>
          <w:bCs/>
          <w:sz w:val="24"/>
          <w:szCs w:val="24"/>
        </w:rPr>
        <w:t>Bozorgzadeh</w:t>
      </w:r>
      <w:proofErr w:type="spellEnd"/>
      <w:r w:rsidRPr="00550FE3">
        <w:rPr>
          <w:rFonts w:ascii="Times New Roman" w:hAnsi="Times New Roman" w:cs="Times New Roman"/>
          <w:bCs/>
          <w:sz w:val="24"/>
          <w:szCs w:val="24"/>
        </w:rPr>
        <w:t>, E., Pasdaran, A. and Ebrahimi-</w:t>
      </w:r>
      <w:proofErr w:type="spellStart"/>
      <w:r w:rsidRPr="00550FE3">
        <w:rPr>
          <w:rFonts w:ascii="Times New Roman" w:hAnsi="Times New Roman" w:cs="Times New Roman"/>
          <w:bCs/>
          <w:sz w:val="24"/>
          <w:szCs w:val="24"/>
        </w:rPr>
        <w:t>Najafabadi</w:t>
      </w:r>
      <w:proofErr w:type="spellEnd"/>
      <w:r w:rsidRPr="00550FE3">
        <w:rPr>
          <w:rFonts w:ascii="Times New Roman" w:hAnsi="Times New Roman" w:cs="Times New Roman"/>
          <w:bCs/>
          <w:sz w:val="24"/>
          <w:szCs w:val="24"/>
        </w:rPr>
        <w:t>, H. (2021) Determination of Toxic Heavy Metals in Fish Samples Using Dispersive Micro Solid Phase Extraction Combined with Inductively Coupled Plasma Optical Emission Spectroscopy. Food Chemistry, 346</w:t>
      </w:r>
    </w:p>
    <w:p w14:paraId="342B3157" w14:textId="77A82B4F" w:rsidR="00F02AE2" w:rsidRPr="00550FE3" w:rsidRDefault="00F02AE2" w:rsidP="00CE76B9">
      <w:pPr>
        <w:spacing w:after="0" w:line="360" w:lineRule="auto"/>
        <w:jc w:val="both"/>
        <w:rPr>
          <w:rFonts w:ascii="Times New Roman" w:hAnsi="Times New Roman" w:cs="Times New Roman"/>
          <w:bCs/>
          <w:sz w:val="24"/>
          <w:szCs w:val="24"/>
        </w:rPr>
      </w:pPr>
      <w:proofErr w:type="spellStart"/>
      <w:r w:rsidRPr="00550FE3">
        <w:rPr>
          <w:rFonts w:ascii="Times New Roman" w:hAnsi="Times New Roman" w:cs="Times New Roman"/>
          <w:bCs/>
          <w:sz w:val="24"/>
          <w:szCs w:val="24"/>
        </w:rPr>
        <w:t>Breitenmoser</w:t>
      </w:r>
      <w:proofErr w:type="spellEnd"/>
      <w:r w:rsidRPr="00550FE3">
        <w:rPr>
          <w:rFonts w:ascii="Times New Roman" w:hAnsi="Times New Roman" w:cs="Times New Roman"/>
          <w:bCs/>
          <w:sz w:val="24"/>
          <w:szCs w:val="24"/>
        </w:rPr>
        <w:t xml:space="preserve"> A., Fretz, R., Schmid J., Besl, A., Etter R. 2011. Outbreak of acute gastroenteritis due to a </w:t>
      </w:r>
      <w:proofErr w:type="spellStart"/>
      <w:r w:rsidRPr="00550FE3">
        <w:rPr>
          <w:rFonts w:ascii="Times New Roman" w:hAnsi="Times New Roman" w:cs="Times New Roman"/>
          <w:bCs/>
          <w:sz w:val="24"/>
          <w:szCs w:val="24"/>
        </w:rPr>
        <w:t>washwater</w:t>
      </w:r>
      <w:proofErr w:type="spellEnd"/>
      <w:r w:rsidRPr="00550FE3">
        <w:rPr>
          <w:rFonts w:ascii="Times New Roman" w:hAnsi="Times New Roman" w:cs="Times New Roman"/>
          <w:bCs/>
          <w:sz w:val="24"/>
          <w:szCs w:val="24"/>
        </w:rPr>
        <w:t xml:space="preserve">-contaminated water supply, Switzerland, 2008. </w:t>
      </w:r>
      <w:r w:rsidRPr="00550FE3">
        <w:rPr>
          <w:rFonts w:ascii="Times New Roman" w:hAnsi="Times New Roman" w:cs="Times New Roman"/>
          <w:bCs/>
          <w:i/>
          <w:sz w:val="24"/>
          <w:szCs w:val="24"/>
        </w:rPr>
        <w:t xml:space="preserve">J. Water Health, </w:t>
      </w:r>
      <w:r w:rsidRPr="00550FE3">
        <w:rPr>
          <w:rFonts w:ascii="Times New Roman" w:hAnsi="Times New Roman" w:cs="Times New Roman"/>
          <w:bCs/>
          <w:sz w:val="24"/>
          <w:szCs w:val="24"/>
        </w:rPr>
        <w:t>9 (3): 569–576.</w:t>
      </w:r>
    </w:p>
    <w:p w14:paraId="51B1B334" w14:textId="376A9C3C" w:rsidR="00B843DF" w:rsidRPr="00550FE3" w:rsidRDefault="00B843DF"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 xml:space="preserve">Charlet L., He J. 2013. A review of arsenic presence in China drinking water. </w:t>
      </w:r>
      <w:r w:rsidRPr="00550FE3">
        <w:rPr>
          <w:rFonts w:ascii="Times New Roman" w:hAnsi="Times New Roman" w:cs="Times New Roman"/>
          <w:bCs/>
          <w:i/>
          <w:sz w:val="24"/>
          <w:szCs w:val="24"/>
        </w:rPr>
        <w:t>Journal of Hydrology</w:t>
      </w:r>
      <w:r w:rsidRPr="00550FE3">
        <w:rPr>
          <w:rFonts w:ascii="Times New Roman" w:hAnsi="Times New Roman" w:cs="Times New Roman"/>
          <w:bCs/>
          <w:sz w:val="24"/>
          <w:szCs w:val="24"/>
        </w:rPr>
        <w:t xml:space="preserve">, </w:t>
      </w:r>
      <w:proofErr w:type="gramStart"/>
      <w:r w:rsidRPr="00550FE3">
        <w:rPr>
          <w:rFonts w:ascii="Times New Roman" w:hAnsi="Times New Roman" w:cs="Times New Roman"/>
          <w:bCs/>
          <w:sz w:val="24"/>
          <w:szCs w:val="24"/>
        </w:rPr>
        <w:t>492 :</w:t>
      </w:r>
      <w:proofErr w:type="gramEnd"/>
      <w:r w:rsidRPr="00550FE3">
        <w:rPr>
          <w:rFonts w:ascii="Times New Roman" w:hAnsi="Times New Roman" w:cs="Times New Roman"/>
          <w:bCs/>
          <w:sz w:val="24"/>
          <w:szCs w:val="24"/>
        </w:rPr>
        <w:t xml:space="preserve"> 79–88</w:t>
      </w:r>
    </w:p>
    <w:p w14:paraId="5AA1CB92" w14:textId="615AF7D1" w:rsidR="007A7B5B" w:rsidRPr="00550FE3" w:rsidRDefault="007A7B5B" w:rsidP="00CE76B9">
      <w:pPr>
        <w:spacing w:after="0" w:line="360" w:lineRule="auto"/>
        <w:jc w:val="both"/>
        <w:rPr>
          <w:rFonts w:ascii="Times New Roman" w:hAnsi="Times New Roman" w:cs="Times New Roman"/>
          <w:bCs/>
          <w:sz w:val="24"/>
          <w:szCs w:val="24"/>
        </w:rPr>
      </w:pPr>
      <w:proofErr w:type="spellStart"/>
      <w:r w:rsidRPr="00550FE3">
        <w:rPr>
          <w:rFonts w:ascii="Times New Roman" w:hAnsi="Times New Roman" w:cs="Times New Roman"/>
          <w:bCs/>
          <w:sz w:val="24"/>
          <w:szCs w:val="24"/>
        </w:rPr>
        <w:t>Djadé</w:t>
      </w:r>
      <w:proofErr w:type="spellEnd"/>
      <w:r w:rsidRPr="00550FE3">
        <w:rPr>
          <w:rFonts w:ascii="Times New Roman" w:hAnsi="Times New Roman" w:cs="Times New Roman"/>
          <w:bCs/>
          <w:sz w:val="24"/>
          <w:szCs w:val="24"/>
        </w:rPr>
        <w:t xml:space="preserve"> P. J. O., Traore A., </w:t>
      </w:r>
      <w:proofErr w:type="spellStart"/>
      <w:r w:rsidRPr="00550FE3">
        <w:rPr>
          <w:rFonts w:ascii="Times New Roman" w:hAnsi="Times New Roman" w:cs="Times New Roman"/>
          <w:bCs/>
          <w:sz w:val="24"/>
          <w:szCs w:val="24"/>
        </w:rPr>
        <w:t>Koffi</w:t>
      </w:r>
      <w:proofErr w:type="spellEnd"/>
      <w:r w:rsidRPr="00550FE3">
        <w:rPr>
          <w:rFonts w:ascii="Times New Roman" w:hAnsi="Times New Roman" w:cs="Times New Roman"/>
          <w:bCs/>
          <w:sz w:val="24"/>
          <w:szCs w:val="24"/>
        </w:rPr>
        <w:t xml:space="preserve"> J.T., </w:t>
      </w:r>
      <w:proofErr w:type="spellStart"/>
      <w:r w:rsidRPr="00550FE3">
        <w:rPr>
          <w:rFonts w:ascii="Times New Roman" w:hAnsi="Times New Roman" w:cs="Times New Roman"/>
          <w:bCs/>
          <w:sz w:val="24"/>
          <w:szCs w:val="24"/>
        </w:rPr>
        <w:t>Keumean</w:t>
      </w:r>
      <w:proofErr w:type="spellEnd"/>
      <w:r w:rsidRPr="00550FE3">
        <w:rPr>
          <w:rFonts w:ascii="Times New Roman" w:hAnsi="Times New Roman" w:cs="Times New Roman"/>
          <w:bCs/>
          <w:sz w:val="24"/>
          <w:szCs w:val="24"/>
        </w:rPr>
        <w:t xml:space="preserve"> K. N., Soro G., Soro N. 2020. </w:t>
      </w:r>
      <w:r w:rsidRPr="00550FE3">
        <w:rPr>
          <w:rFonts w:ascii="Times New Roman" w:hAnsi="Times New Roman" w:cs="Times New Roman"/>
          <w:bCs/>
          <w:sz w:val="24"/>
          <w:szCs w:val="24"/>
          <w:lang w:val="fr-FR"/>
        </w:rPr>
        <w:t xml:space="preserve">Evaluation du niveau de contamination des eaux souterraines par les éléments traces métalliques dans le département de </w:t>
      </w:r>
      <w:proofErr w:type="spellStart"/>
      <w:r w:rsidRPr="00550FE3">
        <w:rPr>
          <w:rFonts w:ascii="Times New Roman" w:hAnsi="Times New Roman" w:cs="Times New Roman"/>
          <w:bCs/>
          <w:sz w:val="24"/>
          <w:szCs w:val="24"/>
          <w:lang w:val="fr-FR"/>
        </w:rPr>
        <w:t>Zouan-Hounien</w:t>
      </w:r>
      <w:proofErr w:type="spellEnd"/>
      <w:r w:rsidRPr="00550FE3">
        <w:rPr>
          <w:rFonts w:ascii="Times New Roman" w:hAnsi="Times New Roman" w:cs="Times New Roman"/>
          <w:bCs/>
          <w:sz w:val="24"/>
          <w:szCs w:val="24"/>
          <w:lang w:val="fr-FR"/>
        </w:rPr>
        <w:t xml:space="preserve"> (Ouest de la Côte d’Ivoire). </w:t>
      </w:r>
      <w:r w:rsidRPr="00550FE3">
        <w:rPr>
          <w:rFonts w:ascii="Times New Roman" w:hAnsi="Times New Roman" w:cs="Times New Roman"/>
          <w:bCs/>
          <w:i/>
          <w:sz w:val="24"/>
          <w:szCs w:val="24"/>
        </w:rPr>
        <w:t>Journal of Applied Biosciences</w:t>
      </w:r>
      <w:r w:rsidRPr="00550FE3">
        <w:rPr>
          <w:rFonts w:ascii="Times New Roman" w:hAnsi="Times New Roman" w:cs="Times New Roman"/>
          <w:bCs/>
          <w:sz w:val="24"/>
          <w:szCs w:val="24"/>
        </w:rPr>
        <w:t xml:space="preserve"> 150: 15457 - 15468</w:t>
      </w:r>
    </w:p>
    <w:p w14:paraId="034A6561" w14:textId="223A7C56" w:rsidR="00B843DF" w:rsidRPr="00550FE3" w:rsidRDefault="009472F4" w:rsidP="00CE76B9">
      <w:pPr>
        <w:spacing w:after="0" w:line="360" w:lineRule="auto"/>
        <w:jc w:val="both"/>
        <w:rPr>
          <w:rFonts w:ascii="Times New Roman" w:hAnsi="Times New Roman" w:cs="Times New Roman"/>
          <w:bCs/>
          <w:sz w:val="24"/>
          <w:szCs w:val="24"/>
        </w:rPr>
      </w:pPr>
      <w:proofErr w:type="spellStart"/>
      <w:r w:rsidRPr="00550FE3">
        <w:rPr>
          <w:rFonts w:ascii="Times New Roman" w:hAnsi="Times New Roman" w:cs="Times New Roman"/>
          <w:bCs/>
          <w:sz w:val="24"/>
          <w:szCs w:val="24"/>
        </w:rPr>
        <w:t>Domsch</w:t>
      </w:r>
      <w:proofErr w:type="spellEnd"/>
      <w:r w:rsidRPr="00550FE3">
        <w:rPr>
          <w:rFonts w:ascii="Times New Roman" w:hAnsi="Times New Roman" w:cs="Times New Roman"/>
          <w:bCs/>
          <w:sz w:val="24"/>
          <w:szCs w:val="24"/>
        </w:rPr>
        <w:t xml:space="preserve"> K. H., Gams W., Traute-Heidi A. 1980. Compendium of soil </w:t>
      </w:r>
      <w:proofErr w:type="spellStart"/>
      <w:r w:rsidRPr="00550FE3">
        <w:rPr>
          <w:rFonts w:ascii="Times New Roman" w:hAnsi="Times New Roman" w:cs="Times New Roman"/>
          <w:bCs/>
          <w:sz w:val="24"/>
          <w:szCs w:val="24"/>
        </w:rPr>
        <w:t>fungi.Academic</w:t>
      </w:r>
      <w:proofErr w:type="spellEnd"/>
      <w:r w:rsidRPr="00550FE3">
        <w:rPr>
          <w:rFonts w:ascii="Times New Roman" w:hAnsi="Times New Roman" w:cs="Times New Roman"/>
          <w:bCs/>
          <w:sz w:val="24"/>
          <w:szCs w:val="24"/>
        </w:rPr>
        <w:t xml:space="preserve"> Press, London, 859</w:t>
      </w:r>
      <w:r w:rsidR="00CA7D40" w:rsidRPr="00550FE3">
        <w:rPr>
          <w:rFonts w:ascii="Times New Roman" w:hAnsi="Times New Roman" w:cs="Times New Roman"/>
          <w:bCs/>
          <w:sz w:val="24"/>
          <w:szCs w:val="24"/>
        </w:rPr>
        <w:t xml:space="preserve"> </w:t>
      </w:r>
      <w:r w:rsidRPr="00550FE3">
        <w:rPr>
          <w:rFonts w:ascii="Times New Roman" w:hAnsi="Times New Roman" w:cs="Times New Roman"/>
          <w:bCs/>
          <w:sz w:val="24"/>
          <w:szCs w:val="24"/>
        </w:rPr>
        <w:t>p</w:t>
      </w:r>
    </w:p>
    <w:p w14:paraId="7FBC62DF" w14:textId="5ABDF7B8" w:rsidR="00CA7D40" w:rsidRPr="00550FE3" w:rsidRDefault="00CA7D40"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lang w:val="fr-FR"/>
        </w:rPr>
        <w:lastRenderedPageBreak/>
        <w:t>Dortet</w:t>
      </w:r>
      <w:proofErr w:type="spellEnd"/>
      <w:r w:rsidRPr="00550FE3">
        <w:rPr>
          <w:rFonts w:ascii="Times New Roman" w:hAnsi="Times New Roman" w:cs="Times New Roman"/>
          <w:bCs/>
          <w:sz w:val="24"/>
          <w:szCs w:val="24"/>
          <w:lang w:val="fr-FR"/>
        </w:rPr>
        <w:t xml:space="preserve"> L., Bonnin R., </w:t>
      </w:r>
      <w:proofErr w:type="spellStart"/>
      <w:r w:rsidRPr="00550FE3">
        <w:rPr>
          <w:rFonts w:ascii="Times New Roman" w:hAnsi="Times New Roman" w:cs="Times New Roman"/>
          <w:bCs/>
          <w:sz w:val="24"/>
          <w:szCs w:val="24"/>
          <w:lang w:val="fr-FR"/>
        </w:rPr>
        <w:t>Jousset</w:t>
      </w:r>
      <w:proofErr w:type="spellEnd"/>
      <w:r w:rsidRPr="00550FE3">
        <w:rPr>
          <w:rFonts w:ascii="Times New Roman" w:hAnsi="Times New Roman" w:cs="Times New Roman"/>
          <w:bCs/>
          <w:sz w:val="24"/>
          <w:szCs w:val="24"/>
          <w:lang w:val="fr-FR"/>
        </w:rPr>
        <w:t xml:space="preserve"> A., Gauthier L., Naas T. 2016</w:t>
      </w:r>
      <w:r w:rsidRPr="00550FE3">
        <w:rPr>
          <w:rFonts w:ascii="Times New Roman" w:eastAsia="Times New Roman" w:hAnsi="Times New Roman" w:cs="Times New Roman"/>
          <w:bCs/>
          <w:color w:val="1F1F1F"/>
          <w:kern w:val="36"/>
          <w:sz w:val="24"/>
          <w:szCs w:val="24"/>
          <w:lang w:val="fr-FR" w:eastAsia="fr-FR"/>
          <w14:ligatures w14:val="none"/>
        </w:rPr>
        <w:t>.</w:t>
      </w:r>
      <w:r w:rsidRPr="00550FE3">
        <w:rPr>
          <w:rFonts w:ascii="Times New Roman" w:hAnsi="Times New Roman" w:cs="Times New Roman"/>
          <w:bCs/>
          <w:sz w:val="24"/>
          <w:szCs w:val="24"/>
          <w:lang w:val="fr-FR"/>
        </w:rPr>
        <w:t>Émergence de la résistance à la colistine chez les entérobactéries : une brèche dans le dernier rempart contre la pan-résistance !.</w:t>
      </w:r>
      <w:r w:rsidRPr="00CE76B9">
        <w:rPr>
          <w:rFonts w:ascii="Times New Roman" w:eastAsia="Times New Roman" w:hAnsi="Times New Roman" w:cs="Times New Roman"/>
          <w:bCs/>
          <w:color w:val="1F1F1F"/>
          <w:kern w:val="0"/>
          <w:sz w:val="24"/>
          <w:szCs w:val="24"/>
          <w:lang w:val="fr-FR" w:eastAsia="fr-FR"/>
          <w14:ligatures w14:val="none"/>
        </w:rPr>
        <w:t xml:space="preserve"> </w:t>
      </w:r>
      <w:hyperlink r:id="rId8" w:tooltip="Go to Journal des Anti-infectieux on ScienceDirect" w:history="1">
        <w:r w:rsidRPr="00550FE3">
          <w:rPr>
            <w:rStyle w:val="Hyperlink"/>
            <w:rFonts w:ascii="Times New Roman" w:hAnsi="Times New Roman" w:cs="Times New Roman"/>
            <w:bCs/>
            <w:i/>
            <w:color w:val="auto"/>
            <w:sz w:val="24"/>
            <w:szCs w:val="24"/>
            <w:u w:val="none"/>
            <w:lang w:val="fr-FR"/>
          </w:rPr>
          <w:t>Journal des Anti-infectieux</w:t>
        </w:r>
      </w:hyperlink>
      <w:r w:rsidRPr="00550FE3">
        <w:rPr>
          <w:rFonts w:ascii="Times New Roman" w:hAnsi="Times New Roman" w:cs="Times New Roman"/>
          <w:bCs/>
          <w:i/>
          <w:sz w:val="24"/>
          <w:szCs w:val="24"/>
          <w:lang w:val="fr-FR"/>
        </w:rPr>
        <w:t xml:space="preserve">, </w:t>
      </w:r>
      <w:r w:rsidRPr="00550FE3">
        <w:rPr>
          <w:rFonts w:ascii="Times New Roman" w:hAnsi="Times New Roman" w:cs="Times New Roman"/>
          <w:bCs/>
          <w:sz w:val="24"/>
          <w:szCs w:val="24"/>
          <w:lang w:val="fr-FR"/>
        </w:rPr>
        <w:t>18(4) :</w:t>
      </w:r>
      <w:r w:rsidRPr="00550FE3">
        <w:rPr>
          <w:rFonts w:ascii="Times New Roman" w:hAnsi="Times New Roman" w:cs="Times New Roman"/>
          <w:bCs/>
          <w:i/>
          <w:sz w:val="24"/>
          <w:szCs w:val="24"/>
          <w:lang w:val="fr-FR"/>
        </w:rPr>
        <w:t xml:space="preserve"> 139-159</w:t>
      </w:r>
    </w:p>
    <w:p w14:paraId="6BFC28E8" w14:textId="57BCDBD5" w:rsidR="00F02AE2" w:rsidRPr="00550FE3" w:rsidRDefault="00F02AE2"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lang w:val="fr-FR"/>
        </w:rPr>
        <w:t>Emmanuel E., Pierre M. G</w:t>
      </w:r>
      <w:r w:rsidR="00611742" w:rsidRPr="00550FE3">
        <w:rPr>
          <w:rFonts w:ascii="Times New Roman" w:hAnsi="Times New Roman" w:cs="Times New Roman"/>
          <w:bCs/>
          <w:sz w:val="24"/>
          <w:szCs w:val="24"/>
          <w:lang w:val="fr-FR"/>
        </w:rPr>
        <w:t xml:space="preserve">, </w:t>
      </w:r>
      <w:proofErr w:type="spellStart"/>
      <w:r w:rsidRPr="00550FE3">
        <w:rPr>
          <w:rFonts w:ascii="Times New Roman" w:hAnsi="Times New Roman" w:cs="Times New Roman"/>
          <w:bCs/>
          <w:sz w:val="24"/>
          <w:szCs w:val="24"/>
          <w:lang w:val="fr-FR"/>
        </w:rPr>
        <w:t>Perrodin</w:t>
      </w:r>
      <w:proofErr w:type="spellEnd"/>
      <w:r w:rsidR="00611742" w:rsidRPr="00550FE3">
        <w:rPr>
          <w:rFonts w:ascii="Times New Roman" w:hAnsi="Times New Roman" w:cs="Times New Roman"/>
          <w:bCs/>
          <w:sz w:val="24"/>
          <w:szCs w:val="24"/>
          <w:lang w:val="fr-FR"/>
        </w:rPr>
        <w:t xml:space="preserve"> Y. 2009.</w:t>
      </w:r>
      <w:r w:rsidR="00611742" w:rsidRPr="00550FE3">
        <w:rPr>
          <w:rFonts w:ascii="Times New Roman" w:hAnsi="Times New Roman" w:cs="Times New Roman"/>
          <w:sz w:val="24"/>
          <w:szCs w:val="24"/>
          <w:lang w:val="fr-FR"/>
        </w:rPr>
        <w:t xml:space="preserve"> </w:t>
      </w:r>
      <w:r w:rsidR="00611742" w:rsidRPr="00550FE3">
        <w:rPr>
          <w:rFonts w:ascii="Times New Roman" w:hAnsi="Times New Roman" w:cs="Times New Roman"/>
          <w:bCs/>
          <w:sz w:val="24"/>
          <w:szCs w:val="24"/>
        </w:rPr>
        <w:t xml:space="preserve">Groundwater contamination by microbiological and chemical substances released from hospital wastewater: Health risk assessment for drinking water consumers. </w:t>
      </w:r>
      <w:r w:rsidR="00611742" w:rsidRPr="00550FE3">
        <w:rPr>
          <w:rFonts w:ascii="Times New Roman" w:hAnsi="Times New Roman" w:cs="Times New Roman"/>
          <w:bCs/>
          <w:i/>
          <w:sz w:val="24"/>
          <w:szCs w:val="24"/>
        </w:rPr>
        <w:t>Environment International,</w:t>
      </w:r>
      <w:r w:rsidR="00611742" w:rsidRPr="00550FE3">
        <w:rPr>
          <w:rFonts w:ascii="Times New Roman" w:hAnsi="Times New Roman" w:cs="Times New Roman"/>
          <w:bCs/>
          <w:sz w:val="24"/>
          <w:szCs w:val="24"/>
        </w:rPr>
        <w:t xml:space="preserve"> 35 (2009) 718–726</w:t>
      </w:r>
    </w:p>
    <w:p w14:paraId="7E10CD36" w14:textId="69ECE5AA" w:rsidR="004C7169" w:rsidRPr="00550FE3" w:rsidRDefault="003B6187" w:rsidP="00CE76B9">
      <w:pPr>
        <w:spacing w:after="0" w:line="360" w:lineRule="auto"/>
        <w:jc w:val="both"/>
        <w:rPr>
          <w:rFonts w:ascii="Times New Roman" w:hAnsi="Times New Roman" w:cs="Times New Roman"/>
          <w:bCs/>
          <w:sz w:val="24"/>
          <w:szCs w:val="24"/>
        </w:rPr>
      </w:pPr>
      <w:hyperlink r:id="rId9" w:history="1">
        <w:proofErr w:type="spellStart"/>
        <w:r w:rsidR="004C7169" w:rsidRPr="00550FE3">
          <w:rPr>
            <w:rStyle w:val="Hyperlink"/>
            <w:rFonts w:ascii="Times New Roman" w:hAnsi="Times New Roman" w:cs="Times New Roman"/>
            <w:bCs/>
            <w:color w:val="auto"/>
            <w:sz w:val="24"/>
            <w:szCs w:val="24"/>
            <w:u w:val="none"/>
          </w:rPr>
          <w:t>Falagas</w:t>
        </w:r>
        <w:proofErr w:type="spellEnd"/>
      </w:hyperlink>
      <w:r w:rsidR="004C7169" w:rsidRPr="00550FE3">
        <w:rPr>
          <w:rFonts w:ascii="Times New Roman" w:hAnsi="Times New Roman" w:cs="Times New Roman"/>
          <w:bCs/>
          <w:sz w:val="24"/>
          <w:szCs w:val="24"/>
        </w:rPr>
        <w:t xml:space="preserve"> M. E., </w:t>
      </w:r>
      <w:proofErr w:type="spellStart"/>
      <w:r w:rsidR="004D4F95">
        <w:fldChar w:fldCharType="begin"/>
      </w:r>
      <w:r w:rsidR="004D4F95">
        <w:instrText xml:space="preserve"> HYPERLINK "https://pubmed.ncbi.nlm.nih.gov/?term=Kasiakou+SK&amp;cauthor_id=15825037" </w:instrText>
      </w:r>
      <w:r w:rsidR="004D4F95">
        <w:fldChar w:fldCharType="separate"/>
      </w:r>
      <w:r w:rsidR="004C7169" w:rsidRPr="00550FE3">
        <w:rPr>
          <w:rStyle w:val="Hyperlink"/>
          <w:rFonts w:ascii="Times New Roman" w:hAnsi="Times New Roman" w:cs="Times New Roman"/>
          <w:bCs/>
          <w:color w:val="auto"/>
          <w:sz w:val="24"/>
          <w:szCs w:val="24"/>
          <w:u w:val="none"/>
        </w:rPr>
        <w:t>Kasiakou</w:t>
      </w:r>
      <w:proofErr w:type="spellEnd"/>
      <w:r w:rsidR="004D4F95">
        <w:rPr>
          <w:rStyle w:val="Hyperlink"/>
          <w:rFonts w:ascii="Times New Roman" w:hAnsi="Times New Roman" w:cs="Times New Roman"/>
          <w:bCs/>
          <w:color w:val="auto"/>
          <w:sz w:val="24"/>
          <w:szCs w:val="24"/>
          <w:u w:val="none"/>
        </w:rPr>
        <w:fldChar w:fldCharType="end"/>
      </w:r>
      <w:r w:rsidR="004C7169" w:rsidRPr="00550FE3">
        <w:rPr>
          <w:rFonts w:ascii="Times New Roman" w:hAnsi="Times New Roman" w:cs="Times New Roman"/>
          <w:bCs/>
          <w:sz w:val="24"/>
          <w:szCs w:val="24"/>
        </w:rPr>
        <w:t xml:space="preserve"> S. K.2005.</w:t>
      </w:r>
      <w:r w:rsidR="004C7169" w:rsidRPr="00CE76B9">
        <w:rPr>
          <w:rFonts w:ascii="Times New Roman" w:eastAsia="Times New Roman" w:hAnsi="Times New Roman" w:cs="Times New Roman"/>
          <w:bCs/>
          <w:kern w:val="36"/>
          <w:sz w:val="24"/>
          <w:szCs w:val="24"/>
          <w:lang w:eastAsia="fr-FR"/>
          <w14:ligatures w14:val="none"/>
        </w:rPr>
        <w:t xml:space="preserve"> </w:t>
      </w:r>
      <w:r w:rsidR="004C7169" w:rsidRPr="00550FE3">
        <w:rPr>
          <w:rFonts w:ascii="Times New Roman" w:hAnsi="Times New Roman" w:cs="Times New Roman"/>
          <w:bCs/>
          <w:sz w:val="24"/>
          <w:szCs w:val="24"/>
        </w:rPr>
        <w:t>Colistin: the revival of polymyxins for the management of multidrug-resistant gram-negative bacterial infections.</w:t>
      </w:r>
      <w:r w:rsidR="004C7169" w:rsidRPr="00CE76B9">
        <w:rPr>
          <w:rFonts w:ascii="Times New Roman" w:eastAsia="Times New Roman" w:hAnsi="Times New Roman" w:cs="Times New Roman"/>
          <w:kern w:val="0"/>
          <w:sz w:val="24"/>
          <w:szCs w:val="24"/>
          <w:lang w:eastAsia="fr-FR"/>
          <w14:ligatures w14:val="none"/>
        </w:rPr>
        <w:t xml:space="preserve"> </w:t>
      </w:r>
      <w:r w:rsidR="004C7169" w:rsidRPr="00550FE3">
        <w:rPr>
          <w:rFonts w:ascii="Times New Roman" w:hAnsi="Times New Roman" w:cs="Times New Roman"/>
          <w:bCs/>
          <w:i/>
          <w:sz w:val="24"/>
          <w:szCs w:val="24"/>
        </w:rPr>
        <w:t xml:space="preserve">Clin Infect </w:t>
      </w:r>
      <w:r w:rsidR="004C7169" w:rsidRPr="00550FE3">
        <w:rPr>
          <w:rFonts w:ascii="Times New Roman" w:hAnsi="Times New Roman" w:cs="Times New Roman"/>
          <w:bCs/>
          <w:sz w:val="24"/>
          <w:szCs w:val="24"/>
        </w:rPr>
        <w:t>Dis, 40(9):1333-41</w:t>
      </w:r>
    </w:p>
    <w:p w14:paraId="3802F2AA" w14:textId="6FE27995" w:rsidR="008F257A" w:rsidRPr="00550FE3" w:rsidRDefault="003F5B22"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 xml:space="preserve">Freeman M.C., </w:t>
      </w:r>
      <w:proofErr w:type="spellStart"/>
      <w:r w:rsidRPr="00550FE3">
        <w:rPr>
          <w:rFonts w:ascii="Times New Roman" w:hAnsi="Times New Roman" w:cs="Times New Roman"/>
          <w:bCs/>
          <w:sz w:val="24"/>
          <w:szCs w:val="24"/>
        </w:rPr>
        <w:t>Trinies</w:t>
      </w:r>
      <w:proofErr w:type="spellEnd"/>
      <w:r w:rsidRPr="00550FE3">
        <w:rPr>
          <w:rFonts w:ascii="Times New Roman" w:hAnsi="Times New Roman" w:cs="Times New Roman"/>
          <w:bCs/>
          <w:sz w:val="24"/>
          <w:szCs w:val="24"/>
        </w:rPr>
        <w:t xml:space="preserve"> V., Boisson S., Mak G., Clasen</w:t>
      </w:r>
      <w:r w:rsidR="00396A00" w:rsidRPr="00550FE3">
        <w:rPr>
          <w:rFonts w:ascii="Times New Roman" w:hAnsi="Times New Roman" w:cs="Times New Roman"/>
          <w:bCs/>
          <w:sz w:val="24"/>
          <w:szCs w:val="24"/>
        </w:rPr>
        <w:t xml:space="preserve"> T. 2012. Promoting household water treatment through women’s </w:t>
      </w:r>
      <w:proofErr w:type="spellStart"/>
      <w:proofErr w:type="gramStart"/>
      <w:r w:rsidR="00396A00" w:rsidRPr="00550FE3">
        <w:rPr>
          <w:rFonts w:ascii="Times New Roman" w:hAnsi="Times New Roman" w:cs="Times New Roman"/>
          <w:bCs/>
          <w:sz w:val="24"/>
          <w:szCs w:val="24"/>
        </w:rPr>
        <w:t>self help</w:t>
      </w:r>
      <w:proofErr w:type="spellEnd"/>
      <w:proofErr w:type="gramEnd"/>
      <w:r w:rsidR="00396A00" w:rsidRPr="00550FE3">
        <w:rPr>
          <w:rFonts w:ascii="Times New Roman" w:hAnsi="Times New Roman" w:cs="Times New Roman"/>
          <w:bCs/>
          <w:sz w:val="24"/>
          <w:szCs w:val="24"/>
        </w:rPr>
        <w:t xml:space="preserve"> groups in rural India: Assessing impact on drinking water q</w:t>
      </w:r>
      <w:r w:rsidRPr="00550FE3">
        <w:rPr>
          <w:rFonts w:ascii="Times New Roman" w:hAnsi="Times New Roman" w:cs="Times New Roman"/>
          <w:bCs/>
          <w:sz w:val="24"/>
          <w:szCs w:val="24"/>
        </w:rPr>
        <w:t xml:space="preserve">uality and equity. </w:t>
      </w:r>
      <w:proofErr w:type="spellStart"/>
      <w:r w:rsidRPr="00550FE3">
        <w:rPr>
          <w:rFonts w:ascii="Times New Roman" w:hAnsi="Times New Roman" w:cs="Times New Roman"/>
          <w:bCs/>
          <w:i/>
          <w:sz w:val="24"/>
          <w:szCs w:val="24"/>
        </w:rPr>
        <w:t>PLoS</w:t>
      </w:r>
      <w:proofErr w:type="spellEnd"/>
      <w:r w:rsidRPr="00550FE3">
        <w:rPr>
          <w:rFonts w:ascii="Times New Roman" w:hAnsi="Times New Roman" w:cs="Times New Roman"/>
          <w:bCs/>
          <w:i/>
          <w:sz w:val="24"/>
          <w:szCs w:val="24"/>
        </w:rPr>
        <w:t xml:space="preserve"> ONE</w:t>
      </w:r>
      <w:r w:rsidRPr="00550FE3">
        <w:rPr>
          <w:rFonts w:ascii="Times New Roman" w:hAnsi="Times New Roman" w:cs="Times New Roman"/>
          <w:bCs/>
          <w:sz w:val="24"/>
          <w:szCs w:val="24"/>
        </w:rPr>
        <w:t xml:space="preserve">, </w:t>
      </w:r>
      <w:r w:rsidR="00396A00" w:rsidRPr="00550FE3">
        <w:rPr>
          <w:rFonts w:ascii="Times New Roman" w:hAnsi="Times New Roman" w:cs="Times New Roman"/>
          <w:bCs/>
          <w:sz w:val="24"/>
          <w:szCs w:val="24"/>
        </w:rPr>
        <w:t>7</w:t>
      </w:r>
      <w:r w:rsidRPr="00550FE3">
        <w:rPr>
          <w:rFonts w:ascii="Times New Roman" w:hAnsi="Times New Roman" w:cs="Times New Roman"/>
          <w:bCs/>
          <w:sz w:val="24"/>
          <w:szCs w:val="24"/>
        </w:rPr>
        <w:t xml:space="preserve"> (9) :1-9</w:t>
      </w:r>
    </w:p>
    <w:p w14:paraId="241C4660" w14:textId="7CEDC6DB" w:rsidR="00516C82" w:rsidRPr="00550FE3" w:rsidRDefault="00516C82"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 xml:space="preserve">Jadhav J.2011.Bacteriological quality of water and water borne diseases in Bangalore: a longitudinal study. </w:t>
      </w:r>
      <w:r w:rsidRPr="00550FE3">
        <w:rPr>
          <w:rFonts w:ascii="Times New Roman" w:hAnsi="Times New Roman" w:cs="Times New Roman"/>
          <w:bCs/>
          <w:i/>
          <w:sz w:val="24"/>
          <w:szCs w:val="24"/>
        </w:rPr>
        <w:t xml:space="preserve">East </w:t>
      </w:r>
      <w:proofErr w:type="spellStart"/>
      <w:r w:rsidRPr="00550FE3">
        <w:rPr>
          <w:rFonts w:ascii="Times New Roman" w:hAnsi="Times New Roman" w:cs="Times New Roman"/>
          <w:bCs/>
          <w:i/>
          <w:sz w:val="24"/>
          <w:szCs w:val="24"/>
        </w:rPr>
        <w:t>Afr</w:t>
      </w:r>
      <w:proofErr w:type="spellEnd"/>
      <w:r w:rsidRPr="00550FE3">
        <w:rPr>
          <w:rFonts w:ascii="Times New Roman" w:hAnsi="Times New Roman" w:cs="Times New Roman"/>
          <w:bCs/>
          <w:i/>
          <w:sz w:val="24"/>
          <w:szCs w:val="24"/>
        </w:rPr>
        <w:t xml:space="preserve"> J Public Health,</w:t>
      </w:r>
      <w:r w:rsidRPr="00550FE3">
        <w:rPr>
          <w:rFonts w:ascii="Times New Roman" w:hAnsi="Times New Roman" w:cs="Times New Roman"/>
          <w:bCs/>
          <w:sz w:val="24"/>
          <w:szCs w:val="24"/>
        </w:rPr>
        <w:t xml:space="preserve"> 8(1):42-4.</w:t>
      </w:r>
    </w:p>
    <w:p w14:paraId="1710DD50" w14:textId="77777777" w:rsidR="00B9722B" w:rsidRPr="00550FE3" w:rsidRDefault="00B9722B"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 xml:space="preserve">Howard, G., Pedley, S., Barrett, M., Nalubega, M., &amp; Johal, K. (2003). Risk factors contributing to microbiological contamination of shallow groundwater in Kampala, Uganda. </w:t>
      </w:r>
      <w:r w:rsidRPr="00550FE3">
        <w:rPr>
          <w:rFonts w:ascii="Times New Roman" w:hAnsi="Times New Roman" w:cs="Times New Roman"/>
          <w:bCs/>
          <w:i/>
          <w:sz w:val="24"/>
          <w:szCs w:val="24"/>
        </w:rPr>
        <w:t>Water Research</w:t>
      </w:r>
      <w:r w:rsidRPr="00550FE3">
        <w:rPr>
          <w:rFonts w:ascii="Times New Roman" w:hAnsi="Times New Roman" w:cs="Times New Roman"/>
          <w:bCs/>
          <w:sz w:val="24"/>
          <w:szCs w:val="24"/>
        </w:rPr>
        <w:t>, 37(14), 3421–3429.</w:t>
      </w:r>
    </w:p>
    <w:p w14:paraId="11471BE0" w14:textId="77777777" w:rsidR="00A52849" w:rsidRPr="00550FE3" w:rsidRDefault="00A52849" w:rsidP="00CE76B9">
      <w:pPr>
        <w:spacing w:after="0" w:line="360" w:lineRule="auto"/>
        <w:jc w:val="both"/>
        <w:rPr>
          <w:rFonts w:ascii="Times New Roman" w:hAnsi="Times New Roman" w:cs="Times New Roman"/>
          <w:bCs/>
          <w:sz w:val="24"/>
          <w:szCs w:val="24"/>
        </w:rPr>
      </w:pPr>
      <w:proofErr w:type="spellStart"/>
      <w:r w:rsidRPr="00CE76B9">
        <w:rPr>
          <w:rFonts w:ascii="Times New Roman" w:hAnsi="Times New Roman" w:cs="Times New Roman"/>
          <w:bCs/>
          <w:sz w:val="24"/>
          <w:szCs w:val="24"/>
        </w:rPr>
        <w:t>Kanohin</w:t>
      </w:r>
      <w:proofErr w:type="spellEnd"/>
      <w:r w:rsidRPr="00CE76B9">
        <w:rPr>
          <w:rFonts w:ascii="Times New Roman" w:hAnsi="Times New Roman" w:cs="Times New Roman"/>
          <w:bCs/>
          <w:sz w:val="24"/>
          <w:szCs w:val="24"/>
        </w:rPr>
        <w:t xml:space="preserve"> F. O., Yapo O. B., Dibi B., Bonny A. C. 2017. </w:t>
      </w:r>
      <w:r w:rsidRPr="00550FE3">
        <w:rPr>
          <w:rFonts w:ascii="Times New Roman" w:hAnsi="Times New Roman" w:cs="Times New Roman"/>
          <w:bCs/>
          <w:sz w:val="24"/>
          <w:szCs w:val="24"/>
          <w:lang w:val="fr-FR"/>
        </w:rPr>
        <w:t xml:space="preserve">Caractérisation physico chimique et bactériologique des eaux souterraines de Bingerville. </w:t>
      </w:r>
      <w:r w:rsidRPr="00550FE3">
        <w:rPr>
          <w:rFonts w:ascii="Times New Roman" w:hAnsi="Times New Roman" w:cs="Times New Roman"/>
          <w:bCs/>
          <w:sz w:val="24"/>
          <w:szCs w:val="24"/>
        </w:rPr>
        <w:t>Int. J. Chem. Sci 11 (5</w:t>
      </w:r>
      <w:proofErr w:type="gramStart"/>
      <w:r w:rsidRPr="00550FE3">
        <w:rPr>
          <w:rFonts w:ascii="Times New Roman" w:hAnsi="Times New Roman" w:cs="Times New Roman"/>
          <w:bCs/>
          <w:sz w:val="24"/>
          <w:szCs w:val="24"/>
        </w:rPr>
        <w:t>) :</w:t>
      </w:r>
      <w:proofErr w:type="gramEnd"/>
      <w:r w:rsidRPr="00550FE3">
        <w:rPr>
          <w:rFonts w:ascii="Times New Roman" w:hAnsi="Times New Roman" w:cs="Times New Roman"/>
          <w:bCs/>
          <w:sz w:val="24"/>
          <w:szCs w:val="24"/>
        </w:rPr>
        <w:t xml:space="preserve"> 2495-2509</w:t>
      </w:r>
    </w:p>
    <w:p w14:paraId="78DCD72D" w14:textId="7C6C1C3C" w:rsidR="00275E4C" w:rsidRPr="00550FE3" w:rsidRDefault="00275E4C"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Kaynar1 P. M.,</w:t>
      </w:r>
      <w:r w:rsidRPr="00550FE3">
        <w:rPr>
          <w:rFonts w:ascii="Times New Roman" w:hAnsi="Times New Roman" w:cs="Times New Roman"/>
          <w:sz w:val="24"/>
          <w:szCs w:val="24"/>
        </w:rPr>
        <w:t xml:space="preserve"> </w:t>
      </w:r>
      <w:proofErr w:type="spellStart"/>
      <w:r w:rsidRPr="00550FE3">
        <w:rPr>
          <w:rFonts w:ascii="Times New Roman" w:hAnsi="Times New Roman" w:cs="Times New Roman"/>
          <w:bCs/>
          <w:sz w:val="24"/>
          <w:szCs w:val="24"/>
        </w:rPr>
        <w:t>Demli</w:t>
      </w:r>
      <w:proofErr w:type="spellEnd"/>
      <w:r w:rsidRPr="00550FE3">
        <w:rPr>
          <w:rFonts w:ascii="Times New Roman" w:hAnsi="Times New Roman" w:cs="Times New Roman"/>
          <w:bCs/>
          <w:sz w:val="24"/>
          <w:szCs w:val="24"/>
        </w:rPr>
        <w:t xml:space="preserve"> F., </w:t>
      </w:r>
      <w:proofErr w:type="spellStart"/>
      <w:r w:rsidRPr="00550FE3">
        <w:rPr>
          <w:rFonts w:ascii="Times New Roman" w:hAnsi="Times New Roman" w:cs="Times New Roman"/>
          <w:bCs/>
          <w:sz w:val="24"/>
          <w:szCs w:val="24"/>
        </w:rPr>
        <w:t>Orhan</w:t>
      </w:r>
      <w:proofErr w:type="spellEnd"/>
      <w:r w:rsidRPr="00550FE3">
        <w:rPr>
          <w:rFonts w:ascii="Times New Roman" w:hAnsi="Times New Roman" w:cs="Times New Roman"/>
          <w:bCs/>
          <w:sz w:val="24"/>
          <w:szCs w:val="24"/>
        </w:rPr>
        <w:t xml:space="preserve"> G, </w:t>
      </w:r>
      <w:proofErr w:type="spellStart"/>
      <w:r w:rsidRPr="00550FE3">
        <w:rPr>
          <w:rFonts w:ascii="Times New Roman" w:hAnsi="Times New Roman" w:cs="Times New Roman"/>
          <w:bCs/>
          <w:sz w:val="24"/>
          <w:szCs w:val="24"/>
        </w:rPr>
        <w:t>İlter</w:t>
      </w:r>
      <w:proofErr w:type="spellEnd"/>
      <w:r w:rsidRPr="00550FE3">
        <w:rPr>
          <w:rFonts w:ascii="Times New Roman" w:hAnsi="Times New Roman" w:cs="Times New Roman"/>
          <w:bCs/>
          <w:sz w:val="24"/>
          <w:szCs w:val="24"/>
        </w:rPr>
        <w:t xml:space="preserve"> H. 2022. Chemical and microbiological assessment of drinking water quality.</w:t>
      </w:r>
      <w:r w:rsidRPr="00550FE3">
        <w:rPr>
          <w:rFonts w:ascii="Times New Roman" w:hAnsi="Times New Roman" w:cs="Times New Roman"/>
          <w:sz w:val="24"/>
          <w:szCs w:val="24"/>
        </w:rPr>
        <w:t xml:space="preserve"> </w:t>
      </w:r>
      <w:proofErr w:type="spellStart"/>
      <w:r w:rsidRPr="00550FE3">
        <w:rPr>
          <w:rFonts w:ascii="Times New Roman" w:hAnsi="Times New Roman" w:cs="Times New Roman"/>
          <w:bCs/>
          <w:i/>
          <w:sz w:val="24"/>
          <w:szCs w:val="24"/>
        </w:rPr>
        <w:t>Afri</w:t>
      </w:r>
      <w:proofErr w:type="spellEnd"/>
      <w:r w:rsidRPr="00550FE3">
        <w:rPr>
          <w:rFonts w:ascii="Times New Roman" w:hAnsi="Times New Roman" w:cs="Times New Roman"/>
          <w:bCs/>
          <w:i/>
          <w:sz w:val="24"/>
          <w:szCs w:val="24"/>
        </w:rPr>
        <w:t xml:space="preserve"> Health Sci</w:t>
      </w:r>
      <w:r w:rsidRPr="00550FE3">
        <w:rPr>
          <w:rFonts w:ascii="Times New Roman" w:hAnsi="Times New Roman" w:cs="Times New Roman"/>
          <w:bCs/>
          <w:sz w:val="24"/>
          <w:szCs w:val="24"/>
        </w:rPr>
        <w:t xml:space="preserve"> 22(4). 648-652</w:t>
      </w:r>
    </w:p>
    <w:p w14:paraId="169F8E54" w14:textId="20E95599" w:rsidR="00605608" w:rsidRPr="00550FE3" w:rsidRDefault="00823B4F" w:rsidP="00CE76B9">
      <w:pPr>
        <w:spacing w:after="0" w:line="360" w:lineRule="auto"/>
        <w:jc w:val="both"/>
        <w:rPr>
          <w:rFonts w:ascii="Times New Roman" w:hAnsi="Times New Roman" w:cs="Times New Roman"/>
          <w:bCs/>
          <w:sz w:val="24"/>
          <w:szCs w:val="24"/>
          <w:lang w:val="fr-FR"/>
        </w:rPr>
      </w:pPr>
      <w:r w:rsidRPr="00550FE3">
        <w:rPr>
          <w:rFonts w:ascii="Times New Roman" w:hAnsi="Times New Roman" w:cs="Times New Roman"/>
          <w:bCs/>
          <w:sz w:val="24"/>
          <w:szCs w:val="24"/>
        </w:rPr>
        <w:t xml:space="preserve">Kouadio E. F., </w:t>
      </w:r>
      <w:proofErr w:type="spellStart"/>
      <w:r w:rsidRPr="00550FE3">
        <w:rPr>
          <w:rFonts w:ascii="Times New Roman" w:hAnsi="Times New Roman" w:cs="Times New Roman"/>
          <w:bCs/>
          <w:sz w:val="24"/>
          <w:szCs w:val="24"/>
        </w:rPr>
        <w:t>Yoboué</w:t>
      </w:r>
      <w:proofErr w:type="spellEnd"/>
      <w:r w:rsidRPr="00550FE3">
        <w:rPr>
          <w:rFonts w:ascii="Times New Roman" w:hAnsi="Times New Roman" w:cs="Times New Roman"/>
          <w:bCs/>
          <w:sz w:val="24"/>
          <w:szCs w:val="24"/>
        </w:rPr>
        <w:t xml:space="preserve"> B. A., </w:t>
      </w:r>
      <w:proofErr w:type="spellStart"/>
      <w:r w:rsidRPr="00550FE3">
        <w:rPr>
          <w:rFonts w:ascii="Times New Roman" w:hAnsi="Times New Roman" w:cs="Times New Roman"/>
          <w:bCs/>
          <w:sz w:val="24"/>
          <w:szCs w:val="24"/>
        </w:rPr>
        <w:t>Akmel</w:t>
      </w:r>
      <w:proofErr w:type="spellEnd"/>
      <w:r w:rsidRPr="00550FE3">
        <w:rPr>
          <w:rFonts w:ascii="Times New Roman" w:hAnsi="Times New Roman" w:cs="Times New Roman"/>
          <w:bCs/>
          <w:sz w:val="24"/>
          <w:szCs w:val="24"/>
        </w:rPr>
        <w:t xml:space="preserve"> D. C., </w:t>
      </w:r>
      <w:proofErr w:type="spellStart"/>
      <w:r w:rsidRPr="00550FE3">
        <w:rPr>
          <w:rFonts w:ascii="Times New Roman" w:hAnsi="Times New Roman" w:cs="Times New Roman"/>
          <w:bCs/>
          <w:sz w:val="24"/>
          <w:szCs w:val="24"/>
        </w:rPr>
        <w:t>Assidjo</w:t>
      </w:r>
      <w:proofErr w:type="spellEnd"/>
      <w:r w:rsidRPr="00550FE3">
        <w:rPr>
          <w:rFonts w:ascii="Times New Roman" w:hAnsi="Times New Roman" w:cs="Times New Roman"/>
          <w:bCs/>
          <w:sz w:val="24"/>
          <w:szCs w:val="24"/>
        </w:rPr>
        <w:t xml:space="preserve"> N.E</w:t>
      </w:r>
      <w:r w:rsidR="00605608" w:rsidRPr="00550FE3">
        <w:rPr>
          <w:rFonts w:ascii="Times New Roman" w:hAnsi="Times New Roman" w:cs="Times New Roman"/>
          <w:bCs/>
          <w:sz w:val="24"/>
          <w:szCs w:val="24"/>
        </w:rPr>
        <w:t>.</w:t>
      </w:r>
      <w:r w:rsidRPr="00550FE3">
        <w:rPr>
          <w:rFonts w:ascii="Times New Roman" w:hAnsi="Times New Roman" w:cs="Times New Roman"/>
          <w:bCs/>
          <w:sz w:val="24"/>
          <w:szCs w:val="24"/>
        </w:rPr>
        <w:t xml:space="preserve"> </w:t>
      </w:r>
      <w:r w:rsidR="00605608" w:rsidRPr="00550FE3">
        <w:rPr>
          <w:rFonts w:ascii="Times New Roman" w:hAnsi="Times New Roman" w:cs="Times New Roman"/>
          <w:bCs/>
          <w:sz w:val="24"/>
          <w:szCs w:val="24"/>
        </w:rPr>
        <w:t xml:space="preserve">2020. Quantitative assessment of the risk related to the ingestion of metals due to the consumption of well water (in </w:t>
      </w:r>
      <w:proofErr w:type="spellStart"/>
      <w:r w:rsidR="00605608" w:rsidRPr="00550FE3">
        <w:rPr>
          <w:rFonts w:ascii="Times New Roman" w:hAnsi="Times New Roman" w:cs="Times New Roman"/>
          <w:bCs/>
          <w:sz w:val="24"/>
          <w:szCs w:val="24"/>
        </w:rPr>
        <w:t>c</w:t>
      </w:r>
      <w:r w:rsidR="00641121" w:rsidRPr="00550FE3">
        <w:rPr>
          <w:rFonts w:ascii="Times New Roman" w:hAnsi="Times New Roman" w:cs="Times New Roman"/>
          <w:bCs/>
          <w:sz w:val="24"/>
          <w:szCs w:val="24"/>
        </w:rPr>
        <w:t>ô</w:t>
      </w:r>
      <w:proofErr w:type="spellEnd"/>
      <w:r w:rsidR="00F107C2" w:rsidRPr="00550FE3">
        <w:rPr>
          <w:rFonts w:ascii="Times New Roman" w:hAnsi="Times New Roman" w:cs="Times New Roman"/>
          <w:bCs/>
          <w:sz w:val="24"/>
          <w:szCs w:val="24"/>
        </w:rPr>
        <w:t xml:space="preserve"> </w:t>
      </w:r>
      <w:proofErr w:type="spellStart"/>
      <w:r w:rsidR="00605608" w:rsidRPr="00550FE3">
        <w:rPr>
          <w:rFonts w:ascii="Times New Roman" w:hAnsi="Times New Roman" w:cs="Times New Roman"/>
          <w:bCs/>
          <w:sz w:val="24"/>
          <w:szCs w:val="24"/>
        </w:rPr>
        <w:t>te</w:t>
      </w:r>
      <w:proofErr w:type="spellEnd"/>
      <w:r w:rsidR="00605608" w:rsidRPr="00550FE3">
        <w:rPr>
          <w:rFonts w:ascii="Times New Roman" w:hAnsi="Times New Roman" w:cs="Times New Roman"/>
          <w:bCs/>
          <w:sz w:val="24"/>
          <w:szCs w:val="24"/>
        </w:rPr>
        <w:t xml:space="preserve"> </w:t>
      </w:r>
      <w:proofErr w:type="spellStart"/>
      <w:r w:rsidR="00605608" w:rsidRPr="00550FE3">
        <w:rPr>
          <w:rFonts w:ascii="Times New Roman" w:hAnsi="Times New Roman" w:cs="Times New Roman"/>
          <w:bCs/>
          <w:sz w:val="24"/>
          <w:szCs w:val="24"/>
        </w:rPr>
        <w:t>d'ivoire</w:t>
      </w:r>
      <w:proofErr w:type="spellEnd"/>
      <w:r w:rsidR="00605608" w:rsidRPr="00550FE3">
        <w:rPr>
          <w:rFonts w:ascii="Times New Roman" w:hAnsi="Times New Roman" w:cs="Times New Roman"/>
          <w:bCs/>
          <w:sz w:val="24"/>
          <w:szCs w:val="24"/>
        </w:rPr>
        <w:t xml:space="preserve">). </w:t>
      </w:r>
      <w:r w:rsidR="00605608" w:rsidRPr="00550FE3">
        <w:rPr>
          <w:rFonts w:ascii="Times New Roman" w:hAnsi="Times New Roman" w:cs="Times New Roman"/>
          <w:bCs/>
          <w:i/>
          <w:sz w:val="24"/>
          <w:szCs w:val="24"/>
          <w:lang w:val="fr-FR"/>
        </w:rPr>
        <w:t xml:space="preserve">Int. J. Adv. </w:t>
      </w:r>
      <w:proofErr w:type="spellStart"/>
      <w:r w:rsidR="00605608" w:rsidRPr="00550FE3">
        <w:rPr>
          <w:rFonts w:ascii="Times New Roman" w:hAnsi="Times New Roman" w:cs="Times New Roman"/>
          <w:bCs/>
          <w:i/>
          <w:sz w:val="24"/>
          <w:szCs w:val="24"/>
          <w:lang w:val="fr-FR"/>
        </w:rPr>
        <w:t>Res</w:t>
      </w:r>
      <w:proofErr w:type="spellEnd"/>
      <w:r w:rsidR="00605608" w:rsidRPr="00550FE3">
        <w:rPr>
          <w:rFonts w:ascii="Times New Roman" w:hAnsi="Times New Roman" w:cs="Times New Roman"/>
          <w:bCs/>
          <w:sz w:val="24"/>
          <w:szCs w:val="24"/>
          <w:lang w:val="fr-FR"/>
        </w:rPr>
        <w:t>. 8(11): 964-971</w:t>
      </w:r>
    </w:p>
    <w:p w14:paraId="028C3743" w14:textId="6261A77F" w:rsidR="001A287B" w:rsidRPr="00550FE3" w:rsidRDefault="009B47DC" w:rsidP="00CE76B9">
      <w:pPr>
        <w:spacing w:after="0" w:line="360" w:lineRule="auto"/>
        <w:jc w:val="both"/>
        <w:rPr>
          <w:rFonts w:ascii="Times New Roman" w:hAnsi="Times New Roman" w:cs="Times New Roman"/>
          <w:bCs/>
          <w:sz w:val="24"/>
          <w:szCs w:val="24"/>
          <w:lang w:val="fr-FR"/>
        </w:rPr>
      </w:pPr>
      <w:r w:rsidRPr="00550FE3">
        <w:rPr>
          <w:rFonts w:ascii="Times New Roman" w:hAnsi="Times New Roman" w:cs="Times New Roman"/>
          <w:bCs/>
          <w:sz w:val="24"/>
          <w:szCs w:val="24"/>
          <w:lang w:val="fr-FR"/>
        </w:rPr>
        <w:t xml:space="preserve">Kouassi K. A., Koffi A. C., Kouassi K. C., </w:t>
      </w:r>
      <w:proofErr w:type="spellStart"/>
      <w:r w:rsidRPr="00550FE3">
        <w:rPr>
          <w:rFonts w:ascii="Times New Roman" w:hAnsi="Times New Roman" w:cs="Times New Roman"/>
          <w:bCs/>
          <w:sz w:val="24"/>
          <w:szCs w:val="24"/>
          <w:lang w:val="fr-FR"/>
        </w:rPr>
        <w:t>Dadie</w:t>
      </w:r>
      <w:proofErr w:type="spellEnd"/>
      <w:r w:rsidRPr="00550FE3">
        <w:rPr>
          <w:rFonts w:ascii="Times New Roman" w:hAnsi="Times New Roman" w:cs="Times New Roman"/>
          <w:bCs/>
          <w:sz w:val="24"/>
          <w:szCs w:val="24"/>
          <w:lang w:val="fr-FR"/>
        </w:rPr>
        <w:t xml:space="preserve"> A., </w:t>
      </w:r>
      <w:proofErr w:type="spellStart"/>
      <w:r w:rsidRPr="00550FE3">
        <w:rPr>
          <w:rFonts w:ascii="Times New Roman" w:hAnsi="Times New Roman" w:cs="Times New Roman"/>
          <w:bCs/>
          <w:sz w:val="24"/>
          <w:szCs w:val="24"/>
          <w:lang w:val="fr-FR"/>
        </w:rPr>
        <w:t>Dje</w:t>
      </w:r>
      <w:proofErr w:type="spellEnd"/>
      <w:r w:rsidRPr="00550FE3">
        <w:rPr>
          <w:rFonts w:ascii="Times New Roman" w:hAnsi="Times New Roman" w:cs="Times New Roman"/>
          <w:bCs/>
          <w:sz w:val="24"/>
          <w:szCs w:val="24"/>
          <w:lang w:val="fr-FR"/>
        </w:rPr>
        <w:t xml:space="preserve"> K. M. 2020.</w:t>
      </w:r>
      <w:r w:rsidRPr="00CE76B9">
        <w:rPr>
          <w:rFonts w:ascii="Times New Roman" w:hAnsi="Times New Roman" w:cs="Times New Roman"/>
          <w:sz w:val="24"/>
          <w:szCs w:val="24"/>
          <w:lang w:val="fr-FR"/>
        </w:rPr>
        <w:t xml:space="preserve"> </w:t>
      </w:r>
      <w:r w:rsidRPr="00550FE3">
        <w:rPr>
          <w:rFonts w:ascii="Times New Roman" w:hAnsi="Times New Roman" w:cs="Times New Roman"/>
          <w:bCs/>
          <w:sz w:val="24"/>
          <w:szCs w:val="24"/>
        </w:rPr>
        <w:t xml:space="preserve">Evaluation of the microbiological quality and </w:t>
      </w:r>
      <w:proofErr w:type="spellStart"/>
      <w:r w:rsidRPr="00550FE3">
        <w:rPr>
          <w:rFonts w:ascii="Times New Roman" w:hAnsi="Times New Roman" w:cs="Times New Roman"/>
          <w:bCs/>
          <w:sz w:val="24"/>
          <w:szCs w:val="24"/>
        </w:rPr>
        <w:t>antibiotyping</w:t>
      </w:r>
      <w:proofErr w:type="spellEnd"/>
      <w:r w:rsidRPr="00550FE3">
        <w:rPr>
          <w:rFonts w:ascii="Times New Roman" w:hAnsi="Times New Roman" w:cs="Times New Roman"/>
          <w:bCs/>
          <w:sz w:val="24"/>
          <w:szCs w:val="24"/>
        </w:rPr>
        <w:t xml:space="preserve"> of strains of Escherichia coli strains isolated from street foods made from beef sold in </w:t>
      </w:r>
      <w:proofErr w:type="spellStart"/>
      <w:r w:rsidRPr="00550FE3">
        <w:rPr>
          <w:rFonts w:ascii="Times New Roman" w:hAnsi="Times New Roman" w:cs="Times New Roman"/>
          <w:bCs/>
          <w:sz w:val="24"/>
          <w:szCs w:val="24"/>
        </w:rPr>
        <w:t>Daloa</w:t>
      </w:r>
      <w:proofErr w:type="spellEnd"/>
      <w:r w:rsidRPr="00550FE3">
        <w:rPr>
          <w:rFonts w:ascii="Times New Roman" w:hAnsi="Times New Roman" w:cs="Times New Roman"/>
          <w:bCs/>
          <w:sz w:val="24"/>
          <w:szCs w:val="24"/>
        </w:rPr>
        <w:t xml:space="preserve"> (Côte d'Ivoire).</w:t>
      </w:r>
      <w:r w:rsidRPr="00CE76B9">
        <w:rPr>
          <w:rFonts w:ascii="Times New Roman" w:hAnsi="Times New Roman" w:cs="Times New Roman"/>
          <w:sz w:val="24"/>
          <w:szCs w:val="24"/>
        </w:rPr>
        <w:t xml:space="preserve"> </w:t>
      </w:r>
      <w:r w:rsidRPr="00CE76B9">
        <w:rPr>
          <w:rFonts w:ascii="Times New Roman" w:hAnsi="Times New Roman" w:cs="Times New Roman"/>
          <w:bCs/>
          <w:i/>
          <w:sz w:val="24"/>
          <w:szCs w:val="24"/>
          <w:lang w:val="fr-FR"/>
        </w:rPr>
        <w:t xml:space="preserve">Int. J. </w:t>
      </w:r>
      <w:proofErr w:type="spellStart"/>
      <w:r w:rsidRPr="00CE76B9">
        <w:rPr>
          <w:rFonts w:ascii="Times New Roman" w:hAnsi="Times New Roman" w:cs="Times New Roman"/>
          <w:bCs/>
          <w:i/>
          <w:sz w:val="24"/>
          <w:szCs w:val="24"/>
          <w:lang w:val="fr-FR"/>
        </w:rPr>
        <w:t>Appl</w:t>
      </w:r>
      <w:proofErr w:type="spellEnd"/>
      <w:r w:rsidRPr="00CE76B9">
        <w:rPr>
          <w:rFonts w:ascii="Times New Roman" w:hAnsi="Times New Roman" w:cs="Times New Roman"/>
          <w:bCs/>
          <w:i/>
          <w:sz w:val="24"/>
          <w:szCs w:val="24"/>
          <w:lang w:val="fr-FR"/>
        </w:rPr>
        <w:t xml:space="preserve">. </w:t>
      </w:r>
      <w:proofErr w:type="spellStart"/>
      <w:r w:rsidRPr="00CE76B9">
        <w:rPr>
          <w:rFonts w:ascii="Times New Roman" w:hAnsi="Times New Roman" w:cs="Times New Roman"/>
          <w:bCs/>
          <w:i/>
          <w:sz w:val="24"/>
          <w:szCs w:val="24"/>
          <w:lang w:val="fr-FR"/>
        </w:rPr>
        <w:t>Microbiol</w:t>
      </w:r>
      <w:proofErr w:type="spellEnd"/>
      <w:r w:rsidRPr="00CE76B9">
        <w:rPr>
          <w:rFonts w:ascii="Times New Roman" w:hAnsi="Times New Roman" w:cs="Times New Roman"/>
          <w:bCs/>
          <w:i/>
          <w:sz w:val="24"/>
          <w:szCs w:val="24"/>
          <w:lang w:val="fr-FR"/>
        </w:rPr>
        <w:t xml:space="preserve">. </w:t>
      </w:r>
      <w:proofErr w:type="spellStart"/>
      <w:r w:rsidRPr="00CE76B9">
        <w:rPr>
          <w:rFonts w:ascii="Times New Roman" w:hAnsi="Times New Roman" w:cs="Times New Roman"/>
          <w:bCs/>
          <w:i/>
          <w:sz w:val="24"/>
          <w:szCs w:val="24"/>
          <w:lang w:val="fr-FR"/>
        </w:rPr>
        <w:t>Biotechnol</w:t>
      </w:r>
      <w:proofErr w:type="spellEnd"/>
      <w:r w:rsidRPr="00CE76B9">
        <w:rPr>
          <w:rFonts w:ascii="Times New Roman" w:hAnsi="Times New Roman" w:cs="Times New Roman"/>
          <w:bCs/>
          <w:i/>
          <w:sz w:val="24"/>
          <w:szCs w:val="24"/>
          <w:lang w:val="fr-FR"/>
        </w:rPr>
        <w:t xml:space="preserve">. </w:t>
      </w:r>
      <w:proofErr w:type="spellStart"/>
      <w:r w:rsidRPr="00CE76B9">
        <w:rPr>
          <w:rFonts w:ascii="Times New Roman" w:hAnsi="Times New Roman" w:cs="Times New Roman"/>
          <w:bCs/>
          <w:i/>
          <w:sz w:val="24"/>
          <w:szCs w:val="24"/>
          <w:lang w:val="fr-FR"/>
        </w:rPr>
        <w:t>Res</w:t>
      </w:r>
      <w:proofErr w:type="spellEnd"/>
      <w:r w:rsidRPr="00CE76B9">
        <w:rPr>
          <w:rFonts w:ascii="Times New Roman" w:hAnsi="Times New Roman" w:cs="Times New Roman"/>
          <w:bCs/>
          <w:sz w:val="24"/>
          <w:szCs w:val="24"/>
          <w:lang w:val="fr-FR"/>
        </w:rPr>
        <w:t>, 8:10-17</w:t>
      </w:r>
    </w:p>
    <w:p w14:paraId="61BBA9C0" w14:textId="20CFFE00" w:rsidR="001A287B" w:rsidRPr="00550FE3" w:rsidRDefault="00B9722B" w:rsidP="00CE76B9">
      <w:pPr>
        <w:spacing w:after="0" w:line="360" w:lineRule="auto"/>
        <w:jc w:val="both"/>
        <w:rPr>
          <w:rFonts w:ascii="Times New Roman" w:hAnsi="Times New Roman" w:cs="Times New Roman"/>
          <w:bCs/>
          <w:sz w:val="24"/>
          <w:szCs w:val="24"/>
          <w:lang w:val="fr-FR"/>
        </w:rPr>
      </w:pPr>
      <w:r w:rsidRPr="00550FE3">
        <w:rPr>
          <w:rFonts w:ascii="Times New Roman" w:hAnsi="Times New Roman" w:cs="Times New Roman"/>
          <w:bCs/>
          <w:sz w:val="24"/>
          <w:szCs w:val="24"/>
          <w:lang w:val="fr-FR"/>
        </w:rPr>
        <w:t>Kouassi, K. C.2021</w:t>
      </w:r>
      <w:r w:rsidR="001A287B" w:rsidRPr="00550FE3">
        <w:rPr>
          <w:rFonts w:ascii="Times New Roman" w:hAnsi="Times New Roman" w:cs="Times New Roman"/>
          <w:bCs/>
          <w:sz w:val="24"/>
          <w:szCs w:val="24"/>
          <w:lang w:val="fr-FR"/>
        </w:rPr>
        <w:t>. Caractérisation nutritive des plantes aromatiques du Département de Daloa (Région du Haut Sassandra, Côte d’Ivoire) Mémoire de Master de Biotechnologie et Biosécurité Alimentaire (Option Biotechnologie Agroalimentaire). UFR Agroforesterie, Université Jean Lorougnon Guédé, Daloa, Côte d’Ivoire, 82 p.</w:t>
      </w:r>
    </w:p>
    <w:p w14:paraId="66500CE1" w14:textId="754BFD07" w:rsidR="00101E4D" w:rsidRPr="00550FE3" w:rsidRDefault="00821CBE"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lastRenderedPageBreak/>
        <w:t>Larsson D. G. J., Flach C.2022.</w:t>
      </w:r>
      <w:r w:rsidRPr="00CE76B9">
        <w:rPr>
          <w:rFonts w:ascii="Times New Roman" w:hAnsi="Times New Roman" w:cs="Times New Roman"/>
          <w:sz w:val="24"/>
          <w:szCs w:val="24"/>
        </w:rPr>
        <w:t xml:space="preserve"> </w:t>
      </w:r>
      <w:r w:rsidRPr="00550FE3">
        <w:rPr>
          <w:rFonts w:ascii="Times New Roman" w:hAnsi="Times New Roman" w:cs="Times New Roman"/>
          <w:bCs/>
          <w:sz w:val="24"/>
          <w:szCs w:val="24"/>
        </w:rPr>
        <w:t>Antibiotic resistance in the environment.</w:t>
      </w:r>
      <w:r w:rsidRPr="00CE76B9">
        <w:rPr>
          <w:rFonts w:ascii="Times New Roman" w:hAnsi="Times New Roman" w:cs="Times New Roman"/>
          <w:sz w:val="24"/>
          <w:szCs w:val="24"/>
        </w:rPr>
        <w:t xml:space="preserve"> </w:t>
      </w:r>
      <w:r w:rsidRPr="00550FE3">
        <w:rPr>
          <w:rFonts w:ascii="Times New Roman" w:hAnsi="Times New Roman" w:cs="Times New Roman"/>
          <w:bCs/>
          <w:i/>
          <w:sz w:val="24"/>
          <w:szCs w:val="24"/>
        </w:rPr>
        <w:t>Nature Reviews | Microbiology</w:t>
      </w:r>
      <w:r w:rsidRPr="00550FE3">
        <w:rPr>
          <w:rFonts w:ascii="Times New Roman" w:hAnsi="Times New Roman" w:cs="Times New Roman"/>
          <w:bCs/>
          <w:sz w:val="24"/>
          <w:szCs w:val="24"/>
        </w:rPr>
        <w:t>,</w:t>
      </w:r>
      <w:r w:rsidRPr="00CE76B9">
        <w:rPr>
          <w:rFonts w:ascii="Times New Roman" w:hAnsi="Times New Roman" w:cs="Times New Roman"/>
          <w:bCs/>
          <w:color w:val="222222"/>
          <w:sz w:val="24"/>
          <w:szCs w:val="24"/>
          <w:shd w:val="clear" w:color="auto" w:fill="FFFFFF"/>
        </w:rPr>
        <w:t xml:space="preserve"> </w:t>
      </w:r>
      <w:r w:rsidRPr="00550FE3">
        <w:rPr>
          <w:rFonts w:ascii="Times New Roman" w:hAnsi="Times New Roman" w:cs="Times New Roman"/>
          <w:bCs/>
          <w:sz w:val="24"/>
          <w:szCs w:val="24"/>
        </w:rPr>
        <w:t>20: 257–269</w:t>
      </w:r>
    </w:p>
    <w:p w14:paraId="5C1FEC5A" w14:textId="069721B2" w:rsidR="00220686" w:rsidRPr="00550FE3" w:rsidRDefault="00A32113" w:rsidP="00CE76B9">
      <w:pPr>
        <w:spacing w:after="0" w:line="360" w:lineRule="auto"/>
        <w:jc w:val="both"/>
        <w:rPr>
          <w:rFonts w:ascii="Times New Roman" w:hAnsi="Times New Roman" w:cs="Times New Roman"/>
          <w:bCs/>
          <w:sz w:val="24"/>
          <w:szCs w:val="24"/>
          <w:lang w:val="fr-FR"/>
        </w:rPr>
      </w:pPr>
      <w:r w:rsidRPr="00550FE3">
        <w:rPr>
          <w:rFonts w:ascii="Times New Roman" w:hAnsi="Times New Roman" w:cs="Times New Roman"/>
          <w:bCs/>
          <w:sz w:val="24"/>
          <w:szCs w:val="24"/>
        </w:rPr>
        <w:t>Lim L</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M</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 Ly N</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 Anderson D</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 Yang J</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C</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 xml:space="preserve">, </w:t>
      </w:r>
      <w:proofErr w:type="spellStart"/>
      <w:r w:rsidRPr="00550FE3">
        <w:rPr>
          <w:rFonts w:ascii="Times New Roman" w:hAnsi="Times New Roman" w:cs="Times New Roman"/>
          <w:bCs/>
          <w:sz w:val="24"/>
          <w:szCs w:val="24"/>
        </w:rPr>
        <w:t>Macander</w:t>
      </w:r>
      <w:proofErr w:type="spellEnd"/>
      <w:r w:rsidRPr="00550FE3">
        <w:rPr>
          <w:rFonts w:ascii="Times New Roman" w:hAnsi="Times New Roman" w:cs="Times New Roman"/>
          <w:bCs/>
          <w:sz w:val="24"/>
          <w:szCs w:val="24"/>
        </w:rPr>
        <w:t xml:space="preserve"> L</w:t>
      </w:r>
      <w:r w:rsidR="00836BE1" w:rsidRPr="00550FE3">
        <w:rPr>
          <w:rFonts w:ascii="Times New Roman" w:hAnsi="Times New Roman" w:cs="Times New Roman"/>
          <w:bCs/>
          <w:sz w:val="24"/>
          <w:szCs w:val="24"/>
        </w:rPr>
        <w:t xml:space="preserve">., </w:t>
      </w:r>
      <w:proofErr w:type="spellStart"/>
      <w:r w:rsidR="00836BE1" w:rsidRPr="00550FE3">
        <w:rPr>
          <w:rFonts w:ascii="Times New Roman" w:hAnsi="Times New Roman" w:cs="Times New Roman"/>
          <w:bCs/>
          <w:sz w:val="24"/>
          <w:szCs w:val="24"/>
        </w:rPr>
        <w:t>Jarkowski</w:t>
      </w:r>
      <w:proofErr w:type="spellEnd"/>
      <w:r w:rsidR="00836BE1" w:rsidRPr="00550FE3">
        <w:rPr>
          <w:rFonts w:ascii="Times New Roman" w:hAnsi="Times New Roman" w:cs="Times New Roman"/>
          <w:bCs/>
          <w:sz w:val="24"/>
          <w:szCs w:val="24"/>
        </w:rPr>
        <w:t xml:space="preserve"> A.</w:t>
      </w:r>
      <w:r w:rsidRPr="00550FE3">
        <w:rPr>
          <w:rFonts w:ascii="Times New Roman" w:hAnsi="Times New Roman" w:cs="Times New Roman"/>
          <w:bCs/>
          <w:sz w:val="24"/>
          <w:szCs w:val="24"/>
        </w:rPr>
        <w:t>, Forrest A</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 xml:space="preserve">, </w:t>
      </w:r>
      <w:proofErr w:type="spellStart"/>
      <w:r w:rsidRPr="00550FE3">
        <w:rPr>
          <w:rFonts w:ascii="Times New Roman" w:hAnsi="Times New Roman" w:cs="Times New Roman"/>
          <w:bCs/>
          <w:sz w:val="24"/>
          <w:szCs w:val="24"/>
        </w:rPr>
        <w:t>Bulitta</w:t>
      </w:r>
      <w:proofErr w:type="spellEnd"/>
      <w:r w:rsidRPr="00550FE3">
        <w:rPr>
          <w:rFonts w:ascii="Times New Roman" w:hAnsi="Times New Roman" w:cs="Times New Roman"/>
          <w:bCs/>
          <w:sz w:val="24"/>
          <w:szCs w:val="24"/>
        </w:rPr>
        <w:t xml:space="preserve"> J</w:t>
      </w:r>
      <w:r w:rsidR="00836BE1" w:rsidRPr="00550FE3">
        <w:rPr>
          <w:rFonts w:ascii="Times New Roman" w:hAnsi="Times New Roman" w:cs="Times New Roman"/>
          <w:bCs/>
          <w:sz w:val="24"/>
          <w:szCs w:val="24"/>
        </w:rPr>
        <w:t xml:space="preserve"> </w:t>
      </w:r>
      <w:r w:rsidRPr="00550FE3">
        <w:rPr>
          <w:rFonts w:ascii="Times New Roman" w:hAnsi="Times New Roman" w:cs="Times New Roman"/>
          <w:bCs/>
          <w:sz w:val="24"/>
          <w:szCs w:val="24"/>
        </w:rPr>
        <w:t>B</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 Tsuji B</w:t>
      </w:r>
      <w:r w:rsidR="00836BE1" w:rsidRPr="00550FE3">
        <w:rPr>
          <w:rFonts w:ascii="Times New Roman" w:hAnsi="Times New Roman" w:cs="Times New Roman"/>
          <w:bCs/>
          <w:sz w:val="24"/>
          <w:szCs w:val="24"/>
        </w:rPr>
        <w:t>.</w:t>
      </w:r>
      <w:r w:rsidRPr="00550FE3">
        <w:rPr>
          <w:rFonts w:ascii="Times New Roman" w:hAnsi="Times New Roman" w:cs="Times New Roman"/>
          <w:bCs/>
          <w:sz w:val="24"/>
          <w:szCs w:val="24"/>
        </w:rPr>
        <w:t>T. Resurgence of colistin: a  review of resistance, toxicity, pharmacodynamics, and do</w:t>
      </w:r>
      <w:r w:rsidR="00836BE1" w:rsidRPr="00550FE3">
        <w:rPr>
          <w:rFonts w:ascii="Times New Roman" w:hAnsi="Times New Roman" w:cs="Times New Roman"/>
          <w:bCs/>
          <w:sz w:val="24"/>
          <w:szCs w:val="24"/>
        </w:rPr>
        <w:t xml:space="preserve">sing. </w:t>
      </w:r>
      <w:proofErr w:type="spellStart"/>
      <w:r w:rsidR="00836BE1" w:rsidRPr="00550FE3">
        <w:rPr>
          <w:rFonts w:ascii="Times New Roman" w:hAnsi="Times New Roman" w:cs="Times New Roman"/>
          <w:bCs/>
          <w:i/>
          <w:sz w:val="24"/>
          <w:szCs w:val="24"/>
          <w:lang w:val="fr-FR"/>
        </w:rPr>
        <w:t>Pharmacotherapy</w:t>
      </w:r>
      <w:proofErr w:type="spellEnd"/>
      <w:r w:rsidR="00836BE1" w:rsidRPr="00550FE3">
        <w:rPr>
          <w:rFonts w:ascii="Times New Roman" w:hAnsi="Times New Roman" w:cs="Times New Roman"/>
          <w:bCs/>
          <w:sz w:val="24"/>
          <w:szCs w:val="24"/>
          <w:lang w:val="fr-FR"/>
        </w:rPr>
        <w:t xml:space="preserve">, </w:t>
      </w:r>
      <w:r w:rsidRPr="00550FE3">
        <w:rPr>
          <w:rFonts w:ascii="Times New Roman" w:hAnsi="Times New Roman" w:cs="Times New Roman"/>
          <w:bCs/>
          <w:sz w:val="24"/>
          <w:szCs w:val="24"/>
          <w:lang w:val="fr-FR"/>
        </w:rPr>
        <w:t>30(12):1279–1291</w:t>
      </w:r>
    </w:p>
    <w:p w14:paraId="76CF1616" w14:textId="045B10B2" w:rsidR="00220686" w:rsidRPr="00550FE3" w:rsidRDefault="00220686"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lang w:val="fr-FR"/>
        </w:rPr>
        <w:t>Mangoua</w:t>
      </w:r>
      <w:proofErr w:type="spellEnd"/>
      <w:r w:rsidRPr="00550FE3">
        <w:rPr>
          <w:rFonts w:ascii="Times New Roman" w:hAnsi="Times New Roman" w:cs="Times New Roman"/>
          <w:bCs/>
          <w:sz w:val="24"/>
          <w:szCs w:val="24"/>
          <w:lang w:val="fr-FR"/>
        </w:rPr>
        <w:t xml:space="preserve"> M. J., Touré S., </w:t>
      </w:r>
      <w:proofErr w:type="spellStart"/>
      <w:r w:rsidRPr="00550FE3">
        <w:rPr>
          <w:rFonts w:ascii="Times New Roman" w:hAnsi="Times New Roman" w:cs="Times New Roman"/>
          <w:bCs/>
          <w:sz w:val="24"/>
          <w:szCs w:val="24"/>
          <w:lang w:val="fr-FR"/>
        </w:rPr>
        <w:t>Goula</w:t>
      </w:r>
      <w:proofErr w:type="spellEnd"/>
      <w:r w:rsidRPr="00550FE3">
        <w:rPr>
          <w:rFonts w:ascii="Times New Roman" w:hAnsi="Times New Roman" w:cs="Times New Roman"/>
          <w:bCs/>
          <w:sz w:val="24"/>
          <w:szCs w:val="24"/>
          <w:lang w:val="fr-FR"/>
        </w:rPr>
        <w:t xml:space="preserve"> B. T. A., </w:t>
      </w:r>
      <w:proofErr w:type="gramStart"/>
      <w:r w:rsidRPr="00550FE3">
        <w:rPr>
          <w:rFonts w:ascii="Times New Roman" w:hAnsi="Times New Roman" w:cs="Times New Roman"/>
          <w:bCs/>
          <w:sz w:val="24"/>
          <w:szCs w:val="24"/>
          <w:lang w:val="fr-FR"/>
        </w:rPr>
        <w:t>Yao  K.</w:t>
      </w:r>
      <w:proofErr w:type="gramEnd"/>
      <w:r w:rsidRPr="00550FE3">
        <w:rPr>
          <w:rFonts w:ascii="Times New Roman" w:hAnsi="Times New Roman" w:cs="Times New Roman"/>
          <w:bCs/>
          <w:sz w:val="24"/>
          <w:szCs w:val="24"/>
          <w:lang w:val="fr-FR"/>
        </w:rPr>
        <w:t xml:space="preserve"> B. 2010. Évaluation des caractéristiques des aquifères fissurés du bassin versant de la Baya. (Est de la Côte d’Ivoire). </w:t>
      </w:r>
      <w:r w:rsidRPr="00550FE3">
        <w:rPr>
          <w:rFonts w:ascii="Times New Roman" w:hAnsi="Times New Roman" w:cs="Times New Roman"/>
          <w:bCs/>
          <w:i/>
          <w:sz w:val="24"/>
          <w:szCs w:val="24"/>
          <w:lang w:val="fr-FR"/>
        </w:rPr>
        <w:t>Revue Ivoire Science</w:t>
      </w:r>
      <w:r w:rsidRPr="00550FE3">
        <w:rPr>
          <w:rFonts w:ascii="Times New Roman" w:hAnsi="Times New Roman" w:cs="Times New Roman"/>
          <w:bCs/>
          <w:sz w:val="24"/>
          <w:szCs w:val="24"/>
          <w:lang w:val="fr-FR"/>
        </w:rPr>
        <w:t xml:space="preserve"> </w:t>
      </w:r>
      <w:r w:rsidRPr="00550FE3">
        <w:rPr>
          <w:rFonts w:ascii="Times New Roman" w:hAnsi="Times New Roman" w:cs="Times New Roman"/>
          <w:bCs/>
          <w:i/>
          <w:sz w:val="24"/>
          <w:szCs w:val="24"/>
          <w:lang w:val="fr-FR"/>
        </w:rPr>
        <w:t>Technologie</w:t>
      </w:r>
      <w:r w:rsidRPr="00550FE3">
        <w:rPr>
          <w:rFonts w:ascii="Times New Roman" w:hAnsi="Times New Roman" w:cs="Times New Roman"/>
          <w:bCs/>
          <w:sz w:val="24"/>
          <w:szCs w:val="24"/>
          <w:lang w:val="fr-FR"/>
        </w:rPr>
        <w:t>, 16 : 243-259.</w:t>
      </w:r>
    </w:p>
    <w:p w14:paraId="490C37A4" w14:textId="5140CAEB" w:rsidR="00C46A58" w:rsidRPr="00550FE3" w:rsidRDefault="00C46A58" w:rsidP="00CE76B9">
      <w:pPr>
        <w:spacing w:after="0" w:line="360" w:lineRule="auto"/>
        <w:jc w:val="both"/>
        <w:rPr>
          <w:rFonts w:ascii="Times New Roman" w:hAnsi="Times New Roman" w:cs="Times New Roman"/>
          <w:bCs/>
          <w:sz w:val="24"/>
          <w:szCs w:val="24"/>
        </w:rPr>
      </w:pPr>
      <w:proofErr w:type="spellStart"/>
      <w:r w:rsidRPr="00550FE3">
        <w:rPr>
          <w:rFonts w:ascii="Times New Roman" w:hAnsi="Times New Roman" w:cs="Times New Roman"/>
          <w:bCs/>
          <w:sz w:val="24"/>
          <w:szCs w:val="24"/>
          <w:lang w:val="fr-FR"/>
        </w:rPr>
        <w:t>Maran</w:t>
      </w:r>
      <w:proofErr w:type="spellEnd"/>
      <w:r w:rsidRPr="00550FE3">
        <w:rPr>
          <w:rFonts w:ascii="Times New Roman" w:hAnsi="Times New Roman" w:cs="Times New Roman"/>
          <w:bCs/>
          <w:sz w:val="24"/>
          <w:szCs w:val="24"/>
          <w:lang w:val="fr-FR"/>
        </w:rPr>
        <w:t xml:space="preserve"> N. H, </w:t>
      </w:r>
      <w:proofErr w:type="spellStart"/>
      <w:r w:rsidRPr="00550FE3">
        <w:rPr>
          <w:rFonts w:ascii="Times New Roman" w:hAnsi="Times New Roman" w:cs="Times New Roman"/>
          <w:bCs/>
          <w:sz w:val="24"/>
          <w:szCs w:val="24"/>
          <w:lang w:val="fr-FR"/>
        </w:rPr>
        <w:t>Crispim</w:t>
      </w:r>
      <w:proofErr w:type="spellEnd"/>
      <w:r w:rsidRPr="00550FE3">
        <w:rPr>
          <w:rFonts w:ascii="Times New Roman" w:hAnsi="Times New Roman" w:cs="Times New Roman"/>
          <w:bCs/>
          <w:sz w:val="24"/>
          <w:szCs w:val="24"/>
          <w:lang w:val="fr-FR"/>
        </w:rPr>
        <w:t xml:space="preserve"> B, </w:t>
      </w:r>
      <w:proofErr w:type="spellStart"/>
      <w:r w:rsidRPr="00550FE3">
        <w:rPr>
          <w:rFonts w:ascii="Times New Roman" w:hAnsi="Times New Roman" w:cs="Times New Roman"/>
          <w:bCs/>
          <w:sz w:val="24"/>
          <w:szCs w:val="24"/>
          <w:lang w:val="fr-FR"/>
        </w:rPr>
        <w:t>Iahnn</w:t>
      </w:r>
      <w:proofErr w:type="spellEnd"/>
      <w:r w:rsidRPr="00550FE3">
        <w:rPr>
          <w:rFonts w:ascii="Times New Roman" w:hAnsi="Times New Roman" w:cs="Times New Roman"/>
          <w:bCs/>
          <w:sz w:val="24"/>
          <w:szCs w:val="24"/>
          <w:lang w:val="fr-FR"/>
        </w:rPr>
        <w:t xml:space="preserve"> S. R, Pires de </w:t>
      </w:r>
      <w:proofErr w:type="spellStart"/>
      <w:r w:rsidRPr="00550FE3">
        <w:rPr>
          <w:rFonts w:ascii="Times New Roman" w:hAnsi="Times New Roman" w:cs="Times New Roman"/>
          <w:bCs/>
          <w:sz w:val="24"/>
          <w:szCs w:val="24"/>
          <w:lang w:val="fr-FR"/>
        </w:rPr>
        <w:t>Araújo</w:t>
      </w:r>
      <w:proofErr w:type="spellEnd"/>
      <w:r w:rsidRPr="00550FE3">
        <w:rPr>
          <w:rFonts w:ascii="Times New Roman" w:hAnsi="Times New Roman" w:cs="Times New Roman"/>
          <w:bCs/>
          <w:sz w:val="24"/>
          <w:szCs w:val="24"/>
          <w:lang w:val="fr-FR"/>
        </w:rPr>
        <w:t xml:space="preserve"> R, </w:t>
      </w:r>
      <w:proofErr w:type="spellStart"/>
      <w:r w:rsidRPr="00550FE3">
        <w:rPr>
          <w:rFonts w:ascii="Times New Roman" w:hAnsi="Times New Roman" w:cs="Times New Roman"/>
          <w:bCs/>
          <w:sz w:val="24"/>
          <w:szCs w:val="24"/>
          <w:lang w:val="fr-FR"/>
        </w:rPr>
        <w:t>Grisolia</w:t>
      </w:r>
      <w:proofErr w:type="spellEnd"/>
      <w:r w:rsidRPr="00550FE3">
        <w:rPr>
          <w:rFonts w:ascii="Times New Roman" w:hAnsi="Times New Roman" w:cs="Times New Roman"/>
          <w:bCs/>
          <w:sz w:val="24"/>
          <w:szCs w:val="24"/>
          <w:lang w:val="fr-FR"/>
        </w:rPr>
        <w:t xml:space="preserve"> B. A, Pires de Oliveira K. M. 2016. </w:t>
      </w:r>
      <w:r w:rsidRPr="00550FE3">
        <w:rPr>
          <w:rFonts w:ascii="Times New Roman" w:hAnsi="Times New Roman" w:cs="Times New Roman"/>
          <w:bCs/>
          <w:sz w:val="24"/>
          <w:szCs w:val="24"/>
        </w:rPr>
        <w:t xml:space="preserve">Depth and Well Type Related to Groundwater Microbiological Contamination. </w:t>
      </w:r>
      <w:r w:rsidRPr="00550FE3">
        <w:rPr>
          <w:rFonts w:ascii="Times New Roman" w:hAnsi="Times New Roman" w:cs="Times New Roman"/>
          <w:bCs/>
          <w:i/>
          <w:sz w:val="24"/>
          <w:szCs w:val="24"/>
        </w:rPr>
        <w:t>Int. J. Environ. Res. Public Health</w:t>
      </w:r>
      <w:r w:rsidR="00B9722B" w:rsidRPr="00550FE3">
        <w:rPr>
          <w:rFonts w:ascii="Times New Roman" w:hAnsi="Times New Roman" w:cs="Times New Roman"/>
          <w:bCs/>
          <w:i/>
          <w:sz w:val="24"/>
          <w:szCs w:val="24"/>
        </w:rPr>
        <w:t>,</w:t>
      </w:r>
      <w:r w:rsidRPr="00550FE3">
        <w:rPr>
          <w:rFonts w:ascii="Times New Roman" w:hAnsi="Times New Roman" w:cs="Times New Roman"/>
          <w:bCs/>
          <w:i/>
          <w:sz w:val="24"/>
          <w:szCs w:val="24"/>
        </w:rPr>
        <w:t xml:space="preserve"> </w:t>
      </w:r>
      <w:r w:rsidRPr="00550FE3">
        <w:rPr>
          <w:rFonts w:ascii="Times New Roman" w:hAnsi="Times New Roman" w:cs="Times New Roman"/>
          <w:bCs/>
          <w:sz w:val="24"/>
          <w:szCs w:val="24"/>
        </w:rPr>
        <w:t>13 (1036</w:t>
      </w:r>
      <w:proofErr w:type="gramStart"/>
      <w:r w:rsidRPr="00550FE3">
        <w:rPr>
          <w:rFonts w:ascii="Times New Roman" w:hAnsi="Times New Roman" w:cs="Times New Roman"/>
          <w:bCs/>
          <w:sz w:val="24"/>
          <w:szCs w:val="24"/>
        </w:rPr>
        <w:t>) :</w:t>
      </w:r>
      <w:proofErr w:type="gramEnd"/>
      <w:r w:rsidRPr="00550FE3">
        <w:rPr>
          <w:rFonts w:ascii="Times New Roman" w:hAnsi="Times New Roman" w:cs="Times New Roman"/>
          <w:bCs/>
          <w:sz w:val="24"/>
          <w:szCs w:val="24"/>
        </w:rPr>
        <w:t xml:space="preserve"> 2-9</w:t>
      </w:r>
    </w:p>
    <w:p w14:paraId="7D50111F" w14:textId="195C656F" w:rsidR="00A32113" w:rsidRPr="00550FE3" w:rsidRDefault="00A32113"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 xml:space="preserve">Mukhopadhyay C., Vishwanath S., </w:t>
      </w:r>
      <w:proofErr w:type="spellStart"/>
      <w:r w:rsidRPr="00550FE3">
        <w:rPr>
          <w:rFonts w:ascii="Times New Roman" w:hAnsi="Times New Roman" w:cs="Times New Roman"/>
          <w:bCs/>
          <w:sz w:val="24"/>
          <w:szCs w:val="24"/>
        </w:rPr>
        <w:t>Eshwara</w:t>
      </w:r>
      <w:proofErr w:type="spellEnd"/>
      <w:r w:rsidRPr="00550FE3">
        <w:rPr>
          <w:rFonts w:ascii="Times New Roman" w:hAnsi="Times New Roman" w:cs="Times New Roman"/>
          <w:bCs/>
          <w:sz w:val="24"/>
          <w:szCs w:val="24"/>
        </w:rPr>
        <w:t xml:space="preserve"> V.K., </w:t>
      </w:r>
      <w:proofErr w:type="spellStart"/>
      <w:r w:rsidRPr="00550FE3">
        <w:rPr>
          <w:rFonts w:ascii="Times New Roman" w:hAnsi="Times New Roman" w:cs="Times New Roman"/>
          <w:bCs/>
          <w:sz w:val="24"/>
          <w:szCs w:val="24"/>
        </w:rPr>
        <w:t>Shankaranarayana</w:t>
      </w:r>
      <w:proofErr w:type="spellEnd"/>
      <w:r w:rsidRPr="00550FE3">
        <w:rPr>
          <w:rFonts w:ascii="Times New Roman" w:hAnsi="Times New Roman" w:cs="Times New Roman"/>
          <w:bCs/>
          <w:sz w:val="24"/>
          <w:szCs w:val="24"/>
        </w:rPr>
        <w:t xml:space="preserve"> S.A., Sagir A. 2012. Microbial quality of well water from rural and urban households in Karnataka, India: A cross-sectional study. </w:t>
      </w:r>
      <w:r w:rsidRPr="00550FE3">
        <w:rPr>
          <w:rFonts w:ascii="Times New Roman" w:hAnsi="Times New Roman" w:cs="Times New Roman"/>
          <w:bCs/>
          <w:i/>
          <w:sz w:val="24"/>
          <w:szCs w:val="24"/>
        </w:rPr>
        <w:t>J. Infect. Public Health</w:t>
      </w:r>
      <w:r w:rsidRPr="00550FE3">
        <w:rPr>
          <w:rFonts w:ascii="Times New Roman" w:hAnsi="Times New Roman" w:cs="Times New Roman"/>
          <w:bCs/>
          <w:sz w:val="24"/>
          <w:szCs w:val="24"/>
        </w:rPr>
        <w:t>, 5: 257–262</w:t>
      </w:r>
    </w:p>
    <w:p w14:paraId="2BDAE812" w14:textId="77777777" w:rsidR="00511C91" w:rsidRPr="00550FE3" w:rsidRDefault="00511C91"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 xml:space="preserve">Murray A., Lantagne D. (2015). Accuracy, precision, usability and cost of free chlorine residual testing methods, </w:t>
      </w:r>
      <w:r w:rsidRPr="00550FE3">
        <w:rPr>
          <w:rFonts w:ascii="Times New Roman" w:hAnsi="Times New Roman" w:cs="Times New Roman"/>
          <w:bCs/>
          <w:i/>
          <w:sz w:val="24"/>
          <w:szCs w:val="24"/>
        </w:rPr>
        <w:t>Journal of Water and Health</w:t>
      </w:r>
      <w:r w:rsidRPr="00550FE3">
        <w:rPr>
          <w:rFonts w:ascii="Times New Roman" w:hAnsi="Times New Roman" w:cs="Times New Roman"/>
          <w:bCs/>
          <w:sz w:val="24"/>
          <w:szCs w:val="24"/>
        </w:rPr>
        <w:t>, 1 (13): 79- 90.</w:t>
      </w:r>
    </w:p>
    <w:p w14:paraId="26418302" w14:textId="4EAC6A68" w:rsidR="00823B4F" w:rsidRPr="00550FE3" w:rsidRDefault="00823B4F"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lang w:val="fr-FR"/>
        </w:rPr>
        <w:t>Naho</w:t>
      </w:r>
      <w:proofErr w:type="spellEnd"/>
      <w:r w:rsidRPr="00550FE3">
        <w:rPr>
          <w:rFonts w:ascii="Times New Roman" w:hAnsi="Times New Roman" w:cs="Times New Roman"/>
          <w:bCs/>
          <w:sz w:val="24"/>
          <w:szCs w:val="24"/>
          <w:lang w:val="fr-FR"/>
        </w:rPr>
        <w:t xml:space="preserve"> J.1988. Cycle </w:t>
      </w:r>
      <w:proofErr w:type="spellStart"/>
      <w:r w:rsidRPr="00550FE3">
        <w:rPr>
          <w:rFonts w:ascii="Times New Roman" w:hAnsi="Times New Roman" w:cs="Times New Roman"/>
          <w:bCs/>
          <w:sz w:val="24"/>
          <w:szCs w:val="24"/>
          <w:lang w:val="fr-FR"/>
        </w:rPr>
        <w:t>supergène</w:t>
      </w:r>
      <w:proofErr w:type="spellEnd"/>
      <w:r w:rsidRPr="00550FE3">
        <w:rPr>
          <w:rFonts w:ascii="Times New Roman" w:hAnsi="Times New Roman" w:cs="Times New Roman"/>
          <w:bCs/>
          <w:sz w:val="24"/>
          <w:szCs w:val="24"/>
          <w:lang w:val="fr-FR"/>
        </w:rPr>
        <w:t xml:space="preserve"> de l’or en milieu ferralitique. Exemple du gisement d’</w:t>
      </w:r>
      <w:proofErr w:type="spellStart"/>
      <w:r w:rsidRPr="00550FE3">
        <w:rPr>
          <w:rFonts w:ascii="Times New Roman" w:hAnsi="Times New Roman" w:cs="Times New Roman"/>
          <w:bCs/>
          <w:sz w:val="24"/>
          <w:szCs w:val="24"/>
          <w:lang w:val="fr-FR"/>
        </w:rPr>
        <w:t>Ity</w:t>
      </w:r>
      <w:proofErr w:type="spellEnd"/>
      <w:r w:rsidRPr="00550FE3">
        <w:rPr>
          <w:rFonts w:ascii="Times New Roman" w:hAnsi="Times New Roman" w:cs="Times New Roman"/>
          <w:bCs/>
          <w:sz w:val="24"/>
          <w:szCs w:val="24"/>
          <w:lang w:val="fr-FR"/>
        </w:rPr>
        <w:t xml:space="preserve"> en Côte d’Ivoire. Thèse de Doctorat ès Géosciences et Matière Première, INPL, Nancy, 132p</w:t>
      </w:r>
    </w:p>
    <w:p w14:paraId="78D17E96" w14:textId="457B1536" w:rsidR="00220686" w:rsidRPr="00550FE3" w:rsidRDefault="00220686" w:rsidP="00CE76B9">
      <w:pPr>
        <w:spacing w:after="0" w:line="360" w:lineRule="auto"/>
        <w:jc w:val="both"/>
        <w:rPr>
          <w:rFonts w:ascii="Times New Roman" w:hAnsi="Times New Roman" w:cs="Times New Roman"/>
          <w:bCs/>
          <w:i/>
          <w:iCs/>
          <w:sz w:val="24"/>
          <w:szCs w:val="24"/>
          <w:lang w:val="fr-FR"/>
        </w:rPr>
      </w:pPr>
      <w:r w:rsidRPr="00550FE3">
        <w:rPr>
          <w:rFonts w:ascii="Times New Roman" w:hAnsi="Times New Roman" w:cs="Times New Roman"/>
          <w:bCs/>
          <w:iCs/>
          <w:sz w:val="24"/>
          <w:szCs w:val="24"/>
          <w:lang w:val="fr-FR"/>
        </w:rPr>
        <w:t>N’Guessan S.R. 2009</w:t>
      </w:r>
      <w:r w:rsidRPr="00550FE3">
        <w:rPr>
          <w:rFonts w:ascii="Times New Roman" w:hAnsi="Times New Roman" w:cs="Times New Roman"/>
          <w:bCs/>
          <w:i/>
          <w:iCs/>
          <w:sz w:val="24"/>
          <w:szCs w:val="24"/>
          <w:lang w:val="fr-FR"/>
        </w:rPr>
        <w:t xml:space="preserve">. </w:t>
      </w:r>
      <w:r w:rsidRPr="00550FE3">
        <w:rPr>
          <w:rFonts w:ascii="Times New Roman" w:hAnsi="Times New Roman" w:cs="Times New Roman"/>
          <w:bCs/>
          <w:sz w:val="24"/>
          <w:szCs w:val="24"/>
          <w:lang w:val="fr-FR"/>
        </w:rPr>
        <w:t>Approvisionnement en eau potable des villages d’</w:t>
      </w:r>
      <w:proofErr w:type="spellStart"/>
      <w:r w:rsidRPr="00550FE3">
        <w:rPr>
          <w:rFonts w:ascii="Times New Roman" w:hAnsi="Times New Roman" w:cs="Times New Roman"/>
          <w:bCs/>
          <w:sz w:val="24"/>
          <w:szCs w:val="24"/>
          <w:lang w:val="fr-FR"/>
        </w:rPr>
        <w:t>Assouba</w:t>
      </w:r>
      <w:proofErr w:type="spellEnd"/>
      <w:r w:rsidRPr="00550FE3">
        <w:rPr>
          <w:rFonts w:ascii="Times New Roman" w:hAnsi="Times New Roman" w:cs="Times New Roman"/>
          <w:bCs/>
          <w:sz w:val="24"/>
          <w:szCs w:val="24"/>
          <w:lang w:val="fr-FR"/>
        </w:rPr>
        <w:t xml:space="preserve"> </w:t>
      </w:r>
      <w:proofErr w:type="spellStart"/>
      <w:r w:rsidRPr="00550FE3">
        <w:rPr>
          <w:rFonts w:ascii="Times New Roman" w:hAnsi="Times New Roman" w:cs="Times New Roman"/>
          <w:bCs/>
          <w:sz w:val="24"/>
          <w:szCs w:val="24"/>
          <w:lang w:val="fr-FR"/>
        </w:rPr>
        <w:t>Ayebo</w:t>
      </w:r>
      <w:proofErr w:type="spellEnd"/>
      <w:r w:rsidRPr="00550FE3">
        <w:rPr>
          <w:rFonts w:ascii="Times New Roman" w:hAnsi="Times New Roman" w:cs="Times New Roman"/>
          <w:bCs/>
          <w:sz w:val="24"/>
          <w:szCs w:val="24"/>
          <w:lang w:val="fr-FR"/>
        </w:rPr>
        <w:t xml:space="preserve"> et </w:t>
      </w:r>
      <w:proofErr w:type="spellStart"/>
      <w:r w:rsidRPr="00550FE3">
        <w:rPr>
          <w:rFonts w:ascii="Times New Roman" w:hAnsi="Times New Roman" w:cs="Times New Roman"/>
          <w:bCs/>
          <w:sz w:val="24"/>
          <w:szCs w:val="24"/>
          <w:lang w:val="fr-FR"/>
        </w:rPr>
        <w:t>Adaou</w:t>
      </w:r>
      <w:proofErr w:type="spellEnd"/>
      <w:r w:rsidRPr="00550FE3">
        <w:rPr>
          <w:rFonts w:ascii="Times New Roman" w:hAnsi="Times New Roman" w:cs="Times New Roman"/>
          <w:bCs/>
          <w:sz w:val="24"/>
          <w:szCs w:val="24"/>
          <w:lang w:val="fr-FR"/>
        </w:rPr>
        <w:t>. Mémoire de Master, UFR Génie Sanitaire et Environnement (GSE), Institut International d’Ingénierie de l’Eau et de l’Environnement (Burkina Faso), 94 p.</w:t>
      </w:r>
    </w:p>
    <w:p w14:paraId="6B66D133" w14:textId="6E212206" w:rsidR="00516C82" w:rsidRPr="00CE76B9" w:rsidRDefault="00516C82" w:rsidP="00CE76B9">
      <w:pPr>
        <w:spacing w:after="0" w:line="360" w:lineRule="auto"/>
        <w:jc w:val="both"/>
        <w:rPr>
          <w:rFonts w:ascii="Times New Roman" w:hAnsi="Times New Roman" w:cs="Times New Roman"/>
          <w:bCs/>
          <w:sz w:val="24"/>
          <w:szCs w:val="24"/>
        </w:rPr>
      </w:pPr>
      <w:r w:rsidRPr="00550FE3">
        <w:rPr>
          <w:rFonts w:ascii="Times New Roman" w:hAnsi="Times New Roman" w:cs="Times New Roman"/>
          <w:bCs/>
          <w:sz w:val="24"/>
          <w:szCs w:val="24"/>
        </w:rPr>
        <w:t>Nyamai</w:t>
      </w:r>
      <w:r w:rsidR="00396A00" w:rsidRPr="00550FE3">
        <w:rPr>
          <w:rFonts w:ascii="Times New Roman" w:hAnsi="Times New Roman" w:cs="Times New Roman"/>
          <w:bCs/>
          <w:sz w:val="24"/>
          <w:szCs w:val="24"/>
        </w:rPr>
        <w:t xml:space="preserve"> M., </w:t>
      </w:r>
      <w:r w:rsidRPr="00550FE3">
        <w:rPr>
          <w:rFonts w:ascii="Times New Roman" w:hAnsi="Times New Roman" w:cs="Times New Roman"/>
          <w:bCs/>
          <w:sz w:val="24"/>
          <w:szCs w:val="24"/>
        </w:rPr>
        <w:t>Wright</w:t>
      </w:r>
      <w:r w:rsidR="00396A00" w:rsidRPr="00550FE3">
        <w:rPr>
          <w:rFonts w:ascii="Times New Roman" w:hAnsi="Times New Roman" w:cs="Times New Roman"/>
          <w:bCs/>
          <w:sz w:val="24"/>
          <w:szCs w:val="24"/>
        </w:rPr>
        <w:t xml:space="preserve"> A. J., </w:t>
      </w:r>
      <w:r w:rsidRPr="00550FE3">
        <w:rPr>
          <w:rFonts w:ascii="Times New Roman" w:hAnsi="Times New Roman" w:cs="Times New Roman"/>
          <w:bCs/>
          <w:sz w:val="24"/>
          <w:szCs w:val="24"/>
        </w:rPr>
        <w:t>Mutembei</w:t>
      </w:r>
      <w:r w:rsidR="00396A00" w:rsidRPr="00550FE3">
        <w:rPr>
          <w:rFonts w:ascii="Times New Roman" w:hAnsi="Times New Roman" w:cs="Times New Roman"/>
          <w:bCs/>
          <w:sz w:val="24"/>
          <w:szCs w:val="24"/>
        </w:rPr>
        <w:t xml:space="preserve"> H., </w:t>
      </w:r>
      <w:r w:rsidRPr="00550FE3">
        <w:rPr>
          <w:rFonts w:ascii="Times New Roman" w:hAnsi="Times New Roman" w:cs="Times New Roman"/>
          <w:bCs/>
          <w:sz w:val="24"/>
          <w:szCs w:val="24"/>
        </w:rPr>
        <w:t>Muema</w:t>
      </w:r>
      <w:r w:rsidR="00396A00" w:rsidRPr="00550FE3">
        <w:rPr>
          <w:rFonts w:ascii="Times New Roman" w:hAnsi="Times New Roman" w:cs="Times New Roman"/>
          <w:bCs/>
          <w:sz w:val="24"/>
          <w:szCs w:val="24"/>
        </w:rPr>
        <w:t xml:space="preserve"> J.</w:t>
      </w:r>
      <w:r w:rsidRPr="00550FE3">
        <w:rPr>
          <w:rFonts w:ascii="Times New Roman" w:hAnsi="Times New Roman" w:cs="Times New Roman"/>
          <w:bCs/>
          <w:sz w:val="24"/>
          <w:szCs w:val="24"/>
        </w:rPr>
        <w:t>,</w:t>
      </w:r>
      <w:r w:rsidR="00396A00" w:rsidRPr="00550FE3">
        <w:rPr>
          <w:rFonts w:ascii="Times New Roman" w:hAnsi="Times New Roman" w:cs="Times New Roman"/>
          <w:bCs/>
          <w:sz w:val="24"/>
          <w:szCs w:val="24"/>
        </w:rPr>
        <w:t xml:space="preserve"> Mair L. H.T., </w:t>
      </w:r>
      <w:r w:rsidRPr="00550FE3">
        <w:rPr>
          <w:rFonts w:ascii="Times New Roman" w:hAnsi="Times New Roman" w:cs="Times New Roman"/>
          <w:bCs/>
          <w:sz w:val="24"/>
          <w:szCs w:val="24"/>
        </w:rPr>
        <w:t>Mutunga</w:t>
      </w:r>
      <w:r w:rsidR="00396A00" w:rsidRPr="00550FE3">
        <w:rPr>
          <w:rFonts w:ascii="Times New Roman" w:hAnsi="Times New Roman" w:cs="Times New Roman"/>
          <w:bCs/>
          <w:sz w:val="24"/>
          <w:szCs w:val="24"/>
        </w:rPr>
        <w:t xml:space="preserve"> M., </w:t>
      </w:r>
      <w:proofErr w:type="spellStart"/>
      <w:r w:rsidRPr="00550FE3">
        <w:rPr>
          <w:rFonts w:ascii="Times New Roman" w:hAnsi="Times New Roman" w:cs="Times New Roman"/>
          <w:bCs/>
          <w:sz w:val="24"/>
          <w:szCs w:val="24"/>
        </w:rPr>
        <w:t>Thumbi</w:t>
      </w:r>
      <w:proofErr w:type="spellEnd"/>
      <w:r w:rsidR="00396A00" w:rsidRPr="00550FE3">
        <w:rPr>
          <w:rFonts w:ascii="Times New Roman" w:hAnsi="Times New Roman" w:cs="Times New Roman"/>
          <w:bCs/>
          <w:sz w:val="24"/>
          <w:szCs w:val="24"/>
        </w:rPr>
        <w:t xml:space="preserve"> S. M</w:t>
      </w:r>
      <w:r w:rsidRPr="00550FE3">
        <w:rPr>
          <w:rFonts w:ascii="Times New Roman" w:hAnsi="Times New Roman" w:cs="Times New Roman"/>
          <w:bCs/>
          <w:sz w:val="24"/>
          <w:szCs w:val="24"/>
        </w:rPr>
        <w:t>.  2021. The nexus between improved water supply and water-borne diseases in urban area</w:t>
      </w:r>
      <w:r w:rsidR="00396A00" w:rsidRPr="00550FE3">
        <w:rPr>
          <w:rFonts w:ascii="Times New Roman" w:hAnsi="Times New Roman" w:cs="Times New Roman"/>
          <w:bCs/>
          <w:sz w:val="24"/>
          <w:szCs w:val="24"/>
        </w:rPr>
        <w:t xml:space="preserve">s in Africa: a scoping review. </w:t>
      </w:r>
      <w:r w:rsidRPr="00550FE3">
        <w:rPr>
          <w:rFonts w:ascii="Times New Roman" w:hAnsi="Times New Roman" w:cs="Times New Roman"/>
          <w:bCs/>
          <w:sz w:val="24"/>
          <w:szCs w:val="24"/>
        </w:rPr>
        <w:t xml:space="preserve"> </w:t>
      </w:r>
      <w:r w:rsidRPr="00CE76B9">
        <w:rPr>
          <w:rFonts w:ascii="Times New Roman" w:hAnsi="Times New Roman" w:cs="Times New Roman"/>
          <w:bCs/>
          <w:i/>
          <w:sz w:val="24"/>
          <w:szCs w:val="24"/>
        </w:rPr>
        <w:t>AAS Open Res</w:t>
      </w:r>
      <w:r w:rsidR="00396A00" w:rsidRPr="00CE76B9">
        <w:rPr>
          <w:rFonts w:ascii="Times New Roman" w:hAnsi="Times New Roman" w:cs="Times New Roman"/>
          <w:bCs/>
          <w:i/>
          <w:sz w:val="24"/>
          <w:szCs w:val="24"/>
        </w:rPr>
        <w:t>,</w:t>
      </w:r>
      <w:r w:rsidR="00396A00" w:rsidRPr="00CE76B9">
        <w:rPr>
          <w:rFonts w:ascii="Times New Roman" w:hAnsi="Times New Roman" w:cs="Times New Roman"/>
          <w:bCs/>
          <w:sz w:val="24"/>
          <w:szCs w:val="24"/>
        </w:rPr>
        <w:t xml:space="preserve"> 4 (27)</w:t>
      </w:r>
      <w:r w:rsidRPr="00CE76B9">
        <w:rPr>
          <w:rFonts w:ascii="Times New Roman" w:hAnsi="Times New Roman" w:cs="Times New Roman"/>
          <w:bCs/>
          <w:sz w:val="24"/>
          <w:szCs w:val="24"/>
        </w:rPr>
        <w:t>: 1-22</w:t>
      </w:r>
    </w:p>
    <w:p w14:paraId="041F630B" w14:textId="0E1B4637" w:rsidR="00275E4C" w:rsidRPr="00550FE3" w:rsidRDefault="00275E4C" w:rsidP="00CE76B9">
      <w:pPr>
        <w:spacing w:after="0" w:line="360" w:lineRule="auto"/>
        <w:jc w:val="both"/>
        <w:rPr>
          <w:rFonts w:ascii="Times New Roman" w:hAnsi="Times New Roman" w:cs="Times New Roman"/>
          <w:bCs/>
          <w:sz w:val="24"/>
          <w:szCs w:val="24"/>
          <w:lang w:val="fr-FR"/>
        </w:rPr>
      </w:pPr>
      <w:proofErr w:type="spellStart"/>
      <w:r w:rsidRPr="00550FE3">
        <w:rPr>
          <w:rFonts w:ascii="Times New Roman" w:hAnsi="Times New Roman" w:cs="Times New Roman"/>
          <w:bCs/>
          <w:sz w:val="24"/>
          <w:szCs w:val="24"/>
        </w:rPr>
        <w:t>Ohou</w:t>
      </w:r>
      <w:proofErr w:type="spellEnd"/>
      <w:r w:rsidRPr="00550FE3">
        <w:rPr>
          <w:rFonts w:ascii="Times New Roman" w:hAnsi="Times New Roman" w:cs="Times New Roman"/>
          <w:bCs/>
          <w:sz w:val="24"/>
          <w:szCs w:val="24"/>
        </w:rPr>
        <w:t xml:space="preserve">-Yao M. J. A., </w:t>
      </w:r>
      <w:proofErr w:type="spellStart"/>
      <w:r w:rsidRPr="00550FE3">
        <w:rPr>
          <w:rFonts w:ascii="Times New Roman" w:hAnsi="Times New Roman" w:cs="Times New Roman"/>
          <w:bCs/>
          <w:sz w:val="24"/>
          <w:szCs w:val="24"/>
        </w:rPr>
        <w:t>Séka</w:t>
      </w:r>
      <w:proofErr w:type="spellEnd"/>
      <w:r w:rsidRPr="00550FE3">
        <w:rPr>
          <w:rFonts w:ascii="Times New Roman" w:hAnsi="Times New Roman" w:cs="Times New Roman"/>
          <w:bCs/>
          <w:sz w:val="24"/>
          <w:szCs w:val="24"/>
        </w:rPr>
        <w:t xml:space="preserve"> A. M., Mambo V., Yapo O. B., Konan K. F., </w:t>
      </w:r>
      <w:proofErr w:type="spellStart"/>
      <w:r w:rsidRPr="00550FE3">
        <w:rPr>
          <w:rFonts w:ascii="Times New Roman" w:hAnsi="Times New Roman" w:cs="Times New Roman"/>
          <w:bCs/>
          <w:sz w:val="24"/>
          <w:szCs w:val="24"/>
        </w:rPr>
        <w:t>Houénou</w:t>
      </w:r>
      <w:proofErr w:type="spellEnd"/>
      <w:r w:rsidRPr="00550FE3">
        <w:rPr>
          <w:rFonts w:ascii="Times New Roman" w:hAnsi="Times New Roman" w:cs="Times New Roman"/>
          <w:bCs/>
          <w:sz w:val="24"/>
          <w:szCs w:val="24"/>
        </w:rPr>
        <w:t xml:space="preserve"> P. V. 2014.</w:t>
      </w:r>
      <w:r w:rsidRPr="00550FE3">
        <w:rPr>
          <w:rFonts w:ascii="Times New Roman" w:hAnsi="Times New Roman" w:cs="Times New Roman"/>
          <w:sz w:val="24"/>
          <w:szCs w:val="24"/>
        </w:rPr>
        <w:t xml:space="preserve"> </w:t>
      </w:r>
      <w:r w:rsidRPr="00550FE3">
        <w:rPr>
          <w:rFonts w:ascii="Times New Roman" w:hAnsi="Times New Roman" w:cs="Times New Roman"/>
          <w:bCs/>
          <w:sz w:val="24"/>
          <w:szCs w:val="24"/>
          <w:lang w:val="fr-FR"/>
        </w:rPr>
        <w:t>Contamination des eaux de puits traditionnels par les nitrates sur le bassin versant de la Lobo (</w:t>
      </w:r>
      <w:proofErr w:type="spellStart"/>
      <w:r w:rsidRPr="00550FE3">
        <w:rPr>
          <w:rFonts w:ascii="Times New Roman" w:hAnsi="Times New Roman" w:cs="Times New Roman"/>
          <w:bCs/>
          <w:sz w:val="24"/>
          <w:szCs w:val="24"/>
          <w:lang w:val="fr-FR"/>
        </w:rPr>
        <w:t>Buyo</w:t>
      </w:r>
      <w:proofErr w:type="spellEnd"/>
      <w:r w:rsidRPr="00550FE3">
        <w:rPr>
          <w:rFonts w:ascii="Times New Roman" w:hAnsi="Times New Roman" w:cs="Times New Roman"/>
          <w:bCs/>
          <w:sz w:val="24"/>
          <w:szCs w:val="24"/>
          <w:lang w:val="fr-FR"/>
        </w:rPr>
        <w:t xml:space="preserve">, </w:t>
      </w:r>
      <w:proofErr w:type="spellStart"/>
      <w:r w:rsidRPr="00550FE3">
        <w:rPr>
          <w:rFonts w:ascii="Times New Roman" w:hAnsi="Times New Roman" w:cs="Times New Roman"/>
          <w:bCs/>
          <w:sz w:val="24"/>
          <w:szCs w:val="24"/>
          <w:lang w:val="fr-FR"/>
        </w:rPr>
        <w:t>sudouest</w:t>
      </w:r>
      <w:proofErr w:type="spellEnd"/>
      <w:r w:rsidRPr="00550FE3">
        <w:rPr>
          <w:rFonts w:ascii="Times New Roman" w:hAnsi="Times New Roman" w:cs="Times New Roman"/>
          <w:bCs/>
          <w:sz w:val="24"/>
          <w:szCs w:val="24"/>
          <w:lang w:val="fr-FR"/>
        </w:rPr>
        <w:t xml:space="preserve"> de la Côte d’Ivoire).</w:t>
      </w:r>
      <w:r w:rsidRPr="00550FE3">
        <w:rPr>
          <w:rFonts w:ascii="Times New Roman" w:hAnsi="Times New Roman" w:cs="Times New Roman"/>
          <w:sz w:val="24"/>
          <w:szCs w:val="24"/>
          <w:lang w:val="fr-FR"/>
        </w:rPr>
        <w:t xml:space="preserve"> </w:t>
      </w:r>
      <w:r w:rsidRPr="00CE76B9">
        <w:rPr>
          <w:rFonts w:ascii="Times New Roman" w:hAnsi="Times New Roman" w:cs="Times New Roman"/>
          <w:bCs/>
          <w:i/>
          <w:sz w:val="24"/>
          <w:szCs w:val="24"/>
          <w:lang w:val="fr-FR"/>
        </w:rPr>
        <w:t xml:space="preserve">J. </w:t>
      </w:r>
      <w:proofErr w:type="spellStart"/>
      <w:r w:rsidRPr="00CE76B9">
        <w:rPr>
          <w:rFonts w:ascii="Times New Roman" w:hAnsi="Times New Roman" w:cs="Times New Roman"/>
          <w:bCs/>
          <w:i/>
          <w:sz w:val="24"/>
          <w:szCs w:val="24"/>
          <w:lang w:val="fr-FR"/>
        </w:rPr>
        <w:t>Appl</w:t>
      </w:r>
      <w:proofErr w:type="spellEnd"/>
      <w:r w:rsidRPr="00CE76B9">
        <w:rPr>
          <w:rFonts w:ascii="Times New Roman" w:hAnsi="Times New Roman" w:cs="Times New Roman"/>
          <w:bCs/>
          <w:i/>
          <w:sz w:val="24"/>
          <w:szCs w:val="24"/>
          <w:lang w:val="fr-FR"/>
        </w:rPr>
        <w:t xml:space="preserve">. </w:t>
      </w:r>
      <w:proofErr w:type="spellStart"/>
      <w:r w:rsidRPr="00CE76B9">
        <w:rPr>
          <w:rFonts w:ascii="Times New Roman" w:hAnsi="Times New Roman" w:cs="Times New Roman"/>
          <w:bCs/>
          <w:i/>
          <w:sz w:val="24"/>
          <w:szCs w:val="24"/>
          <w:lang w:val="fr-FR"/>
        </w:rPr>
        <w:t>Biosci</w:t>
      </w:r>
      <w:proofErr w:type="spellEnd"/>
      <w:r w:rsidRPr="00CE76B9">
        <w:rPr>
          <w:rFonts w:ascii="Times New Roman" w:hAnsi="Times New Roman" w:cs="Times New Roman"/>
          <w:bCs/>
          <w:sz w:val="24"/>
          <w:szCs w:val="24"/>
          <w:lang w:val="fr-FR"/>
        </w:rPr>
        <w:t>.</w:t>
      </w:r>
      <w:r w:rsidRPr="00CE76B9">
        <w:rPr>
          <w:rFonts w:ascii="Times New Roman" w:hAnsi="Times New Roman" w:cs="Times New Roman"/>
          <w:sz w:val="24"/>
          <w:szCs w:val="24"/>
          <w:lang w:val="fr-FR"/>
        </w:rPr>
        <w:t xml:space="preserve"> </w:t>
      </w:r>
      <w:r w:rsidRPr="00550FE3">
        <w:rPr>
          <w:rFonts w:ascii="Times New Roman" w:hAnsi="Times New Roman" w:cs="Times New Roman"/>
          <w:bCs/>
          <w:sz w:val="24"/>
          <w:szCs w:val="24"/>
          <w:lang w:val="fr-FR"/>
        </w:rPr>
        <w:t>78:6654-6665</w:t>
      </w:r>
    </w:p>
    <w:p w14:paraId="581E6E6B" w14:textId="322E41AE" w:rsidR="00275E4C" w:rsidRPr="00CE76B9" w:rsidRDefault="001A287B" w:rsidP="00CE76B9">
      <w:pPr>
        <w:spacing w:after="0" w:line="360" w:lineRule="auto"/>
        <w:jc w:val="both"/>
        <w:rPr>
          <w:rFonts w:ascii="Times New Roman" w:hAnsi="Times New Roman" w:cs="Times New Roman"/>
          <w:bCs/>
          <w:sz w:val="24"/>
          <w:szCs w:val="24"/>
          <w:lang w:val="es-AR"/>
        </w:rPr>
      </w:pPr>
      <w:r w:rsidRPr="00550FE3">
        <w:rPr>
          <w:rFonts w:ascii="Times New Roman" w:hAnsi="Times New Roman" w:cs="Times New Roman"/>
          <w:bCs/>
          <w:sz w:val="24"/>
          <w:szCs w:val="24"/>
          <w:lang w:val="fr-FR"/>
        </w:rPr>
        <w:t>RGPH.2022</w:t>
      </w:r>
      <w:r w:rsidR="00A5543C" w:rsidRPr="00550FE3">
        <w:rPr>
          <w:rFonts w:ascii="Times New Roman" w:hAnsi="Times New Roman" w:cs="Times New Roman"/>
          <w:bCs/>
          <w:sz w:val="24"/>
          <w:szCs w:val="24"/>
          <w:lang w:val="fr-FR"/>
        </w:rPr>
        <w:t>. Résultats définitif</w:t>
      </w:r>
      <w:r w:rsidRPr="00550FE3">
        <w:rPr>
          <w:rFonts w:ascii="Times New Roman" w:hAnsi="Times New Roman" w:cs="Times New Roman"/>
          <w:bCs/>
          <w:sz w:val="24"/>
          <w:szCs w:val="24"/>
          <w:lang w:val="fr-FR"/>
        </w:rPr>
        <w:t>s</w:t>
      </w:r>
      <w:r w:rsidR="00A5543C" w:rsidRPr="00550FE3">
        <w:rPr>
          <w:rFonts w:ascii="Times New Roman" w:hAnsi="Times New Roman" w:cs="Times New Roman"/>
          <w:bCs/>
          <w:sz w:val="24"/>
          <w:szCs w:val="24"/>
          <w:lang w:val="fr-FR"/>
        </w:rPr>
        <w:t xml:space="preserve"> du recensement générale de la population et de l’habitat 2021.Ministère du Développement et du Plan de la République de Côte d’Ivoire. </w:t>
      </w:r>
      <w:r w:rsidR="00A5543C" w:rsidRPr="00CE76B9">
        <w:rPr>
          <w:rFonts w:ascii="Times New Roman" w:hAnsi="Times New Roman" w:cs="Times New Roman"/>
          <w:bCs/>
          <w:sz w:val="24"/>
          <w:szCs w:val="24"/>
          <w:lang w:val="es-AR"/>
        </w:rPr>
        <w:t>1p</w:t>
      </w:r>
    </w:p>
    <w:p w14:paraId="1B7119D2" w14:textId="2F426C77" w:rsidR="0019205C" w:rsidRPr="00550FE3" w:rsidRDefault="0019205C" w:rsidP="00CE76B9">
      <w:pPr>
        <w:spacing w:after="0" w:line="360" w:lineRule="auto"/>
        <w:jc w:val="both"/>
        <w:rPr>
          <w:rFonts w:ascii="Times New Roman" w:hAnsi="Times New Roman" w:cs="Times New Roman"/>
          <w:bCs/>
          <w:sz w:val="24"/>
          <w:szCs w:val="24"/>
          <w:lang w:val="fr-FR"/>
        </w:rPr>
      </w:pPr>
      <w:proofErr w:type="spellStart"/>
      <w:r w:rsidRPr="00CE76B9">
        <w:rPr>
          <w:rFonts w:ascii="Times New Roman" w:hAnsi="Times New Roman" w:cs="Times New Roman"/>
          <w:bCs/>
          <w:sz w:val="24"/>
          <w:szCs w:val="24"/>
          <w:lang w:val="es-AR"/>
        </w:rPr>
        <w:t>Rubino</w:t>
      </w:r>
      <w:proofErr w:type="spellEnd"/>
      <w:r w:rsidRPr="00CE76B9">
        <w:rPr>
          <w:rFonts w:ascii="Times New Roman" w:hAnsi="Times New Roman" w:cs="Times New Roman"/>
          <w:bCs/>
          <w:sz w:val="24"/>
          <w:szCs w:val="24"/>
          <w:lang w:val="es-AR"/>
        </w:rPr>
        <w:t xml:space="preserve"> F., Yahaira C.</w:t>
      </w:r>
      <w:r w:rsidR="00E328E8" w:rsidRPr="00CE76B9">
        <w:rPr>
          <w:rFonts w:ascii="Times New Roman" w:hAnsi="Times New Roman" w:cs="Times New Roman"/>
          <w:bCs/>
          <w:sz w:val="24"/>
          <w:szCs w:val="24"/>
          <w:lang w:val="es-AR"/>
        </w:rPr>
        <w:t xml:space="preserve">, </w:t>
      </w:r>
      <w:r w:rsidRPr="00CE76B9">
        <w:rPr>
          <w:rFonts w:ascii="Times New Roman" w:hAnsi="Times New Roman" w:cs="Times New Roman"/>
          <w:bCs/>
          <w:sz w:val="24"/>
          <w:szCs w:val="24"/>
          <w:lang w:val="es-AR"/>
        </w:rPr>
        <w:t>Pérez J. G. J</w:t>
      </w:r>
      <w:r w:rsidR="00E328E8" w:rsidRPr="00CE76B9">
        <w:rPr>
          <w:rFonts w:ascii="Times New Roman" w:hAnsi="Times New Roman" w:cs="Times New Roman"/>
          <w:bCs/>
          <w:sz w:val="24"/>
          <w:szCs w:val="24"/>
          <w:lang w:val="es-AR"/>
        </w:rPr>
        <w:t xml:space="preserve">, </w:t>
      </w:r>
      <w:r w:rsidRPr="00CE76B9">
        <w:rPr>
          <w:rFonts w:ascii="Times New Roman" w:hAnsi="Times New Roman" w:cs="Times New Roman"/>
          <w:bCs/>
          <w:sz w:val="24"/>
          <w:szCs w:val="24"/>
          <w:lang w:val="es-AR"/>
        </w:rPr>
        <w:t>Smith</w:t>
      </w:r>
      <w:r w:rsidR="00E328E8" w:rsidRPr="00CE76B9">
        <w:rPr>
          <w:rFonts w:ascii="Times New Roman" w:hAnsi="Times New Roman" w:cs="Times New Roman"/>
          <w:bCs/>
          <w:sz w:val="24"/>
          <w:szCs w:val="24"/>
          <w:lang w:val="es-AR"/>
        </w:rPr>
        <w:t xml:space="preserve"> C</w:t>
      </w:r>
      <w:r w:rsidRPr="00CE76B9">
        <w:rPr>
          <w:rFonts w:ascii="Times New Roman" w:hAnsi="Times New Roman" w:cs="Times New Roman"/>
          <w:bCs/>
          <w:sz w:val="24"/>
          <w:szCs w:val="24"/>
          <w:lang w:val="es-AR"/>
        </w:rPr>
        <w:t xml:space="preserve">.2019. </w:t>
      </w:r>
      <w:r w:rsidRPr="00550FE3">
        <w:rPr>
          <w:rFonts w:ascii="Times New Roman" w:hAnsi="Times New Roman" w:cs="Times New Roman"/>
          <w:bCs/>
          <w:sz w:val="24"/>
          <w:szCs w:val="24"/>
        </w:rPr>
        <w:t xml:space="preserve">Bacterial Contamination of Drinking Water in Guadalajara, Mexico. </w:t>
      </w:r>
      <w:r w:rsidRPr="00550FE3">
        <w:rPr>
          <w:rFonts w:ascii="Times New Roman" w:hAnsi="Times New Roman" w:cs="Times New Roman"/>
          <w:bCs/>
          <w:sz w:val="24"/>
          <w:szCs w:val="24"/>
          <w:lang w:val="fr-FR"/>
        </w:rPr>
        <w:t xml:space="preserve">Int. J. </w:t>
      </w:r>
      <w:r w:rsidR="00E328E8" w:rsidRPr="00550FE3">
        <w:rPr>
          <w:rFonts w:ascii="Times New Roman" w:hAnsi="Times New Roman" w:cs="Times New Roman"/>
          <w:bCs/>
          <w:sz w:val="24"/>
          <w:szCs w:val="24"/>
          <w:lang w:val="fr-FR"/>
        </w:rPr>
        <w:t xml:space="preserve">Environ. </w:t>
      </w:r>
      <w:proofErr w:type="spellStart"/>
      <w:r w:rsidR="00E328E8" w:rsidRPr="00550FE3">
        <w:rPr>
          <w:rFonts w:ascii="Times New Roman" w:hAnsi="Times New Roman" w:cs="Times New Roman"/>
          <w:bCs/>
          <w:i/>
          <w:sz w:val="24"/>
          <w:szCs w:val="24"/>
          <w:lang w:val="fr-FR"/>
        </w:rPr>
        <w:t>Res</w:t>
      </w:r>
      <w:proofErr w:type="spellEnd"/>
      <w:r w:rsidR="00E328E8" w:rsidRPr="00550FE3">
        <w:rPr>
          <w:rFonts w:ascii="Times New Roman" w:hAnsi="Times New Roman" w:cs="Times New Roman"/>
          <w:bCs/>
          <w:i/>
          <w:sz w:val="24"/>
          <w:szCs w:val="24"/>
          <w:lang w:val="fr-FR"/>
        </w:rPr>
        <w:t xml:space="preserve">. Public </w:t>
      </w:r>
      <w:proofErr w:type="spellStart"/>
      <w:proofErr w:type="gramStart"/>
      <w:r w:rsidR="00E328E8" w:rsidRPr="00550FE3">
        <w:rPr>
          <w:rFonts w:ascii="Times New Roman" w:hAnsi="Times New Roman" w:cs="Times New Roman"/>
          <w:bCs/>
          <w:i/>
          <w:sz w:val="24"/>
          <w:szCs w:val="24"/>
          <w:lang w:val="fr-FR"/>
        </w:rPr>
        <w:t>Health</w:t>
      </w:r>
      <w:proofErr w:type="spellEnd"/>
      <w:r w:rsidR="00E328E8" w:rsidRPr="00550FE3">
        <w:rPr>
          <w:rFonts w:ascii="Times New Roman" w:hAnsi="Times New Roman" w:cs="Times New Roman"/>
          <w:bCs/>
          <w:sz w:val="24"/>
          <w:szCs w:val="24"/>
          <w:lang w:val="fr-FR"/>
        </w:rPr>
        <w:t xml:space="preserve"> ,</w:t>
      </w:r>
      <w:proofErr w:type="gramEnd"/>
      <w:r w:rsidR="00E328E8" w:rsidRPr="00550FE3">
        <w:rPr>
          <w:rFonts w:ascii="Times New Roman" w:hAnsi="Times New Roman" w:cs="Times New Roman"/>
          <w:bCs/>
          <w:sz w:val="24"/>
          <w:szCs w:val="24"/>
          <w:lang w:val="fr-FR"/>
        </w:rPr>
        <w:t xml:space="preserve"> 16 (</w:t>
      </w:r>
      <w:r w:rsidRPr="00550FE3">
        <w:rPr>
          <w:rFonts w:ascii="Times New Roman" w:hAnsi="Times New Roman" w:cs="Times New Roman"/>
          <w:bCs/>
          <w:sz w:val="24"/>
          <w:szCs w:val="24"/>
          <w:lang w:val="fr-FR"/>
        </w:rPr>
        <w:t>67</w:t>
      </w:r>
      <w:r w:rsidR="00E328E8" w:rsidRPr="00550FE3">
        <w:rPr>
          <w:rFonts w:ascii="Times New Roman" w:hAnsi="Times New Roman" w:cs="Times New Roman"/>
          <w:bCs/>
          <w:sz w:val="24"/>
          <w:szCs w:val="24"/>
          <w:lang w:val="fr-FR"/>
        </w:rPr>
        <w:t>)</w:t>
      </w:r>
      <w:r w:rsidRPr="00550FE3">
        <w:rPr>
          <w:rFonts w:ascii="Times New Roman" w:hAnsi="Times New Roman" w:cs="Times New Roman"/>
          <w:bCs/>
          <w:sz w:val="24"/>
          <w:szCs w:val="24"/>
          <w:lang w:val="fr-FR"/>
        </w:rPr>
        <w:t>: 2-11</w:t>
      </w:r>
    </w:p>
    <w:p w14:paraId="40A33AE8" w14:textId="6891A32F" w:rsidR="006A2738" w:rsidRPr="00550FE3" w:rsidRDefault="006A2738" w:rsidP="00CE76B9">
      <w:pPr>
        <w:spacing w:after="0" w:line="360" w:lineRule="auto"/>
        <w:jc w:val="both"/>
        <w:rPr>
          <w:rFonts w:ascii="Times New Roman" w:hAnsi="Times New Roman" w:cs="Times New Roman"/>
          <w:bCs/>
          <w:sz w:val="24"/>
          <w:szCs w:val="24"/>
          <w:lang w:val="fr-FR"/>
        </w:rPr>
      </w:pPr>
      <w:r w:rsidRPr="00550FE3">
        <w:rPr>
          <w:rFonts w:ascii="Times New Roman" w:hAnsi="Times New Roman" w:cs="Times New Roman"/>
          <w:bCs/>
          <w:sz w:val="24"/>
          <w:szCs w:val="24"/>
          <w:lang w:val="fr-FR"/>
        </w:rPr>
        <w:lastRenderedPageBreak/>
        <w:t xml:space="preserve">Yao A.B. 2015. Evaluation des potentialités en eau du bassin versant de la Lobo en vue d’une gestion rationnelle (Centre-ouest de la Côte d’Ivoire). Thèse de Doctorat, UFR des Sciences et Gestion de l’Environnement, Université Nangui </w:t>
      </w:r>
      <w:proofErr w:type="spellStart"/>
      <w:r w:rsidRPr="00550FE3">
        <w:rPr>
          <w:rFonts w:ascii="Times New Roman" w:hAnsi="Times New Roman" w:cs="Times New Roman"/>
          <w:bCs/>
          <w:sz w:val="24"/>
          <w:szCs w:val="24"/>
          <w:lang w:val="fr-FR"/>
        </w:rPr>
        <w:t>Abrogoua</w:t>
      </w:r>
      <w:proofErr w:type="spellEnd"/>
      <w:r w:rsidRPr="00550FE3">
        <w:rPr>
          <w:rFonts w:ascii="Times New Roman" w:hAnsi="Times New Roman" w:cs="Times New Roman"/>
          <w:bCs/>
          <w:sz w:val="24"/>
          <w:szCs w:val="24"/>
          <w:lang w:val="fr-FR"/>
        </w:rPr>
        <w:t xml:space="preserve"> (Abidjan, Côte d’Ivoire), 192 p.</w:t>
      </w:r>
    </w:p>
    <w:p w14:paraId="22D4C777" w14:textId="4A113448" w:rsidR="00740432" w:rsidRPr="00550FE3" w:rsidRDefault="00D534B3" w:rsidP="00CE76B9">
      <w:pPr>
        <w:spacing w:after="0" w:line="360" w:lineRule="auto"/>
        <w:jc w:val="both"/>
        <w:rPr>
          <w:rFonts w:ascii="Times New Roman" w:hAnsi="Times New Roman" w:cs="Times New Roman"/>
          <w:bCs/>
          <w:sz w:val="24"/>
          <w:szCs w:val="24"/>
        </w:rPr>
      </w:pPr>
      <w:r w:rsidRPr="00CE76B9">
        <w:rPr>
          <w:rFonts w:ascii="Times New Roman" w:hAnsi="Times New Roman" w:cs="Times New Roman"/>
          <w:bCs/>
          <w:sz w:val="24"/>
          <w:szCs w:val="24"/>
          <w:lang w:val="fr-FR"/>
        </w:rPr>
        <w:t xml:space="preserve">Yapo R. I., Mambo V., </w:t>
      </w:r>
      <w:proofErr w:type="spellStart"/>
      <w:r w:rsidRPr="00CE76B9">
        <w:rPr>
          <w:rFonts w:ascii="Times New Roman" w:hAnsi="Times New Roman" w:cs="Times New Roman"/>
          <w:bCs/>
          <w:sz w:val="24"/>
          <w:szCs w:val="24"/>
          <w:lang w:val="fr-FR"/>
        </w:rPr>
        <w:t>Aldera</w:t>
      </w:r>
      <w:proofErr w:type="spellEnd"/>
      <w:r w:rsidRPr="00CE76B9">
        <w:rPr>
          <w:rFonts w:ascii="Times New Roman" w:hAnsi="Times New Roman" w:cs="Times New Roman"/>
          <w:bCs/>
          <w:sz w:val="24"/>
          <w:szCs w:val="24"/>
          <w:lang w:val="fr-FR"/>
        </w:rPr>
        <w:t xml:space="preserve"> C. </w:t>
      </w:r>
      <w:proofErr w:type="spellStart"/>
      <w:r w:rsidRPr="00CE76B9">
        <w:rPr>
          <w:rFonts w:ascii="Times New Roman" w:hAnsi="Times New Roman" w:cs="Times New Roman"/>
          <w:bCs/>
          <w:sz w:val="24"/>
          <w:szCs w:val="24"/>
          <w:lang w:val="fr-FR"/>
        </w:rPr>
        <w:t>Ohou</w:t>
      </w:r>
      <w:proofErr w:type="spellEnd"/>
      <w:r w:rsidRPr="00CE76B9">
        <w:rPr>
          <w:rFonts w:ascii="Times New Roman" w:hAnsi="Times New Roman" w:cs="Times New Roman"/>
          <w:bCs/>
          <w:sz w:val="24"/>
          <w:szCs w:val="24"/>
          <w:lang w:val="fr-FR"/>
        </w:rPr>
        <w:t xml:space="preserve">-Yao M. </w:t>
      </w:r>
      <w:r w:rsidR="00D64811" w:rsidRPr="00CE76B9">
        <w:rPr>
          <w:rFonts w:ascii="Times New Roman" w:hAnsi="Times New Roman" w:cs="Times New Roman"/>
          <w:bCs/>
          <w:sz w:val="24"/>
          <w:szCs w:val="24"/>
          <w:lang w:val="fr-FR"/>
        </w:rPr>
        <w:t xml:space="preserve">I., </w:t>
      </w:r>
      <w:proofErr w:type="spellStart"/>
      <w:r w:rsidR="00D64811" w:rsidRPr="00CE76B9">
        <w:rPr>
          <w:rFonts w:ascii="Times New Roman" w:hAnsi="Times New Roman" w:cs="Times New Roman"/>
          <w:bCs/>
          <w:sz w:val="24"/>
          <w:szCs w:val="24"/>
          <w:lang w:val="fr-FR"/>
        </w:rPr>
        <w:t>Ligban</w:t>
      </w:r>
      <w:proofErr w:type="spellEnd"/>
      <w:r w:rsidR="00D64811" w:rsidRPr="00CE76B9">
        <w:rPr>
          <w:rFonts w:ascii="Times New Roman" w:hAnsi="Times New Roman" w:cs="Times New Roman"/>
          <w:bCs/>
          <w:sz w:val="24"/>
          <w:szCs w:val="24"/>
          <w:lang w:val="fr-FR"/>
        </w:rPr>
        <w:t xml:space="preserve"> R., Dao D., Stamm C., </w:t>
      </w:r>
      <w:proofErr w:type="spellStart"/>
      <w:r w:rsidRPr="00CE76B9">
        <w:rPr>
          <w:rFonts w:ascii="Times New Roman" w:hAnsi="Times New Roman" w:cs="Times New Roman"/>
          <w:bCs/>
          <w:sz w:val="24"/>
          <w:szCs w:val="24"/>
          <w:lang w:val="fr-FR"/>
        </w:rPr>
        <w:t>Bbonfoh</w:t>
      </w:r>
      <w:proofErr w:type="spellEnd"/>
      <w:r w:rsidRPr="00CE76B9">
        <w:rPr>
          <w:rFonts w:ascii="Times New Roman" w:hAnsi="Times New Roman" w:cs="Times New Roman"/>
          <w:bCs/>
          <w:sz w:val="24"/>
          <w:szCs w:val="24"/>
          <w:lang w:val="fr-FR"/>
        </w:rPr>
        <w:t xml:space="preserve"> B. (2016). </w:t>
      </w:r>
      <w:r w:rsidRPr="00550FE3">
        <w:rPr>
          <w:rFonts w:ascii="Times New Roman" w:hAnsi="Times New Roman" w:cs="Times New Roman"/>
          <w:bCs/>
          <w:sz w:val="24"/>
          <w:szCs w:val="24"/>
          <w:lang w:val="fr-FR"/>
        </w:rPr>
        <w:t xml:space="preserve">Caractérisation saisonnière des eaux de puits à usage maraîchère et domestique de Korhogo (Côte d’Ivoire). </w:t>
      </w:r>
      <w:r w:rsidRPr="00550FE3">
        <w:rPr>
          <w:rFonts w:ascii="Times New Roman" w:hAnsi="Times New Roman" w:cs="Times New Roman"/>
          <w:bCs/>
          <w:i/>
          <w:sz w:val="24"/>
          <w:szCs w:val="24"/>
        </w:rPr>
        <w:t>International Journal of Biological and Chemical Science,</w:t>
      </w:r>
      <w:r w:rsidRPr="00550FE3">
        <w:rPr>
          <w:rFonts w:ascii="Times New Roman" w:hAnsi="Times New Roman" w:cs="Times New Roman"/>
          <w:bCs/>
          <w:sz w:val="24"/>
          <w:szCs w:val="24"/>
        </w:rPr>
        <w:t xml:space="preserve"> 10 (3): 1433-1449.</w:t>
      </w:r>
    </w:p>
    <w:p w14:paraId="30868BD2" w14:textId="18E9DF30" w:rsidR="00101E4D" w:rsidRPr="00550FE3" w:rsidRDefault="003B6187" w:rsidP="00CE76B9">
      <w:pPr>
        <w:spacing w:after="0" w:line="360" w:lineRule="auto"/>
        <w:jc w:val="both"/>
        <w:rPr>
          <w:rFonts w:ascii="Times New Roman" w:hAnsi="Times New Roman" w:cs="Times New Roman"/>
          <w:bCs/>
          <w:sz w:val="24"/>
          <w:szCs w:val="24"/>
          <w:lang w:val="fr-FR"/>
        </w:rPr>
      </w:pPr>
      <w:hyperlink r:id="rId10" w:history="1">
        <w:r w:rsidR="00520D19" w:rsidRPr="00550FE3">
          <w:rPr>
            <w:rStyle w:val="Hyperlink"/>
            <w:rFonts w:ascii="Times New Roman" w:hAnsi="Times New Roman" w:cs="Times New Roman"/>
            <w:bCs/>
            <w:color w:val="auto"/>
            <w:sz w:val="24"/>
            <w:szCs w:val="24"/>
            <w:u w:val="none"/>
          </w:rPr>
          <w:t>Wellington</w:t>
        </w:r>
      </w:hyperlink>
      <w:r w:rsidR="00520D19" w:rsidRPr="00550FE3">
        <w:rPr>
          <w:rFonts w:ascii="Times New Roman" w:hAnsi="Times New Roman" w:cs="Times New Roman"/>
          <w:bCs/>
          <w:sz w:val="24"/>
          <w:szCs w:val="24"/>
          <w:vertAlign w:val="superscript"/>
        </w:rPr>
        <w:t xml:space="preserve"> </w:t>
      </w:r>
      <w:r w:rsidR="00520D19" w:rsidRPr="00550FE3">
        <w:rPr>
          <w:rFonts w:ascii="Times New Roman" w:hAnsi="Times New Roman" w:cs="Times New Roman"/>
          <w:bCs/>
          <w:sz w:val="24"/>
          <w:szCs w:val="24"/>
        </w:rPr>
        <w:t>E. M. H</w:t>
      </w:r>
      <w:r w:rsidR="00101E4D" w:rsidRPr="00550FE3">
        <w:rPr>
          <w:rFonts w:ascii="Times New Roman" w:hAnsi="Times New Roman" w:cs="Times New Roman"/>
          <w:bCs/>
          <w:sz w:val="24"/>
          <w:szCs w:val="24"/>
        </w:rPr>
        <w:t>.</w:t>
      </w:r>
      <w:r w:rsidR="00520D19" w:rsidRPr="00550FE3">
        <w:rPr>
          <w:rFonts w:ascii="Times New Roman" w:hAnsi="Times New Roman" w:cs="Times New Roman"/>
          <w:bCs/>
          <w:sz w:val="24"/>
          <w:szCs w:val="24"/>
        </w:rPr>
        <w:t>, </w:t>
      </w:r>
      <w:hyperlink r:id="rId11" w:history="1">
        <w:r w:rsidR="00520D19" w:rsidRPr="00550FE3">
          <w:rPr>
            <w:rStyle w:val="Hyperlink"/>
            <w:rFonts w:ascii="Times New Roman" w:hAnsi="Times New Roman" w:cs="Times New Roman"/>
            <w:bCs/>
            <w:color w:val="auto"/>
            <w:sz w:val="24"/>
            <w:szCs w:val="24"/>
            <w:u w:val="none"/>
          </w:rPr>
          <w:t>Boxall</w:t>
        </w:r>
      </w:hyperlink>
      <w:r w:rsidR="00520D19" w:rsidRPr="00550FE3">
        <w:rPr>
          <w:rFonts w:ascii="Times New Roman" w:hAnsi="Times New Roman" w:cs="Times New Roman"/>
          <w:bCs/>
          <w:sz w:val="24"/>
          <w:szCs w:val="24"/>
        </w:rPr>
        <w:t xml:space="preserve"> B. A</w:t>
      </w:r>
      <w:r w:rsidR="00101E4D" w:rsidRPr="00550FE3">
        <w:rPr>
          <w:rFonts w:ascii="Times New Roman" w:hAnsi="Times New Roman" w:cs="Times New Roman"/>
          <w:bCs/>
          <w:sz w:val="24"/>
          <w:szCs w:val="24"/>
        </w:rPr>
        <w:t>.</w:t>
      </w:r>
      <w:r w:rsidR="00520D19" w:rsidRPr="00550FE3">
        <w:rPr>
          <w:rFonts w:ascii="Times New Roman" w:hAnsi="Times New Roman" w:cs="Times New Roman"/>
          <w:bCs/>
          <w:sz w:val="24"/>
          <w:szCs w:val="24"/>
        </w:rPr>
        <w:t>, </w:t>
      </w:r>
      <w:hyperlink r:id="rId12" w:history="1">
        <w:r w:rsidR="00520D19" w:rsidRPr="00550FE3">
          <w:rPr>
            <w:rStyle w:val="Hyperlink"/>
            <w:rFonts w:ascii="Times New Roman" w:hAnsi="Times New Roman" w:cs="Times New Roman"/>
            <w:bCs/>
            <w:color w:val="auto"/>
            <w:sz w:val="24"/>
            <w:szCs w:val="24"/>
            <w:u w:val="none"/>
          </w:rPr>
          <w:t>Cross</w:t>
        </w:r>
      </w:hyperlink>
      <w:r w:rsidR="00520D19" w:rsidRPr="00550FE3">
        <w:rPr>
          <w:rFonts w:ascii="Times New Roman" w:hAnsi="Times New Roman" w:cs="Times New Roman"/>
          <w:bCs/>
          <w:sz w:val="24"/>
          <w:szCs w:val="24"/>
        </w:rPr>
        <w:t xml:space="preserve"> P., </w:t>
      </w:r>
      <w:hyperlink r:id="rId13" w:history="1">
        <w:r w:rsidR="00520D19" w:rsidRPr="00550FE3">
          <w:rPr>
            <w:rStyle w:val="Hyperlink"/>
            <w:rFonts w:ascii="Times New Roman" w:hAnsi="Times New Roman" w:cs="Times New Roman"/>
            <w:bCs/>
            <w:color w:val="auto"/>
            <w:sz w:val="24"/>
            <w:szCs w:val="24"/>
            <w:u w:val="none"/>
          </w:rPr>
          <w:t>Feil</w:t>
        </w:r>
      </w:hyperlink>
      <w:r w:rsidR="00520D19" w:rsidRPr="00550FE3">
        <w:rPr>
          <w:rFonts w:ascii="Times New Roman" w:hAnsi="Times New Roman" w:cs="Times New Roman"/>
          <w:bCs/>
          <w:sz w:val="24"/>
          <w:szCs w:val="24"/>
        </w:rPr>
        <w:t xml:space="preserve"> E. J</w:t>
      </w:r>
      <w:r w:rsidR="00101E4D" w:rsidRPr="00550FE3">
        <w:rPr>
          <w:rFonts w:ascii="Times New Roman" w:hAnsi="Times New Roman" w:cs="Times New Roman"/>
          <w:bCs/>
          <w:sz w:val="24"/>
          <w:szCs w:val="24"/>
        </w:rPr>
        <w:t>.</w:t>
      </w:r>
      <w:r w:rsidR="00520D19" w:rsidRPr="00550FE3">
        <w:rPr>
          <w:rFonts w:ascii="Times New Roman" w:hAnsi="Times New Roman" w:cs="Times New Roman"/>
          <w:bCs/>
          <w:sz w:val="24"/>
          <w:szCs w:val="24"/>
        </w:rPr>
        <w:t>, </w:t>
      </w:r>
      <w:hyperlink r:id="rId14" w:history="1">
        <w:r w:rsidR="00520D19" w:rsidRPr="00550FE3">
          <w:rPr>
            <w:rStyle w:val="Hyperlink"/>
            <w:rFonts w:ascii="Times New Roman" w:hAnsi="Times New Roman" w:cs="Times New Roman"/>
            <w:bCs/>
            <w:color w:val="auto"/>
            <w:sz w:val="24"/>
            <w:szCs w:val="24"/>
            <w:u w:val="none"/>
          </w:rPr>
          <w:t>Gaze</w:t>
        </w:r>
      </w:hyperlink>
      <w:r w:rsidR="00101E4D" w:rsidRPr="00550FE3">
        <w:rPr>
          <w:rFonts w:ascii="Times New Roman" w:hAnsi="Times New Roman" w:cs="Times New Roman"/>
          <w:bCs/>
          <w:sz w:val="24"/>
          <w:szCs w:val="24"/>
        </w:rPr>
        <w:t xml:space="preserve"> </w:t>
      </w:r>
      <w:r w:rsidR="00520D19" w:rsidRPr="00550FE3">
        <w:rPr>
          <w:rFonts w:ascii="Times New Roman" w:hAnsi="Times New Roman" w:cs="Times New Roman"/>
          <w:bCs/>
          <w:sz w:val="24"/>
          <w:szCs w:val="24"/>
        </w:rPr>
        <w:t>W. H</w:t>
      </w:r>
      <w:r w:rsidR="00101E4D" w:rsidRPr="00550FE3">
        <w:rPr>
          <w:rFonts w:ascii="Times New Roman" w:hAnsi="Times New Roman" w:cs="Times New Roman"/>
          <w:bCs/>
          <w:sz w:val="24"/>
          <w:szCs w:val="24"/>
        </w:rPr>
        <w:t>.</w:t>
      </w:r>
      <w:r w:rsidR="00520D19" w:rsidRPr="00550FE3">
        <w:rPr>
          <w:rFonts w:ascii="Times New Roman" w:hAnsi="Times New Roman" w:cs="Times New Roman"/>
          <w:bCs/>
          <w:sz w:val="24"/>
          <w:szCs w:val="24"/>
        </w:rPr>
        <w:t>, </w:t>
      </w:r>
      <w:hyperlink r:id="rId15" w:history="1">
        <w:r w:rsidR="00520D19" w:rsidRPr="00550FE3">
          <w:rPr>
            <w:rStyle w:val="Hyperlink"/>
            <w:rFonts w:ascii="Times New Roman" w:hAnsi="Times New Roman" w:cs="Times New Roman"/>
            <w:bCs/>
            <w:color w:val="auto"/>
            <w:sz w:val="24"/>
            <w:szCs w:val="24"/>
            <w:u w:val="none"/>
          </w:rPr>
          <w:t>Hawkey</w:t>
        </w:r>
      </w:hyperlink>
      <w:r w:rsidR="00101E4D" w:rsidRPr="00550FE3">
        <w:rPr>
          <w:rFonts w:ascii="Times New Roman" w:hAnsi="Times New Roman" w:cs="Times New Roman"/>
          <w:bCs/>
          <w:sz w:val="24"/>
          <w:szCs w:val="24"/>
        </w:rPr>
        <w:t xml:space="preserve"> M. P.</w:t>
      </w:r>
      <w:r w:rsidR="00520D19" w:rsidRPr="00550FE3">
        <w:rPr>
          <w:rFonts w:ascii="Times New Roman" w:hAnsi="Times New Roman" w:cs="Times New Roman"/>
          <w:bCs/>
          <w:sz w:val="24"/>
          <w:szCs w:val="24"/>
        </w:rPr>
        <w:t>, </w:t>
      </w:r>
      <w:hyperlink r:id="rId16" w:history="1">
        <w:r w:rsidR="00520D19" w:rsidRPr="00550FE3">
          <w:rPr>
            <w:rStyle w:val="Hyperlink"/>
            <w:rFonts w:ascii="Times New Roman" w:hAnsi="Times New Roman" w:cs="Times New Roman"/>
            <w:bCs/>
            <w:color w:val="auto"/>
            <w:sz w:val="24"/>
            <w:szCs w:val="24"/>
            <w:u w:val="none"/>
          </w:rPr>
          <w:t>Johnson-Rollings</w:t>
        </w:r>
      </w:hyperlink>
      <w:r w:rsidR="00101E4D" w:rsidRPr="00550FE3">
        <w:rPr>
          <w:rFonts w:ascii="Times New Roman" w:hAnsi="Times New Roman" w:cs="Times New Roman"/>
          <w:bCs/>
          <w:sz w:val="24"/>
          <w:szCs w:val="24"/>
        </w:rPr>
        <w:t xml:space="preserve"> A. </w:t>
      </w:r>
      <w:proofErr w:type="spellStart"/>
      <w:r w:rsidR="00101E4D" w:rsidRPr="00550FE3">
        <w:rPr>
          <w:rFonts w:ascii="Times New Roman" w:hAnsi="Times New Roman" w:cs="Times New Roman"/>
          <w:bCs/>
          <w:sz w:val="24"/>
          <w:szCs w:val="24"/>
        </w:rPr>
        <w:t>S.,</w:t>
      </w:r>
      <w:hyperlink r:id="rId17" w:history="1">
        <w:r w:rsidR="00520D19" w:rsidRPr="00550FE3">
          <w:rPr>
            <w:rStyle w:val="Hyperlink"/>
            <w:rFonts w:ascii="Times New Roman" w:hAnsi="Times New Roman" w:cs="Times New Roman"/>
            <w:bCs/>
            <w:color w:val="auto"/>
            <w:sz w:val="24"/>
            <w:szCs w:val="24"/>
            <w:u w:val="none"/>
          </w:rPr>
          <w:t>Jones</w:t>
        </w:r>
        <w:proofErr w:type="spellEnd"/>
      </w:hyperlink>
      <w:r w:rsidR="00101E4D" w:rsidRPr="00550FE3">
        <w:rPr>
          <w:rFonts w:ascii="Times New Roman" w:hAnsi="Times New Roman" w:cs="Times New Roman"/>
          <w:bCs/>
          <w:sz w:val="24"/>
          <w:szCs w:val="24"/>
        </w:rPr>
        <w:t xml:space="preserve"> D. L</w:t>
      </w:r>
      <w:r w:rsidR="00520D19" w:rsidRPr="00550FE3">
        <w:rPr>
          <w:rFonts w:ascii="Times New Roman" w:hAnsi="Times New Roman" w:cs="Times New Roman"/>
          <w:bCs/>
          <w:sz w:val="24"/>
          <w:szCs w:val="24"/>
        </w:rPr>
        <w:t>, </w:t>
      </w:r>
      <w:hyperlink r:id="rId18" w:history="1">
        <w:r w:rsidR="00520D19" w:rsidRPr="00550FE3">
          <w:rPr>
            <w:rStyle w:val="Hyperlink"/>
            <w:rFonts w:ascii="Times New Roman" w:hAnsi="Times New Roman" w:cs="Times New Roman"/>
            <w:bCs/>
            <w:color w:val="auto"/>
            <w:sz w:val="24"/>
            <w:szCs w:val="24"/>
            <w:u w:val="none"/>
          </w:rPr>
          <w:t>Lee</w:t>
        </w:r>
      </w:hyperlink>
      <w:r w:rsidR="00101E4D" w:rsidRPr="00550FE3">
        <w:rPr>
          <w:rFonts w:ascii="Times New Roman" w:hAnsi="Times New Roman" w:cs="Times New Roman"/>
          <w:bCs/>
          <w:sz w:val="24"/>
          <w:szCs w:val="24"/>
        </w:rPr>
        <w:t xml:space="preserve"> M. N.</w:t>
      </w:r>
      <w:r w:rsidR="00520D19" w:rsidRPr="00550FE3">
        <w:rPr>
          <w:rFonts w:ascii="Times New Roman" w:hAnsi="Times New Roman" w:cs="Times New Roman"/>
          <w:bCs/>
          <w:sz w:val="24"/>
          <w:szCs w:val="24"/>
        </w:rPr>
        <w:t>, </w:t>
      </w:r>
      <w:hyperlink r:id="rId19" w:history="1">
        <w:r w:rsidR="00520D19" w:rsidRPr="00550FE3">
          <w:rPr>
            <w:rStyle w:val="Hyperlink"/>
            <w:rFonts w:ascii="Times New Roman" w:hAnsi="Times New Roman" w:cs="Times New Roman"/>
            <w:bCs/>
            <w:color w:val="auto"/>
            <w:sz w:val="24"/>
            <w:szCs w:val="24"/>
            <w:u w:val="none"/>
          </w:rPr>
          <w:t>Otten</w:t>
        </w:r>
      </w:hyperlink>
      <w:r w:rsidR="00101E4D" w:rsidRPr="00550FE3">
        <w:rPr>
          <w:rFonts w:ascii="Times New Roman" w:hAnsi="Times New Roman" w:cs="Times New Roman"/>
          <w:bCs/>
          <w:sz w:val="24"/>
          <w:szCs w:val="24"/>
        </w:rPr>
        <w:t xml:space="preserve"> W.</w:t>
      </w:r>
      <w:r w:rsidR="00520D19" w:rsidRPr="00550FE3">
        <w:rPr>
          <w:rFonts w:ascii="Times New Roman" w:hAnsi="Times New Roman" w:cs="Times New Roman"/>
          <w:bCs/>
          <w:sz w:val="24"/>
          <w:szCs w:val="24"/>
        </w:rPr>
        <w:t>, </w:t>
      </w:r>
      <w:hyperlink r:id="rId20" w:history="1">
        <w:r w:rsidR="00520D19" w:rsidRPr="00550FE3">
          <w:rPr>
            <w:rStyle w:val="Hyperlink"/>
            <w:rFonts w:ascii="Times New Roman" w:hAnsi="Times New Roman" w:cs="Times New Roman"/>
            <w:bCs/>
            <w:color w:val="auto"/>
            <w:sz w:val="24"/>
            <w:szCs w:val="24"/>
            <w:u w:val="none"/>
          </w:rPr>
          <w:t>Thomas</w:t>
        </w:r>
      </w:hyperlink>
      <w:r w:rsidR="00101E4D" w:rsidRPr="00550FE3">
        <w:rPr>
          <w:rFonts w:ascii="Times New Roman" w:hAnsi="Times New Roman" w:cs="Times New Roman"/>
          <w:bCs/>
          <w:sz w:val="24"/>
          <w:szCs w:val="24"/>
        </w:rPr>
        <w:t xml:space="preserve"> C. M</w:t>
      </w:r>
      <w:r w:rsidR="00520D19" w:rsidRPr="00550FE3">
        <w:rPr>
          <w:rFonts w:ascii="Times New Roman" w:hAnsi="Times New Roman" w:cs="Times New Roman"/>
          <w:bCs/>
          <w:sz w:val="24"/>
          <w:szCs w:val="24"/>
        </w:rPr>
        <w:t>, </w:t>
      </w:r>
      <w:hyperlink r:id="rId21" w:history="1">
        <w:r w:rsidR="00520D19" w:rsidRPr="00550FE3">
          <w:rPr>
            <w:rStyle w:val="Hyperlink"/>
            <w:rFonts w:ascii="Times New Roman" w:hAnsi="Times New Roman" w:cs="Times New Roman"/>
            <w:bCs/>
            <w:color w:val="auto"/>
            <w:sz w:val="24"/>
            <w:szCs w:val="24"/>
            <w:u w:val="none"/>
          </w:rPr>
          <w:t xml:space="preserve"> Williams</w:t>
        </w:r>
      </w:hyperlink>
      <w:r w:rsidR="00101E4D" w:rsidRPr="00550FE3">
        <w:rPr>
          <w:rFonts w:ascii="Times New Roman" w:hAnsi="Times New Roman" w:cs="Times New Roman"/>
          <w:bCs/>
          <w:sz w:val="24"/>
          <w:szCs w:val="24"/>
        </w:rPr>
        <w:t xml:space="preserve"> A. P. 2013.</w:t>
      </w:r>
      <w:r w:rsidR="00101E4D" w:rsidRPr="00CE76B9">
        <w:rPr>
          <w:rFonts w:ascii="Times New Roman" w:eastAsia="Times New Roman" w:hAnsi="Times New Roman" w:cs="Times New Roman"/>
          <w:bCs/>
          <w:kern w:val="36"/>
          <w:sz w:val="24"/>
          <w:szCs w:val="24"/>
          <w:lang w:eastAsia="fr-FR"/>
          <w14:ligatures w14:val="none"/>
        </w:rPr>
        <w:t xml:space="preserve"> </w:t>
      </w:r>
      <w:r w:rsidR="00101E4D" w:rsidRPr="00550FE3">
        <w:rPr>
          <w:rFonts w:ascii="Times New Roman" w:hAnsi="Times New Roman" w:cs="Times New Roman"/>
          <w:bCs/>
          <w:sz w:val="24"/>
          <w:szCs w:val="24"/>
        </w:rPr>
        <w:t>The role of the natural environment in the emergence of antibiotic resistance in gram-negative bacteria.</w:t>
      </w:r>
      <w:r w:rsidR="00101E4D" w:rsidRPr="00CE76B9">
        <w:rPr>
          <w:rFonts w:ascii="Times New Roman" w:eastAsia="Times New Roman" w:hAnsi="Times New Roman" w:cs="Times New Roman"/>
          <w:kern w:val="0"/>
          <w:sz w:val="24"/>
          <w:szCs w:val="24"/>
          <w:lang w:eastAsia="fr-FR"/>
          <w14:ligatures w14:val="none"/>
        </w:rPr>
        <w:t xml:space="preserve"> </w:t>
      </w:r>
      <w:r w:rsidR="00101E4D" w:rsidRPr="00550FE3">
        <w:rPr>
          <w:rFonts w:ascii="Times New Roman" w:hAnsi="Times New Roman" w:cs="Times New Roman"/>
          <w:bCs/>
          <w:i/>
          <w:sz w:val="24"/>
          <w:szCs w:val="24"/>
          <w:lang w:val="fr-FR"/>
        </w:rPr>
        <w:t>Lancet Infect Dis</w:t>
      </w:r>
      <w:r w:rsidR="00101E4D" w:rsidRPr="00550FE3">
        <w:rPr>
          <w:rFonts w:ascii="Times New Roman" w:hAnsi="Times New Roman" w:cs="Times New Roman"/>
          <w:bCs/>
          <w:sz w:val="24"/>
          <w:szCs w:val="24"/>
          <w:lang w:val="fr-FR"/>
        </w:rPr>
        <w:t>, 13(2):155-65.</w:t>
      </w:r>
    </w:p>
    <w:p w14:paraId="0B13ABE0" w14:textId="654A6334" w:rsidR="005E2432" w:rsidRPr="00CB7173" w:rsidRDefault="00740432" w:rsidP="00CE76B9">
      <w:pPr>
        <w:spacing w:after="0" w:line="360" w:lineRule="auto"/>
        <w:jc w:val="both"/>
        <w:rPr>
          <w:rFonts w:ascii="Times New Roman" w:hAnsi="Times New Roman" w:cs="Times New Roman"/>
          <w:b/>
          <w:bCs/>
          <w:sz w:val="28"/>
          <w:szCs w:val="28"/>
        </w:rPr>
      </w:pPr>
      <w:r w:rsidRPr="00CE76B9">
        <w:rPr>
          <w:rFonts w:ascii="Times New Roman" w:hAnsi="Times New Roman" w:cs="Times New Roman"/>
          <w:bCs/>
          <w:sz w:val="24"/>
          <w:szCs w:val="24"/>
          <w:lang w:val="fr-FR"/>
        </w:rPr>
        <w:t xml:space="preserve">Zébré C. A., </w:t>
      </w:r>
      <w:proofErr w:type="spellStart"/>
      <w:r w:rsidRPr="00CE76B9">
        <w:rPr>
          <w:rFonts w:ascii="Times New Roman" w:hAnsi="Times New Roman" w:cs="Times New Roman"/>
          <w:bCs/>
          <w:sz w:val="24"/>
          <w:szCs w:val="24"/>
          <w:lang w:val="fr-FR"/>
        </w:rPr>
        <w:t>Attien</w:t>
      </w:r>
      <w:proofErr w:type="spellEnd"/>
      <w:r w:rsidRPr="00CE76B9">
        <w:rPr>
          <w:rFonts w:ascii="Times New Roman" w:hAnsi="Times New Roman" w:cs="Times New Roman"/>
          <w:bCs/>
          <w:sz w:val="24"/>
          <w:szCs w:val="24"/>
          <w:lang w:val="fr-FR"/>
        </w:rPr>
        <w:t xml:space="preserve"> Y. P., Sina H., </w:t>
      </w:r>
      <w:proofErr w:type="spellStart"/>
      <w:r w:rsidRPr="00CE76B9">
        <w:rPr>
          <w:rFonts w:ascii="Times New Roman" w:hAnsi="Times New Roman" w:cs="Times New Roman"/>
          <w:bCs/>
          <w:sz w:val="24"/>
          <w:szCs w:val="24"/>
          <w:lang w:val="fr-FR"/>
        </w:rPr>
        <w:t>Gome</w:t>
      </w:r>
      <w:proofErr w:type="spellEnd"/>
      <w:r w:rsidRPr="00CE76B9">
        <w:rPr>
          <w:rFonts w:ascii="Times New Roman" w:hAnsi="Times New Roman" w:cs="Times New Roman"/>
          <w:bCs/>
          <w:sz w:val="24"/>
          <w:szCs w:val="24"/>
          <w:lang w:val="fr-FR"/>
        </w:rPr>
        <w:t xml:space="preserve"> M., Konate I., Baba-Moussa L. 2022. </w:t>
      </w:r>
      <w:r w:rsidRPr="00550FE3">
        <w:rPr>
          <w:rFonts w:ascii="Times New Roman" w:hAnsi="Times New Roman" w:cs="Times New Roman"/>
          <w:bCs/>
          <w:sz w:val="24"/>
          <w:szCs w:val="24"/>
        </w:rPr>
        <w:t xml:space="preserve">Sanitary Investigation on Microbial and Heavy Metals of Grilled Fish Sold in the Night Street Market of </w:t>
      </w:r>
      <w:proofErr w:type="spellStart"/>
      <w:r w:rsidRPr="00550FE3">
        <w:rPr>
          <w:rFonts w:ascii="Times New Roman" w:hAnsi="Times New Roman" w:cs="Times New Roman"/>
          <w:bCs/>
          <w:sz w:val="24"/>
          <w:szCs w:val="24"/>
        </w:rPr>
        <w:t>Daloa</w:t>
      </w:r>
      <w:proofErr w:type="spellEnd"/>
      <w:r w:rsidRPr="00550FE3">
        <w:rPr>
          <w:rFonts w:ascii="Times New Roman" w:hAnsi="Times New Roman" w:cs="Times New Roman"/>
          <w:bCs/>
          <w:sz w:val="24"/>
          <w:szCs w:val="24"/>
        </w:rPr>
        <w:t xml:space="preserve"> (Ivory Coast). </w:t>
      </w:r>
      <w:r w:rsidRPr="00550FE3">
        <w:rPr>
          <w:rFonts w:ascii="Times New Roman" w:hAnsi="Times New Roman" w:cs="Times New Roman"/>
          <w:bCs/>
          <w:i/>
          <w:sz w:val="24"/>
          <w:szCs w:val="24"/>
          <w:lang w:val="fr-FR"/>
        </w:rPr>
        <w:t xml:space="preserve">Journal of </w:t>
      </w:r>
      <w:proofErr w:type="spellStart"/>
      <w:r w:rsidRPr="00550FE3">
        <w:rPr>
          <w:rFonts w:ascii="Times New Roman" w:hAnsi="Times New Roman" w:cs="Times New Roman"/>
          <w:bCs/>
          <w:i/>
          <w:sz w:val="24"/>
          <w:szCs w:val="24"/>
          <w:lang w:val="fr-FR"/>
        </w:rPr>
        <w:t>Advances</w:t>
      </w:r>
      <w:proofErr w:type="spellEnd"/>
      <w:r w:rsidRPr="00550FE3">
        <w:rPr>
          <w:rFonts w:ascii="Times New Roman" w:hAnsi="Times New Roman" w:cs="Times New Roman"/>
          <w:bCs/>
          <w:i/>
          <w:sz w:val="24"/>
          <w:szCs w:val="24"/>
          <w:lang w:val="fr-FR"/>
        </w:rPr>
        <w:t xml:space="preserve"> in </w:t>
      </w:r>
      <w:proofErr w:type="spellStart"/>
      <w:proofErr w:type="gramStart"/>
      <w:r w:rsidRPr="00550FE3">
        <w:rPr>
          <w:rFonts w:ascii="Times New Roman" w:hAnsi="Times New Roman" w:cs="Times New Roman"/>
          <w:bCs/>
          <w:i/>
          <w:sz w:val="24"/>
          <w:szCs w:val="24"/>
          <w:lang w:val="fr-FR"/>
        </w:rPr>
        <w:t>Microbiology</w:t>
      </w:r>
      <w:proofErr w:type="spellEnd"/>
      <w:r w:rsidR="009C55D8" w:rsidRPr="00550FE3">
        <w:rPr>
          <w:rFonts w:ascii="Times New Roman" w:hAnsi="Times New Roman" w:cs="Times New Roman"/>
          <w:bCs/>
          <w:i/>
          <w:sz w:val="24"/>
          <w:szCs w:val="24"/>
          <w:lang w:val="fr-FR"/>
        </w:rPr>
        <w:t> </w:t>
      </w:r>
      <w:r w:rsidR="009C55D8" w:rsidRPr="00550FE3">
        <w:rPr>
          <w:rFonts w:ascii="Times New Roman" w:hAnsi="Times New Roman" w:cs="Times New Roman"/>
          <w:bCs/>
          <w:sz w:val="24"/>
          <w:szCs w:val="24"/>
          <w:lang w:val="fr-FR"/>
        </w:rPr>
        <w:t>,</w:t>
      </w:r>
      <w:proofErr w:type="gramEnd"/>
      <w:r w:rsidR="009C55D8" w:rsidRPr="00550FE3">
        <w:rPr>
          <w:rFonts w:ascii="Times New Roman" w:hAnsi="Times New Roman" w:cs="Times New Roman"/>
          <w:bCs/>
          <w:sz w:val="24"/>
          <w:szCs w:val="24"/>
          <w:lang w:val="fr-FR"/>
        </w:rPr>
        <w:t xml:space="preserve"> 22(</w:t>
      </w:r>
      <w:r w:rsidRPr="00550FE3">
        <w:rPr>
          <w:rFonts w:ascii="Times New Roman" w:hAnsi="Times New Roman" w:cs="Times New Roman"/>
          <w:bCs/>
          <w:sz w:val="24"/>
          <w:szCs w:val="24"/>
          <w:lang w:val="fr-FR"/>
        </w:rPr>
        <w:t>12</w:t>
      </w:r>
      <w:r w:rsidR="009C55D8" w:rsidRPr="00550FE3">
        <w:rPr>
          <w:rFonts w:ascii="Times New Roman" w:hAnsi="Times New Roman" w:cs="Times New Roman"/>
          <w:bCs/>
          <w:sz w:val="24"/>
          <w:szCs w:val="24"/>
          <w:lang w:val="fr-FR"/>
        </w:rPr>
        <w:t xml:space="preserve">) : </w:t>
      </w:r>
      <w:r w:rsidRPr="00550FE3">
        <w:rPr>
          <w:rFonts w:ascii="Times New Roman" w:hAnsi="Times New Roman" w:cs="Times New Roman"/>
          <w:bCs/>
          <w:sz w:val="24"/>
          <w:szCs w:val="24"/>
          <w:lang w:val="fr-FR"/>
        </w:rPr>
        <w:t>1-9</w:t>
      </w:r>
    </w:p>
    <w:sectPr w:rsidR="005E2432" w:rsidRPr="00CB717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24D7" w14:textId="77777777" w:rsidR="003B6187" w:rsidRDefault="003B6187" w:rsidP="00287E8A">
      <w:pPr>
        <w:spacing w:after="0" w:line="240" w:lineRule="auto"/>
      </w:pPr>
      <w:r>
        <w:separator/>
      </w:r>
    </w:p>
  </w:endnote>
  <w:endnote w:type="continuationSeparator" w:id="0">
    <w:p w14:paraId="2A57B42B" w14:textId="77777777" w:rsidR="003B6187" w:rsidRDefault="003B6187" w:rsidP="0028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41D2" w14:textId="77777777" w:rsidR="00287E8A" w:rsidRDefault="00287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F012" w14:textId="77777777" w:rsidR="00287E8A" w:rsidRDefault="00287E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371E" w14:textId="77777777" w:rsidR="00287E8A" w:rsidRDefault="00287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2C4B1" w14:textId="77777777" w:rsidR="003B6187" w:rsidRDefault="003B6187" w:rsidP="00287E8A">
      <w:pPr>
        <w:spacing w:after="0" w:line="240" w:lineRule="auto"/>
      </w:pPr>
      <w:r>
        <w:separator/>
      </w:r>
    </w:p>
  </w:footnote>
  <w:footnote w:type="continuationSeparator" w:id="0">
    <w:p w14:paraId="7B9F37E7" w14:textId="77777777" w:rsidR="003B6187" w:rsidRDefault="003B6187" w:rsidP="0028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1603" w14:textId="34DD15E9" w:rsidR="00287E8A" w:rsidRDefault="00287E8A">
    <w:pPr>
      <w:pStyle w:val="Header"/>
    </w:pPr>
    <w:r>
      <w:rPr>
        <w:noProof/>
      </w:rPr>
      <w:pict w14:anchorId="2C50D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22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889C" w14:textId="60C5E71B" w:rsidR="00287E8A" w:rsidRDefault="00287E8A">
    <w:pPr>
      <w:pStyle w:val="Header"/>
    </w:pPr>
    <w:r>
      <w:rPr>
        <w:noProof/>
      </w:rPr>
      <w:pict w14:anchorId="72632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22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E1F0" w14:textId="258A897F" w:rsidR="00287E8A" w:rsidRDefault="00287E8A">
    <w:pPr>
      <w:pStyle w:val="Header"/>
    </w:pPr>
    <w:r>
      <w:rPr>
        <w:noProof/>
      </w:rPr>
      <w:pict w14:anchorId="5E9F6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22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E8210E"/>
    <w:multiLevelType w:val="hybridMultilevel"/>
    <w:tmpl w:val="70E45D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B3F4B2A"/>
    <w:multiLevelType w:val="multilevel"/>
    <w:tmpl w:val="A658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4B2284"/>
    <w:multiLevelType w:val="multilevel"/>
    <w:tmpl w:val="B3A0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94"/>
    <w:rsid w:val="00007219"/>
    <w:rsid w:val="00015B9B"/>
    <w:rsid w:val="00041070"/>
    <w:rsid w:val="0005110F"/>
    <w:rsid w:val="00070B31"/>
    <w:rsid w:val="00074C92"/>
    <w:rsid w:val="000C44F5"/>
    <w:rsid w:val="000C485F"/>
    <w:rsid w:val="00101E4D"/>
    <w:rsid w:val="001075F1"/>
    <w:rsid w:val="001078F1"/>
    <w:rsid w:val="00133684"/>
    <w:rsid w:val="0017496A"/>
    <w:rsid w:val="00177D08"/>
    <w:rsid w:val="001919DE"/>
    <w:rsid w:val="0019205C"/>
    <w:rsid w:val="00194158"/>
    <w:rsid w:val="001A287B"/>
    <w:rsid w:val="001C42C1"/>
    <w:rsid w:val="001C5641"/>
    <w:rsid w:val="00210E61"/>
    <w:rsid w:val="00220686"/>
    <w:rsid w:val="002264E2"/>
    <w:rsid w:val="00240F2B"/>
    <w:rsid w:val="0024210C"/>
    <w:rsid w:val="00264C85"/>
    <w:rsid w:val="00275E4C"/>
    <w:rsid w:val="00287E8A"/>
    <w:rsid w:val="00297A63"/>
    <w:rsid w:val="002A19C0"/>
    <w:rsid w:val="002C7431"/>
    <w:rsid w:val="00301B5D"/>
    <w:rsid w:val="00386B6B"/>
    <w:rsid w:val="0039488D"/>
    <w:rsid w:val="00396A00"/>
    <w:rsid w:val="00397E82"/>
    <w:rsid w:val="003B0D16"/>
    <w:rsid w:val="003B2C70"/>
    <w:rsid w:val="003B6187"/>
    <w:rsid w:val="003C48A8"/>
    <w:rsid w:val="003D2790"/>
    <w:rsid w:val="003F5B22"/>
    <w:rsid w:val="00405878"/>
    <w:rsid w:val="00420369"/>
    <w:rsid w:val="00432BCA"/>
    <w:rsid w:val="0046766C"/>
    <w:rsid w:val="004711AB"/>
    <w:rsid w:val="00475A87"/>
    <w:rsid w:val="0049263D"/>
    <w:rsid w:val="004A2720"/>
    <w:rsid w:val="004C7169"/>
    <w:rsid w:val="004D4F95"/>
    <w:rsid w:val="004E116F"/>
    <w:rsid w:val="0050583E"/>
    <w:rsid w:val="00511C91"/>
    <w:rsid w:val="00513959"/>
    <w:rsid w:val="00516C82"/>
    <w:rsid w:val="00520D19"/>
    <w:rsid w:val="0052698A"/>
    <w:rsid w:val="00550FE3"/>
    <w:rsid w:val="00553BE3"/>
    <w:rsid w:val="00574C47"/>
    <w:rsid w:val="0058108C"/>
    <w:rsid w:val="005A3EB7"/>
    <w:rsid w:val="005E2432"/>
    <w:rsid w:val="005F0ABF"/>
    <w:rsid w:val="005F1505"/>
    <w:rsid w:val="00605608"/>
    <w:rsid w:val="00611742"/>
    <w:rsid w:val="00641121"/>
    <w:rsid w:val="00650AF9"/>
    <w:rsid w:val="0066350C"/>
    <w:rsid w:val="0067625D"/>
    <w:rsid w:val="006A2738"/>
    <w:rsid w:val="006E77C8"/>
    <w:rsid w:val="007014BD"/>
    <w:rsid w:val="00740432"/>
    <w:rsid w:val="007622BD"/>
    <w:rsid w:val="00776E24"/>
    <w:rsid w:val="007775ED"/>
    <w:rsid w:val="00777B75"/>
    <w:rsid w:val="00795DE6"/>
    <w:rsid w:val="007A7B5B"/>
    <w:rsid w:val="007D496F"/>
    <w:rsid w:val="00821CBE"/>
    <w:rsid w:val="00823B4F"/>
    <w:rsid w:val="00836BE1"/>
    <w:rsid w:val="00863307"/>
    <w:rsid w:val="00886CBE"/>
    <w:rsid w:val="00891083"/>
    <w:rsid w:val="008C793A"/>
    <w:rsid w:val="008D3E8C"/>
    <w:rsid w:val="008F257A"/>
    <w:rsid w:val="00914624"/>
    <w:rsid w:val="00927E5F"/>
    <w:rsid w:val="0094406C"/>
    <w:rsid w:val="009472F4"/>
    <w:rsid w:val="00957876"/>
    <w:rsid w:val="009630CF"/>
    <w:rsid w:val="009715BE"/>
    <w:rsid w:val="00987DFC"/>
    <w:rsid w:val="00996E33"/>
    <w:rsid w:val="009B47DC"/>
    <w:rsid w:val="009B6207"/>
    <w:rsid w:val="009C55D8"/>
    <w:rsid w:val="009E7274"/>
    <w:rsid w:val="00A14D55"/>
    <w:rsid w:val="00A22AE9"/>
    <w:rsid w:val="00A32113"/>
    <w:rsid w:val="00A52849"/>
    <w:rsid w:val="00A5543C"/>
    <w:rsid w:val="00A827A9"/>
    <w:rsid w:val="00A91D63"/>
    <w:rsid w:val="00AA394A"/>
    <w:rsid w:val="00AA4E43"/>
    <w:rsid w:val="00AB409C"/>
    <w:rsid w:val="00AD5A19"/>
    <w:rsid w:val="00AE52BC"/>
    <w:rsid w:val="00AF01F3"/>
    <w:rsid w:val="00B1509B"/>
    <w:rsid w:val="00B32D80"/>
    <w:rsid w:val="00B42D3F"/>
    <w:rsid w:val="00B574CC"/>
    <w:rsid w:val="00B62E67"/>
    <w:rsid w:val="00B843DF"/>
    <w:rsid w:val="00B8600B"/>
    <w:rsid w:val="00B9722B"/>
    <w:rsid w:val="00BA3775"/>
    <w:rsid w:val="00BB40F3"/>
    <w:rsid w:val="00BD3BDD"/>
    <w:rsid w:val="00C03573"/>
    <w:rsid w:val="00C22E8C"/>
    <w:rsid w:val="00C420B9"/>
    <w:rsid w:val="00C46A58"/>
    <w:rsid w:val="00C632A5"/>
    <w:rsid w:val="00CA7D40"/>
    <w:rsid w:val="00CB17BB"/>
    <w:rsid w:val="00CB7173"/>
    <w:rsid w:val="00CC7C3A"/>
    <w:rsid w:val="00CE76B9"/>
    <w:rsid w:val="00CF173A"/>
    <w:rsid w:val="00D30A25"/>
    <w:rsid w:val="00D378EA"/>
    <w:rsid w:val="00D4218C"/>
    <w:rsid w:val="00D534B3"/>
    <w:rsid w:val="00D55A22"/>
    <w:rsid w:val="00D64811"/>
    <w:rsid w:val="00DA254E"/>
    <w:rsid w:val="00DC3B0F"/>
    <w:rsid w:val="00DC4E8C"/>
    <w:rsid w:val="00DD6933"/>
    <w:rsid w:val="00E328E8"/>
    <w:rsid w:val="00E363D9"/>
    <w:rsid w:val="00E42AC8"/>
    <w:rsid w:val="00E56473"/>
    <w:rsid w:val="00E57227"/>
    <w:rsid w:val="00E649C3"/>
    <w:rsid w:val="00E7025F"/>
    <w:rsid w:val="00E74E16"/>
    <w:rsid w:val="00EA2216"/>
    <w:rsid w:val="00EC7994"/>
    <w:rsid w:val="00ED0A87"/>
    <w:rsid w:val="00ED190E"/>
    <w:rsid w:val="00EE527C"/>
    <w:rsid w:val="00F02AE2"/>
    <w:rsid w:val="00F101FA"/>
    <w:rsid w:val="00F107C2"/>
    <w:rsid w:val="00F30707"/>
    <w:rsid w:val="00F4723A"/>
    <w:rsid w:val="00F62A9D"/>
    <w:rsid w:val="00F7596A"/>
    <w:rsid w:val="00F82D17"/>
    <w:rsid w:val="00FA6ED7"/>
    <w:rsid w:val="00FC4C92"/>
    <w:rsid w:val="00FD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8DBF2B"/>
  <w15:chartTrackingRefBased/>
  <w15:docId w15:val="{323143D6-24DB-4B12-885B-A575B161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D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D30A25"/>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ausimple21">
    <w:name w:val="Tableau simple 21"/>
    <w:basedOn w:val="TableNormal"/>
    <w:rsid w:val="00E363D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Grilledutableau1">
    <w:name w:val="Grille du tableau1"/>
    <w:basedOn w:val="TableNormal"/>
    <w:rsid w:val="0049263D"/>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D19"/>
    <w:rPr>
      <w:color w:val="0563C1" w:themeColor="hyperlink"/>
      <w:u w:val="single"/>
    </w:rPr>
  </w:style>
  <w:style w:type="character" w:customStyle="1" w:styleId="Heading1Char">
    <w:name w:val="Heading 1 Char"/>
    <w:basedOn w:val="DefaultParagraphFont"/>
    <w:link w:val="Heading1"/>
    <w:uiPriority w:val="9"/>
    <w:rsid w:val="00101E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7D4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775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75ED"/>
    <w:rPr>
      <w:rFonts w:ascii="Consolas" w:hAnsi="Consolas"/>
      <w:sz w:val="20"/>
      <w:szCs w:val="20"/>
    </w:rPr>
  </w:style>
  <w:style w:type="paragraph" w:styleId="BalloonText">
    <w:name w:val="Balloon Text"/>
    <w:basedOn w:val="Normal"/>
    <w:link w:val="BalloonTextChar"/>
    <w:uiPriority w:val="99"/>
    <w:semiHidden/>
    <w:unhideWhenUsed/>
    <w:rsid w:val="00475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A87"/>
    <w:rPr>
      <w:rFonts w:ascii="Segoe UI" w:hAnsi="Segoe UI" w:cs="Segoe UI"/>
      <w:sz w:val="18"/>
      <w:szCs w:val="18"/>
    </w:rPr>
  </w:style>
  <w:style w:type="character" w:styleId="CommentReference">
    <w:name w:val="annotation reference"/>
    <w:basedOn w:val="DefaultParagraphFont"/>
    <w:uiPriority w:val="99"/>
    <w:semiHidden/>
    <w:unhideWhenUsed/>
    <w:rsid w:val="00E57227"/>
    <w:rPr>
      <w:sz w:val="16"/>
      <w:szCs w:val="16"/>
    </w:rPr>
  </w:style>
  <w:style w:type="paragraph" w:styleId="CommentText">
    <w:name w:val="annotation text"/>
    <w:basedOn w:val="Normal"/>
    <w:link w:val="CommentTextChar"/>
    <w:uiPriority w:val="99"/>
    <w:semiHidden/>
    <w:unhideWhenUsed/>
    <w:rsid w:val="00E57227"/>
    <w:pPr>
      <w:spacing w:line="240" w:lineRule="auto"/>
    </w:pPr>
    <w:rPr>
      <w:sz w:val="20"/>
      <w:szCs w:val="20"/>
    </w:rPr>
  </w:style>
  <w:style w:type="character" w:customStyle="1" w:styleId="CommentTextChar">
    <w:name w:val="Comment Text Char"/>
    <w:basedOn w:val="DefaultParagraphFont"/>
    <w:link w:val="CommentText"/>
    <w:uiPriority w:val="99"/>
    <w:semiHidden/>
    <w:rsid w:val="00E57227"/>
    <w:rPr>
      <w:sz w:val="20"/>
      <w:szCs w:val="20"/>
    </w:rPr>
  </w:style>
  <w:style w:type="paragraph" w:styleId="CommentSubject">
    <w:name w:val="annotation subject"/>
    <w:basedOn w:val="CommentText"/>
    <w:next w:val="CommentText"/>
    <w:link w:val="CommentSubjectChar"/>
    <w:uiPriority w:val="99"/>
    <w:semiHidden/>
    <w:unhideWhenUsed/>
    <w:rsid w:val="00E57227"/>
    <w:rPr>
      <w:b/>
      <w:bCs/>
    </w:rPr>
  </w:style>
  <w:style w:type="character" w:customStyle="1" w:styleId="CommentSubjectChar">
    <w:name w:val="Comment Subject Char"/>
    <w:basedOn w:val="CommentTextChar"/>
    <w:link w:val="CommentSubject"/>
    <w:uiPriority w:val="99"/>
    <w:semiHidden/>
    <w:rsid w:val="00E57227"/>
    <w:rPr>
      <w:b/>
      <w:bCs/>
      <w:sz w:val="20"/>
      <w:szCs w:val="20"/>
    </w:rPr>
  </w:style>
  <w:style w:type="character" w:styleId="UnresolvedMention">
    <w:name w:val="Unresolved Mention"/>
    <w:basedOn w:val="DefaultParagraphFont"/>
    <w:uiPriority w:val="99"/>
    <w:semiHidden/>
    <w:unhideWhenUsed/>
    <w:rsid w:val="00E7025F"/>
    <w:rPr>
      <w:color w:val="605E5C"/>
      <w:shd w:val="clear" w:color="auto" w:fill="E1DFDD"/>
    </w:rPr>
  </w:style>
  <w:style w:type="paragraph" w:styleId="Header">
    <w:name w:val="header"/>
    <w:basedOn w:val="Normal"/>
    <w:link w:val="HeaderChar"/>
    <w:uiPriority w:val="99"/>
    <w:unhideWhenUsed/>
    <w:rsid w:val="0028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E8A"/>
  </w:style>
  <w:style w:type="paragraph" w:styleId="Footer">
    <w:name w:val="footer"/>
    <w:basedOn w:val="Normal"/>
    <w:link w:val="FooterChar"/>
    <w:uiPriority w:val="99"/>
    <w:unhideWhenUsed/>
    <w:rsid w:val="00287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0893">
      <w:bodyDiv w:val="1"/>
      <w:marLeft w:val="0"/>
      <w:marRight w:val="0"/>
      <w:marTop w:val="0"/>
      <w:marBottom w:val="0"/>
      <w:divBdr>
        <w:top w:val="none" w:sz="0" w:space="0" w:color="auto"/>
        <w:left w:val="none" w:sz="0" w:space="0" w:color="auto"/>
        <w:bottom w:val="none" w:sz="0" w:space="0" w:color="auto"/>
        <w:right w:val="none" w:sz="0" w:space="0" w:color="auto"/>
      </w:divBdr>
    </w:div>
    <w:div w:id="254636454">
      <w:bodyDiv w:val="1"/>
      <w:marLeft w:val="0"/>
      <w:marRight w:val="0"/>
      <w:marTop w:val="0"/>
      <w:marBottom w:val="0"/>
      <w:divBdr>
        <w:top w:val="none" w:sz="0" w:space="0" w:color="auto"/>
        <w:left w:val="none" w:sz="0" w:space="0" w:color="auto"/>
        <w:bottom w:val="none" w:sz="0" w:space="0" w:color="auto"/>
        <w:right w:val="none" w:sz="0" w:space="0" w:color="auto"/>
      </w:divBdr>
      <w:divsChild>
        <w:div w:id="300427587">
          <w:marLeft w:val="0"/>
          <w:marRight w:val="0"/>
          <w:marTop w:val="0"/>
          <w:marBottom w:val="0"/>
          <w:divBdr>
            <w:top w:val="none" w:sz="0" w:space="0" w:color="auto"/>
            <w:left w:val="none" w:sz="0" w:space="0" w:color="auto"/>
            <w:bottom w:val="none" w:sz="0" w:space="0" w:color="auto"/>
            <w:right w:val="none" w:sz="0" w:space="0" w:color="auto"/>
          </w:divBdr>
          <w:divsChild>
            <w:div w:id="10035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99530">
      <w:bodyDiv w:val="1"/>
      <w:marLeft w:val="0"/>
      <w:marRight w:val="0"/>
      <w:marTop w:val="0"/>
      <w:marBottom w:val="0"/>
      <w:divBdr>
        <w:top w:val="none" w:sz="0" w:space="0" w:color="auto"/>
        <w:left w:val="none" w:sz="0" w:space="0" w:color="auto"/>
        <w:bottom w:val="none" w:sz="0" w:space="0" w:color="auto"/>
        <w:right w:val="none" w:sz="0" w:space="0" w:color="auto"/>
      </w:divBdr>
    </w:div>
    <w:div w:id="400517760">
      <w:bodyDiv w:val="1"/>
      <w:marLeft w:val="0"/>
      <w:marRight w:val="0"/>
      <w:marTop w:val="0"/>
      <w:marBottom w:val="0"/>
      <w:divBdr>
        <w:top w:val="none" w:sz="0" w:space="0" w:color="auto"/>
        <w:left w:val="none" w:sz="0" w:space="0" w:color="auto"/>
        <w:bottom w:val="none" w:sz="0" w:space="0" w:color="auto"/>
        <w:right w:val="none" w:sz="0" w:space="0" w:color="auto"/>
      </w:divBdr>
    </w:div>
    <w:div w:id="596058809">
      <w:bodyDiv w:val="1"/>
      <w:marLeft w:val="0"/>
      <w:marRight w:val="0"/>
      <w:marTop w:val="0"/>
      <w:marBottom w:val="0"/>
      <w:divBdr>
        <w:top w:val="none" w:sz="0" w:space="0" w:color="auto"/>
        <w:left w:val="none" w:sz="0" w:space="0" w:color="auto"/>
        <w:bottom w:val="none" w:sz="0" w:space="0" w:color="auto"/>
        <w:right w:val="none" w:sz="0" w:space="0" w:color="auto"/>
      </w:divBdr>
    </w:div>
    <w:div w:id="719599254">
      <w:bodyDiv w:val="1"/>
      <w:marLeft w:val="0"/>
      <w:marRight w:val="0"/>
      <w:marTop w:val="0"/>
      <w:marBottom w:val="0"/>
      <w:divBdr>
        <w:top w:val="none" w:sz="0" w:space="0" w:color="auto"/>
        <w:left w:val="none" w:sz="0" w:space="0" w:color="auto"/>
        <w:bottom w:val="none" w:sz="0" w:space="0" w:color="auto"/>
        <w:right w:val="none" w:sz="0" w:space="0" w:color="auto"/>
      </w:divBdr>
      <w:divsChild>
        <w:div w:id="733234138">
          <w:marLeft w:val="0"/>
          <w:marRight w:val="0"/>
          <w:marTop w:val="0"/>
          <w:marBottom w:val="0"/>
          <w:divBdr>
            <w:top w:val="none" w:sz="0" w:space="0" w:color="auto"/>
            <w:left w:val="none" w:sz="0" w:space="0" w:color="auto"/>
            <w:bottom w:val="none" w:sz="0" w:space="0" w:color="auto"/>
            <w:right w:val="none" w:sz="0" w:space="0" w:color="auto"/>
          </w:divBdr>
          <w:divsChild>
            <w:div w:id="4436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11673">
      <w:bodyDiv w:val="1"/>
      <w:marLeft w:val="0"/>
      <w:marRight w:val="0"/>
      <w:marTop w:val="0"/>
      <w:marBottom w:val="0"/>
      <w:divBdr>
        <w:top w:val="none" w:sz="0" w:space="0" w:color="auto"/>
        <w:left w:val="none" w:sz="0" w:space="0" w:color="auto"/>
        <w:bottom w:val="none" w:sz="0" w:space="0" w:color="auto"/>
        <w:right w:val="none" w:sz="0" w:space="0" w:color="auto"/>
      </w:divBdr>
    </w:div>
    <w:div w:id="1288971382">
      <w:bodyDiv w:val="1"/>
      <w:marLeft w:val="0"/>
      <w:marRight w:val="0"/>
      <w:marTop w:val="0"/>
      <w:marBottom w:val="0"/>
      <w:divBdr>
        <w:top w:val="none" w:sz="0" w:space="0" w:color="auto"/>
        <w:left w:val="none" w:sz="0" w:space="0" w:color="auto"/>
        <w:bottom w:val="none" w:sz="0" w:space="0" w:color="auto"/>
        <w:right w:val="none" w:sz="0" w:space="0" w:color="auto"/>
      </w:divBdr>
    </w:div>
    <w:div w:id="1439065256">
      <w:bodyDiv w:val="1"/>
      <w:marLeft w:val="0"/>
      <w:marRight w:val="0"/>
      <w:marTop w:val="0"/>
      <w:marBottom w:val="0"/>
      <w:divBdr>
        <w:top w:val="none" w:sz="0" w:space="0" w:color="auto"/>
        <w:left w:val="none" w:sz="0" w:space="0" w:color="auto"/>
        <w:bottom w:val="none" w:sz="0" w:space="0" w:color="auto"/>
        <w:right w:val="none" w:sz="0" w:space="0" w:color="auto"/>
      </w:divBdr>
    </w:div>
    <w:div w:id="1448349433">
      <w:bodyDiv w:val="1"/>
      <w:marLeft w:val="0"/>
      <w:marRight w:val="0"/>
      <w:marTop w:val="0"/>
      <w:marBottom w:val="0"/>
      <w:divBdr>
        <w:top w:val="none" w:sz="0" w:space="0" w:color="auto"/>
        <w:left w:val="none" w:sz="0" w:space="0" w:color="auto"/>
        <w:bottom w:val="none" w:sz="0" w:space="0" w:color="auto"/>
        <w:right w:val="none" w:sz="0" w:space="0" w:color="auto"/>
      </w:divBdr>
    </w:div>
    <w:div w:id="1498308657">
      <w:bodyDiv w:val="1"/>
      <w:marLeft w:val="0"/>
      <w:marRight w:val="0"/>
      <w:marTop w:val="0"/>
      <w:marBottom w:val="0"/>
      <w:divBdr>
        <w:top w:val="none" w:sz="0" w:space="0" w:color="auto"/>
        <w:left w:val="none" w:sz="0" w:space="0" w:color="auto"/>
        <w:bottom w:val="none" w:sz="0" w:space="0" w:color="auto"/>
        <w:right w:val="none" w:sz="0" w:space="0" w:color="auto"/>
      </w:divBdr>
    </w:div>
    <w:div w:id="1682538080">
      <w:bodyDiv w:val="1"/>
      <w:marLeft w:val="0"/>
      <w:marRight w:val="0"/>
      <w:marTop w:val="0"/>
      <w:marBottom w:val="0"/>
      <w:divBdr>
        <w:top w:val="none" w:sz="0" w:space="0" w:color="auto"/>
        <w:left w:val="none" w:sz="0" w:space="0" w:color="auto"/>
        <w:bottom w:val="none" w:sz="0" w:space="0" w:color="auto"/>
        <w:right w:val="none" w:sz="0" w:space="0" w:color="auto"/>
      </w:divBdr>
    </w:div>
    <w:div w:id="1874075056">
      <w:bodyDiv w:val="1"/>
      <w:marLeft w:val="0"/>
      <w:marRight w:val="0"/>
      <w:marTop w:val="0"/>
      <w:marBottom w:val="0"/>
      <w:divBdr>
        <w:top w:val="none" w:sz="0" w:space="0" w:color="auto"/>
        <w:left w:val="none" w:sz="0" w:space="0" w:color="auto"/>
        <w:bottom w:val="none" w:sz="0" w:space="0" w:color="auto"/>
        <w:right w:val="none" w:sz="0" w:space="0" w:color="auto"/>
      </w:divBdr>
    </w:div>
    <w:div w:id="2021396287">
      <w:bodyDiv w:val="1"/>
      <w:marLeft w:val="0"/>
      <w:marRight w:val="0"/>
      <w:marTop w:val="0"/>
      <w:marBottom w:val="0"/>
      <w:divBdr>
        <w:top w:val="none" w:sz="0" w:space="0" w:color="auto"/>
        <w:left w:val="none" w:sz="0" w:space="0" w:color="auto"/>
        <w:bottom w:val="none" w:sz="0" w:space="0" w:color="auto"/>
        <w:right w:val="none" w:sz="0" w:space="0" w:color="auto"/>
      </w:divBdr>
    </w:div>
    <w:div w:id="2049453576">
      <w:bodyDiv w:val="1"/>
      <w:marLeft w:val="0"/>
      <w:marRight w:val="0"/>
      <w:marTop w:val="0"/>
      <w:marBottom w:val="0"/>
      <w:divBdr>
        <w:top w:val="none" w:sz="0" w:space="0" w:color="auto"/>
        <w:left w:val="none" w:sz="0" w:space="0" w:color="auto"/>
        <w:bottom w:val="none" w:sz="0" w:space="0" w:color="auto"/>
        <w:right w:val="none" w:sz="0" w:space="0" w:color="auto"/>
      </w:divBdr>
    </w:div>
    <w:div w:id="20753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journal-des-anti-infectieux" TargetMode="External"/><Relationship Id="rId13" Type="http://schemas.openxmlformats.org/officeDocument/2006/relationships/hyperlink" Target="https://pubmed.ncbi.nlm.nih.gov/?term=Feil+EJ&amp;cauthor_id=23347633" TargetMode="External"/><Relationship Id="rId18" Type="http://schemas.openxmlformats.org/officeDocument/2006/relationships/hyperlink" Target="https://pubmed.ncbi.nlm.nih.gov/?term=Lee+NM&amp;cauthor_id=2334763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pubmed.ncbi.nlm.nih.gov/?term=Williams+AP&amp;cauthor_id=23347633" TargetMode="External"/><Relationship Id="rId7" Type="http://schemas.openxmlformats.org/officeDocument/2006/relationships/image" Target="media/image1.png"/><Relationship Id="rId12" Type="http://schemas.openxmlformats.org/officeDocument/2006/relationships/hyperlink" Target="https://pubmed.ncbi.nlm.nih.gov/?term=Cross+P&amp;cauthor_id=23347633" TargetMode="External"/><Relationship Id="rId17" Type="http://schemas.openxmlformats.org/officeDocument/2006/relationships/hyperlink" Target="https://pubmed.ncbi.nlm.nih.gov/?term=Jones+DL&amp;cauthor_id=2334763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ubmed.ncbi.nlm.nih.gov/?term=Johnson-Rollings+AS&amp;cauthor_id=23347633" TargetMode="External"/><Relationship Id="rId20" Type="http://schemas.openxmlformats.org/officeDocument/2006/relationships/hyperlink" Target="https://pubmed.ncbi.nlm.nih.gov/?term=Thomas+CM&amp;cauthor_id=2334763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Boxall+AB&amp;cauthor_id=2334763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ubmed.ncbi.nlm.nih.gov/?term=Hawkey+PM&amp;cauthor_id=23347633"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pubmed.ncbi.nlm.nih.gov/?term=Wellington+EM&amp;cauthor_id=23347633" TargetMode="External"/><Relationship Id="rId19" Type="http://schemas.openxmlformats.org/officeDocument/2006/relationships/hyperlink" Target="https://pubmed.ncbi.nlm.nih.gov/?term=Otten+W&amp;cauthor_id=23347633" TargetMode="External"/><Relationship Id="rId4" Type="http://schemas.openxmlformats.org/officeDocument/2006/relationships/webSettings" Target="webSettings.xml"/><Relationship Id="rId9" Type="http://schemas.openxmlformats.org/officeDocument/2006/relationships/hyperlink" Target="https://pubmed.ncbi.nlm.nih.gov/?term=Falagas+ME&amp;cauthor_id=15825037" TargetMode="External"/><Relationship Id="rId14" Type="http://schemas.openxmlformats.org/officeDocument/2006/relationships/hyperlink" Target="https://pubmed.ncbi.nlm.nih.gov/?term=Gaze+WH&amp;cauthor_id=2334763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5034</Words>
  <Characters>28695</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SDI 1084</cp:lastModifiedBy>
  <cp:revision>12</cp:revision>
  <dcterms:created xsi:type="dcterms:W3CDTF">2025-01-28T11:52:00Z</dcterms:created>
  <dcterms:modified xsi:type="dcterms:W3CDTF">2025-01-29T13:14:00Z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9a73bc36531dff8055b37e645a5e3782d4a14253e3e8afe1e15bf1c3f8e9ec22</vt:lpwstr>
  </property>
</Properties>
</file>