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3A66F" w14:textId="37C6401E" w:rsidR="00754C9A" w:rsidRDefault="00F85FA3" w:rsidP="00441B6F">
      <w:pPr>
        <w:pStyle w:val="Title"/>
        <w:spacing w:after="0"/>
        <w:jc w:val="both"/>
        <w:rPr>
          <w:rFonts w:ascii="Arial" w:hAnsi="Arial" w:cs="Arial"/>
        </w:rPr>
      </w:pPr>
      <w:r w:rsidRPr="00F85FA3">
        <w:rPr>
          <w:rFonts w:ascii="Arial" w:hAnsi="Arial" w:cs="Arial"/>
        </w:rPr>
        <w:t>Original Research Article</w:t>
      </w:r>
    </w:p>
    <w:p w14:paraId="7CE7BD72" w14:textId="77777777" w:rsidR="00F85FA3" w:rsidRDefault="00F85FA3" w:rsidP="00441B6F">
      <w:pPr>
        <w:pStyle w:val="Title"/>
        <w:spacing w:after="0"/>
        <w:jc w:val="both"/>
        <w:rPr>
          <w:rFonts w:ascii="Arial" w:hAnsi="Arial" w:cs="Arial"/>
        </w:rPr>
      </w:pPr>
    </w:p>
    <w:p w14:paraId="5A04E283" w14:textId="6FFE0BB4" w:rsidR="00721AE8" w:rsidRPr="00721AE8" w:rsidRDefault="00721AE8" w:rsidP="00721AE8">
      <w:pPr>
        <w:pStyle w:val="Author"/>
        <w:spacing w:line="240" w:lineRule="auto"/>
        <w:jc w:val="both"/>
        <w:rPr>
          <w:rFonts w:ascii="Arial" w:hAnsi="Arial" w:cs="Arial"/>
          <w:bCs/>
          <w:iCs/>
          <w:kern w:val="28"/>
          <w:sz w:val="36"/>
          <w:lang w:val="en-IN"/>
        </w:rPr>
      </w:pPr>
      <w:r w:rsidRPr="00721AE8">
        <w:rPr>
          <w:rFonts w:ascii="Arial" w:hAnsi="Arial" w:cs="Arial"/>
          <w:bCs/>
          <w:iCs/>
          <w:kern w:val="28"/>
          <w:sz w:val="36"/>
          <w:lang w:val="en-IN"/>
        </w:rPr>
        <w:t>Relative contribution of insects in Aster (</w:t>
      </w:r>
      <w:proofErr w:type="spellStart"/>
      <w:r w:rsidRPr="00721AE8">
        <w:rPr>
          <w:rFonts w:ascii="Arial" w:hAnsi="Arial" w:cs="Arial"/>
          <w:bCs/>
          <w:i/>
          <w:iCs/>
          <w:kern w:val="28"/>
          <w:sz w:val="36"/>
          <w:lang w:val="en-IN"/>
        </w:rPr>
        <w:t>Callistephus</w:t>
      </w:r>
      <w:proofErr w:type="spellEnd"/>
      <w:r w:rsidRPr="00721AE8">
        <w:rPr>
          <w:rFonts w:ascii="Arial" w:hAnsi="Arial" w:cs="Arial"/>
          <w:bCs/>
          <w:i/>
          <w:iCs/>
          <w:kern w:val="28"/>
          <w:sz w:val="36"/>
          <w:lang w:val="en-IN"/>
        </w:rPr>
        <w:t xml:space="preserve"> </w:t>
      </w:r>
      <w:proofErr w:type="spellStart"/>
      <w:r w:rsidRPr="00721AE8">
        <w:rPr>
          <w:rFonts w:ascii="Arial" w:hAnsi="Arial" w:cs="Arial"/>
          <w:bCs/>
          <w:i/>
          <w:iCs/>
          <w:kern w:val="28"/>
          <w:sz w:val="36"/>
          <w:lang w:val="en-IN"/>
        </w:rPr>
        <w:t>chinensis</w:t>
      </w:r>
      <w:proofErr w:type="spellEnd"/>
      <w:r w:rsidRPr="00721AE8">
        <w:rPr>
          <w:rFonts w:ascii="Arial" w:hAnsi="Arial" w:cs="Arial"/>
          <w:bCs/>
          <w:iCs/>
          <w:kern w:val="28"/>
          <w:sz w:val="36"/>
          <w:lang w:val="en-IN"/>
        </w:rPr>
        <w:t xml:space="preserve">) pollination </w:t>
      </w:r>
    </w:p>
    <w:p w14:paraId="0872B4E7" w14:textId="77777777" w:rsidR="00721AE8" w:rsidRPr="00790ADA" w:rsidRDefault="00721AE8" w:rsidP="00721AE8">
      <w:pPr>
        <w:pStyle w:val="Author"/>
        <w:spacing w:line="240" w:lineRule="auto"/>
        <w:jc w:val="both"/>
        <w:rPr>
          <w:rFonts w:ascii="Arial" w:hAnsi="Arial" w:cs="Arial"/>
          <w:sz w:val="36"/>
        </w:rPr>
      </w:pPr>
    </w:p>
    <w:p w14:paraId="509E40DC" w14:textId="77777777" w:rsidR="00721AE8" w:rsidRDefault="00721AE8" w:rsidP="00721AE8">
      <w:pPr>
        <w:pStyle w:val="Affiliation"/>
        <w:spacing w:after="0" w:line="240" w:lineRule="auto"/>
        <w:jc w:val="both"/>
        <w:rPr>
          <w:rFonts w:ascii="Arial" w:hAnsi="Arial" w:cs="Arial"/>
        </w:rPr>
      </w:pPr>
    </w:p>
    <w:p w14:paraId="622B1522" w14:textId="77777777" w:rsidR="00721AE8" w:rsidRPr="00FB3A86" w:rsidRDefault="00721AE8" w:rsidP="00721AE8">
      <w:pPr>
        <w:pStyle w:val="Affiliation"/>
        <w:spacing w:after="0" w:line="240" w:lineRule="auto"/>
        <w:jc w:val="both"/>
        <w:rPr>
          <w:rFonts w:ascii="Arial" w:hAnsi="Arial" w:cs="Arial"/>
        </w:rPr>
      </w:pPr>
    </w:p>
    <w:p w14:paraId="29D691B2" w14:textId="77777777" w:rsidR="00721AE8" w:rsidRPr="00FB3A86" w:rsidRDefault="00A27F41" w:rsidP="00721AE8">
      <w:pPr>
        <w:pStyle w:val="Copyright"/>
        <w:spacing w:after="0" w:line="240" w:lineRule="auto"/>
        <w:jc w:val="both"/>
        <w:rPr>
          <w:rFonts w:ascii="Arial" w:hAnsi="Arial" w:cs="Arial"/>
        </w:rPr>
        <w:sectPr w:rsidR="00721AE8" w:rsidRPr="00FB3A86" w:rsidSect="002C455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10E3BB1">
          <v:shapetype id="_x0000_t32" coordsize="21600,21600" o:spt="32" o:oned="t" path="m,l21600,21600e" filled="f">
            <v:path arrowok="t" fillok="f" o:connecttype="none"/>
            <o:lock v:ext="edit" shapetype="t"/>
          </v:shapetype>
          <v:shape id="_x0000_s103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721AE8">
        <w:rPr>
          <w:rFonts w:ascii="Arial" w:hAnsi="Arial" w:cs="Arial"/>
        </w:rPr>
        <w:t>.</w:t>
      </w:r>
    </w:p>
    <w:p w14:paraId="27A01310" w14:textId="77777777" w:rsidR="00721AE8" w:rsidRPr="00FB3A86" w:rsidRDefault="00721AE8" w:rsidP="00721AE8">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21AE8" w:rsidRPr="001E44FE" w14:paraId="143CDCF8" w14:textId="77777777" w:rsidTr="00333C5F">
        <w:tc>
          <w:tcPr>
            <w:tcW w:w="9576" w:type="dxa"/>
            <w:shd w:val="clear" w:color="auto" w:fill="F2F2F2"/>
          </w:tcPr>
          <w:p w14:paraId="43080589" w14:textId="77777777" w:rsidR="00721AE8" w:rsidRDefault="00721AE8" w:rsidP="00333C5F">
            <w:pPr>
              <w:pStyle w:val="Body"/>
              <w:spacing w:after="0"/>
              <w:rPr>
                <w:rFonts w:ascii="Arial" w:eastAsia="Calibri" w:hAnsi="Arial" w:cs="Arial"/>
                <w:b/>
                <w:szCs w:val="22"/>
                <w:lang w:val="en-IN"/>
              </w:rPr>
            </w:pPr>
            <w:r w:rsidRPr="00BA1B01">
              <w:rPr>
                <w:rFonts w:ascii="Arial" w:eastAsia="Calibri" w:hAnsi="Arial" w:cs="Arial"/>
                <w:b/>
                <w:szCs w:val="22"/>
              </w:rPr>
              <w:t xml:space="preserve">Aims: </w:t>
            </w:r>
            <w:r w:rsidRPr="0045059E">
              <w:rPr>
                <w:rFonts w:ascii="Arial" w:eastAsia="Calibri" w:hAnsi="Arial" w:cs="Arial"/>
                <w:szCs w:val="22"/>
                <w:lang w:val="en-IN"/>
              </w:rPr>
              <w:t>Many insects visit flowering plants, but it’s important to distinguish between floral visitors and effective pollinators, which is often overlooked. There is no such information available about the pollinators of Aster (</w:t>
            </w:r>
            <w:proofErr w:type="spellStart"/>
            <w:r w:rsidRPr="0045059E">
              <w:rPr>
                <w:rFonts w:ascii="Arial" w:eastAsia="Calibri" w:hAnsi="Arial" w:cs="Arial"/>
                <w:i/>
                <w:szCs w:val="22"/>
                <w:lang w:val="en-IN"/>
              </w:rPr>
              <w:t>Callistephus</w:t>
            </w:r>
            <w:proofErr w:type="spellEnd"/>
            <w:r w:rsidRPr="0045059E">
              <w:rPr>
                <w:rFonts w:ascii="Arial" w:eastAsia="Calibri" w:hAnsi="Arial" w:cs="Arial"/>
                <w:i/>
                <w:szCs w:val="22"/>
                <w:lang w:val="en-IN"/>
              </w:rPr>
              <w:t xml:space="preserve"> </w:t>
            </w:r>
            <w:proofErr w:type="spellStart"/>
            <w:r w:rsidRPr="0045059E">
              <w:rPr>
                <w:rFonts w:ascii="Arial" w:eastAsia="Calibri" w:hAnsi="Arial" w:cs="Arial"/>
                <w:i/>
                <w:szCs w:val="22"/>
                <w:lang w:val="en-IN"/>
              </w:rPr>
              <w:t>chinensis</w:t>
            </w:r>
            <w:proofErr w:type="spellEnd"/>
            <w:r w:rsidRPr="0045059E">
              <w:rPr>
                <w:rFonts w:ascii="Arial" w:eastAsia="Calibri" w:hAnsi="Arial" w:cs="Arial"/>
                <w:szCs w:val="22"/>
                <w:lang w:val="en-IN"/>
              </w:rPr>
              <w:t>), a popular seed-propagated flowering crop in India. This study aims to assess the contribution of flower visitors to the plant’s reproductive success.</w:t>
            </w:r>
          </w:p>
          <w:p w14:paraId="25C91F81" w14:textId="77777777" w:rsidR="00721AE8" w:rsidRPr="0045059E" w:rsidRDefault="00721AE8" w:rsidP="00333C5F">
            <w:pPr>
              <w:pStyle w:val="Body"/>
              <w:spacing w:after="0"/>
              <w:rPr>
                <w:rFonts w:ascii="Arial" w:eastAsia="Calibri" w:hAnsi="Arial" w:cs="Arial"/>
                <w:szCs w:val="22"/>
                <w:lang w:val="en-IN"/>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Pr="0045059E">
              <w:rPr>
                <w:rFonts w:ascii="Arial" w:eastAsia="Calibri" w:hAnsi="Arial" w:cs="Arial"/>
                <w:szCs w:val="22"/>
                <w:lang w:val="en-IN"/>
              </w:rPr>
              <w:t xml:space="preserve">The study was conducted over two years (2021-22 and 2022-23) at the ICAR-Directorate of Floricultural Research, Pune. </w:t>
            </w:r>
          </w:p>
          <w:p w14:paraId="2FCA5D53" w14:textId="77777777" w:rsidR="00721AE8" w:rsidRDefault="00721AE8" w:rsidP="00333C5F">
            <w:pPr>
              <w:pStyle w:val="Body"/>
              <w:spacing w:after="0"/>
              <w:rPr>
                <w:rFonts w:ascii="Arial" w:eastAsia="Calibri" w:hAnsi="Arial" w:cs="Arial"/>
                <w:szCs w:val="22"/>
                <w:lang w:val="en-IN"/>
              </w:rPr>
            </w:pPr>
            <w:r w:rsidRPr="00BA1B01">
              <w:rPr>
                <w:rFonts w:ascii="Arial" w:eastAsia="Calibri" w:hAnsi="Arial" w:cs="Arial"/>
                <w:b/>
                <w:bCs/>
                <w:szCs w:val="22"/>
              </w:rPr>
              <w:t>Methodology:</w:t>
            </w:r>
            <w:r w:rsidRPr="00BA1B01">
              <w:rPr>
                <w:rFonts w:ascii="Arial" w:eastAsia="Calibri" w:hAnsi="Arial" w:cs="Arial"/>
                <w:szCs w:val="22"/>
              </w:rPr>
              <w:t xml:space="preserve"> </w:t>
            </w:r>
            <w:r w:rsidRPr="0045059E">
              <w:rPr>
                <w:rFonts w:ascii="Arial" w:eastAsia="Calibri" w:hAnsi="Arial" w:cs="Arial"/>
                <w:szCs w:val="22"/>
                <w:lang w:val="en-IN"/>
              </w:rPr>
              <w:t>Observations were recorded at the 50 per cent flowering stage during peak pollinator activity (11:00-12:00 hrs). To assess the relative significance of frequent floral visitors as pollinators, the pollinator importance index (PII) was calculated using four factors: (1) Relative abundance (A), (2) Pollen-carrying capacity (PCC), (3) Host fidelity (F) and (4) Pollinator effectiveness (PE)</w:t>
            </w:r>
            <w:r>
              <w:rPr>
                <w:rFonts w:ascii="Arial" w:eastAsia="Calibri" w:hAnsi="Arial" w:cs="Arial"/>
                <w:szCs w:val="22"/>
                <w:lang w:val="en-IN"/>
              </w:rPr>
              <w:t>.</w:t>
            </w:r>
          </w:p>
          <w:p w14:paraId="016AFB3E" w14:textId="77777777" w:rsidR="00721AE8" w:rsidRPr="0045059E" w:rsidRDefault="00721AE8" w:rsidP="00333C5F">
            <w:pPr>
              <w:pStyle w:val="Body"/>
              <w:spacing w:after="0"/>
              <w:rPr>
                <w:rFonts w:ascii="Arial" w:eastAsia="Calibri" w:hAnsi="Arial" w:cs="Arial"/>
                <w:b/>
                <w:szCs w:val="22"/>
                <w:lang w:val="en-IN"/>
              </w:rPr>
            </w:pPr>
            <w:r w:rsidRPr="00BA1B01">
              <w:rPr>
                <w:rFonts w:ascii="Arial" w:eastAsia="Calibri" w:hAnsi="Arial" w:cs="Arial"/>
                <w:b/>
                <w:bCs/>
                <w:szCs w:val="22"/>
              </w:rPr>
              <w:t>Results:</w:t>
            </w:r>
            <w:r w:rsidRPr="00BA1B01">
              <w:rPr>
                <w:rFonts w:ascii="Arial" w:eastAsia="Calibri" w:hAnsi="Arial" w:cs="Arial"/>
                <w:szCs w:val="22"/>
              </w:rPr>
              <w:t xml:space="preserve"> </w:t>
            </w:r>
            <w:r w:rsidRPr="0045059E">
              <w:rPr>
                <w:rFonts w:ascii="Arial" w:eastAsia="Calibri" w:hAnsi="Arial" w:cs="Arial"/>
                <w:szCs w:val="22"/>
                <w:lang w:val="en-IN"/>
              </w:rPr>
              <w:t xml:space="preserve">The results showed that </w:t>
            </w:r>
            <w:proofErr w:type="spellStart"/>
            <w:r w:rsidRPr="0045059E">
              <w:rPr>
                <w:rFonts w:ascii="Arial" w:eastAsia="Calibri" w:hAnsi="Arial" w:cs="Arial"/>
                <w:i/>
                <w:iCs/>
                <w:szCs w:val="22"/>
                <w:lang w:val="en-IN"/>
              </w:rPr>
              <w:t>Apis</w:t>
            </w:r>
            <w:proofErr w:type="spellEnd"/>
            <w:r w:rsidRPr="0045059E">
              <w:rPr>
                <w:rFonts w:ascii="Arial" w:eastAsia="Calibri" w:hAnsi="Arial" w:cs="Arial"/>
                <w:i/>
                <w:iCs/>
                <w:szCs w:val="22"/>
                <w:lang w:val="en-IN"/>
              </w:rPr>
              <w:t xml:space="preserve"> </w:t>
            </w:r>
            <w:proofErr w:type="spellStart"/>
            <w:r w:rsidRPr="0045059E">
              <w:rPr>
                <w:rFonts w:ascii="Arial" w:eastAsia="Calibri" w:hAnsi="Arial" w:cs="Arial"/>
                <w:i/>
                <w:iCs/>
                <w:szCs w:val="22"/>
                <w:lang w:val="en-IN"/>
              </w:rPr>
              <w:t>florea</w:t>
            </w:r>
            <w:proofErr w:type="spellEnd"/>
            <w:r w:rsidRPr="0045059E">
              <w:rPr>
                <w:rFonts w:ascii="Arial" w:eastAsia="Calibri" w:hAnsi="Arial" w:cs="Arial"/>
                <w:szCs w:val="22"/>
                <w:lang w:val="en-IN"/>
              </w:rPr>
              <w:t xml:space="preserve"> was the predominant pollinator of </w:t>
            </w:r>
            <w:r w:rsidRPr="0045059E">
              <w:rPr>
                <w:rFonts w:ascii="Arial" w:eastAsia="Calibri" w:hAnsi="Arial" w:cs="Arial"/>
                <w:iCs/>
                <w:szCs w:val="22"/>
                <w:lang w:val="en-IN"/>
              </w:rPr>
              <w:t>Aster (</w:t>
            </w:r>
            <w:r w:rsidRPr="0045059E">
              <w:rPr>
                <w:rFonts w:ascii="Arial" w:eastAsia="Calibri" w:hAnsi="Arial" w:cs="Arial"/>
                <w:szCs w:val="22"/>
                <w:lang w:val="en-IN"/>
              </w:rPr>
              <w:t xml:space="preserve">57.58%) followed by </w:t>
            </w:r>
            <w:r w:rsidRPr="0045059E">
              <w:rPr>
                <w:rFonts w:ascii="Arial" w:eastAsia="Calibri" w:hAnsi="Arial" w:cs="Arial"/>
                <w:i/>
                <w:iCs/>
                <w:szCs w:val="22"/>
                <w:lang w:val="en-IN"/>
              </w:rPr>
              <w:t>Apis cerana indica</w:t>
            </w:r>
            <w:r w:rsidRPr="0045059E">
              <w:rPr>
                <w:rFonts w:ascii="Arial" w:eastAsia="Calibri" w:hAnsi="Arial" w:cs="Arial"/>
                <w:szCs w:val="22"/>
                <w:lang w:val="en-IN"/>
              </w:rPr>
              <w:t xml:space="preserve"> (23.93%). While, the highest pollen-carrying capacity was observed in </w:t>
            </w:r>
            <w:r w:rsidRPr="0045059E">
              <w:rPr>
                <w:rFonts w:ascii="Arial" w:eastAsia="Calibri" w:hAnsi="Arial" w:cs="Arial"/>
                <w:i/>
                <w:iCs/>
                <w:szCs w:val="22"/>
                <w:lang w:val="en-IN"/>
              </w:rPr>
              <w:t>A. cerana indica</w:t>
            </w:r>
            <w:r w:rsidRPr="0045059E">
              <w:rPr>
                <w:rFonts w:ascii="Arial" w:eastAsia="Calibri" w:hAnsi="Arial" w:cs="Arial"/>
                <w:szCs w:val="22"/>
                <w:lang w:val="en-IN"/>
              </w:rPr>
              <w:t xml:space="preserve"> (4.68 mg per bee) followed by </w:t>
            </w:r>
            <w:r w:rsidRPr="0045059E">
              <w:rPr>
                <w:rFonts w:ascii="Arial" w:eastAsia="Calibri" w:hAnsi="Arial" w:cs="Arial"/>
                <w:i/>
                <w:iCs/>
                <w:szCs w:val="22"/>
                <w:lang w:val="en-IN"/>
              </w:rPr>
              <w:t xml:space="preserve">A. </w:t>
            </w:r>
            <w:proofErr w:type="spellStart"/>
            <w:r w:rsidRPr="0045059E">
              <w:rPr>
                <w:rFonts w:ascii="Arial" w:eastAsia="Calibri" w:hAnsi="Arial" w:cs="Arial"/>
                <w:i/>
                <w:iCs/>
                <w:szCs w:val="22"/>
                <w:lang w:val="en-IN"/>
              </w:rPr>
              <w:t>florea</w:t>
            </w:r>
            <w:proofErr w:type="spellEnd"/>
            <w:r w:rsidRPr="0045059E">
              <w:rPr>
                <w:rFonts w:ascii="Arial" w:eastAsia="Calibri" w:hAnsi="Arial" w:cs="Arial"/>
                <w:szCs w:val="22"/>
                <w:lang w:val="en-IN"/>
              </w:rPr>
              <w:t xml:space="preserve"> (3.88 mg/bee). All species showed complete host fidelity to the aster and observed to contact both the stigma and the anther while foraging on </w:t>
            </w:r>
            <w:r w:rsidRPr="0045059E">
              <w:rPr>
                <w:rFonts w:ascii="Arial" w:eastAsia="Calibri" w:hAnsi="Arial" w:cs="Arial"/>
                <w:iCs/>
                <w:szCs w:val="22"/>
                <w:lang w:val="en-IN"/>
              </w:rPr>
              <w:t>aster.</w:t>
            </w:r>
            <w:r w:rsidRPr="0045059E">
              <w:rPr>
                <w:rFonts w:ascii="Arial" w:eastAsia="Calibri" w:hAnsi="Arial" w:cs="Arial"/>
                <w:szCs w:val="22"/>
                <w:lang w:val="en-IN"/>
              </w:rPr>
              <w:t xml:space="preserve"> The highest Pollination Importance Value (PIV) and Pollination Importance Index (PII) was recorded for </w:t>
            </w:r>
            <w:r w:rsidRPr="0045059E">
              <w:rPr>
                <w:rFonts w:ascii="Arial" w:eastAsia="Calibri" w:hAnsi="Arial" w:cs="Arial"/>
                <w:i/>
                <w:iCs/>
                <w:szCs w:val="22"/>
                <w:lang w:val="en-IN"/>
              </w:rPr>
              <w:t xml:space="preserve">A. </w:t>
            </w:r>
            <w:proofErr w:type="spellStart"/>
            <w:r w:rsidRPr="0045059E">
              <w:rPr>
                <w:rFonts w:ascii="Arial" w:eastAsia="Calibri" w:hAnsi="Arial" w:cs="Arial"/>
                <w:i/>
                <w:iCs/>
                <w:szCs w:val="22"/>
                <w:lang w:val="en-IN"/>
              </w:rPr>
              <w:t>florea</w:t>
            </w:r>
            <w:proofErr w:type="spellEnd"/>
            <w:r w:rsidRPr="0045059E">
              <w:rPr>
                <w:rFonts w:ascii="Arial" w:eastAsia="Calibri" w:hAnsi="Arial" w:cs="Arial"/>
                <w:szCs w:val="22"/>
                <w:lang w:val="en-IN"/>
              </w:rPr>
              <w:t xml:space="preserve"> (223.31, 64.77, respectively), followed by </w:t>
            </w:r>
            <w:r w:rsidRPr="0045059E">
              <w:rPr>
                <w:rFonts w:ascii="Arial" w:eastAsia="Calibri" w:hAnsi="Arial" w:cs="Arial"/>
                <w:i/>
                <w:iCs/>
                <w:szCs w:val="22"/>
                <w:lang w:val="en-IN"/>
              </w:rPr>
              <w:t>A. cerana indica</w:t>
            </w:r>
            <w:r w:rsidRPr="0045059E">
              <w:rPr>
                <w:rFonts w:ascii="Arial" w:eastAsia="Calibri" w:hAnsi="Arial" w:cs="Arial"/>
                <w:szCs w:val="22"/>
                <w:lang w:val="en-IN"/>
              </w:rPr>
              <w:t xml:space="preserve"> (111.92, 32.44, respectively). While other species show comparatively lesser values.</w:t>
            </w:r>
          </w:p>
          <w:p w14:paraId="003534F2" w14:textId="77777777" w:rsidR="00721AE8" w:rsidRPr="00BA1B01" w:rsidRDefault="00721AE8" w:rsidP="00333C5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Pr="0045059E">
              <w:rPr>
                <w:rFonts w:ascii="Arial" w:eastAsia="Calibri" w:hAnsi="Arial" w:cs="Arial"/>
                <w:szCs w:val="22"/>
                <w:lang w:val="en-IN"/>
              </w:rPr>
              <w:t xml:space="preserve">The PIV and PII </w:t>
            </w:r>
            <w:proofErr w:type="spellStart"/>
            <w:r w:rsidRPr="0045059E">
              <w:rPr>
                <w:rFonts w:ascii="Arial" w:eastAsia="Calibri" w:hAnsi="Arial" w:cs="Arial"/>
                <w:szCs w:val="22"/>
                <w:lang w:val="en-IN"/>
              </w:rPr>
              <w:t>indicatd</w:t>
            </w:r>
            <w:proofErr w:type="spellEnd"/>
            <w:r w:rsidRPr="0045059E">
              <w:rPr>
                <w:rFonts w:ascii="Arial" w:eastAsia="Calibri" w:hAnsi="Arial" w:cs="Arial"/>
                <w:szCs w:val="22"/>
                <w:lang w:val="en-IN"/>
              </w:rPr>
              <w:t xml:space="preserve"> </w:t>
            </w:r>
            <w:proofErr w:type="spellStart"/>
            <w:r w:rsidRPr="0045059E">
              <w:rPr>
                <w:rFonts w:ascii="Arial" w:eastAsia="Calibri" w:hAnsi="Arial" w:cs="Arial"/>
                <w:szCs w:val="22"/>
                <w:lang w:val="en-IN"/>
              </w:rPr>
              <w:t>tha</w:t>
            </w:r>
            <w:proofErr w:type="spellEnd"/>
            <w:r w:rsidRPr="0045059E">
              <w:rPr>
                <w:rFonts w:ascii="Arial" w:eastAsia="Calibri" w:hAnsi="Arial" w:cs="Arial"/>
                <w:szCs w:val="22"/>
                <w:lang w:val="en-IN"/>
              </w:rPr>
              <w:t xml:space="preserve"> </w:t>
            </w:r>
            <w:r w:rsidRPr="0045059E">
              <w:rPr>
                <w:rFonts w:ascii="Arial" w:eastAsia="Calibri" w:hAnsi="Arial" w:cs="Arial"/>
                <w:i/>
                <w:szCs w:val="22"/>
                <w:lang w:val="en-IN"/>
              </w:rPr>
              <w:t xml:space="preserve">A. </w:t>
            </w:r>
            <w:proofErr w:type="spellStart"/>
            <w:r w:rsidRPr="0045059E">
              <w:rPr>
                <w:rFonts w:ascii="Arial" w:eastAsia="Calibri" w:hAnsi="Arial" w:cs="Arial"/>
                <w:i/>
                <w:szCs w:val="22"/>
                <w:lang w:val="en-IN"/>
              </w:rPr>
              <w:t>florea</w:t>
            </w:r>
            <w:proofErr w:type="spellEnd"/>
            <w:r w:rsidRPr="0045059E">
              <w:rPr>
                <w:rFonts w:ascii="Arial" w:eastAsia="Calibri" w:hAnsi="Arial" w:cs="Arial"/>
                <w:szCs w:val="22"/>
                <w:lang w:val="en-IN"/>
              </w:rPr>
              <w:t xml:space="preserve"> was the most efficient pollinator of Aster compared to </w:t>
            </w:r>
            <w:r w:rsidRPr="0045059E">
              <w:rPr>
                <w:rFonts w:ascii="Arial" w:eastAsia="Calibri" w:hAnsi="Arial" w:cs="Arial"/>
                <w:i/>
                <w:szCs w:val="22"/>
                <w:lang w:val="en-IN"/>
              </w:rPr>
              <w:t>A. cerana indica.</w:t>
            </w:r>
            <w:r w:rsidRPr="0045059E">
              <w:rPr>
                <w:rFonts w:ascii="Arial" w:eastAsia="Calibri" w:hAnsi="Arial" w:cs="Arial"/>
                <w:szCs w:val="22"/>
                <w:lang w:val="en-IN"/>
              </w:rPr>
              <w:t xml:space="preserve"> Other pollinators also contributed to Aster pollination but in lesser extent. </w:t>
            </w:r>
            <w:proofErr w:type="gramStart"/>
            <w:r w:rsidRPr="0045059E">
              <w:rPr>
                <w:rFonts w:ascii="Arial" w:eastAsia="Calibri" w:hAnsi="Arial" w:cs="Arial"/>
                <w:szCs w:val="22"/>
                <w:lang w:val="en-IN"/>
              </w:rPr>
              <w:t>Therefore</w:t>
            </w:r>
            <w:proofErr w:type="gramEnd"/>
            <w:r w:rsidRPr="0045059E">
              <w:rPr>
                <w:rFonts w:ascii="Arial" w:eastAsia="Calibri" w:hAnsi="Arial" w:cs="Arial"/>
                <w:szCs w:val="22"/>
                <w:lang w:val="en-IN"/>
              </w:rPr>
              <w:t xml:space="preserve"> it is also necessary to conserve other pollinators along with honey bees. These findings provide valuable insights for optimizing pollination management in commercial Aster cultivation, promoting the use of effective pollinator species to improve crop yields.</w:t>
            </w:r>
            <w:r w:rsidRPr="00BA1B01">
              <w:rPr>
                <w:rFonts w:ascii="Arial" w:eastAsia="Calibri" w:hAnsi="Arial" w:cs="Arial"/>
                <w:szCs w:val="22"/>
              </w:rPr>
              <w:t xml:space="preserve"> </w:t>
            </w:r>
          </w:p>
        </w:tc>
      </w:tr>
    </w:tbl>
    <w:p w14:paraId="7DF5C5C8" w14:textId="77777777" w:rsidR="00721AE8" w:rsidRDefault="00721AE8" w:rsidP="00721AE8">
      <w:pPr>
        <w:pStyle w:val="Body"/>
        <w:spacing w:after="0"/>
        <w:rPr>
          <w:rFonts w:ascii="Arial" w:hAnsi="Arial" w:cs="Arial"/>
          <w:i/>
        </w:rPr>
      </w:pPr>
    </w:p>
    <w:p w14:paraId="58B17A1F" w14:textId="77777777" w:rsidR="00721AE8" w:rsidRPr="0045059E" w:rsidRDefault="00721AE8" w:rsidP="00721AE8">
      <w:pPr>
        <w:pStyle w:val="Body"/>
        <w:rPr>
          <w:rFonts w:ascii="Arial" w:hAnsi="Arial" w:cs="Arial"/>
          <w:b/>
          <w:i/>
          <w:lang w:val="en-IN"/>
        </w:rPr>
      </w:pPr>
      <w:r>
        <w:rPr>
          <w:rFonts w:ascii="Arial" w:hAnsi="Arial" w:cs="Arial"/>
          <w:i/>
        </w:rPr>
        <w:t xml:space="preserve">Keywords: </w:t>
      </w:r>
      <w:r w:rsidRPr="0045059E">
        <w:rPr>
          <w:rFonts w:ascii="Arial" w:hAnsi="Arial" w:cs="Arial"/>
          <w:i/>
          <w:lang w:val="en-IN"/>
        </w:rPr>
        <w:t>Aster,</w:t>
      </w:r>
      <w:r w:rsidRPr="0045059E">
        <w:rPr>
          <w:rFonts w:ascii="Arial" w:hAnsi="Arial" w:cs="Arial"/>
          <w:b/>
          <w:i/>
          <w:lang w:val="en-IN"/>
        </w:rPr>
        <w:t xml:space="preserve"> </w:t>
      </w:r>
      <w:r w:rsidRPr="0045059E">
        <w:rPr>
          <w:rFonts w:ascii="Arial" w:hAnsi="Arial" w:cs="Arial"/>
          <w:i/>
          <w:lang w:val="en-IN"/>
        </w:rPr>
        <w:t>pollinator importance index, pollination importance value, pollen-carrying capacity, relative abundance</w:t>
      </w:r>
    </w:p>
    <w:p w14:paraId="2BA6E9D4" w14:textId="77777777" w:rsidR="00721AE8" w:rsidRDefault="00721AE8" w:rsidP="00721AE8">
      <w:pPr>
        <w:pStyle w:val="Body"/>
        <w:spacing w:after="0"/>
        <w:rPr>
          <w:rFonts w:ascii="Arial" w:hAnsi="Arial" w:cs="Arial"/>
          <w:i/>
        </w:rPr>
      </w:pPr>
    </w:p>
    <w:p w14:paraId="3D653971" w14:textId="77777777" w:rsidR="00721AE8" w:rsidRDefault="00721AE8" w:rsidP="00721AE8">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6F596C34" w14:textId="77777777" w:rsidR="00721AE8" w:rsidRPr="0045059E" w:rsidRDefault="00721AE8" w:rsidP="00721AE8">
      <w:pPr>
        <w:pStyle w:val="Body"/>
        <w:rPr>
          <w:rFonts w:ascii="Arial" w:hAnsi="Arial" w:cs="Arial"/>
          <w:vanish/>
          <w:lang w:val="en-IN"/>
        </w:rPr>
      </w:pPr>
      <w:r w:rsidRPr="0045059E">
        <w:rPr>
          <w:rFonts w:ascii="Arial" w:hAnsi="Arial" w:cs="Arial"/>
          <w:lang w:val="en-IN"/>
        </w:rPr>
        <w:t xml:space="preserve">A wide variety of insects visit flowering plants (Sihag, 1986); some are nectar robbers, some act as pollinators and some play both roles (Sihag, 1988; Sihag, 2018). Their abundance differs from high to low and their foraging speeds vary from very fast to extremely slow (Sihag, 2018; Saini and Sihag, 2023). By considering these factors, not every insect that visits flowers is as important to the plant as the others (Sihag, 2018). This is because each of these visitors contributes differently to a plant's reproductive success </w:t>
      </w:r>
      <w:r w:rsidRPr="0045059E">
        <w:rPr>
          <w:rFonts w:ascii="Arial" w:hAnsi="Arial" w:cs="Arial"/>
          <w:vanish/>
          <w:lang w:val="en-IN"/>
        </w:rPr>
        <w:t>Bottom of Form</w:t>
      </w:r>
    </w:p>
    <w:p w14:paraId="54990405" w14:textId="77777777" w:rsidR="00721AE8" w:rsidRDefault="00721AE8" w:rsidP="00721AE8">
      <w:pPr>
        <w:pStyle w:val="Body"/>
        <w:rPr>
          <w:rFonts w:ascii="Arial" w:hAnsi="Arial" w:cs="Arial"/>
          <w:lang w:val="en-IN"/>
        </w:rPr>
      </w:pPr>
      <w:r w:rsidRPr="0045059E">
        <w:rPr>
          <w:rFonts w:ascii="Arial" w:hAnsi="Arial" w:cs="Arial"/>
          <w:lang w:val="en-IN"/>
        </w:rPr>
        <w:t xml:space="preserve">(Sihag, 2018). Some visitors are highly efficient at transferring pollen from the anthers to the stigma, while others are either inefficient or less efficient. This pollen transfer efficiency is expressed as visitor's </w:t>
      </w:r>
      <w:r w:rsidRPr="0045059E">
        <w:rPr>
          <w:rFonts w:ascii="Arial" w:hAnsi="Arial" w:cs="Arial"/>
          <w:lang w:val="en-IN"/>
        </w:rPr>
        <w:lastRenderedPageBreak/>
        <w:t>pollination efficiency which represents their contribution to the plant's reproductive success (Saini and Sihag, 2023). It can be evaluated by direct or indirect methods (Adlerz, 1966; Beattie, 1971).</w:t>
      </w:r>
    </w:p>
    <w:p w14:paraId="0D3C1AD9" w14:textId="77777777" w:rsidR="00721AE8" w:rsidRPr="0045059E" w:rsidRDefault="00721AE8" w:rsidP="00721AE8">
      <w:pPr>
        <w:pStyle w:val="Body"/>
        <w:rPr>
          <w:rFonts w:ascii="Arial" w:hAnsi="Arial" w:cs="Arial"/>
          <w:lang w:val="en-IN"/>
        </w:rPr>
      </w:pPr>
      <w:r w:rsidRPr="0045059E">
        <w:rPr>
          <w:rFonts w:ascii="Arial" w:hAnsi="Arial" w:cs="Arial"/>
          <w:lang w:val="en-IN"/>
        </w:rPr>
        <w:t xml:space="preserve">In certain plant species like Asteraceae it is difficult to directly assess pollinator effectiveness due to its flower structure (Lindsey, 1984), for example, it is difficult to identify which stigmas are ready to receive pollen and which ones have already received </w:t>
      </w:r>
      <w:proofErr w:type="spellStart"/>
      <w:r w:rsidRPr="0045059E">
        <w:rPr>
          <w:rFonts w:ascii="Arial" w:hAnsi="Arial" w:cs="Arial"/>
          <w:lang w:val="en-IN"/>
        </w:rPr>
        <w:t>xenogamous</w:t>
      </w:r>
      <w:proofErr w:type="spellEnd"/>
      <w:r w:rsidRPr="0045059E">
        <w:rPr>
          <w:rFonts w:ascii="Arial" w:hAnsi="Arial" w:cs="Arial"/>
          <w:lang w:val="en-IN"/>
        </w:rPr>
        <w:t xml:space="preserve"> pollen. In these situations, looking at the overall effectiveness of the floral visitors as pollinators can offer valuable insights into the plant’s pollination ecology.</w:t>
      </w:r>
    </w:p>
    <w:p w14:paraId="55DEA0F1" w14:textId="77777777" w:rsidR="00721AE8" w:rsidRPr="0045059E" w:rsidRDefault="00721AE8" w:rsidP="00721AE8">
      <w:pPr>
        <w:pStyle w:val="Body"/>
        <w:rPr>
          <w:rFonts w:ascii="Arial" w:hAnsi="Arial" w:cs="Arial"/>
          <w:lang w:val="en-IN"/>
        </w:rPr>
      </w:pPr>
      <w:r w:rsidRPr="0045059E">
        <w:rPr>
          <w:rFonts w:ascii="Arial" w:hAnsi="Arial" w:cs="Arial"/>
          <w:lang w:val="en-IN"/>
        </w:rPr>
        <w:t xml:space="preserve">Pollinators effectiveness influenced by a variety of factors. These factors include the pollinator's morphological traits, which allow for pollen collection and transfer, its foraging behaviour, and its degree of fidelity to a particular plant species. In addition to that, the relative abundance of a pollinator compared to other visitors, as well as the amount of time it spends foraging on a plant's flowers, contribute to its overall pollination efficiency (Silander and Primack, 1978; Bertin and Willson, 1980; Gyan and Woodell, 1987; Herrera, 1987). The floral morphology of the plant i.e. accessibility of their reproductive organs </w:t>
      </w:r>
      <w:proofErr w:type="gramStart"/>
      <w:r w:rsidRPr="0045059E">
        <w:rPr>
          <w:rFonts w:ascii="Arial" w:hAnsi="Arial" w:cs="Arial"/>
          <w:lang w:val="en-IN"/>
        </w:rPr>
        <w:t>are</w:t>
      </w:r>
      <w:proofErr w:type="gramEnd"/>
      <w:r w:rsidRPr="0045059E">
        <w:rPr>
          <w:rFonts w:ascii="Arial" w:hAnsi="Arial" w:cs="Arial"/>
          <w:lang w:val="en-IN"/>
        </w:rPr>
        <w:t xml:space="preserve"> also plays a key role in determining the success of pollination (Bohart and Nye, 1960; Beattie, 1971). </w:t>
      </w:r>
    </w:p>
    <w:p w14:paraId="58D11A89" w14:textId="77777777" w:rsidR="00721AE8" w:rsidRPr="0045059E" w:rsidRDefault="00721AE8" w:rsidP="00721AE8">
      <w:pPr>
        <w:pStyle w:val="Body"/>
        <w:rPr>
          <w:rFonts w:ascii="Arial" w:hAnsi="Arial" w:cs="Arial"/>
          <w:lang w:val="en-IN"/>
        </w:rPr>
      </w:pPr>
      <w:r w:rsidRPr="0045059E">
        <w:rPr>
          <w:rFonts w:ascii="Arial" w:hAnsi="Arial" w:cs="Arial"/>
          <w:lang w:val="en-IN"/>
        </w:rPr>
        <w:t>By combining factors such as foraging behaviour, pollen-carrying capacity, visitor abundance and other relevant traits, ‘pollinator index’ or importance value can be determined. This index helps rank different pollinator species based on their effectiveness in pollination, which offers a way to assess their contribution to plant reproduction (Ehrenfeld, 1979; Lindsey, 1984).</w:t>
      </w:r>
    </w:p>
    <w:p w14:paraId="68F3E391" w14:textId="77777777" w:rsidR="00721AE8" w:rsidRPr="0045059E" w:rsidRDefault="00721AE8" w:rsidP="00721AE8">
      <w:pPr>
        <w:pStyle w:val="Body"/>
        <w:rPr>
          <w:rFonts w:ascii="Arial" w:hAnsi="Arial" w:cs="Arial"/>
          <w:lang w:val="en-IN"/>
        </w:rPr>
      </w:pPr>
      <w:r w:rsidRPr="0045059E">
        <w:rPr>
          <w:rFonts w:ascii="Arial" w:hAnsi="Arial" w:cs="Arial"/>
          <w:lang w:val="en-IN"/>
        </w:rPr>
        <w:t xml:space="preserve">There is no such information available about the pollinators of Aster, </w:t>
      </w:r>
      <w:proofErr w:type="spellStart"/>
      <w:r w:rsidRPr="0045059E">
        <w:rPr>
          <w:rFonts w:ascii="Arial" w:hAnsi="Arial" w:cs="Arial"/>
          <w:i/>
          <w:lang w:val="en-IN"/>
        </w:rPr>
        <w:t>Callistephus</w:t>
      </w:r>
      <w:proofErr w:type="spellEnd"/>
      <w:r w:rsidRPr="0045059E">
        <w:rPr>
          <w:rFonts w:ascii="Arial" w:hAnsi="Arial" w:cs="Arial"/>
          <w:i/>
          <w:lang w:val="en-IN"/>
        </w:rPr>
        <w:t xml:space="preserve"> </w:t>
      </w:r>
      <w:proofErr w:type="spellStart"/>
      <w:r w:rsidRPr="0045059E">
        <w:rPr>
          <w:rFonts w:ascii="Arial" w:hAnsi="Arial" w:cs="Arial"/>
          <w:i/>
          <w:lang w:val="en-IN"/>
        </w:rPr>
        <w:t>chinensis</w:t>
      </w:r>
      <w:proofErr w:type="spellEnd"/>
      <w:r w:rsidRPr="0045059E">
        <w:rPr>
          <w:rFonts w:ascii="Arial" w:hAnsi="Arial" w:cs="Arial"/>
          <w:lang w:val="en-IN"/>
        </w:rPr>
        <w:t xml:space="preserve"> which is a popular seed-propagated flowering crop in India (Chakraborty </w:t>
      </w:r>
      <w:r w:rsidRPr="0045059E">
        <w:rPr>
          <w:rFonts w:ascii="Arial" w:hAnsi="Arial" w:cs="Arial"/>
          <w:i/>
          <w:lang w:val="en-IN"/>
        </w:rPr>
        <w:t>et al.</w:t>
      </w:r>
      <w:r w:rsidRPr="0045059E">
        <w:rPr>
          <w:rFonts w:ascii="Arial" w:hAnsi="Arial" w:cs="Arial"/>
          <w:lang w:val="en-IN"/>
        </w:rPr>
        <w:t xml:space="preserve">, 2019). It is commercially cultivated for its cut and loose flowers which are used for garlands, bouquets and flower decoration. It is the third most popular flower in India due its multiple uses and ease of growing (Bhargav </w:t>
      </w:r>
      <w:r w:rsidRPr="0045059E">
        <w:rPr>
          <w:rFonts w:ascii="Arial" w:hAnsi="Arial" w:cs="Arial"/>
          <w:i/>
          <w:lang w:val="en-IN"/>
        </w:rPr>
        <w:t>et al</w:t>
      </w:r>
      <w:r w:rsidRPr="0045059E">
        <w:rPr>
          <w:rFonts w:ascii="Arial" w:hAnsi="Arial" w:cs="Arial"/>
          <w:lang w:val="en-IN"/>
        </w:rPr>
        <w:t xml:space="preserve">., 2016). The popularity of Aster flowers increasing day by day as a result the demand for high-quality seeds also increases. </w:t>
      </w:r>
    </w:p>
    <w:p w14:paraId="6F6E1DCB" w14:textId="77777777" w:rsidR="00721AE8" w:rsidRPr="0045059E" w:rsidRDefault="00721AE8" w:rsidP="00721AE8">
      <w:pPr>
        <w:pStyle w:val="Body"/>
        <w:rPr>
          <w:rFonts w:ascii="Arial" w:hAnsi="Arial" w:cs="Arial"/>
          <w:lang w:val="en-IN"/>
        </w:rPr>
      </w:pPr>
      <w:proofErr w:type="spellStart"/>
      <w:r w:rsidRPr="0045059E">
        <w:rPr>
          <w:rFonts w:ascii="Arial" w:hAnsi="Arial" w:cs="Arial"/>
          <w:i/>
          <w:iCs/>
          <w:lang w:val="en-IN"/>
        </w:rPr>
        <w:t>Callistephus</w:t>
      </w:r>
      <w:proofErr w:type="spellEnd"/>
      <w:r w:rsidRPr="0045059E">
        <w:rPr>
          <w:rFonts w:ascii="Arial" w:hAnsi="Arial" w:cs="Arial"/>
          <w:i/>
          <w:iCs/>
          <w:lang w:val="en-IN"/>
        </w:rPr>
        <w:t xml:space="preserve"> </w:t>
      </w:r>
      <w:proofErr w:type="spellStart"/>
      <w:r w:rsidRPr="0045059E">
        <w:rPr>
          <w:rFonts w:ascii="Arial" w:hAnsi="Arial" w:cs="Arial"/>
          <w:i/>
          <w:iCs/>
          <w:lang w:val="en-IN"/>
        </w:rPr>
        <w:t>chinensis</w:t>
      </w:r>
      <w:proofErr w:type="spellEnd"/>
      <w:r w:rsidRPr="0045059E">
        <w:rPr>
          <w:rFonts w:ascii="Arial" w:hAnsi="Arial" w:cs="Arial"/>
          <w:i/>
          <w:iCs/>
          <w:lang w:val="en-IN"/>
        </w:rPr>
        <w:t xml:space="preserve"> </w:t>
      </w:r>
      <w:r w:rsidRPr="0045059E">
        <w:rPr>
          <w:rFonts w:ascii="Arial" w:hAnsi="Arial" w:cs="Arial"/>
          <w:iCs/>
          <w:lang w:val="en-IN"/>
        </w:rPr>
        <w:t>is a</w:t>
      </w:r>
      <w:r w:rsidRPr="0045059E">
        <w:rPr>
          <w:rFonts w:ascii="Arial" w:hAnsi="Arial" w:cs="Arial"/>
          <w:i/>
          <w:iCs/>
          <w:lang w:val="en-IN"/>
        </w:rPr>
        <w:t xml:space="preserve"> </w:t>
      </w:r>
      <w:proofErr w:type="spellStart"/>
      <w:r w:rsidRPr="0045059E">
        <w:rPr>
          <w:rFonts w:ascii="Arial" w:hAnsi="Arial" w:cs="Arial"/>
          <w:lang w:val="en-IN"/>
        </w:rPr>
        <w:t>geitonogamous</w:t>
      </w:r>
      <w:proofErr w:type="spellEnd"/>
      <w:r w:rsidRPr="0045059E">
        <w:rPr>
          <w:rFonts w:ascii="Arial" w:hAnsi="Arial" w:cs="Arial"/>
          <w:lang w:val="en-IN"/>
        </w:rPr>
        <w:t xml:space="preserve"> crop i.e. it required pollinating agents to transfer pollen grains from the anther of one flower to the stigma of another flower of the same plant (Sheela, 2008). In Aster, single and semi-double varieties are primarily cross pollinated (Strube, 1965; Janakiram, 1997) that they rely primarily on pollinators for effective seed production. Aster flowers are visited by many different insect species because of their bright colours (Horsburgh and Semple, 2011). Many studies have demonstrated that proper pollinator management can significantly maximize seed yields in a wide range of crops (</w:t>
      </w:r>
      <w:proofErr w:type="spellStart"/>
      <w:r w:rsidRPr="0045059E">
        <w:rPr>
          <w:rFonts w:ascii="Arial" w:hAnsi="Arial" w:cs="Arial"/>
          <w:lang w:val="en-IN"/>
        </w:rPr>
        <w:t>Melnichenko</w:t>
      </w:r>
      <w:proofErr w:type="spellEnd"/>
      <w:r w:rsidRPr="0045059E">
        <w:rPr>
          <w:rFonts w:ascii="Arial" w:hAnsi="Arial" w:cs="Arial"/>
          <w:lang w:val="en-IN"/>
        </w:rPr>
        <w:t xml:space="preserve"> and </w:t>
      </w:r>
      <w:proofErr w:type="spellStart"/>
      <w:r w:rsidRPr="0045059E">
        <w:rPr>
          <w:rFonts w:ascii="Arial" w:hAnsi="Arial" w:cs="Arial"/>
          <w:lang w:val="en-IN"/>
        </w:rPr>
        <w:t>Khalifman</w:t>
      </w:r>
      <w:proofErr w:type="spellEnd"/>
      <w:r w:rsidRPr="0045059E">
        <w:rPr>
          <w:rFonts w:ascii="Arial" w:hAnsi="Arial" w:cs="Arial"/>
          <w:lang w:val="en-IN"/>
        </w:rPr>
        <w:t xml:space="preserve">, 1960). </w:t>
      </w:r>
    </w:p>
    <w:p w14:paraId="6E79F911" w14:textId="77777777" w:rsidR="00721AE8" w:rsidRPr="0045059E" w:rsidRDefault="00721AE8" w:rsidP="00721AE8">
      <w:pPr>
        <w:pStyle w:val="Body"/>
        <w:rPr>
          <w:rFonts w:ascii="Arial" w:hAnsi="Arial" w:cs="Arial"/>
          <w:lang w:val="en-IN"/>
        </w:rPr>
      </w:pPr>
      <w:r w:rsidRPr="0045059E">
        <w:rPr>
          <w:rFonts w:ascii="Arial" w:hAnsi="Arial" w:cs="Arial"/>
          <w:lang w:val="en-IN"/>
        </w:rPr>
        <w:t>Therefore, the study aims to assess the relative significance of flower visitors in aster, so it will help in improving the pollination management in aster by promoting the use of effective pollinator species to increase the aster seed yields.</w:t>
      </w:r>
    </w:p>
    <w:p w14:paraId="5854F8FC" w14:textId="77777777" w:rsidR="00721AE8" w:rsidRPr="00FB3A86" w:rsidRDefault="00721AE8" w:rsidP="00721AE8">
      <w:pPr>
        <w:pStyle w:val="Body"/>
        <w:spacing w:after="0"/>
        <w:rPr>
          <w:rFonts w:ascii="Arial" w:hAnsi="Arial" w:cs="Arial"/>
        </w:rPr>
      </w:pPr>
    </w:p>
    <w:p w14:paraId="4EE0C678" w14:textId="77777777" w:rsidR="00721AE8" w:rsidRPr="00FB3A86" w:rsidRDefault="00721AE8" w:rsidP="00721AE8">
      <w:pPr>
        <w:pStyle w:val="AbstHead"/>
        <w:spacing w:after="0"/>
        <w:jc w:val="both"/>
        <w:rPr>
          <w:rFonts w:ascii="Arial" w:hAnsi="Arial" w:cs="Arial"/>
        </w:rPr>
      </w:pPr>
      <w:r>
        <w:rPr>
          <w:rFonts w:ascii="Arial" w:hAnsi="Arial" w:cs="Arial"/>
        </w:rPr>
        <w:t xml:space="preserve">2. material and methods </w:t>
      </w:r>
    </w:p>
    <w:p w14:paraId="202ACB27" w14:textId="77777777" w:rsidR="00721AE8" w:rsidRPr="0045059E" w:rsidRDefault="00721AE8" w:rsidP="00721AE8">
      <w:pPr>
        <w:pStyle w:val="Body"/>
        <w:rPr>
          <w:rFonts w:ascii="Arial" w:hAnsi="Arial" w:cs="Arial"/>
          <w:lang w:bidi="en-US"/>
        </w:rPr>
      </w:pPr>
      <w:r w:rsidRPr="0045059E">
        <w:rPr>
          <w:rFonts w:ascii="Arial" w:hAnsi="Arial" w:cs="Arial"/>
          <w:lang w:bidi="en-US"/>
        </w:rPr>
        <w:t>An experiment was conducted during 2021-22 and 2022-23 at the ICAR-Directorate of Floricultural Research, Pune in the widely cultivated aster variety (</w:t>
      </w:r>
      <w:r w:rsidRPr="0045059E">
        <w:rPr>
          <w:rFonts w:ascii="Arial" w:hAnsi="Arial" w:cs="Arial"/>
          <w:i/>
          <w:lang w:bidi="en-US"/>
        </w:rPr>
        <w:t>cv</w:t>
      </w:r>
      <w:r w:rsidRPr="0045059E">
        <w:rPr>
          <w:rFonts w:ascii="Arial" w:hAnsi="Arial" w:cs="Arial"/>
          <w:lang w:bidi="en-US"/>
        </w:rPr>
        <w:t xml:space="preserve">. Phule Ganesh Pink). Crop was grown following all recommended agronomic practices, except plant protection measures. The experiment was carried out in a 5 m x 5 m plot on raised beds, with a plant spacing of 45cm x 60cm. </w:t>
      </w:r>
      <w:r w:rsidRPr="0045059E">
        <w:rPr>
          <w:rFonts w:ascii="Arial" w:hAnsi="Arial" w:cs="Arial"/>
          <w:lang w:val="en-IN"/>
        </w:rPr>
        <w:t xml:space="preserve">Observations were recorded at the 50 per cent flowering stage, during the peak pollinator activity period from 11:00 hrs to 12:00 hrs. The flower visitors </w:t>
      </w:r>
      <w:r w:rsidRPr="0045059E">
        <w:rPr>
          <w:rFonts w:ascii="Arial" w:hAnsi="Arial" w:cs="Arial"/>
          <w:lang w:val="en-IN"/>
        </w:rPr>
        <w:lastRenderedPageBreak/>
        <w:t xml:space="preserve">which were frequently observed visiting the flowers were observed to assess their relative significance in aster pollination. </w:t>
      </w:r>
    </w:p>
    <w:p w14:paraId="24C05DAD" w14:textId="77777777" w:rsidR="00721AE8" w:rsidRDefault="00721AE8" w:rsidP="00721AE8">
      <w:pPr>
        <w:pStyle w:val="Body"/>
        <w:spacing w:after="0"/>
        <w:rPr>
          <w:rFonts w:ascii="Arial" w:hAnsi="Arial" w:cs="Arial"/>
          <w:b/>
          <w:sz w:val="22"/>
        </w:rPr>
      </w:pPr>
      <w:r w:rsidRPr="00C30A0F">
        <w:rPr>
          <w:rFonts w:ascii="Arial" w:hAnsi="Arial" w:cs="Arial"/>
          <w:b/>
          <w:caps/>
          <w:sz w:val="22"/>
        </w:rPr>
        <w:t xml:space="preserve">2.1 </w:t>
      </w:r>
      <w:r w:rsidRPr="0045059E">
        <w:rPr>
          <w:rFonts w:ascii="Arial" w:hAnsi="Arial" w:cs="Arial"/>
          <w:b/>
          <w:sz w:val="22"/>
          <w:lang w:val="en-IN"/>
        </w:rPr>
        <w:t>Observations recorded</w:t>
      </w:r>
      <w:r w:rsidRPr="00C30A0F">
        <w:rPr>
          <w:rFonts w:ascii="Arial" w:hAnsi="Arial" w:cs="Arial"/>
          <w:b/>
          <w:sz w:val="22"/>
        </w:rPr>
        <w:t xml:space="preserve"> </w:t>
      </w:r>
    </w:p>
    <w:p w14:paraId="02D68CC5" w14:textId="77777777" w:rsidR="00721AE8" w:rsidRPr="0045059E" w:rsidRDefault="00721AE8" w:rsidP="00721AE8">
      <w:pPr>
        <w:pStyle w:val="Body"/>
        <w:rPr>
          <w:rFonts w:ascii="Arial" w:hAnsi="Arial" w:cs="Arial"/>
          <w:lang w:val="en-IN"/>
        </w:rPr>
      </w:pPr>
      <w:r w:rsidRPr="0045059E">
        <w:rPr>
          <w:rFonts w:ascii="Arial" w:hAnsi="Arial" w:cs="Arial"/>
          <w:lang w:val="en-IN"/>
        </w:rPr>
        <w:t>To evaluate the relative significance of floral visitors as pollinators, the pollination importance index (PII) for each visitor was determined, based on methods from Lindsey (1984) and Mochizuki and Kawakita (2018). The PII is calculated using four main factors: (1) Relative abundance (A), (2) Pollen-carrying capacity (PCC), determined by the weight of pollen carried, (3) Host fidelity (F), which determined by the average percentage of pollen that comes from the host plant and (4) Pollinator effectiveness (PE), which estimates the probability that a specific visitor's foraging behaviour will result in successful pollination (Lindsey, 1984; Mochizuki and Kawakita, 2018).</w:t>
      </w:r>
    </w:p>
    <w:p w14:paraId="7BE309A6" w14:textId="77777777" w:rsidR="00721AE8" w:rsidRDefault="00721AE8" w:rsidP="00721AE8">
      <w:pPr>
        <w:pStyle w:val="Body"/>
        <w:spacing w:after="0"/>
        <w:rPr>
          <w:rFonts w:ascii="Arial" w:hAnsi="Arial" w:cs="Arial"/>
        </w:rPr>
      </w:pPr>
    </w:p>
    <w:p w14:paraId="4FF62C54" w14:textId="77777777" w:rsidR="00721AE8" w:rsidRDefault="00721AE8" w:rsidP="00721AE8">
      <w:pPr>
        <w:pStyle w:val="Body"/>
        <w:spacing w:after="0"/>
        <w:rPr>
          <w:rFonts w:ascii="Arial" w:hAnsi="Arial" w:cs="Arial"/>
          <w:b/>
          <w:u w:val="single"/>
        </w:rPr>
      </w:pPr>
      <w:r>
        <w:rPr>
          <w:rFonts w:ascii="Arial" w:hAnsi="Arial" w:cs="Arial"/>
          <w:b/>
          <w:u w:val="single"/>
        </w:rPr>
        <w:t>2</w:t>
      </w:r>
      <w:r w:rsidRPr="00902823">
        <w:rPr>
          <w:rFonts w:ascii="Arial" w:hAnsi="Arial" w:cs="Arial"/>
          <w:b/>
          <w:u w:val="single"/>
        </w:rPr>
        <w:t xml:space="preserve">.1.1 </w:t>
      </w:r>
      <w:r w:rsidRPr="0045059E">
        <w:rPr>
          <w:rFonts w:ascii="Arial" w:hAnsi="Arial" w:cs="Arial"/>
          <w:b/>
          <w:u w:val="single"/>
          <w:lang w:val="en-IN"/>
        </w:rPr>
        <w:t>Relative abundance</w:t>
      </w:r>
      <w:r w:rsidRPr="0045059E">
        <w:rPr>
          <w:rFonts w:ascii="Arial" w:hAnsi="Arial" w:cs="Arial"/>
          <w:b/>
          <w:u w:val="single"/>
        </w:rPr>
        <w:t xml:space="preserve"> </w:t>
      </w:r>
    </w:p>
    <w:p w14:paraId="320F6935" w14:textId="77777777" w:rsidR="00721AE8" w:rsidRPr="0045059E" w:rsidRDefault="00721AE8" w:rsidP="00721AE8">
      <w:pPr>
        <w:pStyle w:val="Body"/>
        <w:rPr>
          <w:rFonts w:ascii="Arial" w:hAnsi="Arial" w:cs="Arial"/>
          <w:lang w:val="en-IN"/>
        </w:rPr>
      </w:pPr>
      <w:r w:rsidRPr="0045059E">
        <w:rPr>
          <w:rFonts w:ascii="Arial" w:hAnsi="Arial" w:cs="Arial"/>
          <w:lang w:val="en-IN"/>
        </w:rPr>
        <w:t>Observations were recorded by counting the total number of each species visiting flowers within a 1m×1m area in five minutes from 11:00 hrs to 12:00 hrs. A stopwatch and a hand tally counter were used to determine timing and counting (Free, 1993).</w:t>
      </w:r>
    </w:p>
    <w:p w14:paraId="1443F62A" w14:textId="77777777" w:rsidR="00721AE8" w:rsidRPr="0045059E" w:rsidRDefault="00721AE8" w:rsidP="00721AE8">
      <w:pPr>
        <w:pStyle w:val="Body"/>
        <w:rPr>
          <w:rFonts w:ascii="Arial" w:hAnsi="Arial" w:cs="Arial"/>
          <w:lang w:val="en-IN"/>
        </w:rPr>
      </w:pPr>
      <w:r w:rsidRPr="0045059E">
        <w:rPr>
          <w:rFonts w:ascii="Arial" w:hAnsi="Arial" w:cs="Arial"/>
          <w:lang w:val="en-IN"/>
        </w:rPr>
        <w:t xml:space="preserve">Relative abundance (%) was calculated using the formula, </w:t>
      </w:r>
    </w:p>
    <w:p w14:paraId="0E476FEB" w14:textId="77777777" w:rsidR="00721AE8" w:rsidRPr="0045059E" w:rsidRDefault="00721AE8" w:rsidP="00721AE8">
      <w:pPr>
        <w:pStyle w:val="Body"/>
        <w:rPr>
          <w:rFonts w:ascii="Arial" w:hAnsi="Arial" w:cs="Arial"/>
          <w:lang w:val="en-IN"/>
        </w:rPr>
      </w:pPr>
      <w:r w:rsidRPr="0045059E">
        <w:rPr>
          <w:rFonts w:ascii="Arial" w:hAnsi="Arial" w:cs="Arial"/>
          <w:lang w:val="en-IN"/>
        </w:rPr>
        <w:t xml:space="preserve">Relative abundance (%) = Ni/N × 100 </w:t>
      </w:r>
    </w:p>
    <w:p w14:paraId="659D48DC" w14:textId="77777777" w:rsidR="00721AE8" w:rsidRPr="0045059E" w:rsidRDefault="00721AE8" w:rsidP="00721AE8">
      <w:pPr>
        <w:pStyle w:val="Body"/>
        <w:rPr>
          <w:rFonts w:ascii="Arial" w:hAnsi="Arial" w:cs="Arial"/>
          <w:lang w:val="en-IN"/>
        </w:rPr>
      </w:pPr>
      <w:r w:rsidRPr="0045059E">
        <w:rPr>
          <w:rFonts w:ascii="Arial" w:hAnsi="Arial" w:cs="Arial"/>
          <w:lang w:val="en-IN"/>
        </w:rPr>
        <w:t xml:space="preserve">Where, Ni represents the number of individuals of a single species and N represents the total number of flower visitors visiting the crop. </w:t>
      </w:r>
    </w:p>
    <w:p w14:paraId="5E010C7E" w14:textId="77777777" w:rsidR="00721AE8" w:rsidRPr="00C8239E" w:rsidRDefault="00721AE8" w:rsidP="00721AE8">
      <w:pPr>
        <w:pStyle w:val="Body"/>
        <w:tabs>
          <w:tab w:val="left" w:pos="2834"/>
        </w:tabs>
        <w:rPr>
          <w:rFonts w:ascii="Arial" w:hAnsi="Arial" w:cs="Arial"/>
          <w:b/>
          <w:u w:val="single"/>
          <w:lang w:val="en-IN"/>
        </w:rPr>
      </w:pPr>
      <w:r>
        <w:rPr>
          <w:rFonts w:ascii="Arial" w:hAnsi="Arial" w:cs="Arial"/>
          <w:b/>
          <w:u w:val="single"/>
        </w:rPr>
        <w:t>2.1.2</w:t>
      </w:r>
      <w:r w:rsidRPr="00902823">
        <w:rPr>
          <w:rFonts w:ascii="Arial" w:hAnsi="Arial" w:cs="Arial"/>
          <w:b/>
          <w:u w:val="single"/>
        </w:rPr>
        <w:t xml:space="preserve"> </w:t>
      </w:r>
      <w:r w:rsidRPr="00C8239E">
        <w:rPr>
          <w:rFonts w:ascii="Arial" w:hAnsi="Arial" w:cs="Arial"/>
          <w:b/>
          <w:u w:val="single"/>
          <w:lang w:val="en-IN"/>
        </w:rPr>
        <w:t>Pollen-carrying capacity (PCC)</w:t>
      </w:r>
    </w:p>
    <w:p w14:paraId="69491F2E" w14:textId="77777777" w:rsidR="00721AE8" w:rsidRPr="00C8239E" w:rsidRDefault="00721AE8" w:rsidP="00721AE8">
      <w:pPr>
        <w:pStyle w:val="Body"/>
        <w:tabs>
          <w:tab w:val="left" w:pos="2834"/>
        </w:tabs>
        <w:rPr>
          <w:rFonts w:ascii="Arial" w:hAnsi="Arial" w:cs="Arial"/>
          <w:lang w:val="en-IN"/>
        </w:rPr>
      </w:pPr>
      <w:r w:rsidRPr="00C8239E">
        <w:rPr>
          <w:rFonts w:ascii="Arial" w:hAnsi="Arial" w:cs="Arial"/>
          <w:lang w:val="en-IN"/>
        </w:rPr>
        <w:t xml:space="preserve">The pollen-carrying capacity (PCC) of flower visitors was assessed by measuring the weight of the pollen they carried. Twenty specimens of each species were trapped randomly in plastic vials, anesthetized with ethyl acetate vapours and their pollen loaded body weighed using an electronic balance (Model-ATX224, Shimadzu, Kyoto, Japan). After brushing the pollen off, the weight was measured again and the difference indicated the amount of pollen carried (Akhter </w:t>
      </w:r>
      <w:r w:rsidRPr="00C8239E">
        <w:rPr>
          <w:rFonts w:ascii="Arial" w:hAnsi="Arial" w:cs="Arial"/>
          <w:i/>
          <w:lang w:val="en-IN"/>
        </w:rPr>
        <w:t>et al</w:t>
      </w:r>
      <w:r w:rsidRPr="00C8239E">
        <w:rPr>
          <w:rFonts w:ascii="Arial" w:hAnsi="Arial" w:cs="Arial"/>
          <w:lang w:val="en-IN"/>
        </w:rPr>
        <w:t>., 2016).</w:t>
      </w:r>
    </w:p>
    <w:p w14:paraId="353E06A5" w14:textId="77777777" w:rsidR="00721AE8" w:rsidRPr="00C8239E" w:rsidRDefault="00721AE8" w:rsidP="00721AE8">
      <w:pPr>
        <w:pStyle w:val="Body"/>
        <w:tabs>
          <w:tab w:val="left" w:pos="2834"/>
        </w:tabs>
        <w:rPr>
          <w:rFonts w:ascii="Arial" w:hAnsi="Arial" w:cs="Arial"/>
          <w:b/>
          <w:u w:val="single"/>
          <w:lang w:val="en-IN"/>
        </w:rPr>
      </w:pPr>
      <w:r>
        <w:rPr>
          <w:rFonts w:ascii="Arial" w:hAnsi="Arial" w:cs="Arial"/>
          <w:b/>
          <w:u w:val="single"/>
        </w:rPr>
        <w:t>2.1.3</w:t>
      </w:r>
      <w:r w:rsidRPr="00902823">
        <w:rPr>
          <w:rFonts w:ascii="Arial" w:hAnsi="Arial" w:cs="Arial"/>
          <w:b/>
          <w:u w:val="single"/>
        </w:rPr>
        <w:t xml:space="preserve"> </w:t>
      </w:r>
      <w:r w:rsidRPr="00C8239E">
        <w:rPr>
          <w:rFonts w:ascii="Arial" w:hAnsi="Arial" w:cs="Arial"/>
          <w:b/>
          <w:u w:val="single"/>
          <w:lang w:val="en-IN"/>
        </w:rPr>
        <w:t>Host fidelity (F)</w:t>
      </w:r>
    </w:p>
    <w:p w14:paraId="2791C71A" w14:textId="77777777" w:rsidR="00721AE8" w:rsidRPr="00C8239E" w:rsidRDefault="00721AE8" w:rsidP="00721AE8">
      <w:pPr>
        <w:pStyle w:val="Body"/>
        <w:tabs>
          <w:tab w:val="left" w:pos="2834"/>
        </w:tabs>
        <w:rPr>
          <w:rFonts w:ascii="Arial" w:hAnsi="Arial" w:cs="Arial"/>
          <w:lang w:val="en-IN"/>
        </w:rPr>
      </w:pPr>
      <w:r w:rsidRPr="00C8239E">
        <w:rPr>
          <w:rFonts w:ascii="Arial" w:hAnsi="Arial" w:cs="Arial"/>
          <w:lang w:val="en-IN"/>
        </w:rPr>
        <w:t>This is represented by the average percentage of the pollen load that contains host plant pollen. Host plant pollen grains were identified by comparing them with a pollen reference from plants that were flowering at the study site.</w:t>
      </w:r>
    </w:p>
    <w:p w14:paraId="1E8FFE26" w14:textId="77777777" w:rsidR="00721AE8" w:rsidRDefault="00721AE8" w:rsidP="00721AE8">
      <w:pPr>
        <w:pStyle w:val="Body"/>
        <w:tabs>
          <w:tab w:val="left" w:pos="2834"/>
        </w:tabs>
        <w:rPr>
          <w:rFonts w:ascii="Arial" w:hAnsi="Arial" w:cs="Arial"/>
          <w:b/>
          <w:u w:val="single"/>
        </w:rPr>
      </w:pPr>
      <w:r>
        <w:rPr>
          <w:rFonts w:ascii="Arial" w:hAnsi="Arial" w:cs="Arial"/>
          <w:b/>
          <w:u w:val="single"/>
        </w:rPr>
        <w:t>2.1.4</w:t>
      </w:r>
      <w:r w:rsidRPr="00902823">
        <w:rPr>
          <w:rFonts w:ascii="Arial" w:hAnsi="Arial" w:cs="Arial"/>
          <w:b/>
          <w:u w:val="single"/>
        </w:rPr>
        <w:t xml:space="preserve"> </w:t>
      </w:r>
      <w:r w:rsidRPr="00C8239E">
        <w:rPr>
          <w:rFonts w:ascii="Arial" w:hAnsi="Arial" w:cs="Arial"/>
          <w:b/>
          <w:u w:val="single"/>
          <w:lang w:val="en-IN"/>
        </w:rPr>
        <w:t>Pollinator effectiveness (PE)</w:t>
      </w:r>
    </w:p>
    <w:p w14:paraId="1515B925" w14:textId="77777777" w:rsidR="00721AE8" w:rsidRDefault="00721AE8" w:rsidP="00721AE8">
      <w:pPr>
        <w:pStyle w:val="Body"/>
        <w:rPr>
          <w:rFonts w:ascii="Arial" w:hAnsi="Arial" w:cs="Arial"/>
          <w:lang w:val="en-IN"/>
        </w:rPr>
      </w:pPr>
      <w:r w:rsidRPr="00C8239E">
        <w:rPr>
          <w:rFonts w:ascii="Arial" w:hAnsi="Arial" w:cs="Arial"/>
          <w:lang w:val="en-IN"/>
        </w:rPr>
        <w:t xml:space="preserve">We assigned a PE value of 1 to visitors contacting both stigma and anther, and a value of 0 to those contacting neither or only one of the parts (Mochizuki and Kawakita, 2018). </w:t>
      </w:r>
    </w:p>
    <w:p w14:paraId="7D6C82E6" w14:textId="77777777" w:rsidR="00721AE8" w:rsidRPr="00C8239E" w:rsidRDefault="00721AE8" w:rsidP="00721AE8">
      <w:pPr>
        <w:pStyle w:val="Body"/>
        <w:tabs>
          <w:tab w:val="left" w:pos="2834"/>
        </w:tabs>
        <w:rPr>
          <w:rFonts w:ascii="Arial" w:hAnsi="Arial" w:cs="Arial"/>
          <w:b/>
          <w:u w:val="single"/>
          <w:lang w:val="en-IN" w:bidi="en-US"/>
        </w:rPr>
      </w:pPr>
      <w:r>
        <w:rPr>
          <w:rFonts w:ascii="Arial" w:hAnsi="Arial" w:cs="Arial"/>
          <w:b/>
          <w:u w:val="single"/>
        </w:rPr>
        <w:t>2.1.5</w:t>
      </w:r>
      <w:r w:rsidRPr="00902823">
        <w:rPr>
          <w:rFonts w:ascii="Arial" w:hAnsi="Arial" w:cs="Arial"/>
          <w:b/>
          <w:u w:val="single"/>
        </w:rPr>
        <w:t xml:space="preserve"> </w:t>
      </w:r>
      <w:r w:rsidRPr="00C8239E">
        <w:rPr>
          <w:rFonts w:ascii="Arial" w:hAnsi="Arial" w:cs="Arial"/>
          <w:b/>
          <w:u w:val="single"/>
          <w:lang w:val="en-IN" w:bidi="en-US"/>
        </w:rPr>
        <w:t>Pollination importance value (PIV)</w:t>
      </w:r>
    </w:p>
    <w:p w14:paraId="46E6B62D" w14:textId="77777777" w:rsidR="00721AE8" w:rsidRPr="00C8239E" w:rsidRDefault="00721AE8" w:rsidP="00721AE8">
      <w:pPr>
        <w:pStyle w:val="Body"/>
        <w:tabs>
          <w:tab w:val="left" w:pos="2834"/>
        </w:tabs>
        <w:rPr>
          <w:rFonts w:ascii="Arial" w:hAnsi="Arial" w:cs="Arial"/>
          <w:lang w:val="en-IN"/>
        </w:rPr>
      </w:pPr>
      <w:r w:rsidRPr="00C8239E">
        <w:rPr>
          <w:rFonts w:ascii="Arial" w:hAnsi="Arial" w:cs="Arial"/>
          <w:lang w:val="en-IN"/>
        </w:rPr>
        <w:t>Similar to the methods used by Lindsey (1984) and Mochizuki and Kawakita (2018), pollination importance value (PIV) was determined for each flower visitor group by multiplying four main values,</w:t>
      </w:r>
    </w:p>
    <w:p w14:paraId="1BE7C9AC" w14:textId="77777777" w:rsidR="00721AE8" w:rsidRPr="00C8239E" w:rsidRDefault="00721AE8" w:rsidP="00721AE8">
      <w:pPr>
        <w:pStyle w:val="Body"/>
        <w:tabs>
          <w:tab w:val="left" w:pos="2834"/>
        </w:tabs>
        <w:rPr>
          <w:rFonts w:ascii="Arial" w:hAnsi="Arial" w:cs="Arial"/>
          <w:vanish/>
          <w:lang w:val="en-IN"/>
        </w:rPr>
      </w:pPr>
      <w:r w:rsidRPr="00C8239E">
        <w:rPr>
          <w:rFonts w:ascii="Arial" w:hAnsi="Arial" w:cs="Arial"/>
          <w:vanish/>
          <w:lang w:val="en-IN"/>
        </w:rPr>
        <w:t>Top of Form</w:t>
      </w:r>
    </w:p>
    <w:p w14:paraId="26307F7D" w14:textId="77777777" w:rsidR="00721AE8" w:rsidRPr="00C8239E" w:rsidRDefault="00721AE8" w:rsidP="00721AE8">
      <w:pPr>
        <w:pStyle w:val="Body"/>
        <w:tabs>
          <w:tab w:val="left" w:pos="2834"/>
        </w:tabs>
        <w:rPr>
          <w:rFonts w:ascii="Arial" w:hAnsi="Arial" w:cs="Arial"/>
          <w:vanish/>
          <w:lang w:val="en-IN"/>
        </w:rPr>
      </w:pPr>
      <w:r w:rsidRPr="00C8239E">
        <w:rPr>
          <w:rFonts w:ascii="Arial" w:hAnsi="Arial" w:cs="Arial"/>
          <w:vanish/>
          <w:lang w:val="en-IN"/>
        </w:rPr>
        <w:t>Bottom of Form</w:t>
      </w:r>
    </w:p>
    <w:p w14:paraId="2D979423" w14:textId="77777777" w:rsidR="00721AE8" w:rsidRPr="00C8239E" w:rsidRDefault="00721AE8" w:rsidP="00721AE8">
      <w:pPr>
        <w:pStyle w:val="Body"/>
        <w:tabs>
          <w:tab w:val="left" w:pos="2834"/>
        </w:tabs>
        <w:rPr>
          <w:rFonts w:ascii="Arial" w:hAnsi="Arial" w:cs="Arial"/>
          <w:lang w:bidi="en-US"/>
        </w:rPr>
      </w:pPr>
      <w:r w:rsidRPr="00C8239E">
        <w:rPr>
          <w:rFonts w:ascii="Arial" w:hAnsi="Arial" w:cs="Arial"/>
          <w:lang w:bidi="en-US"/>
        </w:rPr>
        <w:t xml:space="preserve">PIV = A × PCC × F × PE. </w:t>
      </w:r>
    </w:p>
    <w:p w14:paraId="2B1ABF42" w14:textId="77777777" w:rsidR="00721AE8" w:rsidRPr="00C8239E" w:rsidRDefault="00721AE8" w:rsidP="00721AE8">
      <w:pPr>
        <w:pStyle w:val="Body"/>
        <w:tabs>
          <w:tab w:val="left" w:pos="2834"/>
        </w:tabs>
        <w:rPr>
          <w:rFonts w:ascii="Arial" w:hAnsi="Arial" w:cs="Arial"/>
          <w:lang w:bidi="en-US"/>
        </w:rPr>
      </w:pPr>
      <w:r w:rsidRPr="00C8239E">
        <w:rPr>
          <w:rFonts w:ascii="Arial" w:hAnsi="Arial" w:cs="Arial"/>
          <w:lang w:bidi="en-US"/>
        </w:rPr>
        <w:lastRenderedPageBreak/>
        <w:t xml:space="preserve">Where, A = Relative abundance; PCC = </w:t>
      </w:r>
      <w:r w:rsidRPr="00C8239E">
        <w:rPr>
          <w:rFonts w:ascii="Arial" w:hAnsi="Arial" w:cs="Arial"/>
          <w:lang w:val="en-IN"/>
        </w:rPr>
        <w:t xml:space="preserve">Pollen-carrying </w:t>
      </w:r>
      <w:r w:rsidRPr="00C8239E">
        <w:rPr>
          <w:rFonts w:ascii="Arial" w:hAnsi="Arial" w:cs="Arial"/>
          <w:lang w:bidi="en-US"/>
        </w:rPr>
        <w:t xml:space="preserve">capacity, F = </w:t>
      </w:r>
      <w:r w:rsidRPr="00C8239E">
        <w:rPr>
          <w:rFonts w:ascii="Arial" w:hAnsi="Arial" w:cs="Arial"/>
          <w:lang w:val="en-IN"/>
        </w:rPr>
        <w:t>Host fidelity</w:t>
      </w:r>
      <w:r w:rsidRPr="00C8239E">
        <w:rPr>
          <w:rFonts w:ascii="Arial" w:hAnsi="Arial" w:cs="Arial"/>
          <w:lang w:bidi="en-US"/>
        </w:rPr>
        <w:t xml:space="preserve"> and PE =</w:t>
      </w:r>
      <w:r w:rsidRPr="00C8239E">
        <w:rPr>
          <w:rFonts w:ascii="Arial" w:hAnsi="Arial" w:cs="Arial"/>
          <w:lang w:val="en-IN"/>
        </w:rPr>
        <w:t xml:space="preserve"> </w:t>
      </w:r>
      <w:r w:rsidRPr="00C8239E">
        <w:rPr>
          <w:rFonts w:ascii="Arial" w:hAnsi="Arial" w:cs="Arial"/>
          <w:lang w:bidi="en-US"/>
        </w:rPr>
        <w:t>Pollinator effectiveness.</w:t>
      </w:r>
    </w:p>
    <w:p w14:paraId="3C2817D3" w14:textId="77777777" w:rsidR="00721AE8" w:rsidRPr="00C8239E" w:rsidRDefault="00721AE8" w:rsidP="00721AE8">
      <w:pPr>
        <w:pStyle w:val="Body"/>
        <w:tabs>
          <w:tab w:val="left" w:pos="2834"/>
        </w:tabs>
        <w:rPr>
          <w:rFonts w:ascii="Arial" w:hAnsi="Arial" w:cs="Arial"/>
          <w:b/>
          <w:u w:val="single"/>
          <w:lang w:bidi="en-US"/>
        </w:rPr>
      </w:pPr>
      <w:r>
        <w:rPr>
          <w:rFonts w:ascii="Arial" w:hAnsi="Arial" w:cs="Arial"/>
          <w:b/>
          <w:u w:val="single"/>
        </w:rPr>
        <w:t>2.1.6</w:t>
      </w:r>
      <w:r w:rsidRPr="00902823">
        <w:rPr>
          <w:rFonts w:ascii="Arial" w:hAnsi="Arial" w:cs="Arial"/>
          <w:b/>
          <w:u w:val="single"/>
        </w:rPr>
        <w:t xml:space="preserve"> </w:t>
      </w:r>
      <w:r w:rsidRPr="00C8239E">
        <w:rPr>
          <w:rFonts w:ascii="Arial" w:hAnsi="Arial" w:cs="Arial"/>
          <w:b/>
          <w:u w:val="single"/>
          <w:lang w:bidi="en-US"/>
        </w:rPr>
        <w:t>Pollination Importance Index (PII)</w:t>
      </w:r>
    </w:p>
    <w:p w14:paraId="6926D31D" w14:textId="77777777" w:rsidR="00721AE8" w:rsidRPr="00C8239E" w:rsidRDefault="00721AE8" w:rsidP="00DD3657">
      <w:pPr>
        <w:pStyle w:val="Body"/>
        <w:tabs>
          <w:tab w:val="left" w:pos="2834"/>
        </w:tabs>
        <w:rPr>
          <w:rFonts w:ascii="Arial" w:hAnsi="Arial" w:cs="Arial"/>
          <w:lang w:bidi="en-US"/>
        </w:rPr>
      </w:pPr>
      <w:r w:rsidRPr="00C8239E">
        <w:rPr>
          <w:rFonts w:ascii="Arial" w:hAnsi="Arial" w:cs="Arial"/>
          <w:lang w:bidi="en-US"/>
        </w:rPr>
        <w:t>To evaluate the relative pollination importance among the major floral visitors, we assigned a PII score to each functional group using the following calculation,</w:t>
      </w:r>
    </w:p>
    <w:p w14:paraId="117DFB18" w14:textId="77777777" w:rsidR="00721AE8" w:rsidRPr="00C8239E" w:rsidRDefault="00721AE8" w:rsidP="00DD3657">
      <w:pPr>
        <w:pStyle w:val="Body"/>
        <w:tabs>
          <w:tab w:val="left" w:pos="2834"/>
        </w:tabs>
        <w:rPr>
          <w:rFonts w:ascii="Arial" w:hAnsi="Arial" w:cs="Arial"/>
          <w:lang w:bidi="en-US"/>
        </w:rPr>
      </w:pPr>
      <w:r w:rsidRPr="00C8239E">
        <w:rPr>
          <w:rFonts w:ascii="Arial" w:hAnsi="Arial" w:cs="Arial"/>
          <w:lang w:bidi="en-US"/>
        </w:rPr>
        <w:t>PII = (PIV/ƩPIV) × 100 (Lindsey, 1984)</w:t>
      </w:r>
    </w:p>
    <w:p w14:paraId="29168F5A" w14:textId="77777777" w:rsidR="00721AE8" w:rsidRPr="00C8239E" w:rsidRDefault="00721AE8" w:rsidP="00DD3657">
      <w:pPr>
        <w:pStyle w:val="Body"/>
        <w:tabs>
          <w:tab w:val="left" w:pos="2834"/>
        </w:tabs>
        <w:rPr>
          <w:rFonts w:ascii="Arial" w:hAnsi="Arial" w:cs="Arial"/>
          <w:lang w:val="en-IN"/>
        </w:rPr>
      </w:pPr>
      <w:r w:rsidRPr="00C8239E">
        <w:rPr>
          <w:rFonts w:ascii="Arial" w:hAnsi="Arial" w:cs="Arial"/>
          <w:lang w:val="en-IN"/>
        </w:rPr>
        <w:t>Where,</w:t>
      </w:r>
    </w:p>
    <w:p w14:paraId="61863C0C" w14:textId="77777777" w:rsidR="00721AE8" w:rsidRPr="00C8239E" w:rsidRDefault="00721AE8" w:rsidP="00DD3657">
      <w:pPr>
        <w:pStyle w:val="Body"/>
        <w:tabs>
          <w:tab w:val="left" w:pos="2834"/>
        </w:tabs>
        <w:rPr>
          <w:rFonts w:ascii="Arial" w:hAnsi="Arial" w:cs="Arial"/>
          <w:lang w:val="en-IN"/>
        </w:rPr>
      </w:pPr>
      <w:r w:rsidRPr="00C8239E">
        <w:rPr>
          <w:rFonts w:ascii="Arial" w:hAnsi="Arial" w:cs="Arial"/>
          <w:lang w:val="en-IN"/>
        </w:rPr>
        <w:t xml:space="preserve"> PIV = Pollination importance value of each species; </w:t>
      </w:r>
    </w:p>
    <w:p w14:paraId="75BA75B8" w14:textId="77777777" w:rsidR="00721AE8" w:rsidRPr="00C8239E" w:rsidRDefault="00721AE8" w:rsidP="00DD3657">
      <w:pPr>
        <w:pStyle w:val="Body"/>
        <w:tabs>
          <w:tab w:val="left" w:pos="2834"/>
        </w:tabs>
        <w:rPr>
          <w:rFonts w:ascii="Arial" w:hAnsi="Arial" w:cs="Arial"/>
          <w:lang w:bidi="en-US"/>
        </w:rPr>
      </w:pPr>
      <w:r w:rsidRPr="00C8239E">
        <w:rPr>
          <w:rFonts w:ascii="Arial" w:hAnsi="Arial" w:cs="Arial"/>
          <w:lang w:bidi="en-US"/>
        </w:rPr>
        <w:t xml:space="preserve"> ƩPIV = Sum of pollination importance value of all species</w:t>
      </w:r>
    </w:p>
    <w:p w14:paraId="0D42FA20" w14:textId="77777777" w:rsidR="00721AE8" w:rsidRDefault="00721AE8" w:rsidP="00721AE8">
      <w:pPr>
        <w:pStyle w:val="ListParagraph"/>
        <w:spacing w:after="240" w:line="360" w:lineRule="auto"/>
        <w:ind w:left="0"/>
        <w:jc w:val="both"/>
        <w:rPr>
          <w:rFonts w:ascii="Arial" w:hAnsi="Arial" w:cs="Arial"/>
          <w:b/>
          <w:sz w:val="22"/>
          <w:szCs w:val="22"/>
        </w:rPr>
      </w:pPr>
      <w:r>
        <w:rPr>
          <w:rFonts w:ascii="Arial" w:hAnsi="Arial" w:cs="Arial"/>
          <w:b/>
          <w:caps/>
          <w:sz w:val="22"/>
        </w:rPr>
        <w:t>2.2</w:t>
      </w:r>
      <w:r w:rsidRPr="00C30A0F">
        <w:rPr>
          <w:rFonts w:ascii="Arial" w:hAnsi="Arial" w:cs="Arial"/>
          <w:b/>
          <w:caps/>
          <w:sz w:val="22"/>
        </w:rPr>
        <w:t xml:space="preserve"> </w:t>
      </w:r>
      <w:r w:rsidRPr="00C8239E">
        <w:rPr>
          <w:rFonts w:ascii="Arial" w:hAnsi="Arial" w:cs="Arial"/>
          <w:b/>
          <w:sz w:val="22"/>
          <w:szCs w:val="22"/>
        </w:rPr>
        <w:t>Statistical analysis</w:t>
      </w:r>
    </w:p>
    <w:p w14:paraId="5D824EDA" w14:textId="77777777" w:rsidR="00721AE8" w:rsidRPr="00C8239E" w:rsidRDefault="00721AE8" w:rsidP="00DD3657">
      <w:pPr>
        <w:pStyle w:val="ListParagraph"/>
        <w:spacing w:after="240"/>
        <w:ind w:left="0"/>
        <w:jc w:val="both"/>
        <w:rPr>
          <w:rFonts w:ascii="Arial" w:hAnsi="Arial" w:cs="Arial"/>
          <w:b/>
          <w:sz w:val="22"/>
          <w:szCs w:val="22"/>
        </w:rPr>
      </w:pPr>
      <w:r w:rsidRPr="00C8239E">
        <w:rPr>
          <w:rFonts w:ascii="Arial" w:hAnsi="Arial" w:cs="Arial"/>
          <w:lang w:bidi="en-US"/>
        </w:rPr>
        <w:t xml:space="preserve">All the data regarding relative abundance, pollen-carrying capacity, host fidelity, pollinator effectiveness, pollination importance value and pollination importance index were statistically analyzed using analysis of variance for a randomized block design after appropriate transformations where necessary </w:t>
      </w:r>
      <w:r w:rsidRPr="00C8239E">
        <w:rPr>
          <w:rFonts w:ascii="Arial" w:hAnsi="Arial" w:cs="Arial"/>
          <w:lang w:val="en-IN"/>
        </w:rPr>
        <w:t>(Gomez and Gomez, 1984).</w:t>
      </w:r>
    </w:p>
    <w:p w14:paraId="6B17E7FF" w14:textId="77777777" w:rsidR="00721AE8" w:rsidRPr="00FB3A86" w:rsidRDefault="00721AE8" w:rsidP="00721AE8">
      <w:pPr>
        <w:pStyle w:val="Head1"/>
        <w:spacing w:after="0"/>
        <w:jc w:val="both"/>
        <w:rPr>
          <w:rFonts w:ascii="Arial" w:hAnsi="Arial" w:cs="Arial"/>
        </w:rPr>
      </w:pPr>
      <w:r>
        <w:rPr>
          <w:rFonts w:ascii="Arial" w:hAnsi="Arial" w:cs="Arial"/>
        </w:rPr>
        <w:t xml:space="preserve">3. results </w:t>
      </w:r>
    </w:p>
    <w:p w14:paraId="0F2C0392" w14:textId="77777777" w:rsidR="00721AE8" w:rsidRPr="00C8239E" w:rsidRDefault="00721AE8" w:rsidP="00721AE8">
      <w:pPr>
        <w:pStyle w:val="Body"/>
        <w:rPr>
          <w:rFonts w:ascii="Arial" w:hAnsi="Arial" w:cs="Arial"/>
          <w:lang w:val="en-IN"/>
        </w:rPr>
      </w:pPr>
      <w:r w:rsidRPr="00C8239E">
        <w:rPr>
          <w:rFonts w:ascii="Arial" w:hAnsi="Arial" w:cs="Arial"/>
          <w:lang w:val="en-IN"/>
        </w:rPr>
        <w:t xml:space="preserve">The data recorded during 2021-22 and 2022-23 indicated that </w:t>
      </w:r>
      <w:r w:rsidRPr="00C8239E">
        <w:rPr>
          <w:rFonts w:ascii="Arial" w:hAnsi="Arial" w:cs="Arial"/>
          <w:i/>
          <w:iCs/>
          <w:lang w:val="en-IN"/>
        </w:rPr>
        <w:t xml:space="preserve">A. </w:t>
      </w:r>
      <w:proofErr w:type="spellStart"/>
      <w:r w:rsidRPr="00C8239E">
        <w:rPr>
          <w:rFonts w:ascii="Arial" w:hAnsi="Arial" w:cs="Arial"/>
          <w:i/>
          <w:iCs/>
          <w:lang w:val="en-IN"/>
        </w:rPr>
        <w:t>florea</w:t>
      </w:r>
      <w:proofErr w:type="spellEnd"/>
      <w:r w:rsidRPr="00C8239E">
        <w:rPr>
          <w:rFonts w:ascii="Arial" w:hAnsi="Arial" w:cs="Arial"/>
          <w:lang w:val="en-IN"/>
        </w:rPr>
        <w:t xml:space="preserve"> was the predominant pollinator of </w:t>
      </w:r>
      <w:r w:rsidRPr="00C8239E">
        <w:rPr>
          <w:rFonts w:ascii="Arial" w:hAnsi="Arial" w:cs="Arial"/>
          <w:iCs/>
          <w:lang w:val="en-IN"/>
        </w:rPr>
        <w:t>Aster</w:t>
      </w:r>
      <w:r w:rsidRPr="00C8239E">
        <w:rPr>
          <w:rFonts w:ascii="Arial" w:hAnsi="Arial" w:cs="Arial"/>
          <w:lang w:val="en-IN"/>
        </w:rPr>
        <w:t xml:space="preserve">, contributing an average of 57.58% of bee population/ m²/ 5 min, followed by </w:t>
      </w:r>
      <w:r w:rsidRPr="00C8239E">
        <w:rPr>
          <w:rFonts w:ascii="Arial" w:hAnsi="Arial" w:cs="Arial"/>
          <w:i/>
          <w:iCs/>
          <w:lang w:val="en-IN"/>
        </w:rPr>
        <w:t xml:space="preserve">A. cerana </w:t>
      </w:r>
      <w:proofErr w:type="spellStart"/>
      <w:r w:rsidRPr="00C8239E">
        <w:rPr>
          <w:rFonts w:ascii="Arial" w:hAnsi="Arial" w:cs="Arial"/>
          <w:i/>
          <w:iCs/>
          <w:lang w:val="en-IN"/>
        </w:rPr>
        <w:t>indica</w:t>
      </w:r>
      <w:proofErr w:type="spellEnd"/>
      <w:r w:rsidRPr="00C8239E">
        <w:rPr>
          <w:rFonts w:ascii="Arial" w:hAnsi="Arial" w:cs="Arial"/>
          <w:lang w:val="en-IN"/>
        </w:rPr>
        <w:t xml:space="preserve"> at 23.93%, </w:t>
      </w:r>
      <w:proofErr w:type="spellStart"/>
      <w:r w:rsidRPr="00C8239E">
        <w:rPr>
          <w:rFonts w:ascii="Arial" w:hAnsi="Arial" w:cs="Arial"/>
          <w:i/>
          <w:iCs/>
          <w:lang w:val="en-IN"/>
        </w:rPr>
        <w:t>Ceratina</w:t>
      </w:r>
      <w:proofErr w:type="spellEnd"/>
      <w:r w:rsidRPr="00C8239E">
        <w:rPr>
          <w:rFonts w:ascii="Arial" w:hAnsi="Arial" w:cs="Arial"/>
          <w:i/>
          <w:iCs/>
          <w:lang w:val="en-IN"/>
        </w:rPr>
        <w:t xml:space="preserve"> </w:t>
      </w:r>
      <w:proofErr w:type="spellStart"/>
      <w:r w:rsidRPr="00C8239E">
        <w:rPr>
          <w:rFonts w:ascii="Arial" w:hAnsi="Arial" w:cs="Arial"/>
          <w:i/>
          <w:iCs/>
          <w:lang w:val="en-IN"/>
        </w:rPr>
        <w:t>hieroglyphica</w:t>
      </w:r>
      <w:proofErr w:type="spellEnd"/>
      <w:r w:rsidRPr="00C8239E">
        <w:rPr>
          <w:rFonts w:ascii="Arial" w:hAnsi="Arial" w:cs="Arial"/>
          <w:lang w:val="en-IN"/>
        </w:rPr>
        <w:t xml:space="preserve"> at 5.79% and </w:t>
      </w:r>
      <w:proofErr w:type="spellStart"/>
      <w:r w:rsidRPr="00C8239E">
        <w:rPr>
          <w:rFonts w:ascii="Arial" w:hAnsi="Arial" w:cs="Arial"/>
          <w:i/>
          <w:iCs/>
          <w:lang w:val="en-IN"/>
        </w:rPr>
        <w:t>Ceratina</w:t>
      </w:r>
      <w:proofErr w:type="spellEnd"/>
      <w:r w:rsidRPr="00C8239E">
        <w:rPr>
          <w:rFonts w:ascii="Arial" w:hAnsi="Arial" w:cs="Arial"/>
          <w:i/>
          <w:iCs/>
          <w:lang w:val="en-IN"/>
        </w:rPr>
        <w:t xml:space="preserve"> </w:t>
      </w:r>
      <w:proofErr w:type="spellStart"/>
      <w:r w:rsidRPr="00C8239E">
        <w:rPr>
          <w:rFonts w:ascii="Arial" w:hAnsi="Arial" w:cs="Arial"/>
          <w:i/>
          <w:iCs/>
          <w:lang w:val="en-IN"/>
        </w:rPr>
        <w:t>binghami</w:t>
      </w:r>
      <w:proofErr w:type="spellEnd"/>
      <w:r w:rsidRPr="00C8239E">
        <w:rPr>
          <w:rFonts w:ascii="Arial" w:hAnsi="Arial" w:cs="Arial"/>
          <w:lang w:val="en-IN"/>
        </w:rPr>
        <w:t xml:space="preserve"> at 4.95%. </w:t>
      </w:r>
      <w:proofErr w:type="spellStart"/>
      <w:r w:rsidRPr="00C8239E">
        <w:rPr>
          <w:rFonts w:ascii="Arial" w:hAnsi="Arial" w:cs="Arial"/>
          <w:i/>
          <w:iCs/>
          <w:lang w:val="en-IN"/>
        </w:rPr>
        <w:t>Lassioglossum</w:t>
      </w:r>
      <w:proofErr w:type="spellEnd"/>
      <w:r w:rsidRPr="00C8239E">
        <w:rPr>
          <w:rFonts w:ascii="Arial" w:hAnsi="Arial" w:cs="Arial"/>
          <w:i/>
          <w:iCs/>
          <w:lang w:val="en-IN"/>
        </w:rPr>
        <w:t xml:space="preserve"> </w:t>
      </w:r>
      <w:proofErr w:type="spellStart"/>
      <w:r w:rsidRPr="00C8239E">
        <w:rPr>
          <w:rFonts w:ascii="Arial" w:hAnsi="Arial" w:cs="Arial"/>
          <w:i/>
          <w:iCs/>
          <w:lang w:val="en-IN"/>
        </w:rPr>
        <w:t>leaucozonium</w:t>
      </w:r>
      <w:proofErr w:type="spellEnd"/>
      <w:r w:rsidRPr="00C8239E">
        <w:rPr>
          <w:rFonts w:ascii="Arial" w:hAnsi="Arial" w:cs="Arial"/>
          <w:lang w:val="en-IN"/>
        </w:rPr>
        <w:t xml:space="preserve"> (4.09%) and </w:t>
      </w:r>
      <w:proofErr w:type="spellStart"/>
      <w:r w:rsidRPr="00C8239E">
        <w:rPr>
          <w:rFonts w:ascii="Arial" w:hAnsi="Arial" w:cs="Arial"/>
          <w:i/>
          <w:iCs/>
          <w:lang w:val="en-IN"/>
        </w:rPr>
        <w:t>Braunsapsis</w:t>
      </w:r>
      <w:proofErr w:type="spellEnd"/>
      <w:r w:rsidRPr="00C8239E">
        <w:rPr>
          <w:rFonts w:ascii="Arial" w:hAnsi="Arial" w:cs="Arial"/>
          <w:i/>
          <w:iCs/>
          <w:lang w:val="en-IN"/>
        </w:rPr>
        <w:t xml:space="preserve"> </w:t>
      </w:r>
      <w:r w:rsidRPr="00C8239E">
        <w:rPr>
          <w:rFonts w:ascii="Arial" w:hAnsi="Arial" w:cs="Arial"/>
          <w:iCs/>
          <w:lang w:val="en-IN"/>
        </w:rPr>
        <w:t>sp.</w:t>
      </w:r>
      <w:r w:rsidRPr="00C8239E">
        <w:rPr>
          <w:rFonts w:ascii="Arial" w:hAnsi="Arial" w:cs="Arial"/>
          <w:lang w:val="en-IN"/>
        </w:rPr>
        <w:t xml:space="preserve"> (3.66%) were observed visiting the flowers less frequently, with no statistically significant difference among their visitation rates (Table 1).</w:t>
      </w:r>
    </w:p>
    <w:p w14:paraId="2691BB1A" w14:textId="77777777" w:rsidR="00721AE8" w:rsidRPr="00C8239E" w:rsidRDefault="00721AE8" w:rsidP="00721AE8">
      <w:pPr>
        <w:pStyle w:val="Body"/>
        <w:rPr>
          <w:rFonts w:ascii="Arial" w:hAnsi="Arial" w:cs="Arial"/>
          <w:lang w:val="en-IN"/>
        </w:rPr>
      </w:pPr>
      <w:r w:rsidRPr="00C8239E">
        <w:rPr>
          <w:rFonts w:ascii="Arial" w:hAnsi="Arial" w:cs="Arial"/>
          <w:lang w:val="en-IN"/>
        </w:rPr>
        <w:t xml:space="preserve">The highest pollen-carrying capacity was observed in </w:t>
      </w:r>
      <w:r w:rsidRPr="00C8239E">
        <w:rPr>
          <w:rFonts w:ascii="Arial" w:hAnsi="Arial" w:cs="Arial"/>
          <w:i/>
          <w:iCs/>
          <w:lang w:val="en-IN"/>
        </w:rPr>
        <w:t>A. cerana indica</w:t>
      </w:r>
      <w:r w:rsidRPr="00C8239E">
        <w:rPr>
          <w:rFonts w:ascii="Arial" w:hAnsi="Arial" w:cs="Arial"/>
          <w:lang w:val="en-IN"/>
        </w:rPr>
        <w:t xml:space="preserve">, with an average load of 4.68 mg per bee followed by </w:t>
      </w:r>
      <w:r w:rsidRPr="00C8239E">
        <w:rPr>
          <w:rFonts w:ascii="Arial" w:hAnsi="Arial" w:cs="Arial"/>
          <w:i/>
          <w:iCs/>
          <w:lang w:val="en-IN"/>
        </w:rPr>
        <w:t xml:space="preserve">A. </w:t>
      </w:r>
      <w:proofErr w:type="spellStart"/>
      <w:r w:rsidRPr="00C8239E">
        <w:rPr>
          <w:rFonts w:ascii="Arial" w:hAnsi="Arial" w:cs="Arial"/>
          <w:i/>
          <w:iCs/>
          <w:lang w:val="en-IN"/>
        </w:rPr>
        <w:t>florea</w:t>
      </w:r>
      <w:proofErr w:type="spellEnd"/>
      <w:r w:rsidRPr="00C8239E">
        <w:rPr>
          <w:rFonts w:ascii="Arial" w:hAnsi="Arial" w:cs="Arial"/>
          <w:lang w:val="en-IN"/>
        </w:rPr>
        <w:t xml:space="preserve"> (3.88 mg/bee) and </w:t>
      </w:r>
      <w:r w:rsidRPr="00C8239E">
        <w:rPr>
          <w:rFonts w:ascii="Arial" w:hAnsi="Arial" w:cs="Arial"/>
          <w:i/>
          <w:iCs/>
          <w:lang w:val="en-IN"/>
        </w:rPr>
        <w:t xml:space="preserve">L. </w:t>
      </w:r>
      <w:proofErr w:type="spellStart"/>
      <w:r w:rsidRPr="00C8239E">
        <w:rPr>
          <w:rFonts w:ascii="Arial" w:hAnsi="Arial" w:cs="Arial"/>
          <w:i/>
          <w:iCs/>
          <w:lang w:val="en-IN"/>
        </w:rPr>
        <w:t>leaucozonium</w:t>
      </w:r>
      <w:proofErr w:type="spellEnd"/>
      <w:r w:rsidRPr="00C8239E">
        <w:rPr>
          <w:rFonts w:ascii="Arial" w:hAnsi="Arial" w:cs="Arial"/>
          <w:lang w:val="en-IN"/>
        </w:rPr>
        <w:t xml:space="preserve"> (0.79 mg/bee). </w:t>
      </w:r>
      <w:r w:rsidRPr="00C8239E">
        <w:rPr>
          <w:rFonts w:ascii="Arial" w:hAnsi="Arial" w:cs="Arial"/>
          <w:i/>
          <w:iCs/>
          <w:lang w:val="en-IN"/>
        </w:rPr>
        <w:t xml:space="preserve">C. </w:t>
      </w:r>
      <w:proofErr w:type="spellStart"/>
      <w:r w:rsidRPr="00C8239E">
        <w:rPr>
          <w:rFonts w:ascii="Arial" w:hAnsi="Arial" w:cs="Arial"/>
          <w:i/>
          <w:iCs/>
          <w:lang w:val="en-IN"/>
        </w:rPr>
        <w:t>binghami</w:t>
      </w:r>
      <w:proofErr w:type="spellEnd"/>
      <w:r w:rsidRPr="00C8239E">
        <w:rPr>
          <w:rFonts w:ascii="Arial" w:hAnsi="Arial" w:cs="Arial"/>
          <w:lang w:val="en-IN"/>
        </w:rPr>
        <w:t xml:space="preserve"> (0.47 mg/bee) and </w:t>
      </w:r>
      <w:r w:rsidRPr="00C8239E">
        <w:rPr>
          <w:rFonts w:ascii="Arial" w:hAnsi="Arial" w:cs="Arial"/>
          <w:i/>
          <w:iCs/>
          <w:lang w:val="en-IN"/>
        </w:rPr>
        <w:t xml:space="preserve">C. </w:t>
      </w:r>
      <w:proofErr w:type="spellStart"/>
      <w:r w:rsidRPr="00C8239E">
        <w:rPr>
          <w:rFonts w:ascii="Arial" w:hAnsi="Arial" w:cs="Arial"/>
          <w:i/>
          <w:iCs/>
          <w:lang w:val="en-IN"/>
        </w:rPr>
        <w:t>hieroglyphica</w:t>
      </w:r>
      <w:proofErr w:type="spellEnd"/>
      <w:r w:rsidRPr="00C8239E">
        <w:rPr>
          <w:rFonts w:ascii="Arial" w:hAnsi="Arial" w:cs="Arial"/>
          <w:lang w:val="en-IN"/>
        </w:rPr>
        <w:t xml:space="preserve"> (0.46 mg/bee) showed comparable pollen carrying capacity, with no statistically significant difference between them. </w:t>
      </w:r>
      <w:proofErr w:type="spellStart"/>
      <w:r w:rsidRPr="00C8239E">
        <w:rPr>
          <w:rFonts w:ascii="Arial" w:hAnsi="Arial" w:cs="Arial"/>
          <w:i/>
          <w:iCs/>
          <w:lang w:val="en-IN"/>
        </w:rPr>
        <w:t>Braunsapsis</w:t>
      </w:r>
      <w:proofErr w:type="spellEnd"/>
      <w:r w:rsidRPr="00C8239E">
        <w:rPr>
          <w:rFonts w:ascii="Arial" w:hAnsi="Arial" w:cs="Arial"/>
          <w:i/>
          <w:iCs/>
          <w:lang w:val="en-IN"/>
        </w:rPr>
        <w:t xml:space="preserve"> </w:t>
      </w:r>
      <w:r w:rsidRPr="00C8239E">
        <w:rPr>
          <w:rFonts w:ascii="Arial" w:hAnsi="Arial" w:cs="Arial"/>
          <w:iCs/>
          <w:lang w:val="en-IN"/>
        </w:rPr>
        <w:t>sp</w:t>
      </w:r>
      <w:r w:rsidRPr="00C8239E">
        <w:rPr>
          <w:rFonts w:ascii="Arial" w:hAnsi="Arial" w:cs="Arial"/>
          <w:i/>
          <w:iCs/>
          <w:lang w:val="en-IN"/>
        </w:rPr>
        <w:t>.</w:t>
      </w:r>
      <w:r w:rsidRPr="00C8239E">
        <w:rPr>
          <w:rFonts w:ascii="Arial" w:hAnsi="Arial" w:cs="Arial"/>
          <w:lang w:val="en-IN"/>
        </w:rPr>
        <w:t xml:space="preserve"> carried the least amount of pollen, with an average of 0.37 mg/ bee (Table 1). </w:t>
      </w:r>
    </w:p>
    <w:p w14:paraId="3FC39DBA" w14:textId="77777777" w:rsidR="00721AE8" w:rsidRPr="00C8239E" w:rsidRDefault="00721AE8" w:rsidP="00721AE8">
      <w:pPr>
        <w:pStyle w:val="Body"/>
        <w:rPr>
          <w:rFonts w:ascii="Arial" w:hAnsi="Arial" w:cs="Arial"/>
          <w:lang w:val="en-IN"/>
        </w:rPr>
      </w:pPr>
      <w:r w:rsidRPr="00C8239E">
        <w:rPr>
          <w:rFonts w:ascii="Arial" w:hAnsi="Arial" w:cs="Arial"/>
          <w:lang w:val="en-IN"/>
        </w:rPr>
        <w:t xml:space="preserve">In terms of host fidelity, the average proportion of pollen load consisting of host pollen was 1 for all major flower visitor species observed on </w:t>
      </w:r>
      <w:r w:rsidRPr="00C8239E">
        <w:rPr>
          <w:rFonts w:ascii="Arial" w:hAnsi="Arial" w:cs="Arial"/>
          <w:iCs/>
          <w:lang w:val="en-IN"/>
        </w:rPr>
        <w:t>Aster</w:t>
      </w:r>
      <w:r w:rsidRPr="00C8239E">
        <w:rPr>
          <w:rFonts w:ascii="Arial" w:hAnsi="Arial" w:cs="Arial"/>
          <w:lang w:val="en-IN"/>
        </w:rPr>
        <w:t xml:space="preserve">, including </w:t>
      </w:r>
      <w:r w:rsidRPr="00C8239E">
        <w:rPr>
          <w:rFonts w:ascii="Arial" w:hAnsi="Arial" w:cs="Arial"/>
          <w:i/>
          <w:iCs/>
          <w:lang w:val="en-IN"/>
        </w:rPr>
        <w:t xml:space="preserve">A. </w:t>
      </w:r>
      <w:proofErr w:type="spellStart"/>
      <w:r w:rsidRPr="00C8239E">
        <w:rPr>
          <w:rFonts w:ascii="Arial" w:hAnsi="Arial" w:cs="Arial"/>
          <w:i/>
          <w:iCs/>
          <w:lang w:val="en-IN"/>
        </w:rPr>
        <w:t>florea</w:t>
      </w:r>
      <w:proofErr w:type="spellEnd"/>
      <w:r w:rsidRPr="00C8239E">
        <w:rPr>
          <w:rFonts w:ascii="Arial" w:hAnsi="Arial" w:cs="Arial"/>
          <w:lang w:val="en-IN"/>
        </w:rPr>
        <w:t xml:space="preserve">, </w:t>
      </w:r>
      <w:r w:rsidRPr="00C8239E">
        <w:rPr>
          <w:rFonts w:ascii="Arial" w:hAnsi="Arial" w:cs="Arial"/>
          <w:i/>
          <w:iCs/>
          <w:lang w:val="en-IN"/>
        </w:rPr>
        <w:t>A. cerana indica</w:t>
      </w:r>
      <w:r w:rsidRPr="00C8239E">
        <w:rPr>
          <w:rFonts w:ascii="Arial" w:hAnsi="Arial" w:cs="Arial"/>
          <w:lang w:val="en-IN"/>
        </w:rPr>
        <w:t xml:space="preserve">, </w:t>
      </w:r>
      <w:r w:rsidRPr="00C8239E">
        <w:rPr>
          <w:rFonts w:ascii="Arial" w:hAnsi="Arial" w:cs="Arial"/>
          <w:i/>
          <w:iCs/>
          <w:lang w:val="en-IN"/>
        </w:rPr>
        <w:t xml:space="preserve">L. </w:t>
      </w:r>
      <w:proofErr w:type="spellStart"/>
      <w:r w:rsidRPr="00C8239E">
        <w:rPr>
          <w:rFonts w:ascii="Arial" w:hAnsi="Arial" w:cs="Arial"/>
          <w:i/>
          <w:iCs/>
          <w:lang w:val="en-IN"/>
        </w:rPr>
        <w:t>leaucozonium</w:t>
      </w:r>
      <w:proofErr w:type="spellEnd"/>
      <w:r w:rsidRPr="00C8239E">
        <w:rPr>
          <w:rFonts w:ascii="Arial" w:hAnsi="Arial" w:cs="Arial"/>
          <w:lang w:val="en-IN"/>
        </w:rPr>
        <w:t xml:space="preserve">, </w:t>
      </w:r>
      <w:r w:rsidRPr="00C8239E">
        <w:rPr>
          <w:rFonts w:ascii="Arial" w:hAnsi="Arial" w:cs="Arial"/>
          <w:i/>
          <w:iCs/>
          <w:lang w:val="en-IN"/>
        </w:rPr>
        <w:t xml:space="preserve">C. </w:t>
      </w:r>
      <w:proofErr w:type="spellStart"/>
      <w:r w:rsidRPr="00C8239E">
        <w:rPr>
          <w:rFonts w:ascii="Arial" w:hAnsi="Arial" w:cs="Arial"/>
          <w:i/>
          <w:iCs/>
          <w:lang w:val="en-IN"/>
        </w:rPr>
        <w:t>hieroglyphica</w:t>
      </w:r>
      <w:proofErr w:type="spellEnd"/>
      <w:r w:rsidRPr="00C8239E">
        <w:rPr>
          <w:rFonts w:ascii="Arial" w:hAnsi="Arial" w:cs="Arial"/>
          <w:lang w:val="en-IN"/>
        </w:rPr>
        <w:t xml:space="preserve">, </w:t>
      </w:r>
      <w:r w:rsidRPr="00C8239E">
        <w:rPr>
          <w:rFonts w:ascii="Arial" w:hAnsi="Arial" w:cs="Arial"/>
          <w:i/>
          <w:iCs/>
          <w:lang w:val="en-IN"/>
        </w:rPr>
        <w:t xml:space="preserve">C. </w:t>
      </w:r>
      <w:proofErr w:type="spellStart"/>
      <w:r w:rsidRPr="00C8239E">
        <w:rPr>
          <w:rFonts w:ascii="Arial" w:hAnsi="Arial" w:cs="Arial"/>
          <w:i/>
          <w:iCs/>
          <w:lang w:val="en-IN"/>
        </w:rPr>
        <w:t>binghami</w:t>
      </w:r>
      <w:proofErr w:type="spellEnd"/>
      <w:r w:rsidRPr="00C8239E">
        <w:rPr>
          <w:rFonts w:ascii="Arial" w:hAnsi="Arial" w:cs="Arial"/>
          <w:lang w:val="en-IN"/>
        </w:rPr>
        <w:t xml:space="preserve"> and </w:t>
      </w:r>
      <w:proofErr w:type="spellStart"/>
      <w:r w:rsidRPr="00C8239E">
        <w:rPr>
          <w:rFonts w:ascii="Arial" w:hAnsi="Arial" w:cs="Arial"/>
          <w:i/>
          <w:iCs/>
          <w:lang w:val="en-IN"/>
        </w:rPr>
        <w:t>Braunsapsis</w:t>
      </w:r>
      <w:proofErr w:type="spellEnd"/>
      <w:r w:rsidRPr="00C8239E">
        <w:rPr>
          <w:rFonts w:ascii="Arial" w:hAnsi="Arial" w:cs="Arial"/>
          <w:i/>
          <w:iCs/>
          <w:lang w:val="en-IN"/>
        </w:rPr>
        <w:t xml:space="preserve"> </w:t>
      </w:r>
      <w:r w:rsidRPr="00C8239E">
        <w:rPr>
          <w:rFonts w:ascii="Arial" w:hAnsi="Arial" w:cs="Arial"/>
          <w:iCs/>
          <w:lang w:val="en-IN"/>
        </w:rPr>
        <w:t>sp.</w:t>
      </w:r>
      <w:r w:rsidRPr="00C8239E">
        <w:rPr>
          <w:rFonts w:ascii="Arial" w:hAnsi="Arial" w:cs="Arial"/>
          <w:lang w:val="en-IN"/>
        </w:rPr>
        <w:t xml:space="preserve"> This indicates complete host fidelity (F), as the pollen loads of these species were entirely composed of pollen from the aster flower (Table 1).</w:t>
      </w:r>
      <w:r w:rsidRPr="00C8239E">
        <w:rPr>
          <w:rFonts w:ascii="Arial" w:hAnsi="Arial" w:cs="Arial"/>
          <w:vanish/>
          <w:lang w:val="en-IN"/>
        </w:rPr>
        <w:t>Top of Form</w:t>
      </w:r>
    </w:p>
    <w:p w14:paraId="4E86B4C6" w14:textId="77777777" w:rsidR="00721AE8" w:rsidRPr="00C8239E" w:rsidRDefault="00721AE8" w:rsidP="00721AE8">
      <w:pPr>
        <w:pStyle w:val="Body"/>
        <w:spacing w:after="0"/>
        <w:rPr>
          <w:rFonts w:ascii="Arial" w:hAnsi="Arial" w:cs="Arial"/>
          <w:vanish/>
          <w:lang w:val="en-IN"/>
        </w:rPr>
      </w:pPr>
      <w:r w:rsidRPr="00C8239E">
        <w:rPr>
          <w:rFonts w:ascii="Arial" w:hAnsi="Arial" w:cs="Arial"/>
          <w:vanish/>
          <w:lang w:val="en-IN"/>
        </w:rPr>
        <w:t>Bottom of Form</w:t>
      </w:r>
    </w:p>
    <w:p w14:paraId="20D1DF5B" w14:textId="77777777" w:rsidR="00721AE8" w:rsidRPr="00C8239E" w:rsidRDefault="00721AE8" w:rsidP="00721AE8">
      <w:pPr>
        <w:pStyle w:val="Body"/>
        <w:spacing w:after="0"/>
        <w:rPr>
          <w:rFonts w:ascii="Arial" w:hAnsi="Arial" w:cs="Arial"/>
          <w:vanish/>
          <w:lang w:val="en-IN"/>
        </w:rPr>
      </w:pPr>
      <w:r w:rsidRPr="00C8239E">
        <w:rPr>
          <w:rFonts w:ascii="Arial" w:hAnsi="Arial" w:cs="Arial"/>
          <w:vanish/>
          <w:lang w:val="en-IN"/>
        </w:rPr>
        <w:t>Top of Form</w:t>
      </w:r>
    </w:p>
    <w:p w14:paraId="2E726E37" w14:textId="77777777" w:rsidR="00DD3657" w:rsidRDefault="00721AE8" w:rsidP="00721AE8">
      <w:pPr>
        <w:pStyle w:val="Body"/>
        <w:rPr>
          <w:rFonts w:ascii="Arial" w:hAnsi="Arial" w:cs="Arial"/>
          <w:lang w:val="en-IN"/>
        </w:rPr>
      </w:pPr>
      <w:r w:rsidRPr="00C8239E">
        <w:rPr>
          <w:rFonts w:ascii="Arial" w:hAnsi="Arial" w:cs="Arial"/>
          <w:lang w:val="en-IN"/>
        </w:rPr>
        <w:t xml:space="preserve">The Pollinator Effectiveness (PE) value for all major flower visitors was assigned a value of 1, as each species was observed to contact both the stigma and the anther while foraging on </w:t>
      </w:r>
      <w:r w:rsidRPr="00C8239E">
        <w:rPr>
          <w:rFonts w:ascii="Arial" w:hAnsi="Arial" w:cs="Arial"/>
          <w:iCs/>
          <w:lang w:val="en-IN"/>
        </w:rPr>
        <w:t>aster</w:t>
      </w:r>
      <w:r w:rsidRPr="00C8239E">
        <w:rPr>
          <w:rFonts w:ascii="Arial" w:hAnsi="Arial" w:cs="Arial"/>
          <w:lang w:val="en-IN"/>
        </w:rPr>
        <w:t xml:space="preserve"> which indicates full effectiveness in pollination for all species (Table 1).  </w:t>
      </w:r>
    </w:p>
    <w:p w14:paraId="76FB0ABF" w14:textId="77777777" w:rsidR="00DD3657" w:rsidRDefault="00DD3657" w:rsidP="00721AE8">
      <w:pPr>
        <w:pStyle w:val="Body"/>
        <w:rPr>
          <w:rFonts w:ascii="Arial" w:hAnsi="Arial" w:cs="Arial"/>
          <w:lang w:val="en-IN"/>
        </w:rPr>
        <w:sectPr w:rsidR="00DD3657" w:rsidSect="002C4556">
          <w:type w:val="continuous"/>
          <w:pgSz w:w="12240" w:h="15840"/>
          <w:pgMar w:top="1440" w:right="2016" w:bottom="2016" w:left="2016" w:header="720" w:footer="1123" w:gutter="0"/>
          <w:cols w:space="720"/>
          <w:docGrid w:linePitch="272"/>
        </w:sectPr>
      </w:pPr>
    </w:p>
    <w:tbl>
      <w:tblPr>
        <w:tblStyle w:val="TableGrid"/>
        <w:tblpPr w:leftFromText="180" w:rightFromText="180" w:horzAnchor="margin" w:tblpY="720"/>
        <w:tblW w:w="0" w:type="auto"/>
        <w:tblLook w:val="04A0" w:firstRow="1" w:lastRow="0" w:firstColumn="1" w:lastColumn="0" w:noHBand="0" w:noVBand="1"/>
      </w:tblPr>
      <w:tblGrid>
        <w:gridCol w:w="3227"/>
        <w:gridCol w:w="1843"/>
        <w:gridCol w:w="2478"/>
        <w:gridCol w:w="2544"/>
        <w:gridCol w:w="2505"/>
      </w:tblGrid>
      <w:tr w:rsidR="00DD3657" w:rsidRPr="00E95CD2" w14:paraId="656A5AC6" w14:textId="77777777" w:rsidTr="00333C5F">
        <w:tc>
          <w:tcPr>
            <w:tcW w:w="3227" w:type="dxa"/>
            <w:vAlign w:val="center"/>
          </w:tcPr>
          <w:p w14:paraId="17D82844" w14:textId="77777777" w:rsidR="00DD3657" w:rsidRPr="00E95CD2" w:rsidRDefault="00A27F41" w:rsidP="00333C5F">
            <w:pPr>
              <w:jc w:val="center"/>
              <w:rPr>
                <w:rFonts w:ascii="Arial" w:hAnsi="Arial" w:cs="Arial"/>
                <w:b/>
                <w:sz w:val="20"/>
                <w:szCs w:val="20"/>
              </w:rPr>
            </w:pPr>
            <w:r>
              <w:rPr>
                <w:rFonts w:ascii="Arial" w:hAnsi="Arial" w:cs="Arial"/>
                <w:noProof/>
              </w:rPr>
              <w:lastRenderedPageBreak/>
              <w:pict w14:anchorId="0A14CBFF">
                <v:shapetype id="_x0000_t202" coordsize="21600,21600" o:spt="202" path="m,l,21600r21600,l21600,xe">
                  <v:stroke joinstyle="miter"/>
                  <v:path gradientshapeok="t" o:connecttype="rect"/>
                </v:shapetype>
                <v:shape id="Text Box 2" o:spid="_x0000_s1028" type="#_x0000_t202" style="position:absolute;left:0;text-align:left;margin-left:-8.65pt;margin-top:-50.2pt;width:70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" filled="f" stroked="f">
                  <v:textbox style="mso-next-textbox:#Text Box 2;mso-fit-shape-to-text:t">
                    <w:txbxContent>
                      <w:p w14:paraId="63E8910A" w14:textId="77777777" w:rsidR="00DD3657" w:rsidRPr="00E95CD2" w:rsidRDefault="00DD3657" w:rsidP="00DD3657">
                        <w:pPr>
                          <w:rPr>
                            <w:rFonts w:ascii="Arial" w:hAnsi="Arial" w:cs="Arial"/>
                            <w:b/>
                            <w:sz w:val="22"/>
                            <w:szCs w:val="22"/>
                          </w:rPr>
                        </w:pPr>
                        <w:r w:rsidRPr="00E95CD2">
                          <w:rPr>
                            <w:rFonts w:ascii="Arial" w:hAnsi="Arial" w:cs="Arial"/>
                            <w:b/>
                            <w:sz w:val="22"/>
                            <w:szCs w:val="22"/>
                          </w:rPr>
                          <w:t>Table 1: Pollination Importance Value of major flower visitors in aster (Pooled data of 2021-22 and 2022-23)</w:t>
                        </w:r>
                      </w:p>
                    </w:txbxContent>
                  </v:textbox>
                </v:shape>
              </w:pict>
            </w:r>
            <w:r w:rsidR="00DD3657" w:rsidRPr="00E95CD2">
              <w:rPr>
                <w:rFonts w:ascii="Arial" w:hAnsi="Arial" w:cs="Arial"/>
                <w:b/>
                <w:sz w:val="20"/>
                <w:szCs w:val="20"/>
              </w:rPr>
              <w:t>Species</w:t>
            </w:r>
          </w:p>
        </w:tc>
        <w:tc>
          <w:tcPr>
            <w:tcW w:w="1843" w:type="dxa"/>
            <w:vAlign w:val="center"/>
          </w:tcPr>
          <w:p w14:paraId="5A8D7B50" w14:textId="77777777" w:rsidR="00DD3657" w:rsidRPr="00E95CD2" w:rsidRDefault="00DD3657" w:rsidP="00333C5F">
            <w:pPr>
              <w:jc w:val="center"/>
              <w:rPr>
                <w:rFonts w:ascii="Arial" w:hAnsi="Arial" w:cs="Arial"/>
                <w:b/>
                <w:sz w:val="20"/>
                <w:szCs w:val="20"/>
              </w:rPr>
            </w:pPr>
            <w:r w:rsidRPr="00E95CD2">
              <w:rPr>
                <w:rFonts w:ascii="Arial" w:hAnsi="Arial" w:cs="Arial"/>
                <w:b/>
                <w:sz w:val="20"/>
                <w:szCs w:val="20"/>
              </w:rPr>
              <w:t>Relative abundance</w:t>
            </w:r>
          </w:p>
          <w:p w14:paraId="00C09843" w14:textId="77777777" w:rsidR="00DD3657" w:rsidRPr="00E95CD2" w:rsidRDefault="00DD3657" w:rsidP="00333C5F">
            <w:pPr>
              <w:jc w:val="center"/>
              <w:rPr>
                <w:rFonts w:ascii="Arial" w:hAnsi="Arial" w:cs="Arial"/>
                <w:b/>
                <w:sz w:val="20"/>
                <w:szCs w:val="20"/>
              </w:rPr>
            </w:pPr>
            <w:r w:rsidRPr="00E95CD2">
              <w:rPr>
                <w:rFonts w:ascii="Arial" w:hAnsi="Arial" w:cs="Arial"/>
                <w:b/>
                <w:sz w:val="20"/>
                <w:szCs w:val="20"/>
              </w:rPr>
              <w:t>(A)</w:t>
            </w:r>
          </w:p>
        </w:tc>
        <w:tc>
          <w:tcPr>
            <w:tcW w:w="2478" w:type="dxa"/>
            <w:vAlign w:val="center"/>
          </w:tcPr>
          <w:p w14:paraId="779E00E7" w14:textId="77777777" w:rsidR="00DD3657" w:rsidRPr="00E95CD2" w:rsidRDefault="00DD3657" w:rsidP="00333C5F">
            <w:pPr>
              <w:jc w:val="center"/>
              <w:rPr>
                <w:rFonts w:ascii="Arial" w:hAnsi="Arial" w:cs="Arial"/>
                <w:b/>
                <w:sz w:val="20"/>
                <w:szCs w:val="20"/>
              </w:rPr>
            </w:pPr>
            <w:r w:rsidRPr="00E95CD2">
              <w:rPr>
                <w:rFonts w:ascii="Arial" w:hAnsi="Arial" w:cs="Arial"/>
                <w:b/>
                <w:sz w:val="20"/>
                <w:szCs w:val="20"/>
              </w:rPr>
              <w:t>Weight of pollen (mg) (PW)</w:t>
            </w:r>
          </w:p>
        </w:tc>
        <w:tc>
          <w:tcPr>
            <w:tcW w:w="0" w:type="auto"/>
            <w:vAlign w:val="center"/>
          </w:tcPr>
          <w:p w14:paraId="03959176" w14:textId="77777777" w:rsidR="00DD3657" w:rsidRPr="00E95CD2" w:rsidRDefault="00DD3657" w:rsidP="00333C5F">
            <w:pPr>
              <w:jc w:val="center"/>
              <w:rPr>
                <w:rFonts w:ascii="Arial" w:hAnsi="Arial" w:cs="Arial"/>
                <w:b/>
                <w:sz w:val="20"/>
                <w:szCs w:val="20"/>
              </w:rPr>
            </w:pPr>
            <w:r w:rsidRPr="00E95CD2">
              <w:rPr>
                <w:rFonts w:ascii="Arial" w:hAnsi="Arial" w:cs="Arial"/>
                <w:b/>
                <w:sz w:val="20"/>
                <w:szCs w:val="20"/>
              </w:rPr>
              <w:t>Pollination importance value (PIV)</w:t>
            </w:r>
          </w:p>
        </w:tc>
        <w:tc>
          <w:tcPr>
            <w:tcW w:w="0" w:type="auto"/>
            <w:vAlign w:val="center"/>
          </w:tcPr>
          <w:p w14:paraId="1BFA1E55" w14:textId="77777777" w:rsidR="00DD3657" w:rsidRPr="00E95CD2" w:rsidRDefault="00DD3657" w:rsidP="00333C5F">
            <w:pPr>
              <w:jc w:val="center"/>
              <w:rPr>
                <w:rFonts w:ascii="Arial" w:hAnsi="Arial" w:cs="Arial"/>
                <w:b/>
                <w:sz w:val="20"/>
                <w:szCs w:val="20"/>
              </w:rPr>
            </w:pPr>
            <w:r w:rsidRPr="00E95CD2">
              <w:rPr>
                <w:rFonts w:ascii="Arial" w:hAnsi="Arial" w:cs="Arial"/>
                <w:b/>
                <w:sz w:val="20"/>
                <w:szCs w:val="20"/>
              </w:rPr>
              <w:t>Pollination importance index (PII)</w:t>
            </w:r>
          </w:p>
        </w:tc>
      </w:tr>
      <w:tr w:rsidR="00DD3657" w:rsidRPr="00E95CD2" w14:paraId="16D3D1BB" w14:textId="77777777" w:rsidTr="00333C5F">
        <w:tc>
          <w:tcPr>
            <w:tcW w:w="3227" w:type="dxa"/>
            <w:vAlign w:val="center"/>
          </w:tcPr>
          <w:p w14:paraId="3C294B1A" w14:textId="77777777" w:rsidR="00DD3657" w:rsidRPr="00E95CD2" w:rsidRDefault="00DD3657" w:rsidP="00333C5F">
            <w:pPr>
              <w:rPr>
                <w:rFonts w:ascii="Arial" w:hAnsi="Arial" w:cs="Arial"/>
                <w:b/>
                <w:i/>
                <w:sz w:val="20"/>
                <w:szCs w:val="20"/>
              </w:rPr>
            </w:pPr>
            <w:proofErr w:type="spellStart"/>
            <w:r w:rsidRPr="00E95CD2">
              <w:rPr>
                <w:rFonts w:ascii="Arial" w:hAnsi="Arial" w:cs="Arial"/>
                <w:b/>
                <w:i/>
                <w:sz w:val="20"/>
                <w:szCs w:val="20"/>
              </w:rPr>
              <w:t>Apis</w:t>
            </w:r>
            <w:proofErr w:type="spellEnd"/>
            <w:r w:rsidRPr="00E95CD2">
              <w:rPr>
                <w:rFonts w:ascii="Arial" w:hAnsi="Arial" w:cs="Arial"/>
                <w:b/>
                <w:i/>
                <w:sz w:val="20"/>
                <w:szCs w:val="20"/>
              </w:rPr>
              <w:t xml:space="preserve"> </w:t>
            </w:r>
            <w:proofErr w:type="spellStart"/>
            <w:r w:rsidRPr="00E95CD2">
              <w:rPr>
                <w:rFonts w:ascii="Arial" w:hAnsi="Arial" w:cs="Arial"/>
                <w:b/>
                <w:i/>
                <w:sz w:val="20"/>
                <w:szCs w:val="20"/>
              </w:rPr>
              <w:t>florea</w:t>
            </w:r>
            <w:proofErr w:type="spellEnd"/>
          </w:p>
        </w:tc>
        <w:tc>
          <w:tcPr>
            <w:tcW w:w="1843" w:type="dxa"/>
            <w:vAlign w:val="center"/>
          </w:tcPr>
          <w:p w14:paraId="1732F0E0"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57.58</w:t>
            </w:r>
          </w:p>
          <w:p w14:paraId="184F7F58"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w:t>
            </w:r>
            <w:proofErr w:type="gramStart"/>
            <w:r w:rsidRPr="00E95CD2">
              <w:rPr>
                <w:rFonts w:ascii="Arial" w:hAnsi="Arial" w:cs="Arial"/>
                <w:sz w:val="20"/>
                <w:szCs w:val="20"/>
              </w:rPr>
              <w:t>49.36)</w:t>
            </w:r>
            <w:r w:rsidRPr="00E95CD2">
              <w:rPr>
                <w:rFonts w:ascii="Arial" w:hAnsi="Arial" w:cs="Arial"/>
                <w:sz w:val="20"/>
                <w:szCs w:val="20"/>
                <w:vertAlign w:val="superscript"/>
              </w:rPr>
              <w:t>a</w:t>
            </w:r>
            <w:proofErr w:type="gramEnd"/>
            <w:r w:rsidRPr="00E95CD2">
              <w:rPr>
                <w:rFonts w:ascii="Arial" w:hAnsi="Arial" w:cs="Arial"/>
                <w:sz w:val="20"/>
                <w:szCs w:val="20"/>
                <w:vertAlign w:val="superscript"/>
              </w:rPr>
              <w:t>*</w:t>
            </w:r>
          </w:p>
        </w:tc>
        <w:tc>
          <w:tcPr>
            <w:tcW w:w="2478" w:type="dxa"/>
            <w:vAlign w:val="center"/>
          </w:tcPr>
          <w:p w14:paraId="3CD50EC3"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3.88</w:t>
            </w:r>
            <w:r w:rsidRPr="00E95CD2">
              <w:rPr>
                <w:rFonts w:ascii="Arial" w:hAnsi="Arial" w:cs="Arial"/>
                <w:sz w:val="20"/>
                <w:szCs w:val="20"/>
                <w:vertAlign w:val="superscript"/>
              </w:rPr>
              <w:t>b</w:t>
            </w:r>
          </w:p>
        </w:tc>
        <w:tc>
          <w:tcPr>
            <w:tcW w:w="0" w:type="auto"/>
            <w:vAlign w:val="center"/>
          </w:tcPr>
          <w:p w14:paraId="54A426BB"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223.31</w:t>
            </w:r>
            <w:r w:rsidRPr="00E95CD2">
              <w:rPr>
                <w:rFonts w:ascii="Arial" w:hAnsi="Arial" w:cs="Arial"/>
                <w:sz w:val="20"/>
                <w:szCs w:val="20"/>
                <w:vertAlign w:val="superscript"/>
              </w:rPr>
              <w:t>a</w:t>
            </w:r>
          </w:p>
        </w:tc>
        <w:tc>
          <w:tcPr>
            <w:tcW w:w="0" w:type="auto"/>
            <w:vAlign w:val="center"/>
          </w:tcPr>
          <w:p w14:paraId="386EB03F"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64.77</w:t>
            </w:r>
          </w:p>
          <w:p w14:paraId="096C3256"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w:t>
            </w:r>
            <w:proofErr w:type="gramStart"/>
            <w:r w:rsidRPr="00E95CD2">
              <w:rPr>
                <w:rFonts w:ascii="Arial" w:hAnsi="Arial" w:cs="Arial"/>
                <w:sz w:val="20"/>
                <w:szCs w:val="20"/>
              </w:rPr>
              <w:t>53.60)</w:t>
            </w:r>
            <w:r w:rsidRPr="00E95CD2">
              <w:rPr>
                <w:rFonts w:ascii="Arial" w:hAnsi="Arial" w:cs="Arial"/>
                <w:sz w:val="20"/>
                <w:szCs w:val="20"/>
                <w:vertAlign w:val="superscript"/>
              </w:rPr>
              <w:t>a</w:t>
            </w:r>
            <w:proofErr w:type="gramEnd"/>
            <w:r w:rsidRPr="00E95CD2">
              <w:rPr>
                <w:rFonts w:ascii="Arial" w:hAnsi="Arial" w:cs="Arial"/>
                <w:sz w:val="20"/>
                <w:szCs w:val="20"/>
                <w:vertAlign w:val="superscript"/>
              </w:rPr>
              <w:t>*</w:t>
            </w:r>
          </w:p>
        </w:tc>
      </w:tr>
      <w:tr w:rsidR="00DD3657" w:rsidRPr="00E95CD2" w14:paraId="5629FC40" w14:textId="77777777" w:rsidTr="00333C5F">
        <w:tc>
          <w:tcPr>
            <w:tcW w:w="3227" w:type="dxa"/>
            <w:vAlign w:val="center"/>
          </w:tcPr>
          <w:p w14:paraId="5721A728" w14:textId="77777777" w:rsidR="00DD3657" w:rsidRPr="00E95CD2" w:rsidRDefault="00DD3657" w:rsidP="00333C5F">
            <w:pPr>
              <w:rPr>
                <w:rFonts w:ascii="Arial" w:hAnsi="Arial" w:cs="Arial"/>
                <w:b/>
                <w:i/>
                <w:sz w:val="20"/>
                <w:szCs w:val="20"/>
              </w:rPr>
            </w:pPr>
            <w:r w:rsidRPr="00E95CD2">
              <w:rPr>
                <w:rFonts w:ascii="Arial" w:hAnsi="Arial" w:cs="Arial"/>
                <w:b/>
                <w:i/>
                <w:sz w:val="20"/>
                <w:szCs w:val="20"/>
              </w:rPr>
              <w:t>Apis cerana indica</w:t>
            </w:r>
          </w:p>
        </w:tc>
        <w:tc>
          <w:tcPr>
            <w:tcW w:w="1843" w:type="dxa"/>
            <w:vAlign w:val="center"/>
          </w:tcPr>
          <w:p w14:paraId="41169A86"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23.93</w:t>
            </w:r>
          </w:p>
          <w:p w14:paraId="1B32DD39"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w:t>
            </w:r>
            <w:proofErr w:type="gramStart"/>
            <w:r w:rsidRPr="00E95CD2">
              <w:rPr>
                <w:rFonts w:ascii="Arial" w:hAnsi="Arial" w:cs="Arial"/>
                <w:sz w:val="20"/>
                <w:szCs w:val="20"/>
              </w:rPr>
              <w:t>29.27)</w:t>
            </w:r>
            <w:r w:rsidRPr="00E95CD2">
              <w:rPr>
                <w:rFonts w:ascii="Arial" w:hAnsi="Arial" w:cs="Arial"/>
                <w:sz w:val="20"/>
                <w:szCs w:val="20"/>
                <w:vertAlign w:val="superscript"/>
              </w:rPr>
              <w:t>b</w:t>
            </w:r>
            <w:proofErr w:type="gramEnd"/>
          </w:p>
        </w:tc>
        <w:tc>
          <w:tcPr>
            <w:tcW w:w="2478" w:type="dxa"/>
            <w:vAlign w:val="center"/>
          </w:tcPr>
          <w:p w14:paraId="095DA5AF"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4.68</w:t>
            </w:r>
            <w:r w:rsidRPr="00E95CD2">
              <w:rPr>
                <w:rFonts w:ascii="Arial" w:hAnsi="Arial" w:cs="Arial"/>
                <w:sz w:val="20"/>
                <w:szCs w:val="20"/>
                <w:vertAlign w:val="superscript"/>
              </w:rPr>
              <w:t>a</w:t>
            </w:r>
          </w:p>
        </w:tc>
        <w:tc>
          <w:tcPr>
            <w:tcW w:w="0" w:type="auto"/>
            <w:vAlign w:val="center"/>
          </w:tcPr>
          <w:p w14:paraId="68A9D31C"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111.92</w:t>
            </w:r>
            <w:r w:rsidRPr="00E95CD2">
              <w:rPr>
                <w:rFonts w:ascii="Arial" w:hAnsi="Arial" w:cs="Arial"/>
                <w:sz w:val="20"/>
                <w:szCs w:val="20"/>
                <w:vertAlign w:val="superscript"/>
              </w:rPr>
              <w:t>b</w:t>
            </w:r>
          </w:p>
        </w:tc>
        <w:tc>
          <w:tcPr>
            <w:tcW w:w="0" w:type="auto"/>
            <w:vAlign w:val="center"/>
          </w:tcPr>
          <w:p w14:paraId="5614BD46"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32.44</w:t>
            </w:r>
          </w:p>
          <w:p w14:paraId="74AE1A0B"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w:t>
            </w:r>
            <w:proofErr w:type="gramStart"/>
            <w:r w:rsidRPr="00E95CD2">
              <w:rPr>
                <w:rFonts w:ascii="Arial" w:hAnsi="Arial" w:cs="Arial"/>
                <w:sz w:val="20"/>
                <w:szCs w:val="20"/>
              </w:rPr>
              <w:t>34.71)</w:t>
            </w:r>
            <w:r w:rsidRPr="00E95CD2">
              <w:rPr>
                <w:rFonts w:ascii="Arial" w:hAnsi="Arial" w:cs="Arial"/>
                <w:sz w:val="20"/>
                <w:szCs w:val="20"/>
                <w:vertAlign w:val="superscript"/>
              </w:rPr>
              <w:t>b</w:t>
            </w:r>
            <w:proofErr w:type="gramEnd"/>
          </w:p>
        </w:tc>
      </w:tr>
      <w:tr w:rsidR="00DD3657" w:rsidRPr="00E95CD2" w14:paraId="570F7A20" w14:textId="77777777" w:rsidTr="00333C5F">
        <w:tc>
          <w:tcPr>
            <w:tcW w:w="3227" w:type="dxa"/>
            <w:vAlign w:val="center"/>
          </w:tcPr>
          <w:p w14:paraId="23BEFE97" w14:textId="77777777" w:rsidR="00DD3657" w:rsidRPr="00E95CD2" w:rsidRDefault="00DD3657" w:rsidP="00333C5F">
            <w:pPr>
              <w:rPr>
                <w:rFonts w:ascii="Arial" w:hAnsi="Arial" w:cs="Arial"/>
                <w:b/>
                <w:sz w:val="20"/>
                <w:szCs w:val="20"/>
              </w:rPr>
            </w:pPr>
            <w:proofErr w:type="spellStart"/>
            <w:r w:rsidRPr="00E95CD2">
              <w:rPr>
                <w:rFonts w:ascii="Arial" w:hAnsi="Arial" w:cs="Arial"/>
                <w:b/>
                <w:i/>
                <w:sz w:val="20"/>
                <w:szCs w:val="20"/>
              </w:rPr>
              <w:t>Lassioglossum</w:t>
            </w:r>
            <w:proofErr w:type="spellEnd"/>
            <w:r w:rsidRPr="00E95CD2">
              <w:rPr>
                <w:rFonts w:ascii="Arial" w:hAnsi="Arial" w:cs="Arial"/>
                <w:b/>
                <w:sz w:val="20"/>
                <w:szCs w:val="20"/>
              </w:rPr>
              <w:t xml:space="preserve"> </w:t>
            </w:r>
            <w:proofErr w:type="spellStart"/>
            <w:r w:rsidRPr="00E95CD2">
              <w:rPr>
                <w:rFonts w:ascii="Arial" w:hAnsi="Arial" w:cs="Arial"/>
                <w:b/>
                <w:i/>
                <w:sz w:val="20"/>
                <w:szCs w:val="20"/>
              </w:rPr>
              <w:t>leaucozonium</w:t>
            </w:r>
            <w:proofErr w:type="spellEnd"/>
          </w:p>
        </w:tc>
        <w:tc>
          <w:tcPr>
            <w:tcW w:w="1843" w:type="dxa"/>
            <w:vAlign w:val="center"/>
          </w:tcPr>
          <w:p w14:paraId="7139AA70"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4.09</w:t>
            </w:r>
          </w:p>
          <w:p w14:paraId="4C4C84BF"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w:t>
            </w:r>
            <w:proofErr w:type="gramStart"/>
            <w:r w:rsidRPr="00E95CD2">
              <w:rPr>
                <w:rFonts w:ascii="Arial" w:hAnsi="Arial" w:cs="Arial"/>
                <w:sz w:val="20"/>
                <w:szCs w:val="20"/>
              </w:rPr>
              <w:t>11.55)</w:t>
            </w:r>
            <w:r w:rsidRPr="00E95CD2">
              <w:rPr>
                <w:rFonts w:ascii="Arial" w:hAnsi="Arial" w:cs="Arial"/>
                <w:sz w:val="20"/>
                <w:szCs w:val="20"/>
                <w:vertAlign w:val="superscript"/>
              </w:rPr>
              <w:t>e</w:t>
            </w:r>
            <w:proofErr w:type="gramEnd"/>
          </w:p>
        </w:tc>
        <w:tc>
          <w:tcPr>
            <w:tcW w:w="2478" w:type="dxa"/>
            <w:vAlign w:val="center"/>
          </w:tcPr>
          <w:p w14:paraId="2E8D692E"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0.79</w:t>
            </w:r>
            <w:r w:rsidRPr="00E95CD2">
              <w:rPr>
                <w:rFonts w:ascii="Arial" w:hAnsi="Arial" w:cs="Arial"/>
                <w:sz w:val="20"/>
                <w:szCs w:val="20"/>
                <w:vertAlign w:val="superscript"/>
              </w:rPr>
              <w:t>c</w:t>
            </w:r>
          </w:p>
        </w:tc>
        <w:tc>
          <w:tcPr>
            <w:tcW w:w="0" w:type="auto"/>
            <w:vAlign w:val="center"/>
          </w:tcPr>
          <w:p w14:paraId="0208E2BB"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3.25</w:t>
            </w:r>
            <w:r w:rsidRPr="00E95CD2">
              <w:rPr>
                <w:rFonts w:ascii="Arial" w:hAnsi="Arial" w:cs="Arial"/>
                <w:sz w:val="20"/>
                <w:szCs w:val="20"/>
                <w:vertAlign w:val="superscript"/>
              </w:rPr>
              <w:t>c</w:t>
            </w:r>
          </w:p>
        </w:tc>
        <w:tc>
          <w:tcPr>
            <w:tcW w:w="0" w:type="auto"/>
            <w:vAlign w:val="center"/>
          </w:tcPr>
          <w:p w14:paraId="29EECB52"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0.95</w:t>
            </w:r>
          </w:p>
          <w:p w14:paraId="48FAC2C9"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w:t>
            </w:r>
            <w:proofErr w:type="gramStart"/>
            <w:r w:rsidRPr="00E95CD2">
              <w:rPr>
                <w:rFonts w:ascii="Arial" w:hAnsi="Arial" w:cs="Arial"/>
                <w:sz w:val="20"/>
                <w:szCs w:val="20"/>
              </w:rPr>
              <w:t>5.51)</w:t>
            </w:r>
            <w:r w:rsidRPr="00E95CD2">
              <w:rPr>
                <w:rFonts w:ascii="Arial" w:hAnsi="Arial" w:cs="Arial"/>
                <w:sz w:val="20"/>
                <w:szCs w:val="20"/>
                <w:vertAlign w:val="superscript"/>
              </w:rPr>
              <w:t>c</w:t>
            </w:r>
            <w:proofErr w:type="gramEnd"/>
          </w:p>
        </w:tc>
      </w:tr>
      <w:tr w:rsidR="00DD3657" w:rsidRPr="00E95CD2" w14:paraId="055AB32D" w14:textId="77777777" w:rsidTr="00333C5F">
        <w:tc>
          <w:tcPr>
            <w:tcW w:w="3227" w:type="dxa"/>
            <w:vAlign w:val="center"/>
          </w:tcPr>
          <w:p w14:paraId="07CD070E" w14:textId="77777777" w:rsidR="00DD3657" w:rsidRPr="00E95CD2" w:rsidRDefault="00DD3657" w:rsidP="00333C5F">
            <w:pPr>
              <w:rPr>
                <w:rFonts w:ascii="Arial" w:hAnsi="Arial" w:cs="Arial"/>
                <w:b/>
                <w:i/>
                <w:sz w:val="20"/>
                <w:szCs w:val="20"/>
              </w:rPr>
            </w:pPr>
            <w:proofErr w:type="spellStart"/>
            <w:r w:rsidRPr="00E95CD2">
              <w:rPr>
                <w:rFonts w:ascii="Arial" w:hAnsi="Arial" w:cs="Arial"/>
                <w:b/>
                <w:i/>
                <w:sz w:val="20"/>
                <w:szCs w:val="20"/>
              </w:rPr>
              <w:t>Ceratina</w:t>
            </w:r>
            <w:proofErr w:type="spellEnd"/>
            <w:r w:rsidRPr="00E95CD2">
              <w:rPr>
                <w:rFonts w:ascii="Arial" w:hAnsi="Arial" w:cs="Arial"/>
                <w:b/>
                <w:i/>
                <w:sz w:val="20"/>
                <w:szCs w:val="20"/>
              </w:rPr>
              <w:t xml:space="preserve"> </w:t>
            </w:r>
            <w:proofErr w:type="spellStart"/>
            <w:r w:rsidRPr="00E95CD2">
              <w:rPr>
                <w:rFonts w:ascii="Arial" w:hAnsi="Arial" w:cs="Arial"/>
                <w:b/>
                <w:i/>
                <w:sz w:val="20"/>
                <w:szCs w:val="20"/>
              </w:rPr>
              <w:t>hieroglyphica</w:t>
            </w:r>
            <w:proofErr w:type="spellEnd"/>
          </w:p>
        </w:tc>
        <w:tc>
          <w:tcPr>
            <w:tcW w:w="1843" w:type="dxa"/>
            <w:vAlign w:val="center"/>
          </w:tcPr>
          <w:p w14:paraId="5F944700"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5.79</w:t>
            </w:r>
          </w:p>
          <w:p w14:paraId="5674BD90"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w:t>
            </w:r>
            <w:proofErr w:type="gramStart"/>
            <w:r w:rsidRPr="00E95CD2">
              <w:rPr>
                <w:rFonts w:ascii="Arial" w:hAnsi="Arial" w:cs="Arial"/>
                <w:sz w:val="20"/>
                <w:szCs w:val="20"/>
              </w:rPr>
              <w:t>13.87)</w:t>
            </w:r>
            <w:r w:rsidRPr="00E95CD2">
              <w:rPr>
                <w:rFonts w:ascii="Arial" w:hAnsi="Arial" w:cs="Arial"/>
                <w:sz w:val="20"/>
                <w:szCs w:val="20"/>
                <w:vertAlign w:val="superscript"/>
              </w:rPr>
              <w:t>c</w:t>
            </w:r>
            <w:proofErr w:type="gramEnd"/>
          </w:p>
        </w:tc>
        <w:tc>
          <w:tcPr>
            <w:tcW w:w="2478" w:type="dxa"/>
            <w:vAlign w:val="center"/>
          </w:tcPr>
          <w:p w14:paraId="57993319"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0.46</w:t>
            </w:r>
            <w:r w:rsidRPr="00E95CD2">
              <w:rPr>
                <w:rFonts w:ascii="Arial" w:hAnsi="Arial" w:cs="Arial"/>
                <w:sz w:val="20"/>
                <w:szCs w:val="20"/>
                <w:vertAlign w:val="superscript"/>
              </w:rPr>
              <w:t>d</w:t>
            </w:r>
          </w:p>
        </w:tc>
        <w:tc>
          <w:tcPr>
            <w:tcW w:w="0" w:type="auto"/>
            <w:vAlign w:val="center"/>
          </w:tcPr>
          <w:p w14:paraId="2B4A349A"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2.64</w:t>
            </w:r>
            <w:r w:rsidRPr="00E95CD2">
              <w:rPr>
                <w:rFonts w:ascii="Arial" w:hAnsi="Arial" w:cs="Arial"/>
                <w:sz w:val="20"/>
                <w:szCs w:val="20"/>
                <w:vertAlign w:val="superscript"/>
              </w:rPr>
              <w:t>c</w:t>
            </w:r>
          </w:p>
        </w:tc>
        <w:tc>
          <w:tcPr>
            <w:tcW w:w="0" w:type="auto"/>
            <w:vAlign w:val="center"/>
          </w:tcPr>
          <w:p w14:paraId="58D0CEB6"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0.77</w:t>
            </w:r>
          </w:p>
          <w:p w14:paraId="5D9702FE"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w:t>
            </w:r>
            <w:proofErr w:type="gramStart"/>
            <w:r w:rsidRPr="00E95CD2">
              <w:rPr>
                <w:rFonts w:ascii="Arial" w:hAnsi="Arial" w:cs="Arial"/>
                <w:sz w:val="20"/>
                <w:szCs w:val="20"/>
              </w:rPr>
              <w:t>5.02)</w:t>
            </w:r>
            <w:r w:rsidRPr="00E95CD2">
              <w:rPr>
                <w:rFonts w:ascii="Arial" w:hAnsi="Arial" w:cs="Arial"/>
                <w:sz w:val="20"/>
                <w:szCs w:val="20"/>
                <w:vertAlign w:val="superscript"/>
              </w:rPr>
              <w:t>c</w:t>
            </w:r>
            <w:proofErr w:type="gramEnd"/>
          </w:p>
        </w:tc>
      </w:tr>
      <w:tr w:rsidR="00DD3657" w:rsidRPr="00E95CD2" w14:paraId="66D049EA" w14:textId="77777777" w:rsidTr="00333C5F">
        <w:tc>
          <w:tcPr>
            <w:tcW w:w="3227" w:type="dxa"/>
            <w:vAlign w:val="center"/>
          </w:tcPr>
          <w:p w14:paraId="03988437" w14:textId="77777777" w:rsidR="00DD3657" w:rsidRPr="00E95CD2" w:rsidRDefault="00DD3657" w:rsidP="00333C5F">
            <w:pPr>
              <w:rPr>
                <w:rFonts w:ascii="Arial" w:hAnsi="Arial" w:cs="Arial"/>
                <w:b/>
                <w:i/>
                <w:sz w:val="20"/>
                <w:szCs w:val="20"/>
              </w:rPr>
            </w:pPr>
            <w:proofErr w:type="spellStart"/>
            <w:r w:rsidRPr="00E95CD2">
              <w:rPr>
                <w:rFonts w:ascii="Arial" w:hAnsi="Arial" w:cs="Arial"/>
                <w:b/>
                <w:i/>
                <w:sz w:val="20"/>
                <w:szCs w:val="20"/>
              </w:rPr>
              <w:t>Ceratina</w:t>
            </w:r>
            <w:proofErr w:type="spellEnd"/>
            <w:r w:rsidRPr="00E95CD2">
              <w:rPr>
                <w:rFonts w:ascii="Arial" w:hAnsi="Arial" w:cs="Arial"/>
                <w:b/>
                <w:i/>
                <w:sz w:val="20"/>
                <w:szCs w:val="20"/>
              </w:rPr>
              <w:t xml:space="preserve"> </w:t>
            </w:r>
            <w:proofErr w:type="spellStart"/>
            <w:r w:rsidRPr="00E95CD2">
              <w:rPr>
                <w:rFonts w:ascii="Arial" w:hAnsi="Arial" w:cs="Arial"/>
                <w:b/>
                <w:i/>
                <w:sz w:val="20"/>
                <w:szCs w:val="20"/>
              </w:rPr>
              <w:t>binghami</w:t>
            </w:r>
            <w:proofErr w:type="spellEnd"/>
          </w:p>
        </w:tc>
        <w:tc>
          <w:tcPr>
            <w:tcW w:w="1843" w:type="dxa"/>
            <w:vAlign w:val="center"/>
          </w:tcPr>
          <w:p w14:paraId="0D14F4AC"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4.95</w:t>
            </w:r>
          </w:p>
          <w:p w14:paraId="77FB10EB"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w:t>
            </w:r>
            <w:proofErr w:type="gramStart"/>
            <w:r w:rsidRPr="00E95CD2">
              <w:rPr>
                <w:rFonts w:ascii="Arial" w:hAnsi="Arial" w:cs="Arial"/>
                <w:sz w:val="20"/>
                <w:szCs w:val="20"/>
              </w:rPr>
              <w:t>12.83)</w:t>
            </w:r>
            <w:r w:rsidRPr="00E95CD2">
              <w:rPr>
                <w:rFonts w:ascii="Arial" w:hAnsi="Arial" w:cs="Arial"/>
                <w:sz w:val="20"/>
                <w:szCs w:val="20"/>
                <w:vertAlign w:val="superscript"/>
              </w:rPr>
              <w:t>d</w:t>
            </w:r>
            <w:proofErr w:type="gramEnd"/>
          </w:p>
        </w:tc>
        <w:tc>
          <w:tcPr>
            <w:tcW w:w="2478" w:type="dxa"/>
            <w:vAlign w:val="center"/>
          </w:tcPr>
          <w:p w14:paraId="75C50E8A"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0.47</w:t>
            </w:r>
            <w:r w:rsidRPr="00E95CD2">
              <w:rPr>
                <w:rFonts w:ascii="Arial" w:hAnsi="Arial" w:cs="Arial"/>
                <w:sz w:val="20"/>
                <w:szCs w:val="20"/>
                <w:vertAlign w:val="superscript"/>
              </w:rPr>
              <w:t>d</w:t>
            </w:r>
          </w:p>
        </w:tc>
        <w:tc>
          <w:tcPr>
            <w:tcW w:w="0" w:type="auto"/>
            <w:vAlign w:val="center"/>
          </w:tcPr>
          <w:p w14:paraId="23CBB80D"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2.30</w:t>
            </w:r>
            <w:r w:rsidRPr="00E95CD2">
              <w:rPr>
                <w:rFonts w:ascii="Arial" w:hAnsi="Arial" w:cs="Arial"/>
                <w:sz w:val="20"/>
                <w:szCs w:val="20"/>
                <w:vertAlign w:val="superscript"/>
              </w:rPr>
              <w:t>c</w:t>
            </w:r>
          </w:p>
        </w:tc>
        <w:tc>
          <w:tcPr>
            <w:tcW w:w="0" w:type="auto"/>
            <w:vAlign w:val="center"/>
          </w:tcPr>
          <w:p w14:paraId="59607E32"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0.67</w:t>
            </w:r>
          </w:p>
          <w:p w14:paraId="65D63C32"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w:t>
            </w:r>
            <w:proofErr w:type="gramStart"/>
            <w:r w:rsidRPr="00E95CD2">
              <w:rPr>
                <w:rFonts w:ascii="Arial" w:hAnsi="Arial" w:cs="Arial"/>
                <w:sz w:val="20"/>
                <w:szCs w:val="20"/>
              </w:rPr>
              <w:t>4.69)</w:t>
            </w:r>
            <w:r w:rsidRPr="00E95CD2">
              <w:rPr>
                <w:rFonts w:ascii="Arial" w:hAnsi="Arial" w:cs="Arial"/>
                <w:sz w:val="20"/>
                <w:szCs w:val="20"/>
                <w:vertAlign w:val="superscript"/>
              </w:rPr>
              <w:t>d</w:t>
            </w:r>
            <w:proofErr w:type="gramEnd"/>
          </w:p>
        </w:tc>
      </w:tr>
      <w:tr w:rsidR="00DD3657" w:rsidRPr="00E95CD2" w14:paraId="020142F9" w14:textId="77777777" w:rsidTr="00333C5F">
        <w:tc>
          <w:tcPr>
            <w:tcW w:w="3227" w:type="dxa"/>
            <w:vAlign w:val="center"/>
          </w:tcPr>
          <w:p w14:paraId="5FB08A98" w14:textId="77777777" w:rsidR="00DD3657" w:rsidRPr="00E95CD2" w:rsidRDefault="00DD3657" w:rsidP="00333C5F">
            <w:pPr>
              <w:rPr>
                <w:rFonts w:ascii="Arial" w:hAnsi="Arial" w:cs="Arial"/>
                <w:b/>
                <w:sz w:val="20"/>
                <w:szCs w:val="20"/>
              </w:rPr>
            </w:pPr>
            <w:proofErr w:type="spellStart"/>
            <w:r w:rsidRPr="00E95CD2">
              <w:rPr>
                <w:rFonts w:ascii="Arial" w:hAnsi="Arial" w:cs="Arial"/>
                <w:b/>
                <w:i/>
                <w:sz w:val="20"/>
                <w:szCs w:val="20"/>
              </w:rPr>
              <w:t>Braunsapsis</w:t>
            </w:r>
            <w:proofErr w:type="spellEnd"/>
            <w:r w:rsidRPr="00E95CD2">
              <w:rPr>
                <w:rFonts w:ascii="Arial" w:hAnsi="Arial" w:cs="Arial"/>
                <w:b/>
                <w:i/>
                <w:sz w:val="20"/>
                <w:szCs w:val="20"/>
              </w:rPr>
              <w:t xml:space="preserve"> </w:t>
            </w:r>
            <w:r w:rsidRPr="00E95CD2">
              <w:rPr>
                <w:rFonts w:ascii="Arial" w:hAnsi="Arial" w:cs="Arial"/>
                <w:b/>
                <w:sz w:val="20"/>
                <w:szCs w:val="20"/>
              </w:rPr>
              <w:t>sp.</w:t>
            </w:r>
          </w:p>
        </w:tc>
        <w:tc>
          <w:tcPr>
            <w:tcW w:w="1843" w:type="dxa"/>
            <w:vAlign w:val="center"/>
          </w:tcPr>
          <w:p w14:paraId="12C1DB56"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3.66</w:t>
            </w:r>
          </w:p>
          <w:p w14:paraId="32083E38"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w:t>
            </w:r>
            <w:proofErr w:type="gramStart"/>
            <w:r w:rsidRPr="00E95CD2">
              <w:rPr>
                <w:rFonts w:ascii="Arial" w:hAnsi="Arial" w:cs="Arial"/>
                <w:sz w:val="20"/>
                <w:szCs w:val="20"/>
              </w:rPr>
              <w:t>10.98)</w:t>
            </w:r>
            <w:r w:rsidRPr="00E95CD2">
              <w:rPr>
                <w:rFonts w:ascii="Arial" w:hAnsi="Arial" w:cs="Arial"/>
                <w:sz w:val="20"/>
                <w:szCs w:val="20"/>
                <w:vertAlign w:val="superscript"/>
              </w:rPr>
              <w:t>e</w:t>
            </w:r>
            <w:proofErr w:type="gramEnd"/>
          </w:p>
        </w:tc>
        <w:tc>
          <w:tcPr>
            <w:tcW w:w="2478" w:type="dxa"/>
            <w:vAlign w:val="center"/>
          </w:tcPr>
          <w:p w14:paraId="0147CB3B"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0.37</w:t>
            </w:r>
            <w:r w:rsidRPr="00E95CD2">
              <w:rPr>
                <w:rFonts w:ascii="Arial" w:hAnsi="Arial" w:cs="Arial"/>
                <w:sz w:val="20"/>
                <w:szCs w:val="20"/>
                <w:vertAlign w:val="superscript"/>
              </w:rPr>
              <w:t>e</w:t>
            </w:r>
          </w:p>
        </w:tc>
        <w:tc>
          <w:tcPr>
            <w:tcW w:w="0" w:type="auto"/>
            <w:vAlign w:val="center"/>
          </w:tcPr>
          <w:p w14:paraId="3A4C4497"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1.36</w:t>
            </w:r>
            <w:r w:rsidRPr="00E95CD2">
              <w:rPr>
                <w:rFonts w:ascii="Arial" w:hAnsi="Arial" w:cs="Arial"/>
                <w:sz w:val="20"/>
                <w:szCs w:val="20"/>
                <w:vertAlign w:val="superscript"/>
              </w:rPr>
              <w:t>c</w:t>
            </w:r>
          </w:p>
        </w:tc>
        <w:tc>
          <w:tcPr>
            <w:tcW w:w="0" w:type="auto"/>
            <w:vAlign w:val="center"/>
          </w:tcPr>
          <w:p w14:paraId="1AF02A81"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0.40</w:t>
            </w:r>
          </w:p>
          <w:p w14:paraId="0A9B470C" w14:textId="77777777" w:rsidR="00DD3657" w:rsidRPr="00E95CD2" w:rsidRDefault="00DD3657" w:rsidP="00333C5F">
            <w:pPr>
              <w:jc w:val="center"/>
              <w:rPr>
                <w:rFonts w:ascii="Arial" w:hAnsi="Arial" w:cs="Arial"/>
                <w:sz w:val="20"/>
                <w:szCs w:val="20"/>
                <w:vertAlign w:val="superscript"/>
              </w:rPr>
            </w:pPr>
            <w:r w:rsidRPr="00E95CD2">
              <w:rPr>
                <w:rFonts w:ascii="Arial" w:hAnsi="Arial" w:cs="Arial"/>
                <w:sz w:val="20"/>
                <w:szCs w:val="20"/>
              </w:rPr>
              <w:t>(</w:t>
            </w:r>
            <w:proofErr w:type="gramStart"/>
            <w:r w:rsidRPr="00E95CD2">
              <w:rPr>
                <w:rFonts w:ascii="Arial" w:hAnsi="Arial" w:cs="Arial"/>
                <w:sz w:val="20"/>
                <w:szCs w:val="20"/>
              </w:rPr>
              <w:t>3.59)</w:t>
            </w:r>
            <w:r w:rsidRPr="00E95CD2">
              <w:rPr>
                <w:rFonts w:ascii="Arial" w:hAnsi="Arial" w:cs="Arial"/>
                <w:sz w:val="20"/>
                <w:szCs w:val="20"/>
                <w:vertAlign w:val="superscript"/>
              </w:rPr>
              <w:t>e</w:t>
            </w:r>
            <w:proofErr w:type="gramEnd"/>
          </w:p>
        </w:tc>
      </w:tr>
      <w:tr w:rsidR="00DD3657" w:rsidRPr="00E95CD2" w14:paraId="0A4E6874" w14:textId="77777777" w:rsidTr="00333C5F">
        <w:tc>
          <w:tcPr>
            <w:tcW w:w="3227" w:type="dxa"/>
            <w:vAlign w:val="center"/>
          </w:tcPr>
          <w:p w14:paraId="0572F2FF" w14:textId="77777777" w:rsidR="00DD3657" w:rsidRPr="00E95CD2" w:rsidRDefault="00DD3657" w:rsidP="00333C5F">
            <w:pPr>
              <w:jc w:val="center"/>
              <w:rPr>
                <w:rFonts w:ascii="Arial" w:hAnsi="Arial" w:cs="Arial"/>
                <w:b/>
                <w:sz w:val="20"/>
                <w:szCs w:val="20"/>
              </w:rPr>
            </w:pPr>
            <w:r w:rsidRPr="00E95CD2">
              <w:rPr>
                <w:rFonts w:ascii="Arial" w:hAnsi="Arial" w:cs="Arial"/>
                <w:b/>
                <w:sz w:val="20"/>
                <w:szCs w:val="20"/>
              </w:rPr>
              <w:t>S.E(m)±</w:t>
            </w:r>
          </w:p>
        </w:tc>
        <w:tc>
          <w:tcPr>
            <w:tcW w:w="1843" w:type="dxa"/>
            <w:vAlign w:val="center"/>
          </w:tcPr>
          <w:p w14:paraId="25E0DE62"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0.29</w:t>
            </w:r>
          </w:p>
        </w:tc>
        <w:tc>
          <w:tcPr>
            <w:tcW w:w="2478" w:type="dxa"/>
            <w:vAlign w:val="center"/>
          </w:tcPr>
          <w:p w14:paraId="3EC0137C"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0.02</w:t>
            </w:r>
          </w:p>
        </w:tc>
        <w:tc>
          <w:tcPr>
            <w:tcW w:w="0" w:type="auto"/>
            <w:vAlign w:val="center"/>
          </w:tcPr>
          <w:p w14:paraId="69B847FC"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1.59</w:t>
            </w:r>
          </w:p>
        </w:tc>
        <w:tc>
          <w:tcPr>
            <w:tcW w:w="0" w:type="auto"/>
            <w:vAlign w:val="center"/>
          </w:tcPr>
          <w:p w14:paraId="5DAE7F16"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0.25</w:t>
            </w:r>
          </w:p>
        </w:tc>
      </w:tr>
      <w:tr w:rsidR="00DD3657" w:rsidRPr="00E95CD2" w14:paraId="448882B1" w14:textId="77777777" w:rsidTr="00333C5F">
        <w:tc>
          <w:tcPr>
            <w:tcW w:w="3227" w:type="dxa"/>
            <w:vAlign w:val="center"/>
          </w:tcPr>
          <w:p w14:paraId="7D09EE79" w14:textId="77777777" w:rsidR="00DD3657" w:rsidRPr="00E95CD2" w:rsidRDefault="00DD3657" w:rsidP="00333C5F">
            <w:pPr>
              <w:jc w:val="center"/>
              <w:rPr>
                <w:rFonts w:ascii="Arial" w:hAnsi="Arial" w:cs="Arial"/>
                <w:b/>
                <w:sz w:val="20"/>
                <w:szCs w:val="20"/>
              </w:rPr>
            </w:pPr>
            <w:r w:rsidRPr="00E95CD2">
              <w:rPr>
                <w:rFonts w:ascii="Arial" w:hAnsi="Arial" w:cs="Arial"/>
                <w:b/>
                <w:sz w:val="20"/>
                <w:szCs w:val="20"/>
              </w:rPr>
              <w:t>CD at 5%</w:t>
            </w:r>
          </w:p>
        </w:tc>
        <w:tc>
          <w:tcPr>
            <w:tcW w:w="1843" w:type="dxa"/>
            <w:vAlign w:val="center"/>
          </w:tcPr>
          <w:p w14:paraId="010E8AFA"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0.81</w:t>
            </w:r>
          </w:p>
        </w:tc>
        <w:tc>
          <w:tcPr>
            <w:tcW w:w="2478" w:type="dxa"/>
            <w:vAlign w:val="center"/>
          </w:tcPr>
          <w:p w14:paraId="25F64568"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0.06</w:t>
            </w:r>
          </w:p>
        </w:tc>
        <w:tc>
          <w:tcPr>
            <w:tcW w:w="0" w:type="auto"/>
            <w:vAlign w:val="center"/>
          </w:tcPr>
          <w:p w14:paraId="73D15D2D"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5.02</w:t>
            </w:r>
          </w:p>
        </w:tc>
        <w:tc>
          <w:tcPr>
            <w:tcW w:w="0" w:type="auto"/>
            <w:vAlign w:val="center"/>
          </w:tcPr>
          <w:p w14:paraId="41F08E1B" w14:textId="77777777" w:rsidR="00DD3657" w:rsidRPr="00E95CD2" w:rsidRDefault="00DD3657" w:rsidP="00333C5F">
            <w:pPr>
              <w:jc w:val="center"/>
              <w:rPr>
                <w:rFonts w:ascii="Arial" w:hAnsi="Arial" w:cs="Arial"/>
                <w:sz w:val="20"/>
                <w:szCs w:val="20"/>
              </w:rPr>
            </w:pPr>
            <w:r w:rsidRPr="00E95CD2">
              <w:rPr>
                <w:rFonts w:ascii="Arial" w:hAnsi="Arial" w:cs="Arial"/>
                <w:sz w:val="20"/>
                <w:szCs w:val="20"/>
              </w:rPr>
              <w:t>0.71</w:t>
            </w:r>
          </w:p>
        </w:tc>
      </w:tr>
    </w:tbl>
    <w:p w14:paraId="440A94D2" w14:textId="77777777" w:rsidR="00DD3657" w:rsidRDefault="00A27F41" w:rsidP="00721AE8">
      <w:pPr>
        <w:pStyle w:val="Body"/>
        <w:rPr>
          <w:rFonts w:ascii="Arial" w:hAnsi="Arial" w:cs="Arial"/>
          <w:lang w:val="en-IN"/>
        </w:rPr>
        <w:sectPr w:rsidR="00DD3657" w:rsidSect="002C4556">
          <w:type w:val="continuous"/>
          <w:pgSz w:w="15840" w:h="12240" w:orient="landscape"/>
          <w:pgMar w:top="2019" w:right="1440" w:bottom="2019" w:left="2019" w:header="720" w:footer="1123" w:gutter="0"/>
          <w:cols w:space="720"/>
          <w:docGrid w:linePitch="272"/>
        </w:sectPr>
      </w:pPr>
      <w:r>
        <w:rPr>
          <w:noProof/>
        </w:rPr>
        <w:pict w14:anchorId="5AE2AF2E">
          <v:shape id="_x0000_s1029" type="#_x0000_t202" style="position:absolute;left:0;text-align:left;margin-left:21.8pt;margin-top:251.75pt;width:574.7pt;height:30.2pt;z-index:25166131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" stroked="f">
            <v:textbox style="mso-fit-shape-to-text:t">
              <w:txbxContent>
                <w:p w14:paraId="65547491" w14:textId="77777777" w:rsidR="00DD3657" w:rsidRPr="00E95CD2" w:rsidRDefault="00DD3657" w:rsidP="00DD3657">
                  <w:pPr>
                    <w:rPr>
                      <w:rFonts w:ascii="Arial" w:hAnsi="Arial" w:cs="Arial"/>
                      <w:color w:val="202124"/>
                      <w:shd w:val="clear" w:color="auto" w:fill="FFFFFF"/>
                    </w:rPr>
                  </w:pPr>
                  <w:r w:rsidRPr="00E95CD2">
                    <w:rPr>
                      <w:rFonts w:ascii="Arial" w:hAnsi="Arial" w:cs="Arial"/>
                    </w:rPr>
                    <w:t xml:space="preserve">*Figures in parenthesis are </w:t>
                  </w:r>
                  <w:r w:rsidRPr="00E95CD2">
                    <w:rPr>
                      <w:rFonts w:ascii="Arial" w:hAnsi="Arial" w:cs="Arial"/>
                      <w:color w:val="202124"/>
                      <w:shd w:val="clear" w:color="auto" w:fill="FFFFFF"/>
                    </w:rPr>
                    <w:t>Arc sine transformed values</w:t>
                  </w:r>
                </w:p>
                <w:p w14:paraId="7408BDE8" w14:textId="77777777" w:rsidR="00DD3657" w:rsidRPr="00E95CD2" w:rsidRDefault="00DD3657" w:rsidP="00DD3657">
                  <w:pPr>
                    <w:rPr>
                      <w:rFonts w:ascii="Arial" w:hAnsi="Arial" w:cs="Arial"/>
                    </w:rPr>
                  </w:pPr>
                  <w:r w:rsidRPr="00E95CD2">
                    <w:rPr>
                      <w:rFonts w:ascii="Arial" w:hAnsi="Arial" w:cs="Arial"/>
                      <w:color w:val="202124"/>
                      <w:shd w:val="clear" w:color="auto" w:fill="FFFFFF"/>
                    </w:rPr>
                    <w:t>*In a column, means followed by same alphabet do not differ significantly (p= 0.05) by DMRT</w:t>
                  </w:r>
                </w:p>
              </w:txbxContent>
            </v:textbox>
          </v:shape>
        </w:pict>
      </w:r>
    </w:p>
    <w:p w14:paraId="64FC11EE" w14:textId="77777777" w:rsidR="00721AE8" w:rsidRPr="00C8239E" w:rsidRDefault="00721AE8" w:rsidP="00721AE8">
      <w:pPr>
        <w:pStyle w:val="Body"/>
        <w:rPr>
          <w:rFonts w:ascii="Arial" w:hAnsi="Arial" w:cs="Arial"/>
          <w:lang w:val="en-IN"/>
        </w:rPr>
      </w:pPr>
      <w:r w:rsidRPr="00C8239E">
        <w:rPr>
          <w:rFonts w:ascii="Arial" w:hAnsi="Arial" w:cs="Arial"/>
          <w:lang w:val="en-IN"/>
        </w:rPr>
        <w:lastRenderedPageBreak/>
        <w:t xml:space="preserve">The highest Pollination Importance Value (PIV) was recorded for </w:t>
      </w:r>
      <w:r w:rsidRPr="00C8239E">
        <w:rPr>
          <w:rFonts w:ascii="Arial" w:hAnsi="Arial" w:cs="Arial"/>
          <w:i/>
          <w:iCs/>
          <w:lang w:val="en-IN"/>
        </w:rPr>
        <w:t xml:space="preserve">A. </w:t>
      </w:r>
      <w:proofErr w:type="spellStart"/>
      <w:r w:rsidRPr="00C8239E">
        <w:rPr>
          <w:rFonts w:ascii="Arial" w:hAnsi="Arial" w:cs="Arial"/>
          <w:i/>
          <w:iCs/>
          <w:lang w:val="en-IN"/>
        </w:rPr>
        <w:t>florea</w:t>
      </w:r>
      <w:proofErr w:type="spellEnd"/>
      <w:r w:rsidRPr="00C8239E">
        <w:rPr>
          <w:rFonts w:ascii="Arial" w:hAnsi="Arial" w:cs="Arial"/>
          <w:lang w:val="en-IN"/>
        </w:rPr>
        <w:t xml:space="preserve"> (223.31), followed by </w:t>
      </w:r>
      <w:r w:rsidRPr="00C8239E">
        <w:rPr>
          <w:rFonts w:ascii="Arial" w:hAnsi="Arial" w:cs="Arial"/>
          <w:i/>
          <w:iCs/>
          <w:lang w:val="en-IN"/>
        </w:rPr>
        <w:t>A. cerana indica</w:t>
      </w:r>
      <w:r w:rsidRPr="00C8239E">
        <w:rPr>
          <w:rFonts w:ascii="Arial" w:hAnsi="Arial" w:cs="Arial"/>
          <w:lang w:val="en-IN"/>
        </w:rPr>
        <w:t xml:space="preserve"> (111.92). </w:t>
      </w:r>
      <w:r w:rsidRPr="00C8239E">
        <w:rPr>
          <w:rFonts w:ascii="Arial" w:hAnsi="Arial" w:cs="Arial"/>
          <w:i/>
          <w:iCs/>
          <w:lang w:val="en-IN"/>
        </w:rPr>
        <w:t xml:space="preserve">L. </w:t>
      </w:r>
      <w:proofErr w:type="spellStart"/>
      <w:r w:rsidRPr="00C8239E">
        <w:rPr>
          <w:rFonts w:ascii="Arial" w:hAnsi="Arial" w:cs="Arial"/>
          <w:i/>
          <w:iCs/>
          <w:lang w:val="en-IN"/>
        </w:rPr>
        <w:t>leaucozonium</w:t>
      </w:r>
      <w:proofErr w:type="spellEnd"/>
      <w:r w:rsidRPr="00C8239E">
        <w:rPr>
          <w:rFonts w:ascii="Arial" w:hAnsi="Arial" w:cs="Arial"/>
          <w:lang w:val="en-IN"/>
        </w:rPr>
        <w:t xml:space="preserve"> (3.25) which was statistically similar</w:t>
      </w:r>
      <w:r w:rsidRPr="00C8239E">
        <w:rPr>
          <w:rFonts w:ascii="Times New Roman" w:hAnsi="Times New Roman"/>
          <w:b/>
          <w:szCs w:val="24"/>
          <w:lang w:val="en-IN" w:eastAsia="en-IN"/>
        </w:rPr>
        <w:t xml:space="preserve"> </w:t>
      </w:r>
      <w:r w:rsidRPr="00C8239E">
        <w:rPr>
          <w:rFonts w:ascii="Arial" w:hAnsi="Arial" w:cs="Arial"/>
          <w:lang w:val="en-IN"/>
        </w:rPr>
        <w:t xml:space="preserve">to </w:t>
      </w:r>
      <w:r w:rsidRPr="00C8239E">
        <w:rPr>
          <w:rFonts w:ascii="Arial" w:hAnsi="Arial" w:cs="Arial"/>
          <w:i/>
          <w:iCs/>
          <w:lang w:val="en-IN"/>
        </w:rPr>
        <w:t xml:space="preserve">C. </w:t>
      </w:r>
      <w:proofErr w:type="spellStart"/>
      <w:r w:rsidRPr="00C8239E">
        <w:rPr>
          <w:rFonts w:ascii="Arial" w:hAnsi="Arial" w:cs="Arial"/>
          <w:i/>
          <w:iCs/>
          <w:lang w:val="en-IN"/>
        </w:rPr>
        <w:t>hieroglyphica</w:t>
      </w:r>
      <w:proofErr w:type="spellEnd"/>
      <w:r w:rsidRPr="00C8239E">
        <w:rPr>
          <w:rFonts w:ascii="Arial" w:hAnsi="Arial" w:cs="Arial"/>
          <w:lang w:val="en-IN"/>
        </w:rPr>
        <w:t xml:space="preserve"> (2.64), </w:t>
      </w:r>
      <w:r w:rsidRPr="00C8239E">
        <w:rPr>
          <w:rFonts w:ascii="Arial" w:hAnsi="Arial" w:cs="Arial"/>
          <w:i/>
          <w:iCs/>
          <w:lang w:val="en-IN"/>
        </w:rPr>
        <w:t xml:space="preserve">C. </w:t>
      </w:r>
      <w:proofErr w:type="spellStart"/>
      <w:r w:rsidRPr="00C8239E">
        <w:rPr>
          <w:rFonts w:ascii="Arial" w:hAnsi="Arial" w:cs="Arial"/>
          <w:i/>
          <w:iCs/>
          <w:lang w:val="en-IN"/>
        </w:rPr>
        <w:t>binghami</w:t>
      </w:r>
      <w:proofErr w:type="spellEnd"/>
      <w:r w:rsidRPr="00C8239E">
        <w:rPr>
          <w:rFonts w:ascii="Arial" w:hAnsi="Arial" w:cs="Arial"/>
          <w:lang w:val="en-IN"/>
        </w:rPr>
        <w:t xml:space="preserve"> (2.30) and </w:t>
      </w:r>
      <w:proofErr w:type="spellStart"/>
      <w:r w:rsidRPr="00C8239E">
        <w:rPr>
          <w:rFonts w:ascii="Arial" w:hAnsi="Arial" w:cs="Arial"/>
          <w:i/>
          <w:iCs/>
          <w:lang w:val="en-IN"/>
        </w:rPr>
        <w:t>Braunsapsis</w:t>
      </w:r>
      <w:proofErr w:type="spellEnd"/>
      <w:r w:rsidRPr="00C8239E">
        <w:rPr>
          <w:rFonts w:ascii="Arial" w:hAnsi="Arial" w:cs="Arial"/>
          <w:i/>
          <w:iCs/>
          <w:lang w:val="en-IN"/>
        </w:rPr>
        <w:t xml:space="preserve"> </w:t>
      </w:r>
      <w:r w:rsidRPr="00C8239E">
        <w:rPr>
          <w:rFonts w:ascii="Arial" w:hAnsi="Arial" w:cs="Arial"/>
          <w:iCs/>
          <w:lang w:val="en-IN"/>
        </w:rPr>
        <w:t>sp.</w:t>
      </w:r>
      <w:r w:rsidRPr="00C8239E">
        <w:rPr>
          <w:rFonts w:ascii="Arial" w:hAnsi="Arial" w:cs="Arial"/>
          <w:lang w:val="en-IN"/>
        </w:rPr>
        <w:t xml:space="preserve"> (1.36) showed lower PIVs (Table 1).</w:t>
      </w:r>
    </w:p>
    <w:p w14:paraId="3548C8E7" w14:textId="77777777" w:rsidR="00721AE8" w:rsidRPr="00C8239E" w:rsidRDefault="00721AE8" w:rsidP="00721AE8">
      <w:pPr>
        <w:pStyle w:val="Body"/>
        <w:rPr>
          <w:rFonts w:ascii="Arial" w:hAnsi="Arial" w:cs="Arial"/>
          <w:lang w:val="en-IN"/>
        </w:rPr>
      </w:pPr>
      <w:r w:rsidRPr="00C8239E">
        <w:rPr>
          <w:rFonts w:ascii="Arial" w:hAnsi="Arial" w:cs="Arial"/>
          <w:lang w:val="en-IN"/>
        </w:rPr>
        <w:t xml:space="preserve">The highest Pollination Importance Index (PII) was recorded for </w:t>
      </w:r>
      <w:r w:rsidRPr="00C8239E">
        <w:rPr>
          <w:rFonts w:ascii="Arial" w:hAnsi="Arial" w:cs="Arial"/>
          <w:i/>
          <w:iCs/>
          <w:lang w:val="en-IN"/>
        </w:rPr>
        <w:t xml:space="preserve">A. </w:t>
      </w:r>
      <w:proofErr w:type="spellStart"/>
      <w:r w:rsidRPr="00C8239E">
        <w:rPr>
          <w:rFonts w:ascii="Arial" w:hAnsi="Arial" w:cs="Arial"/>
          <w:i/>
          <w:iCs/>
          <w:lang w:val="en-IN"/>
        </w:rPr>
        <w:t>florea</w:t>
      </w:r>
      <w:proofErr w:type="spellEnd"/>
      <w:r w:rsidRPr="00C8239E">
        <w:rPr>
          <w:rFonts w:ascii="Arial" w:hAnsi="Arial" w:cs="Arial"/>
          <w:lang w:val="en-IN"/>
        </w:rPr>
        <w:t xml:space="preserve"> (64.77), followed by </w:t>
      </w:r>
      <w:r w:rsidRPr="00C8239E">
        <w:rPr>
          <w:rFonts w:ascii="Arial" w:hAnsi="Arial" w:cs="Arial"/>
          <w:i/>
          <w:iCs/>
          <w:lang w:val="en-IN"/>
        </w:rPr>
        <w:t>A. cerana indica</w:t>
      </w:r>
      <w:r w:rsidRPr="00C8239E">
        <w:rPr>
          <w:rFonts w:ascii="Arial" w:hAnsi="Arial" w:cs="Arial"/>
          <w:lang w:val="en-IN"/>
        </w:rPr>
        <w:t xml:space="preserve"> (32.44). Other species in order was </w:t>
      </w:r>
      <w:r w:rsidRPr="00C8239E">
        <w:rPr>
          <w:rFonts w:ascii="Arial" w:hAnsi="Arial" w:cs="Arial"/>
          <w:i/>
          <w:iCs/>
          <w:lang w:val="en-IN"/>
        </w:rPr>
        <w:t xml:space="preserve">L. </w:t>
      </w:r>
      <w:proofErr w:type="spellStart"/>
      <w:r w:rsidRPr="00C8239E">
        <w:rPr>
          <w:rFonts w:ascii="Arial" w:hAnsi="Arial" w:cs="Arial"/>
          <w:i/>
          <w:iCs/>
          <w:lang w:val="en-IN"/>
        </w:rPr>
        <w:t>leaucozonium</w:t>
      </w:r>
      <w:proofErr w:type="spellEnd"/>
      <w:r w:rsidRPr="00C8239E">
        <w:rPr>
          <w:rFonts w:ascii="Arial" w:hAnsi="Arial" w:cs="Arial"/>
          <w:lang w:val="en-IN"/>
        </w:rPr>
        <w:t xml:space="preserve"> (0.95) which was comparable to </w:t>
      </w:r>
      <w:r w:rsidRPr="00C8239E">
        <w:rPr>
          <w:rFonts w:ascii="Arial" w:hAnsi="Arial" w:cs="Arial"/>
          <w:i/>
          <w:iCs/>
          <w:lang w:val="en-IN"/>
        </w:rPr>
        <w:t xml:space="preserve">C. </w:t>
      </w:r>
      <w:proofErr w:type="spellStart"/>
      <w:r w:rsidRPr="00C8239E">
        <w:rPr>
          <w:rFonts w:ascii="Arial" w:hAnsi="Arial" w:cs="Arial"/>
          <w:i/>
          <w:iCs/>
          <w:lang w:val="en-IN"/>
        </w:rPr>
        <w:t>hieroglyphica</w:t>
      </w:r>
      <w:proofErr w:type="spellEnd"/>
      <w:r w:rsidRPr="00C8239E">
        <w:rPr>
          <w:rFonts w:ascii="Arial" w:hAnsi="Arial" w:cs="Arial"/>
          <w:lang w:val="en-IN"/>
        </w:rPr>
        <w:t xml:space="preserve"> (0.77) and </w:t>
      </w:r>
      <w:r w:rsidRPr="00C8239E">
        <w:rPr>
          <w:rFonts w:ascii="Arial" w:hAnsi="Arial" w:cs="Arial"/>
          <w:i/>
          <w:iCs/>
          <w:lang w:val="en-IN"/>
        </w:rPr>
        <w:t xml:space="preserve">C. </w:t>
      </w:r>
      <w:proofErr w:type="spellStart"/>
      <w:r w:rsidRPr="00C8239E">
        <w:rPr>
          <w:rFonts w:ascii="Arial" w:hAnsi="Arial" w:cs="Arial"/>
          <w:i/>
          <w:iCs/>
          <w:lang w:val="en-IN"/>
        </w:rPr>
        <w:t>binghami</w:t>
      </w:r>
      <w:proofErr w:type="spellEnd"/>
      <w:r w:rsidRPr="00C8239E">
        <w:rPr>
          <w:rFonts w:ascii="Arial" w:hAnsi="Arial" w:cs="Arial"/>
          <w:lang w:val="en-IN"/>
        </w:rPr>
        <w:t xml:space="preserve"> (0.67), all showing progressively lower indices with no statistically significant difference among them. The lowest PII was observed in </w:t>
      </w:r>
      <w:proofErr w:type="spellStart"/>
      <w:r w:rsidRPr="00C8239E">
        <w:rPr>
          <w:rFonts w:ascii="Arial" w:hAnsi="Arial" w:cs="Arial"/>
          <w:i/>
          <w:iCs/>
          <w:lang w:val="en-IN"/>
        </w:rPr>
        <w:t>Braunsapsis</w:t>
      </w:r>
      <w:proofErr w:type="spellEnd"/>
      <w:r w:rsidRPr="00C8239E">
        <w:rPr>
          <w:rFonts w:ascii="Arial" w:hAnsi="Arial" w:cs="Arial"/>
          <w:i/>
          <w:iCs/>
          <w:lang w:val="en-IN"/>
        </w:rPr>
        <w:t xml:space="preserve"> </w:t>
      </w:r>
      <w:r w:rsidRPr="00C8239E">
        <w:rPr>
          <w:rFonts w:ascii="Arial" w:hAnsi="Arial" w:cs="Arial"/>
          <w:iCs/>
          <w:lang w:val="en-IN"/>
        </w:rPr>
        <w:t>sp.</w:t>
      </w:r>
      <w:r w:rsidRPr="00C8239E">
        <w:rPr>
          <w:rFonts w:ascii="Arial" w:hAnsi="Arial" w:cs="Arial"/>
          <w:lang w:val="en-IN"/>
        </w:rPr>
        <w:t xml:space="preserve"> (0.40) (Table 1).  </w:t>
      </w:r>
    </w:p>
    <w:p w14:paraId="44501FE8" w14:textId="77777777" w:rsidR="00721AE8" w:rsidRDefault="00721AE8" w:rsidP="00721AE8">
      <w:pPr>
        <w:pStyle w:val="Head1"/>
        <w:spacing w:after="0"/>
        <w:jc w:val="both"/>
        <w:rPr>
          <w:rFonts w:ascii="Arial" w:hAnsi="Arial" w:cs="Arial"/>
        </w:rPr>
      </w:pPr>
      <w:r>
        <w:rPr>
          <w:rFonts w:ascii="Arial" w:hAnsi="Arial" w:cs="Arial"/>
          <w:lang w:val="en-IN"/>
        </w:rPr>
        <w:t>4.</w:t>
      </w:r>
      <w:r w:rsidRPr="00C8239E">
        <w:rPr>
          <w:rFonts w:ascii="Arial" w:hAnsi="Arial" w:cs="Arial"/>
          <w:lang w:val="en-IN"/>
        </w:rPr>
        <w:t xml:space="preserve"> </w:t>
      </w:r>
      <w:r>
        <w:rPr>
          <w:rFonts w:ascii="Arial" w:hAnsi="Arial" w:cs="Arial"/>
        </w:rPr>
        <w:t>discussion</w:t>
      </w:r>
    </w:p>
    <w:p w14:paraId="50E4E6E4" w14:textId="77777777" w:rsidR="00721AE8" w:rsidRPr="00C8239E" w:rsidRDefault="00721AE8" w:rsidP="00721AE8">
      <w:pPr>
        <w:rPr>
          <w:lang w:val="en-IN"/>
        </w:rPr>
      </w:pPr>
      <w:r w:rsidRPr="00C8239E">
        <w:rPr>
          <w:lang w:val="en-IN"/>
        </w:rPr>
        <w:t>The variations in Pollination Importance Value (PIV) among different pollinators can be due to several factors, including their abundance, their capacity to carry pollen, their fidelity to particular plant species, and their overall pollination efficiency (Silander and Primack, 1978; Bertin and Willson, 1980; Gyan and Woodell, 1987; Herrera, 1987). These factors are also used to calculate the Pollination Importance Index (PII), which ranks pollinators by their effectiveness in plant reproduction (Ehrenfeld, 1979; Lindsey, 1984).</w:t>
      </w:r>
    </w:p>
    <w:p w14:paraId="787A89F9" w14:textId="77777777" w:rsidR="00721AE8" w:rsidRPr="00C8239E" w:rsidRDefault="00721AE8" w:rsidP="00721AE8">
      <w:pPr>
        <w:rPr>
          <w:lang w:val="en-IN"/>
        </w:rPr>
      </w:pPr>
      <w:r w:rsidRPr="00C8239E">
        <w:rPr>
          <w:lang w:val="en-IN"/>
        </w:rPr>
        <w:t>However, there remains a research gap regarding the contribution of different insect visitors in aster pollination. So, in this study, similar researches from other crops were used to discuss and compare our findings.</w:t>
      </w:r>
    </w:p>
    <w:p w14:paraId="100C0ACC" w14:textId="77777777" w:rsidR="00721AE8" w:rsidRPr="00C8239E" w:rsidRDefault="00721AE8" w:rsidP="00721AE8">
      <w:pPr>
        <w:rPr>
          <w:lang w:val="en-IN"/>
        </w:rPr>
      </w:pPr>
      <w:r w:rsidRPr="00C8239E">
        <w:rPr>
          <w:lang w:val="en-IN"/>
        </w:rPr>
        <w:t xml:space="preserve">The predominance of </w:t>
      </w:r>
      <w:r w:rsidRPr="00C8239E">
        <w:rPr>
          <w:i/>
          <w:iCs/>
          <w:lang w:val="en-IN"/>
        </w:rPr>
        <w:t xml:space="preserve">A. </w:t>
      </w:r>
      <w:proofErr w:type="spellStart"/>
      <w:r w:rsidRPr="00C8239E">
        <w:rPr>
          <w:i/>
          <w:iCs/>
          <w:lang w:val="en-IN"/>
        </w:rPr>
        <w:t>florea</w:t>
      </w:r>
      <w:proofErr w:type="spellEnd"/>
      <w:r w:rsidRPr="00C8239E">
        <w:rPr>
          <w:lang w:val="en-IN"/>
        </w:rPr>
        <w:t xml:space="preserve"> followed by </w:t>
      </w:r>
      <w:r w:rsidRPr="00C8239E">
        <w:rPr>
          <w:i/>
          <w:iCs/>
          <w:lang w:val="en-IN"/>
        </w:rPr>
        <w:t xml:space="preserve">A. cerana indica </w:t>
      </w:r>
      <w:r w:rsidRPr="00C8239E">
        <w:rPr>
          <w:iCs/>
          <w:lang w:val="en-IN"/>
        </w:rPr>
        <w:t xml:space="preserve">was also observed by </w:t>
      </w:r>
      <w:r w:rsidRPr="00C8239E">
        <w:rPr>
          <w:lang w:val="en-IN"/>
        </w:rPr>
        <w:t xml:space="preserve">Gupta </w:t>
      </w:r>
      <w:r w:rsidRPr="00C8239E">
        <w:rPr>
          <w:i/>
          <w:lang w:val="en-IN"/>
        </w:rPr>
        <w:t>et al.</w:t>
      </w:r>
      <w:r w:rsidRPr="00C8239E">
        <w:rPr>
          <w:lang w:val="en-IN"/>
        </w:rPr>
        <w:t xml:space="preserve"> (2020) in </w:t>
      </w:r>
      <w:proofErr w:type="spellStart"/>
      <w:r w:rsidRPr="00C8239E">
        <w:rPr>
          <w:lang w:val="en-IN"/>
        </w:rPr>
        <w:t>asteraceae</w:t>
      </w:r>
      <w:proofErr w:type="spellEnd"/>
      <w:r w:rsidRPr="00C8239E">
        <w:rPr>
          <w:lang w:val="en-IN"/>
        </w:rPr>
        <w:t xml:space="preserve"> plants. However, in contrast </w:t>
      </w:r>
      <w:proofErr w:type="spellStart"/>
      <w:r w:rsidRPr="00C8239E">
        <w:rPr>
          <w:lang w:val="en-IN"/>
        </w:rPr>
        <w:t>Sajjanar</w:t>
      </w:r>
      <w:proofErr w:type="spellEnd"/>
      <w:r w:rsidRPr="00C8239E">
        <w:rPr>
          <w:lang w:val="en-IN"/>
        </w:rPr>
        <w:t xml:space="preserve"> </w:t>
      </w:r>
      <w:r w:rsidRPr="00C8239E">
        <w:rPr>
          <w:i/>
          <w:lang w:val="en-IN"/>
        </w:rPr>
        <w:t>et al</w:t>
      </w:r>
      <w:r w:rsidRPr="00C8239E">
        <w:rPr>
          <w:lang w:val="en-IN"/>
        </w:rPr>
        <w:t xml:space="preserve">. (2023) and </w:t>
      </w:r>
      <w:proofErr w:type="spellStart"/>
      <w:r w:rsidRPr="00C8239E">
        <w:rPr>
          <w:lang w:val="en-IN"/>
        </w:rPr>
        <w:t>Padhy</w:t>
      </w:r>
      <w:proofErr w:type="spellEnd"/>
      <w:r w:rsidRPr="00C8239E">
        <w:rPr>
          <w:lang w:val="en-IN"/>
        </w:rPr>
        <w:t xml:space="preserve"> </w:t>
      </w:r>
      <w:r w:rsidRPr="00C8239E">
        <w:rPr>
          <w:i/>
          <w:lang w:val="en-IN"/>
        </w:rPr>
        <w:t>et al.</w:t>
      </w:r>
      <w:r w:rsidRPr="00C8239E">
        <w:rPr>
          <w:lang w:val="en-IN"/>
        </w:rPr>
        <w:t xml:space="preserve"> (2024) reported dominance of </w:t>
      </w:r>
      <w:r w:rsidRPr="00C8239E">
        <w:rPr>
          <w:i/>
          <w:iCs/>
          <w:lang w:val="en-IN"/>
        </w:rPr>
        <w:t>A. cerana</w:t>
      </w:r>
      <w:r w:rsidRPr="00C8239E">
        <w:rPr>
          <w:lang w:val="en-IN"/>
        </w:rPr>
        <w:t xml:space="preserve"> over </w:t>
      </w:r>
      <w:r w:rsidRPr="00C8239E">
        <w:rPr>
          <w:i/>
          <w:iCs/>
          <w:lang w:val="en-IN"/>
        </w:rPr>
        <w:t xml:space="preserve">A. </w:t>
      </w:r>
      <w:proofErr w:type="spellStart"/>
      <w:r w:rsidRPr="00C8239E">
        <w:rPr>
          <w:i/>
          <w:iCs/>
          <w:lang w:val="en-IN"/>
        </w:rPr>
        <w:t>florea</w:t>
      </w:r>
      <w:proofErr w:type="spellEnd"/>
      <w:r w:rsidRPr="00C8239E">
        <w:rPr>
          <w:lang w:val="en-IN"/>
        </w:rPr>
        <w:t xml:space="preserve"> in sunflower crop. Our result was also in conformity with Goswami </w:t>
      </w:r>
      <w:r w:rsidRPr="00C8239E">
        <w:rPr>
          <w:i/>
          <w:lang w:val="en-IN"/>
        </w:rPr>
        <w:t>et al</w:t>
      </w:r>
      <w:r w:rsidRPr="00C8239E">
        <w:rPr>
          <w:lang w:val="en-IN"/>
        </w:rPr>
        <w:t xml:space="preserve">. (2013) and Rasheed </w:t>
      </w:r>
      <w:r w:rsidRPr="00C8239E">
        <w:rPr>
          <w:i/>
          <w:lang w:val="en-IN"/>
        </w:rPr>
        <w:t>et al</w:t>
      </w:r>
      <w:r w:rsidRPr="00C8239E">
        <w:rPr>
          <w:lang w:val="en-IN"/>
        </w:rPr>
        <w:t xml:space="preserve">. (2015) who reported that </w:t>
      </w:r>
      <w:r w:rsidRPr="00C8239E">
        <w:rPr>
          <w:i/>
          <w:lang w:val="en-IN"/>
        </w:rPr>
        <w:t>Apis</w:t>
      </w:r>
      <w:r w:rsidRPr="00C8239E">
        <w:rPr>
          <w:lang w:val="en-IN"/>
        </w:rPr>
        <w:t xml:space="preserve"> species were more dominant than non-</w:t>
      </w:r>
      <w:r w:rsidRPr="00C8239E">
        <w:rPr>
          <w:i/>
          <w:lang w:val="en-IN"/>
        </w:rPr>
        <w:t>Apis</w:t>
      </w:r>
      <w:r w:rsidRPr="00C8239E">
        <w:rPr>
          <w:lang w:val="en-IN"/>
        </w:rPr>
        <w:t xml:space="preserve"> bees in sunflower, with Halictidae bees making a minimal contribution in pollination. </w:t>
      </w:r>
    </w:p>
    <w:p w14:paraId="3906F8F8" w14:textId="77777777" w:rsidR="00721AE8" w:rsidRPr="00C8239E" w:rsidRDefault="00721AE8" w:rsidP="00721AE8">
      <w:pPr>
        <w:rPr>
          <w:lang w:val="en-IN"/>
        </w:rPr>
      </w:pPr>
      <w:r w:rsidRPr="00C8239E">
        <w:rPr>
          <w:lang w:val="en-IN"/>
        </w:rPr>
        <w:t xml:space="preserve">Honeybees are the most common visitors in aster fields because of their large colonies that allow them to visit flowers frequently (Seeley, 2009). Unlike other bees, honeybees forage across multiple flowers to gather food to support their colony (Müller </w:t>
      </w:r>
      <w:r w:rsidRPr="00C8239E">
        <w:rPr>
          <w:i/>
          <w:lang w:val="en-IN"/>
        </w:rPr>
        <w:t>et al</w:t>
      </w:r>
      <w:r w:rsidRPr="00C8239E">
        <w:rPr>
          <w:lang w:val="en-IN"/>
        </w:rPr>
        <w:t xml:space="preserve">., 2006). Their flower constancy, efficient communication (e.g., waggle dance) and optimal size make them more abundant and effective pollinators (Free, 1963; Robinson and Morse, 1989; </w:t>
      </w:r>
      <w:proofErr w:type="spellStart"/>
      <w:r w:rsidRPr="00C8239E">
        <w:rPr>
          <w:lang w:val="en-IN"/>
        </w:rPr>
        <w:t>Chittka</w:t>
      </w:r>
      <w:proofErr w:type="spellEnd"/>
      <w:r w:rsidRPr="00C8239E">
        <w:rPr>
          <w:lang w:val="en-IN"/>
        </w:rPr>
        <w:t xml:space="preserve"> </w:t>
      </w:r>
      <w:r w:rsidRPr="00C8239E">
        <w:rPr>
          <w:i/>
          <w:lang w:val="en-IN"/>
        </w:rPr>
        <w:t>et al</w:t>
      </w:r>
      <w:r w:rsidRPr="00C8239E">
        <w:rPr>
          <w:lang w:val="en-IN"/>
        </w:rPr>
        <w:t xml:space="preserve">., 1999; </w:t>
      </w:r>
      <w:proofErr w:type="spellStart"/>
      <w:r w:rsidRPr="00C8239E">
        <w:rPr>
          <w:lang w:val="en-IN"/>
        </w:rPr>
        <w:t>Slaa</w:t>
      </w:r>
      <w:proofErr w:type="spellEnd"/>
      <w:r w:rsidRPr="00C8239E">
        <w:rPr>
          <w:lang w:val="en-IN"/>
        </w:rPr>
        <w:t xml:space="preserve"> </w:t>
      </w:r>
      <w:r w:rsidRPr="00C8239E">
        <w:rPr>
          <w:i/>
          <w:lang w:val="en-IN"/>
        </w:rPr>
        <w:t>et al</w:t>
      </w:r>
      <w:r w:rsidRPr="00C8239E">
        <w:rPr>
          <w:lang w:val="en-IN"/>
        </w:rPr>
        <w:t>., 2003).</w:t>
      </w:r>
    </w:p>
    <w:p w14:paraId="5B8A1929" w14:textId="77777777" w:rsidR="00721AE8" w:rsidRPr="00C8239E" w:rsidRDefault="00721AE8" w:rsidP="00721AE8">
      <w:pPr>
        <w:rPr>
          <w:lang w:val="en-IN"/>
        </w:rPr>
      </w:pPr>
      <w:r w:rsidRPr="00C8239E">
        <w:rPr>
          <w:lang w:val="en-IN"/>
        </w:rPr>
        <w:t>The pollen carrying capacity of bees varied with respect to species of bee and the plant they foraged on (</w:t>
      </w:r>
      <w:proofErr w:type="spellStart"/>
      <w:r w:rsidRPr="00C8239E">
        <w:rPr>
          <w:lang w:val="en-IN"/>
        </w:rPr>
        <w:t>Lukoschus</w:t>
      </w:r>
      <w:proofErr w:type="spellEnd"/>
      <w:r w:rsidRPr="00C8239E">
        <w:rPr>
          <w:lang w:val="en-IN"/>
        </w:rPr>
        <w:t xml:space="preserve">, 1957). The higher pollen carrying capacity in </w:t>
      </w:r>
      <w:r w:rsidRPr="00C8239E">
        <w:rPr>
          <w:i/>
          <w:iCs/>
          <w:lang w:val="en-IN"/>
        </w:rPr>
        <w:t xml:space="preserve">A. cerana indica </w:t>
      </w:r>
      <w:r w:rsidRPr="00C8239E">
        <w:rPr>
          <w:iCs/>
          <w:lang w:val="en-IN"/>
        </w:rPr>
        <w:t>compared</w:t>
      </w:r>
      <w:r w:rsidRPr="00C8239E">
        <w:rPr>
          <w:i/>
          <w:iCs/>
          <w:lang w:val="en-IN"/>
        </w:rPr>
        <w:t xml:space="preserve"> A. </w:t>
      </w:r>
      <w:proofErr w:type="spellStart"/>
      <w:r w:rsidRPr="00C8239E">
        <w:rPr>
          <w:i/>
          <w:iCs/>
          <w:lang w:val="en-IN"/>
        </w:rPr>
        <w:t>florea</w:t>
      </w:r>
      <w:proofErr w:type="spellEnd"/>
      <w:r w:rsidRPr="00C8239E">
        <w:rPr>
          <w:i/>
          <w:iCs/>
          <w:lang w:val="en-IN"/>
        </w:rPr>
        <w:t xml:space="preserve"> </w:t>
      </w:r>
      <w:r w:rsidRPr="00C8239E">
        <w:rPr>
          <w:iCs/>
          <w:lang w:val="en-IN"/>
        </w:rPr>
        <w:t>and other non-</w:t>
      </w:r>
      <w:proofErr w:type="spellStart"/>
      <w:r w:rsidRPr="00C8239E">
        <w:rPr>
          <w:i/>
          <w:iCs/>
          <w:lang w:val="en-IN"/>
        </w:rPr>
        <w:t>Apis</w:t>
      </w:r>
      <w:proofErr w:type="spellEnd"/>
      <w:r w:rsidRPr="00C8239E">
        <w:rPr>
          <w:i/>
          <w:iCs/>
          <w:lang w:val="en-IN"/>
        </w:rPr>
        <w:t xml:space="preserve"> </w:t>
      </w:r>
      <w:r w:rsidRPr="00C8239E">
        <w:rPr>
          <w:iCs/>
          <w:lang w:val="en-IN"/>
        </w:rPr>
        <w:t xml:space="preserve">bees may be due to their larger body size than other bees as there is a positive correlation between </w:t>
      </w:r>
      <w:r w:rsidRPr="00C8239E">
        <w:rPr>
          <w:lang w:val="en-IN"/>
        </w:rPr>
        <w:t>bee size and pollen load (</w:t>
      </w:r>
      <w:proofErr w:type="spellStart"/>
      <w:r w:rsidRPr="00C8239E">
        <w:rPr>
          <w:lang w:val="en-IN"/>
        </w:rPr>
        <w:t>Kitroo</w:t>
      </w:r>
      <w:proofErr w:type="spellEnd"/>
      <w:r w:rsidRPr="00C8239E">
        <w:rPr>
          <w:lang w:val="en-IN"/>
        </w:rPr>
        <w:t xml:space="preserve"> and </w:t>
      </w:r>
      <w:proofErr w:type="spellStart"/>
      <w:r w:rsidRPr="00C8239E">
        <w:rPr>
          <w:lang w:val="en-IN"/>
        </w:rPr>
        <w:t>Abrol</w:t>
      </w:r>
      <w:proofErr w:type="spellEnd"/>
      <w:r w:rsidRPr="00C8239E">
        <w:rPr>
          <w:lang w:val="en-IN"/>
        </w:rPr>
        <w:t xml:space="preserve">, 1996). Our result was also in conformity with the Yadav </w:t>
      </w:r>
      <w:r w:rsidRPr="00C8239E">
        <w:rPr>
          <w:i/>
          <w:lang w:val="en-IN"/>
        </w:rPr>
        <w:t>et al</w:t>
      </w:r>
      <w:r w:rsidRPr="00C8239E">
        <w:rPr>
          <w:lang w:val="en-IN"/>
        </w:rPr>
        <w:t>. (2024) reported that</w:t>
      </w:r>
      <w:r w:rsidRPr="00C8239E">
        <w:rPr>
          <w:i/>
          <w:iCs/>
          <w:lang w:val="en-IN"/>
        </w:rPr>
        <w:t xml:space="preserve"> A. cerana</w:t>
      </w:r>
      <w:r w:rsidRPr="00C8239E">
        <w:rPr>
          <w:lang w:val="en-IN"/>
        </w:rPr>
        <w:t xml:space="preserve"> carried the maximum number of loose pollen grains as compared to </w:t>
      </w:r>
      <w:r w:rsidRPr="00C8239E">
        <w:rPr>
          <w:i/>
          <w:iCs/>
          <w:lang w:val="en-IN"/>
        </w:rPr>
        <w:t xml:space="preserve">A. </w:t>
      </w:r>
      <w:proofErr w:type="spellStart"/>
      <w:r w:rsidRPr="00C8239E">
        <w:rPr>
          <w:i/>
          <w:iCs/>
          <w:lang w:val="en-IN"/>
        </w:rPr>
        <w:t>florea</w:t>
      </w:r>
      <w:proofErr w:type="spellEnd"/>
      <w:r w:rsidRPr="00C8239E">
        <w:rPr>
          <w:i/>
          <w:iCs/>
          <w:lang w:val="en-IN"/>
        </w:rPr>
        <w:t xml:space="preserve"> </w:t>
      </w:r>
      <w:r w:rsidRPr="00C8239E">
        <w:rPr>
          <w:iCs/>
          <w:lang w:val="en-IN"/>
        </w:rPr>
        <w:t xml:space="preserve">in apple </w:t>
      </w:r>
      <w:proofErr w:type="spellStart"/>
      <w:r w:rsidRPr="00C8239E">
        <w:rPr>
          <w:iCs/>
          <w:lang w:val="en-IN"/>
        </w:rPr>
        <w:t>ber</w:t>
      </w:r>
      <w:proofErr w:type="spellEnd"/>
      <w:r w:rsidRPr="00C8239E">
        <w:rPr>
          <w:iCs/>
          <w:lang w:val="en-IN"/>
        </w:rPr>
        <w:t xml:space="preserve">. The result was also </w:t>
      </w:r>
      <w:proofErr w:type="gramStart"/>
      <w:r w:rsidRPr="00C8239E">
        <w:rPr>
          <w:iCs/>
          <w:lang w:val="en-IN"/>
        </w:rPr>
        <w:t>align</w:t>
      </w:r>
      <w:proofErr w:type="gramEnd"/>
      <w:r w:rsidRPr="00C8239E">
        <w:rPr>
          <w:iCs/>
          <w:lang w:val="en-IN"/>
        </w:rPr>
        <w:t xml:space="preserve"> with the</w:t>
      </w:r>
      <w:r w:rsidRPr="00C8239E">
        <w:rPr>
          <w:lang w:val="en-IN"/>
        </w:rPr>
        <w:t xml:space="preserve"> </w:t>
      </w:r>
      <w:proofErr w:type="spellStart"/>
      <w:r w:rsidRPr="00C8239E">
        <w:rPr>
          <w:lang w:val="en-IN"/>
        </w:rPr>
        <w:t>Padhy</w:t>
      </w:r>
      <w:proofErr w:type="spellEnd"/>
      <w:r w:rsidRPr="00C8239E">
        <w:rPr>
          <w:lang w:val="en-IN"/>
        </w:rPr>
        <w:t xml:space="preserve"> </w:t>
      </w:r>
      <w:r w:rsidRPr="00C8239E">
        <w:rPr>
          <w:i/>
          <w:lang w:val="en-IN"/>
        </w:rPr>
        <w:t>et al</w:t>
      </w:r>
      <w:r w:rsidRPr="00C8239E">
        <w:rPr>
          <w:lang w:val="en-IN"/>
        </w:rPr>
        <w:t>. (2021), reported that</w:t>
      </w:r>
      <w:r w:rsidRPr="00C8239E">
        <w:rPr>
          <w:iCs/>
          <w:lang w:val="en-IN"/>
        </w:rPr>
        <w:t xml:space="preserve"> </w:t>
      </w:r>
      <w:r w:rsidRPr="00C8239E">
        <w:rPr>
          <w:i/>
          <w:iCs/>
          <w:lang w:val="en-IN"/>
        </w:rPr>
        <w:t>Apis cerana indica</w:t>
      </w:r>
      <w:r w:rsidRPr="00C8239E">
        <w:rPr>
          <w:lang w:val="en-IN"/>
        </w:rPr>
        <w:t xml:space="preserve"> carried the maximum pollen loads in winter, with 5 mg in the first year and 4.8 mg in the second year. The higher pollen carrying capacity in honeybees than other pollinators is due to their special morphological adaptations like dense body hairs and corbicula (pollen baskets) on their hind legs which makes easy for them to collect and carry larger quantities of pollen on their body (Thorp, 1979).</w:t>
      </w:r>
    </w:p>
    <w:p w14:paraId="5BF41648" w14:textId="77777777" w:rsidR="00721AE8" w:rsidRPr="00C8239E" w:rsidRDefault="00721AE8" w:rsidP="00721AE8">
      <w:pPr>
        <w:rPr>
          <w:lang w:val="en-IN"/>
        </w:rPr>
      </w:pPr>
      <w:r w:rsidRPr="00C8239E">
        <w:rPr>
          <w:lang w:val="en-IN"/>
        </w:rPr>
        <w:t>Complete host fidelity in bees for Aster showed that aster is a rich source of nectar and pollen. Some studies also showed that under most rewarding conditions honeybees show greater flower constancy with nearly 100 per cent (</w:t>
      </w:r>
      <w:proofErr w:type="spellStart"/>
      <w:r w:rsidRPr="00C8239E">
        <w:rPr>
          <w:lang w:val="en-IN"/>
        </w:rPr>
        <w:t>Grüter</w:t>
      </w:r>
      <w:proofErr w:type="spellEnd"/>
      <w:r w:rsidRPr="00C8239E">
        <w:rPr>
          <w:lang w:val="en-IN"/>
        </w:rPr>
        <w:t xml:space="preserve"> </w:t>
      </w:r>
      <w:r w:rsidRPr="00C8239E">
        <w:rPr>
          <w:i/>
          <w:lang w:val="en-IN"/>
        </w:rPr>
        <w:t>et al</w:t>
      </w:r>
      <w:r w:rsidRPr="00C8239E">
        <w:rPr>
          <w:lang w:val="en-IN"/>
        </w:rPr>
        <w:t xml:space="preserve">., 2011). Pure pollen in bees may also be due to predominance of aster in field (Brittain and Newton, 1933). Frankie </w:t>
      </w:r>
      <w:r w:rsidRPr="00C8239E">
        <w:rPr>
          <w:i/>
          <w:lang w:val="en-IN"/>
        </w:rPr>
        <w:t>et al</w:t>
      </w:r>
      <w:r w:rsidRPr="00C8239E">
        <w:rPr>
          <w:lang w:val="en-IN"/>
        </w:rPr>
        <w:t xml:space="preserve">. (2005) found that </w:t>
      </w:r>
      <w:proofErr w:type="spellStart"/>
      <w:r w:rsidRPr="00C8239E">
        <w:rPr>
          <w:lang w:val="en-IN"/>
        </w:rPr>
        <w:t>asteraceae</w:t>
      </w:r>
      <w:proofErr w:type="spellEnd"/>
      <w:r w:rsidRPr="00C8239E">
        <w:rPr>
          <w:lang w:val="en-IN"/>
        </w:rPr>
        <w:t xml:space="preserve"> was the most commonly visited plant family by 76 species of native bees. Honeybees possess flower constancy due to their memory and learning abilities (Hill </w:t>
      </w:r>
      <w:r w:rsidRPr="00C8239E">
        <w:rPr>
          <w:i/>
          <w:lang w:val="en-IN"/>
        </w:rPr>
        <w:t>et al</w:t>
      </w:r>
      <w:r w:rsidRPr="00C8239E">
        <w:rPr>
          <w:lang w:val="en-IN"/>
        </w:rPr>
        <w:t xml:space="preserve">., 1997). This behaviour tends to visit only one flower species per foraging trip, leading to pure pollen loads in bees. Bees usually stick to one flower type because it's easier </w:t>
      </w:r>
      <w:r w:rsidRPr="00C8239E">
        <w:rPr>
          <w:lang w:val="en-IN"/>
        </w:rPr>
        <w:lastRenderedPageBreak/>
        <w:t>for them to remember and switching flowers takes extra effort to learn the new flower, which reduces its energy efficiency (</w:t>
      </w:r>
      <w:proofErr w:type="spellStart"/>
      <w:r w:rsidRPr="00C8239E">
        <w:rPr>
          <w:lang w:val="en-IN"/>
        </w:rPr>
        <w:t>Chittka</w:t>
      </w:r>
      <w:proofErr w:type="spellEnd"/>
      <w:r w:rsidRPr="00C8239E">
        <w:rPr>
          <w:lang w:val="en-IN"/>
        </w:rPr>
        <w:t xml:space="preserve"> </w:t>
      </w:r>
      <w:r w:rsidRPr="00C8239E">
        <w:rPr>
          <w:i/>
          <w:lang w:val="en-IN"/>
        </w:rPr>
        <w:t>et al</w:t>
      </w:r>
      <w:r w:rsidRPr="00C8239E">
        <w:rPr>
          <w:lang w:val="en-IN"/>
        </w:rPr>
        <w:t>., 1999).</w:t>
      </w:r>
    </w:p>
    <w:p w14:paraId="3E07A092" w14:textId="77777777" w:rsidR="00721AE8" w:rsidRPr="00C8239E" w:rsidRDefault="00721AE8" w:rsidP="00721AE8">
      <w:pPr>
        <w:rPr>
          <w:lang w:val="en-IN"/>
        </w:rPr>
      </w:pPr>
      <w:r w:rsidRPr="00C8239E">
        <w:rPr>
          <w:lang w:val="en-IN"/>
        </w:rPr>
        <w:t>Honeybees use the waggle dance to communicate food location and quality with nest mates, which helps to maintain constancy (</w:t>
      </w:r>
      <w:proofErr w:type="spellStart"/>
      <w:r w:rsidRPr="00C8239E">
        <w:rPr>
          <w:lang w:val="en-IN"/>
        </w:rPr>
        <w:t>Chittka</w:t>
      </w:r>
      <w:proofErr w:type="spellEnd"/>
      <w:r w:rsidRPr="00C8239E">
        <w:rPr>
          <w:lang w:val="en-IN"/>
        </w:rPr>
        <w:t xml:space="preserve"> </w:t>
      </w:r>
      <w:r w:rsidRPr="00C8239E">
        <w:rPr>
          <w:i/>
          <w:lang w:val="en-IN"/>
        </w:rPr>
        <w:t>et al</w:t>
      </w:r>
      <w:r w:rsidRPr="00C8239E">
        <w:rPr>
          <w:lang w:val="en-IN"/>
        </w:rPr>
        <w:t xml:space="preserve">., 1999). This reduces the chances of foragers switching to other sources (von Frisch, 1967; Seeley, 1983; Seeley, 1995; </w:t>
      </w:r>
      <w:proofErr w:type="spellStart"/>
      <w:r w:rsidRPr="00C8239E">
        <w:rPr>
          <w:lang w:val="en-IN"/>
        </w:rPr>
        <w:t>Biesmeijer</w:t>
      </w:r>
      <w:proofErr w:type="spellEnd"/>
      <w:r w:rsidRPr="00C8239E">
        <w:rPr>
          <w:lang w:val="en-IN"/>
        </w:rPr>
        <w:t xml:space="preserve"> and Seeley, 2005; Riley </w:t>
      </w:r>
      <w:r w:rsidRPr="00C8239E">
        <w:rPr>
          <w:i/>
          <w:lang w:val="en-IN"/>
        </w:rPr>
        <w:t>et al</w:t>
      </w:r>
      <w:r w:rsidRPr="00C8239E">
        <w:rPr>
          <w:lang w:val="en-IN"/>
        </w:rPr>
        <w:t xml:space="preserve">., 2005; </w:t>
      </w:r>
      <w:proofErr w:type="spellStart"/>
      <w:r w:rsidRPr="00C8239E">
        <w:rPr>
          <w:lang w:val="en-IN"/>
        </w:rPr>
        <w:t>Grüter</w:t>
      </w:r>
      <w:proofErr w:type="spellEnd"/>
      <w:r w:rsidRPr="00C8239E">
        <w:rPr>
          <w:lang w:val="en-IN"/>
        </w:rPr>
        <w:t xml:space="preserve"> and Farina, 2009; </w:t>
      </w:r>
      <w:proofErr w:type="spellStart"/>
      <w:r w:rsidRPr="00C8239E">
        <w:rPr>
          <w:lang w:val="en-IN"/>
        </w:rPr>
        <w:t>Grüter</w:t>
      </w:r>
      <w:proofErr w:type="spellEnd"/>
      <w:r w:rsidRPr="00C8239E">
        <w:rPr>
          <w:lang w:val="en-IN"/>
        </w:rPr>
        <w:t xml:space="preserve"> </w:t>
      </w:r>
      <w:r w:rsidRPr="00C8239E">
        <w:rPr>
          <w:i/>
          <w:lang w:val="en-IN"/>
        </w:rPr>
        <w:t>et al</w:t>
      </w:r>
      <w:r w:rsidRPr="00C8239E">
        <w:rPr>
          <w:lang w:val="en-IN"/>
        </w:rPr>
        <w:t>., 2010). As a result, honeybees show high constancy, especially when rewards are abundant (</w:t>
      </w:r>
      <w:proofErr w:type="spellStart"/>
      <w:r w:rsidRPr="00C8239E">
        <w:rPr>
          <w:lang w:val="en-IN"/>
        </w:rPr>
        <w:t>Grüter</w:t>
      </w:r>
      <w:proofErr w:type="spellEnd"/>
      <w:r w:rsidRPr="00C8239E">
        <w:rPr>
          <w:lang w:val="en-IN"/>
        </w:rPr>
        <w:t xml:space="preserve"> </w:t>
      </w:r>
      <w:r w:rsidRPr="00C8239E">
        <w:rPr>
          <w:i/>
          <w:lang w:val="en-IN"/>
        </w:rPr>
        <w:t>et al</w:t>
      </w:r>
      <w:r w:rsidRPr="00C8239E">
        <w:rPr>
          <w:lang w:val="en-IN"/>
        </w:rPr>
        <w:t>., 2011).</w:t>
      </w:r>
    </w:p>
    <w:p w14:paraId="45A7E7C4" w14:textId="77777777" w:rsidR="00721AE8" w:rsidRPr="00C8239E" w:rsidRDefault="00721AE8" w:rsidP="00721AE8">
      <w:pPr>
        <w:rPr>
          <w:lang w:val="en-IN"/>
        </w:rPr>
      </w:pPr>
      <w:r w:rsidRPr="00C8239E">
        <w:rPr>
          <w:lang w:val="en-IN"/>
        </w:rPr>
        <w:t xml:space="preserve">The flower development pattern in aster allows bees to contact both the stigma and anther. As the anther filaments elongate, pollen grains are released inside the anther tube. Pollen is released and moves to other parts of the flower for pollination. During the flower transition stage, the stigma extends through the anther lobe. Aster plants have secondary pollen presentation, where pollen moves from the anther to other parts of the flower, making it ready for pollination. The pollen left in the anther tube sticks to the hairs on the stigma, and this pollen is then pushed out and exposed, making it accessible to pollinators (Hong </w:t>
      </w:r>
      <w:r w:rsidRPr="00C8239E">
        <w:rPr>
          <w:i/>
          <w:lang w:val="en-IN"/>
        </w:rPr>
        <w:t>et al</w:t>
      </w:r>
      <w:r w:rsidRPr="00C8239E">
        <w:rPr>
          <w:lang w:val="en-IN"/>
        </w:rPr>
        <w:t xml:space="preserve">., 2008). During the pistillate stage, the stigma grows in two steps: first, it elongates, then it separates in the middle and curls the tip outward (Sammataro </w:t>
      </w:r>
      <w:r w:rsidRPr="00C8239E">
        <w:rPr>
          <w:i/>
          <w:lang w:val="en-IN"/>
        </w:rPr>
        <w:t>et al</w:t>
      </w:r>
      <w:r w:rsidRPr="00C8239E">
        <w:rPr>
          <w:lang w:val="en-IN"/>
        </w:rPr>
        <w:t xml:space="preserve">., 1985). This allows bees to touch both the exposed pollen and stigma while foraging, which helps in aster pollination (Sharma </w:t>
      </w:r>
      <w:r w:rsidRPr="00C8239E">
        <w:rPr>
          <w:i/>
          <w:lang w:val="en-IN"/>
        </w:rPr>
        <w:t>et al</w:t>
      </w:r>
      <w:r w:rsidRPr="00C8239E">
        <w:rPr>
          <w:lang w:val="en-IN"/>
        </w:rPr>
        <w:t>., 2014).</w:t>
      </w:r>
    </w:p>
    <w:p w14:paraId="5573252A" w14:textId="77777777" w:rsidR="00721AE8" w:rsidRPr="00C8239E" w:rsidRDefault="00721AE8" w:rsidP="00721AE8">
      <w:pPr>
        <w:rPr>
          <w:bCs/>
          <w:lang w:val="en-IN"/>
        </w:rPr>
      </w:pPr>
      <w:r w:rsidRPr="00C8239E">
        <w:rPr>
          <w:i/>
          <w:lang w:val="en-IN"/>
        </w:rPr>
        <w:t>Apis</w:t>
      </w:r>
      <w:r w:rsidRPr="00C8239E">
        <w:rPr>
          <w:lang w:val="en-IN"/>
        </w:rPr>
        <w:t xml:space="preserve"> bees forage for nectar, pollen or both from aster flowers. When collecting nectar, the bee’s body becomes nearly vertical and its tongue and head insert into the corolla tube. Afterward, the bee cleans off pollen from body with its legs, transferring it to the flower’s stigma and helping in pollination. Before leaving, bee cleans off pollen from its body with its legs. In this process, pollen grains sticking to the facial region of the bee and come into close contact with the stigmatic surface of the flower.  This interaction directly helps in pollination. In addition to nectar, bees also collect pollen by walking over the head of the flower using their forelegs and middle legs to gather pollen. Pollens often accumulate on the bee’s body and in some foragers, especially on the dorsal side of the thorax (Ramya </w:t>
      </w:r>
      <w:r w:rsidRPr="00C8239E">
        <w:rPr>
          <w:i/>
          <w:lang w:val="en-IN"/>
        </w:rPr>
        <w:t>et al.</w:t>
      </w:r>
      <w:r w:rsidRPr="00C8239E">
        <w:rPr>
          <w:lang w:val="en-IN"/>
        </w:rPr>
        <w:t xml:space="preserve"> 2014). Simialar foraging behaviour in case of </w:t>
      </w:r>
      <w:proofErr w:type="spellStart"/>
      <w:r w:rsidRPr="00C8239E">
        <w:rPr>
          <w:i/>
          <w:lang w:val="en-IN"/>
        </w:rPr>
        <w:t>Apis</w:t>
      </w:r>
      <w:proofErr w:type="spellEnd"/>
      <w:r w:rsidRPr="00C8239E">
        <w:rPr>
          <w:lang w:val="en-IN"/>
        </w:rPr>
        <w:t xml:space="preserve"> bees and </w:t>
      </w:r>
      <w:proofErr w:type="spellStart"/>
      <w:r w:rsidRPr="00C8239E">
        <w:rPr>
          <w:i/>
          <w:lang w:val="en-IN"/>
        </w:rPr>
        <w:t>Ceratina</w:t>
      </w:r>
      <w:proofErr w:type="spellEnd"/>
      <w:r w:rsidRPr="00C8239E">
        <w:rPr>
          <w:i/>
          <w:lang w:val="en-IN"/>
        </w:rPr>
        <w:t xml:space="preserve"> </w:t>
      </w:r>
      <w:r w:rsidRPr="00C8239E">
        <w:rPr>
          <w:lang w:val="en-IN"/>
        </w:rPr>
        <w:t xml:space="preserve">sp. was also observed by Ramya </w:t>
      </w:r>
      <w:r w:rsidRPr="00C8239E">
        <w:rPr>
          <w:i/>
          <w:lang w:val="en-IN"/>
        </w:rPr>
        <w:t>et al.</w:t>
      </w:r>
      <w:r w:rsidRPr="00C8239E">
        <w:rPr>
          <w:lang w:val="en-IN"/>
        </w:rPr>
        <w:t xml:space="preserve"> (2014) and </w:t>
      </w:r>
      <w:r w:rsidRPr="00C8239E">
        <w:rPr>
          <w:bCs/>
          <w:lang w:val="en-IN"/>
        </w:rPr>
        <w:t xml:space="preserve">Moussa </w:t>
      </w:r>
      <w:r w:rsidRPr="00C8239E">
        <w:rPr>
          <w:bCs/>
          <w:i/>
          <w:lang w:val="en-IN"/>
        </w:rPr>
        <w:t>et al</w:t>
      </w:r>
      <w:r w:rsidRPr="00C8239E">
        <w:rPr>
          <w:bCs/>
          <w:lang w:val="en-IN"/>
        </w:rPr>
        <w:t>. (2022) in sunflower.</w:t>
      </w:r>
    </w:p>
    <w:p w14:paraId="3D65A9BB" w14:textId="77777777" w:rsidR="00721AE8" w:rsidRPr="00C8239E" w:rsidRDefault="00721AE8" w:rsidP="00721AE8">
      <w:pPr>
        <w:rPr>
          <w:lang w:val="en-IN"/>
        </w:rPr>
      </w:pPr>
      <w:r w:rsidRPr="00C8239E">
        <w:rPr>
          <w:lang w:val="en-IN"/>
        </w:rPr>
        <w:t xml:space="preserve">Several researches showed that </w:t>
      </w:r>
      <w:r w:rsidRPr="00C8239E">
        <w:rPr>
          <w:i/>
          <w:lang w:val="en-IN"/>
        </w:rPr>
        <w:t>Apis</w:t>
      </w:r>
      <w:r w:rsidRPr="00C8239E">
        <w:rPr>
          <w:lang w:val="en-IN"/>
        </w:rPr>
        <w:t xml:space="preserve"> species especially </w:t>
      </w:r>
      <w:r w:rsidRPr="00C8239E">
        <w:rPr>
          <w:i/>
          <w:iCs/>
          <w:lang w:val="en-IN"/>
        </w:rPr>
        <w:t xml:space="preserve">A. </w:t>
      </w:r>
      <w:proofErr w:type="spellStart"/>
      <w:r w:rsidRPr="00C8239E">
        <w:rPr>
          <w:i/>
          <w:iCs/>
          <w:lang w:val="en-IN"/>
        </w:rPr>
        <w:t>florea</w:t>
      </w:r>
      <w:proofErr w:type="spellEnd"/>
      <w:r w:rsidRPr="00C8239E">
        <w:rPr>
          <w:lang w:val="en-IN"/>
        </w:rPr>
        <w:t xml:space="preserve"> and </w:t>
      </w:r>
      <w:r w:rsidRPr="00C8239E">
        <w:rPr>
          <w:i/>
          <w:iCs/>
          <w:lang w:val="en-IN"/>
        </w:rPr>
        <w:t>A. cerana indica</w:t>
      </w:r>
      <w:r w:rsidRPr="00C8239E">
        <w:rPr>
          <w:lang w:val="en-IN"/>
        </w:rPr>
        <w:t xml:space="preserve"> has significant contribution in pollination of various crop due to their high abundance, significant pollen carrying capacity, flower constancy and their pollination efficiency. While other species do contribute to pollination, but their roles are relatively minor.</w:t>
      </w:r>
    </w:p>
    <w:p w14:paraId="002D2CE0" w14:textId="77777777" w:rsidR="00721AE8" w:rsidRPr="00C8239E" w:rsidRDefault="00721AE8" w:rsidP="00721AE8">
      <w:pPr>
        <w:rPr>
          <w:lang w:val="en-IN"/>
        </w:rPr>
      </w:pPr>
      <w:proofErr w:type="spellStart"/>
      <w:r w:rsidRPr="00C8239E">
        <w:rPr>
          <w:lang w:val="en-IN"/>
        </w:rPr>
        <w:t>Kachhawa</w:t>
      </w:r>
      <w:proofErr w:type="spellEnd"/>
      <w:r w:rsidRPr="00C8239E">
        <w:rPr>
          <w:lang w:val="en-IN"/>
        </w:rPr>
        <w:t xml:space="preserve"> </w:t>
      </w:r>
      <w:r w:rsidRPr="00C8239E">
        <w:rPr>
          <w:i/>
          <w:lang w:val="en-IN"/>
        </w:rPr>
        <w:t>et al</w:t>
      </w:r>
      <w:r w:rsidRPr="00C8239E">
        <w:rPr>
          <w:lang w:val="en-IN"/>
        </w:rPr>
        <w:t xml:space="preserve">. (2020) reported that </w:t>
      </w:r>
      <w:r w:rsidRPr="00C8239E">
        <w:rPr>
          <w:i/>
          <w:lang w:val="en-IN"/>
        </w:rPr>
        <w:t xml:space="preserve">A. </w:t>
      </w:r>
      <w:proofErr w:type="spellStart"/>
      <w:r w:rsidRPr="00C8239E">
        <w:rPr>
          <w:i/>
          <w:lang w:val="en-IN"/>
        </w:rPr>
        <w:t>florea</w:t>
      </w:r>
      <w:proofErr w:type="spellEnd"/>
      <w:r w:rsidRPr="00C8239E">
        <w:rPr>
          <w:lang w:val="en-IN"/>
        </w:rPr>
        <w:t xml:space="preserve"> was more abundant than </w:t>
      </w:r>
      <w:r w:rsidRPr="00C8239E">
        <w:rPr>
          <w:i/>
          <w:lang w:val="en-IN"/>
        </w:rPr>
        <w:t xml:space="preserve">A. </w:t>
      </w:r>
      <w:proofErr w:type="spellStart"/>
      <w:r w:rsidRPr="00C8239E">
        <w:rPr>
          <w:i/>
          <w:lang w:val="en-IN"/>
        </w:rPr>
        <w:t>cerana</w:t>
      </w:r>
      <w:proofErr w:type="spellEnd"/>
      <w:r w:rsidRPr="00C8239E">
        <w:rPr>
          <w:lang w:val="en-IN"/>
        </w:rPr>
        <w:t xml:space="preserve"> on </w:t>
      </w:r>
      <w:proofErr w:type="spellStart"/>
      <w:r w:rsidRPr="00C8239E">
        <w:rPr>
          <w:i/>
          <w:lang w:val="en-IN"/>
        </w:rPr>
        <w:t>Tagetes</w:t>
      </w:r>
      <w:proofErr w:type="spellEnd"/>
      <w:r w:rsidRPr="00C8239E">
        <w:rPr>
          <w:i/>
          <w:lang w:val="en-IN"/>
        </w:rPr>
        <w:t xml:space="preserve"> </w:t>
      </w:r>
      <w:proofErr w:type="spellStart"/>
      <w:r w:rsidRPr="00C8239E">
        <w:rPr>
          <w:i/>
          <w:lang w:val="en-IN"/>
        </w:rPr>
        <w:t>erecta</w:t>
      </w:r>
      <w:proofErr w:type="spellEnd"/>
      <w:r w:rsidRPr="00C8239E">
        <w:rPr>
          <w:lang w:val="en-IN"/>
        </w:rPr>
        <w:t xml:space="preserve"> flowers. They also found that although </w:t>
      </w:r>
      <w:r w:rsidRPr="00C8239E">
        <w:rPr>
          <w:i/>
          <w:lang w:val="en-IN"/>
        </w:rPr>
        <w:t>A. cerana</w:t>
      </w:r>
      <w:r w:rsidRPr="00C8239E">
        <w:rPr>
          <w:lang w:val="en-IN"/>
        </w:rPr>
        <w:t xml:space="preserve"> carried more pollen grains than </w:t>
      </w:r>
      <w:r w:rsidRPr="00C8239E">
        <w:rPr>
          <w:i/>
          <w:lang w:val="en-IN"/>
        </w:rPr>
        <w:t xml:space="preserve">A. </w:t>
      </w:r>
      <w:proofErr w:type="spellStart"/>
      <w:r w:rsidRPr="00C8239E">
        <w:rPr>
          <w:i/>
          <w:lang w:val="en-IN"/>
        </w:rPr>
        <w:t>florea</w:t>
      </w:r>
      <w:proofErr w:type="spellEnd"/>
      <w:r w:rsidRPr="00C8239E">
        <w:rPr>
          <w:lang w:val="en-IN"/>
        </w:rPr>
        <w:t xml:space="preserve">, </w:t>
      </w:r>
      <w:r w:rsidRPr="00C8239E">
        <w:rPr>
          <w:i/>
          <w:lang w:val="en-IN"/>
        </w:rPr>
        <w:t xml:space="preserve">A. </w:t>
      </w:r>
      <w:proofErr w:type="spellStart"/>
      <w:r w:rsidRPr="00C8239E">
        <w:rPr>
          <w:i/>
          <w:lang w:val="en-IN"/>
        </w:rPr>
        <w:t>flore</w:t>
      </w:r>
      <w:r w:rsidRPr="00C8239E">
        <w:rPr>
          <w:lang w:val="en-IN"/>
        </w:rPr>
        <w:t>a</w:t>
      </w:r>
      <w:proofErr w:type="spellEnd"/>
      <w:r w:rsidRPr="00C8239E">
        <w:rPr>
          <w:lang w:val="en-IN"/>
        </w:rPr>
        <w:t xml:space="preserve"> had a significantly higher pollination index (84,325.50) compared to </w:t>
      </w:r>
      <w:r w:rsidRPr="00C8239E">
        <w:rPr>
          <w:i/>
          <w:lang w:val="en-IN"/>
        </w:rPr>
        <w:t>A. cerana</w:t>
      </w:r>
      <w:r w:rsidRPr="00C8239E">
        <w:rPr>
          <w:lang w:val="en-IN"/>
        </w:rPr>
        <w:t xml:space="preserve"> (48,850.52). This suggests that, despite carrying fewer pollen grains, </w:t>
      </w:r>
      <w:r w:rsidRPr="00C8239E">
        <w:rPr>
          <w:i/>
          <w:lang w:val="en-IN"/>
        </w:rPr>
        <w:t xml:space="preserve">A. </w:t>
      </w:r>
      <w:proofErr w:type="spellStart"/>
      <w:r w:rsidRPr="00C8239E">
        <w:rPr>
          <w:i/>
          <w:lang w:val="en-IN"/>
        </w:rPr>
        <w:t>florea</w:t>
      </w:r>
      <w:proofErr w:type="spellEnd"/>
      <w:r w:rsidRPr="00C8239E">
        <w:rPr>
          <w:lang w:val="en-IN"/>
        </w:rPr>
        <w:t xml:space="preserve"> was more efficient at pollinating because it was more abundant</w:t>
      </w:r>
      <w:r w:rsidRPr="00C8239E">
        <w:rPr>
          <w:iCs/>
          <w:lang w:val="en-IN"/>
        </w:rPr>
        <w:t xml:space="preserve"> than</w:t>
      </w:r>
      <w:r w:rsidRPr="00C8239E">
        <w:rPr>
          <w:i/>
          <w:iCs/>
          <w:lang w:val="en-IN"/>
        </w:rPr>
        <w:t xml:space="preserve"> </w:t>
      </w:r>
      <w:proofErr w:type="spellStart"/>
      <w:proofErr w:type="gramStart"/>
      <w:r w:rsidRPr="00C8239E">
        <w:rPr>
          <w:i/>
          <w:iCs/>
          <w:lang w:val="en-IN"/>
        </w:rPr>
        <w:t>A.cerana</w:t>
      </w:r>
      <w:proofErr w:type="spellEnd"/>
      <w:proofErr w:type="gramEnd"/>
      <w:r w:rsidRPr="00C8239E">
        <w:rPr>
          <w:lang w:val="en-IN"/>
        </w:rPr>
        <w:t xml:space="preserve">. Similar kind of observation was also recorded by </w:t>
      </w:r>
      <w:proofErr w:type="spellStart"/>
      <w:r w:rsidRPr="00C8239E">
        <w:rPr>
          <w:lang w:val="en-IN"/>
        </w:rPr>
        <w:t>Kitroo</w:t>
      </w:r>
      <w:proofErr w:type="spellEnd"/>
      <w:r w:rsidRPr="00C8239E">
        <w:rPr>
          <w:lang w:val="en-IN"/>
        </w:rPr>
        <w:t xml:space="preserve"> and </w:t>
      </w:r>
      <w:proofErr w:type="spellStart"/>
      <w:r w:rsidRPr="00C8239E">
        <w:rPr>
          <w:lang w:val="en-IN"/>
        </w:rPr>
        <w:t>Abrol</w:t>
      </w:r>
      <w:proofErr w:type="spellEnd"/>
      <w:r w:rsidRPr="00C8239E">
        <w:rPr>
          <w:lang w:val="en-IN"/>
        </w:rPr>
        <w:t xml:space="preserve"> (1996) and Yadav </w:t>
      </w:r>
      <w:r w:rsidRPr="00C8239E">
        <w:rPr>
          <w:i/>
          <w:lang w:val="en-IN"/>
        </w:rPr>
        <w:t>et al.</w:t>
      </w:r>
      <w:r w:rsidRPr="00C8239E">
        <w:rPr>
          <w:lang w:val="en-IN"/>
        </w:rPr>
        <w:t xml:space="preserve"> (2024) in</w:t>
      </w:r>
      <w:r w:rsidRPr="00C8239E">
        <w:rPr>
          <w:i/>
          <w:lang w:val="en-IN"/>
        </w:rPr>
        <w:t xml:space="preserve"> </w:t>
      </w:r>
      <w:r w:rsidRPr="00C8239E">
        <w:rPr>
          <w:lang w:val="en-IN"/>
        </w:rPr>
        <w:t>litchi</w:t>
      </w:r>
      <w:r w:rsidRPr="00C8239E">
        <w:rPr>
          <w:i/>
          <w:lang w:val="en-IN"/>
        </w:rPr>
        <w:t xml:space="preserve"> </w:t>
      </w:r>
      <w:r w:rsidRPr="00C8239E">
        <w:rPr>
          <w:lang w:val="en-IN"/>
        </w:rPr>
        <w:t xml:space="preserve">and apple </w:t>
      </w:r>
      <w:proofErr w:type="spellStart"/>
      <w:r w:rsidRPr="00C8239E">
        <w:rPr>
          <w:lang w:val="en-IN"/>
        </w:rPr>
        <w:t>ber</w:t>
      </w:r>
      <w:proofErr w:type="spellEnd"/>
      <w:r w:rsidRPr="00C8239E">
        <w:rPr>
          <w:lang w:val="en-IN"/>
        </w:rPr>
        <w:t>, respectively.</w:t>
      </w:r>
    </w:p>
    <w:p w14:paraId="601F3ADB" w14:textId="77777777" w:rsidR="00721AE8" w:rsidRPr="00C8239E" w:rsidRDefault="00721AE8" w:rsidP="00721AE8">
      <w:pPr>
        <w:rPr>
          <w:lang w:val="en-IN"/>
        </w:rPr>
      </w:pPr>
      <w:r w:rsidRPr="00C8239E">
        <w:rPr>
          <w:lang w:val="en-IN"/>
        </w:rPr>
        <w:t xml:space="preserve">The importance of higher abundance in the plant's reproductive success was also reported by Olsen (1997) in </w:t>
      </w:r>
      <w:proofErr w:type="spellStart"/>
      <w:r w:rsidRPr="00C8239E">
        <w:rPr>
          <w:i/>
          <w:iCs/>
          <w:lang w:val="en-IN"/>
        </w:rPr>
        <w:t>Heterotheca</w:t>
      </w:r>
      <w:proofErr w:type="spellEnd"/>
      <w:r w:rsidRPr="00C8239E">
        <w:rPr>
          <w:i/>
          <w:iCs/>
          <w:lang w:val="en-IN"/>
        </w:rPr>
        <w:t xml:space="preserve"> </w:t>
      </w:r>
      <w:proofErr w:type="spellStart"/>
      <w:r w:rsidRPr="00C8239E">
        <w:rPr>
          <w:i/>
          <w:iCs/>
          <w:lang w:val="en-IN"/>
        </w:rPr>
        <w:t>subaxillaris</w:t>
      </w:r>
      <w:proofErr w:type="spellEnd"/>
      <w:r w:rsidRPr="00C8239E">
        <w:rPr>
          <w:lang w:val="en-IN"/>
        </w:rPr>
        <w:t xml:space="preserve">. Similarly, based on the abundance of insect pollinators and the pollen carrying capacity, Strange </w:t>
      </w:r>
      <w:r w:rsidRPr="00C8239E">
        <w:rPr>
          <w:i/>
          <w:lang w:val="en-IN"/>
        </w:rPr>
        <w:t>et al</w:t>
      </w:r>
      <w:r w:rsidRPr="00C8239E">
        <w:rPr>
          <w:lang w:val="en-IN"/>
        </w:rPr>
        <w:t xml:space="preserve">. (2020) </w:t>
      </w:r>
      <w:proofErr w:type="gramStart"/>
      <w:r w:rsidRPr="00C8239E">
        <w:rPr>
          <w:lang w:val="en-IN"/>
        </w:rPr>
        <w:t>identified </w:t>
      </w:r>
      <w:r w:rsidRPr="00C8239E">
        <w:rPr>
          <w:i/>
          <w:iCs/>
          <w:lang w:val="en-IN"/>
        </w:rPr>
        <w:t xml:space="preserve"> </w:t>
      </w:r>
      <w:proofErr w:type="spellStart"/>
      <w:r w:rsidRPr="00C8239E">
        <w:rPr>
          <w:i/>
          <w:iCs/>
          <w:lang w:val="en-IN"/>
        </w:rPr>
        <w:t>Halictus</w:t>
      </w:r>
      <w:proofErr w:type="spellEnd"/>
      <w:proofErr w:type="gramEnd"/>
      <w:r w:rsidRPr="00C8239E">
        <w:rPr>
          <w:i/>
          <w:iCs/>
          <w:lang w:val="en-IN"/>
        </w:rPr>
        <w:t xml:space="preserve"> </w:t>
      </w:r>
      <w:proofErr w:type="spellStart"/>
      <w:r w:rsidRPr="00C8239E">
        <w:rPr>
          <w:i/>
          <w:iCs/>
          <w:lang w:val="en-IN"/>
        </w:rPr>
        <w:t>ligatus</w:t>
      </w:r>
      <w:proofErr w:type="spellEnd"/>
      <w:r w:rsidRPr="00C8239E">
        <w:rPr>
          <w:lang w:val="en-IN"/>
        </w:rPr>
        <w:t xml:space="preserve"> (sweat bees), and </w:t>
      </w:r>
      <w:proofErr w:type="spellStart"/>
      <w:r w:rsidRPr="00C8239E">
        <w:rPr>
          <w:i/>
          <w:lang w:val="en-IN"/>
        </w:rPr>
        <w:t>Lasioglossum</w:t>
      </w:r>
      <w:proofErr w:type="spellEnd"/>
      <w:r w:rsidRPr="00C8239E">
        <w:rPr>
          <w:i/>
          <w:lang w:val="en-IN"/>
        </w:rPr>
        <w:t xml:space="preserve"> </w:t>
      </w:r>
      <w:r w:rsidRPr="00C8239E">
        <w:rPr>
          <w:lang w:val="en-IN"/>
        </w:rPr>
        <w:t>/</w:t>
      </w:r>
      <w:proofErr w:type="spellStart"/>
      <w:r w:rsidRPr="00C8239E">
        <w:rPr>
          <w:i/>
          <w:lang w:val="en-IN"/>
        </w:rPr>
        <w:t>Dialictus</w:t>
      </w:r>
      <w:proofErr w:type="spellEnd"/>
      <w:r w:rsidRPr="00C8239E">
        <w:rPr>
          <w:lang w:val="en-IN"/>
        </w:rPr>
        <w:t xml:space="preserve"> sp. as primary pollinators of </w:t>
      </w:r>
      <w:r w:rsidRPr="00C8239E">
        <w:rPr>
          <w:i/>
          <w:iCs/>
          <w:lang w:val="en-IN"/>
        </w:rPr>
        <w:t xml:space="preserve">Helianthus </w:t>
      </w:r>
      <w:proofErr w:type="spellStart"/>
      <w:r w:rsidRPr="00C8239E">
        <w:rPr>
          <w:i/>
          <w:iCs/>
          <w:lang w:val="en-IN"/>
        </w:rPr>
        <w:t>verticillatus</w:t>
      </w:r>
      <w:proofErr w:type="spellEnd"/>
      <w:r w:rsidRPr="00C8239E">
        <w:rPr>
          <w:lang w:val="en-IN"/>
        </w:rPr>
        <w:t xml:space="preserve">. </w:t>
      </w:r>
    </w:p>
    <w:p w14:paraId="2921C737" w14:textId="77777777" w:rsidR="00721AE8" w:rsidRPr="00C8239E" w:rsidRDefault="00721AE8" w:rsidP="00721AE8">
      <w:pPr>
        <w:rPr>
          <w:lang w:val="en-IN"/>
        </w:rPr>
      </w:pPr>
      <w:r w:rsidRPr="00C8239E">
        <w:rPr>
          <w:lang w:val="en-IN"/>
        </w:rPr>
        <w:t xml:space="preserve">Horsburgh and Semple, (2011) also reported that honeybees had the highest potential pollinator effectiveness (PPE) on </w:t>
      </w:r>
      <w:proofErr w:type="spellStart"/>
      <w:r w:rsidRPr="00C8239E">
        <w:rPr>
          <w:i/>
          <w:lang w:val="en-IN"/>
        </w:rPr>
        <w:t>Symphyotrichum</w:t>
      </w:r>
      <w:proofErr w:type="spellEnd"/>
      <w:r w:rsidRPr="00C8239E">
        <w:rPr>
          <w:i/>
          <w:lang w:val="en-IN"/>
        </w:rPr>
        <w:t xml:space="preserve"> </w:t>
      </w:r>
      <w:proofErr w:type="spellStart"/>
      <w:r w:rsidRPr="00C8239E">
        <w:rPr>
          <w:i/>
          <w:lang w:val="en-IN"/>
        </w:rPr>
        <w:t>lanceolatum</w:t>
      </w:r>
      <w:proofErr w:type="spellEnd"/>
      <w:r w:rsidRPr="00C8239E">
        <w:rPr>
          <w:lang w:val="en-IN"/>
        </w:rPr>
        <w:t xml:space="preserve"> due to their high abundance, but their low abundance on </w:t>
      </w:r>
      <w:r w:rsidRPr="00C8239E">
        <w:rPr>
          <w:i/>
          <w:lang w:val="en-IN"/>
        </w:rPr>
        <w:t xml:space="preserve">S. </w:t>
      </w:r>
      <w:proofErr w:type="spellStart"/>
      <w:r w:rsidRPr="00C8239E">
        <w:rPr>
          <w:i/>
          <w:lang w:val="en-IN"/>
        </w:rPr>
        <w:t>lateriflorum</w:t>
      </w:r>
      <w:proofErr w:type="spellEnd"/>
      <w:r w:rsidRPr="00C8239E">
        <w:rPr>
          <w:lang w:val="en-IN"/>
        </w:rPr>
        <w:t xml:space="preserve"> reduced their effectiveness. Halictid bees, although carrying similar pollen loads on both species, spent more time foraging on </w:t>
      </w:r>
      <w:r w:rsidRPr="00C8239E">
        <w:rPr>
          <w:i/>
          <w:lang w:val="en-IN"/>
        </w:rPr>
        <w:t xml:space="preserve">S. </w:t>
      </w:r>
      <w:proofErr w:type="spellStart"/>
      <w:r w:rsidRPr="00C8239E">
        <w:rPr>
          <w:i/>
          <w:lang w:val="en-IN"/>
        </w:rPr>
        <w:t>lateriflorum</w:t>
      </w:r>
      <w:proofErr w:type="spellEnd"/>
      <w:r w:rsidRPr="00C8239E">
        <w:rPr>
          <w:i/>
          <w:lang w:val="en-IN"/>
        </w:rPr>
        <w:t xml:space="preserve"> </w:t>
      </w:r>
      <w:r w:rsidRPr="00C8239E">
        <w:rPr>
          <w:lang w:val="en-IN"/>
        </w:rPr>
        <w:t xml:space="preserve">(PPE 220.1 vs. 121.1). Longer foraging times lead to better pollen deposition, which makes Halictidae more important pollinators of </w:t>
      </w:r>
      <w:r w:rsidRPr="00C8239E">
        <w:rPr>
          <w:i/>
          <w:lang w:val="en-IN"/>
        </w:rPr>
        <w:t xml:space="preserve">S. </w:t>
      </w:r>
      <w:proofErr w:type="spellStart"/>
      <w:r w:rsidRPr="00C8239E">
        <w:rPr>
          <w:i/>
          <w:lang w:val="en-IN"/>
        </w:rPr>
        <w:t>lateriflorum</w:t>
      </w:r>
      <w:proofErr w:type="spellEnd"/>
      <w:r w:rsidRPr="00C8239E">
        <w:rPr>
          <w:lang w:val="en-IN"/>
        </w:rPr>
        <w:t xml:space="preserve"> (PPE 220.1 vs. 121.1). </w:t>
      </w:r>
      <w:r w:rsidRPr="00C8239E">
        <w:rPr>
          <w:lang w:val="en-IN"/>
        </w:rPr>
        <w:lastRenderedPageBreak/>
        <w:t xml:space="preserve">Plant’s floral structure of </w:t>
      </w:r>
      <w:r w:rsidRPr="00C8239E">
        <w:rPr>
          <w:i/>
          <w:lang w:val="en-IN"/>
        </w:rPr>
        <w:t xml:space="preserve">S. </w:t>
      </w:r>
      <w:proofErr w:type="spellStart"/>
      <w:r w:rsidRPr="00C8239E">
        <w:rPr>
          <w:i/>
          <w:lang w:val="en-IN"/>
        </w:rPr>
        <w:t>lateriflorum</w:t>
      </w:r>
      <w:proofErr w:type="spellEnd"/>
      <w:r w:rsidRPr="00C8239E">
        <w:rPr>
          <w:lang w:val="en-IN"/>
        </w:rPr>
        <w:t xml:space="preserve"> also plays a key role in Halictid bee’s efficiency in pollination by allowing more pollen contact with the bee’s bodies. </w:t>
      </w:r>
    </w:p>
    <w:p w14:paraId="0FE4612D" w14:textId="77777777" w:rsidR="00721AE8" w:rsidRDefault="00721AE8" w:rsidP="00721AE8">
      <w:pPr>
        <w:pStyle w:val="ConcHead"/>
        <w:spacing w:after="0"/>
        <w:jc w:val="both"/>
        <w:rPr>
          <w:rFonts w:ascii="Arial" w:hAnsi="Arial" w:cs="Arial"/>
        </w:rPr>
      </w:pPr>
    </w:p>
    <w:p w14:paraId="4770A6CE" w14:textId="77777777" w:rsidR="00721AE8" w:rsidRDefault="00721AE8" w:rsidP="00721AE8">
      <w:pPr>
        <w:pStyle w:val="ConcHead"/>
        <w:spacing w:after="0"/>
        <w:jc w:val="both"/>
        <w:rPr>
          <w:rFonts w:ascii="Arial" w:hAnsi="Arial" w:cs="Arial"/>
        </w:rPr>
      </w:pPr>
      <w:r>
        <w:rPr>
          <w:rFonts w:ascii="Arial" w:hAnsi="Arial" w:cs="Arial"/>
        </w:rPr>
        <w:t xml:space="preserve">5. </w:t>
      </w:r>
      <w:r w:rsidRPr="00FB3A86">
        <w:rPr>
          <w:rFonts w:ascii="Arial" w:hAnsi="Arial" w:cs="Arial"/>
        </w:rPr>
        <w:t>Conclusion</w:t>
      </w:r>
    </w:p>
    <w:p w14:paraId="47BC1429" w14:textId="77777777" w:rsidR="00721AE8" w:rsidRPr="00FB3A86" w:rsidRDefault="00721AE8" w:rsidP="00721AE8">
      <w:pPr>
        <w:pStyle w:val="ConcHead"/>
        <w:spacing w:after="0"/>
        <w:jc w:val="both"/>
        <w:rPr>
          <w:rFonts w:ascii="Arial" w:hAnsi="Arial" w:cs="Arial"/>
        </w:rPr>
      </w:pPr>
    </w:p>
    <w:p w14:paraId="155E553E" w14:textId="77777777" w:rsidR="00721AE8" w:rsidRPr="00C8239E" w:rsidRDefault="00721AE8" w:rsidP="00721AE8">
      <w:pPr>
        <w:jc w:val="both"/>
        <w:rPr>
          <w:rFonts w:ascii="Arial" w:hAnsi="Arial" w:cs="Arial"/>
        </w:rPr>
      </w:pPr>
      <w:r w:rsidRPr="00C8239E">
        <w:rPr>
          <w:rFonts w:ascii="Arial" w:hAnsi="Arial" w:cs="Arial"/>
          <w:i/>
        </w:rPr>
        <w:t xml:space="preserve">A. </w:t>
      </w:r>
      <w:proofErr w:type="spellStart"/>
      <w:r w:rsidRPr="00C8239E">
        <w:rPr>
          <w:rFonts w:ascii="Arial" w:hAnsi="Arial" w:cs="Arial"/>
          <w:i/>
        </w:rPr>
        <w:t>florea</w:t>
      </w:r>
      <w:proofErr w:type="spellEnd"/>
      <w:r w:rsidRPr="00C8239E">
        <w:rPr>
          <w:rFonts w:ascii="Arial" w:hAnsi="Arial" w:cs="Arial"/>
        </w:rPr>
        <w:t xml:space="preserve"> play the crucial role in the reproductive success of Aster, </w:t>
      </w:r>
      <w:proofErr w:type="spellStart"/>
      <w:r w:rsidRPr="00C8239E">
        <w:rPr>
          <w:rFonts w:ascii="Arial" w:hAnsi="Arial" w:cs="Arial"/>
          <w:i/>
        </w:rPr>
        <w:t>Callistephus</w:t>
      </w:r>
      <w:proofErr w:type="spellEnd"/>
      <w:r w:rsidRPr="00C8239E">
        <w:rPr>
          <w:rFonts w:ascii="Arial" w:hAnsi="Arial" w:cs="Arial"/>
          <w:i/>
        </w:rPr>
        <w:t xml:space="preserve"> </w:t>
      </w:r>
      <w:proofErr w:type="spellStart"/>
      <w:r w:rsidRPr="00C8239E">
        <w:rPr>
          <w:rFonts w:ascii="Arial" w:hAnsi="Arial" w:cs="Arial"/>
          <w:i/>
        </w:rPr>
        <w:t>chinensis</w:t>
      </w:r>
      <w:proofErr w:type="spellEnd"/>
      <w:r w:rsidRPr="00C8239E">
        <w:rPr>
          <w:rFonts w:ascii="Arial" w:hAnsi="Arial" w:cs="Arial"/>
        </w:rPr>
        <w:t xml:space="preserve"> followed by </w:t>
      </w:r>
      <w:r w:rsidRPr="00C8239E">
        <w:rPr>
          <w:rFonts w:ascii="Arial" w:hAnsi="Arial" w:cs="Arial"/>
          <w:i/>
        </w:rPr>
        <w:t>A. cerana indica</w:t>
      </w:r>
      <w:r w:rsidRPr="00C8239E">
        <w:rPr>
          <w:rFonts w:ascii="Arial" w:hAnsi="Arial" w:cs="Arial"/>
        </w:rPr>
        <w:t xml:space="preserve">. This shows significant role of </w:t>
      </w:r>
      <w:r w:rsidRPr="00C8239E">
        <w:rPr>
          <w:rFonts w:ascii="Arial" w:hAnsi="Arial" w:cs="Arial"/>
          <w:i/>
        </w:rPr>
        <w:t>Apis</w:t>
      </w:r>
      <w:r w:rsidRPr="00C8239E">
        <w:rPr>
          <w:rFonts w:ascii="Arial" w:hAnsi="Arial" w:cs="Arial"/>
        </w:rPr>
        <w:t xml:space="preserve"> bees in enhancing the seed set of Aster. Other pollinators also contributed to Aster pollination but in lesser extent which means pollinator diversity conservation is crucial in aster. These findings provide valuable insights for optimizing pollination management in commercial Aster cultivation, promoting the use of effective pollinator species to improve crop yields.</w:t>
      </w:r>
      <w:r w:rsidRPr="00C8239E">
        <w:rPr>
          <w:rFonts w:ascii="Arial" w:hAnsi="Arial" w:cs="Arial"/>
          <w:vanish/>
        </w:rPr>
        <w:t xml:space="preserve"> Bottom of Form</w:t>
      </w:r>
    </w:p>
    <w:p w14:paraId="5EF8F806" w14:textId="77777777" w:rsidR="00DD3657" w:rsidRDefault="00DD3657" w:rsidP="00721AE8">
      <w:pPr>
        <w:pStyle w:val="AcknHead"/>
        <w:spacing w:after="0"/>
        <w:jc w:val="both"/>
        <w:rPr>
          <w:rFonts w:ascii="Arial" w:hAnsi="Arial" w:cs="Arial"/>
        </w:rPr>
      </w:pPr>
    </w:p>
    <w:p w14:paraId="74EAD3E5" w14:textId="77777777" w:rsidR="00721AE8" w:rsidRDefault="00721AE8" w:rsidP="00721AE8">
      <w:pPr>
        <w:pStyle w:val="ReferHead"/>
        <w:spacing w:after="0"/>
        <w:jc w:val="both"/>
        <w:rPr>
          <w:rFonts w:ascii="Arial" w:hAnsi="Arial" w:cs="Arial"/>
          <w:b w:val="0"/>
          <w:caps w:val="0"/>
          <w:sz w:val="20"/>
        </w:rPr>
      </w:pPr>
    </w:p>
    <w:p w14:paraId="6FCFFE76" w14:textId="77777777" w:rsidR="00721AE8" w:rsidRDefault="00721AE8" w:rsidP="00721AE8">
      <w:pPr>
        <w:pStyle w:val="ReferHead"/>
        <w:spacing w:after="0"/>
        <w:jc w:val="both"/>
        <w:rPr>
          <w:rFonts w:ascii="Arial" w:hAnsi="Arial" w:cs="Arial"/>
        </w:rPr>
      </w:pPr>
      <w:r w:rsidRPr="00FB3A86">
        <w:rPr>
          <w:rFonts w:ascii="Arial" w:hAnsi="Arial" w:cs="Arial"/>
        </w:rPr>
        <w:t>References</w:t>
      </w:r>
    </w:p>
    <w:p w14:paraId="1961E1E4" w14:textId="77777777" w:rsidR="00721AE8" w:rsidRPr="00FB3A86" w:rsidRDefault="00721AE8" w:rsidP="00721AE8">
      <w:pPr>
        <w:pStyle w:val="ReferHead"/>
        <w:spacing w:after="0"/>
        <w:jc w:val="both"/>
        <w:rPr>
          <w:rFonts w:ascii="Arial" w:hAnsi="Arial" w:cs="Arial"/>
        </w:rPr>
      </w:pPr>
    </w:p>
    <w:p w14:paraId="5B23A664" w14:textId="77777777" w:rsidR="00721AE8" w:rsidRPr="009E31DC" w:rsidRDefault="00721AE8" w:rsidP="00721AE8">
      <w:pPr>
        <w:pStyle w:val="Body"/>
        <w:spacing w:after="0"/>
        <w:rPr>
          <w:lang w:val="en-IN"/>
        </w:rPr>
      </w:pPr>
      <w:r w:rsidRPr="009E31DC">
        <w:rPr>
          <w:lang w:val="en-IN"/>
        </w:rPr>
        <w:t xml:space="preserve">Adlerz, W. C. (1966). Honeybee visit numbers and watermelon pollination. </w:t>
      </w:r>
      <w:r w:rsidRPr="009E31DC">
        <w:rPr>
          <w:i/>
          <w:iCs/>
          <w:lang w:val="en-IN"/>
        </w:rPr>
        <w:t xml:space="preserve">J. Econ. </w:t>
      </w:r>
      <w:proofErr w:type="spellStart"/>
      <w:r w:rsidRPr="009E31DC">
        <w:rPr>
          <w:i/>
          <w:iCs/>
          <w:lang w:val="en-IN"/>
        </w:rPr>
        <w:t>Entomol</w:t>
      </w:r>
      <w:proofErr w:type="spellEnd"/>
      <w:r w:rsidRPr="009E31DC">
        <w:rPr>
          <w:lang w:val="en-IN"/>
        </w:rPr>
        <w:t>., 59, 28–30.</w:t>
      </w:r>
    </w:p>
    <w:p w14:paraId="01B33DDF" w14:textId="77777777" w:rsidR="00721AE8" w:rsidRPr="009E31DC" w:rsidRDefault="00721AE8" w:rsidP="00721AE8">
      <w:pPr>
        <w:pStyle w:val="Body"/>
        <w:spacing w:after="0"/>
        <w:rPr>
          <w:lang w:val="en-IN"/>
        </w:rPr>
      </w:pPr>
      <w:r w:rsidRPr="009E31DC">
        <w:rPr>
          <w:lang w:val="en-IN"/>
        </w:rPr>
        <w:t xml:space="preserve">Akhter, F., </w:t>
      </w:r>
      <w:proofErr w:type="spellStart"/>
      <w:r w:rsidRPr="009E31DC">
        <w:rPr>
          <w:lang w:val="en-IN"/>
        </w:rPr>
        <w:t>Khanday</w:t>
      </w:r>
      <w:proofErr w:type="spellEnd"/>
      <w:r w:rsidRPr="009E31DC">
        <w:rPr>
          <w:lang w:val="en-IN"/>
        </w:rPr>
        <w:t xml:space="preserve">, A. L., and Tariq Ahmad, S. (2016). Pollination potential: A comparative study of various hymenopteran insects pollinating some economically important crops in Kashmir. </w:t>
      </w:r>
      <w:r w:rsidRPr="009E31DC">
        <w:rPr>
          <w:i/>
          <w:iCs/>
          <w:lang w:val="en-IN"/>
        </w:rPr>
        <w:t>Int. J. Adv. Res. Biol. Sci</w:t>
      </w:r>
      <w:r w:rsidRPr="009E31DC">
        <w:rPr>
          <w:lang w:val="en-IN"/>
        </w:rPr>
        <w:t xml:space="preserve">., </w:t>
      </w:r>
      <w:r w:rsidRPr="009E31DC">
        <w:rPr>
          <w:bCs/>
          <w:lang w:val="en-IN"/>
        </w:rPr>
        <w:t>3</w:t>
      </w:r>
      <w:r w:rsidRPr="009E31DC">
        <w:rPr>
          <w:lang w:val="en-IN"/>
        </w:rPr>
        <w:t>(9), 50-59.</w:t>
      </w:r>
    </w:p>
    <w:p w14:paraId="54594AEF" w14:textId="77777777" w:rsidR="00721AE8" w:rsidRPr="009E31DC" w:rsidRDefault="00721AE8" w:rsidP="00721AE8">
      <w:pPr>
        <w:pStyle w:val="Body"/>
        <w:spacing w:after="0"/>
        <w:rPr>
          <w:lang w:val="en-IN"/>
        </w:rPr>
      </w:pPr>
      <w:r w:rsidRPr="009E31DC">
        <w:rPr>
          <w:lang w:val="en-IN"/>
        </w:rPr>
        <w:t>Beattie, A. J. (1971). Pollination mechanisms in </w:t>
      </w:r>
      <w:r w:rsidRPr="009E31DC">
        <w:rPr>
          <w:i/>
          <w:iCs/>
          <w:lang w:val="en-IN"/>
        </w:rPr>
        <w:t>Viola</w:t>
      </w:r>
      <w:r w:rsidRPr="009E31DC">
        <w:rPr>
          <w:lang w:val="en-IN"/>
        </w:rPr>
        <w:t xml:space="preserve">. </w:t>
      </w:r>
      <w:r w:rsidRPr="009E31DC">
        <w:rPr>
          <w:i/>
          <w:lang w:val="en-IN"/>
        </w:rPr>
        <w:t>New Phytologist</w:t>
      </w:r>
      <w:r w:rsidRPr="009E31DC">
        <w:rPr>
          <w:lang w:val="en-IN"/>
        </w:rPr>
        <w:t>, 70, 343-360.</w:t>
      </w:r>
      <w:r w:rsidRPr="009E31DC">
        <w:rPr>
          <w:lang w:val="en-IN"/>
        </w:rPr>
        <w:tab/>
      </w:r>
    </w:p>
    <w:p w14:paraId="009C9224" w14:textId="77777777" w:rsidR="00721AE8" w:rsidRPr="009E31DC" w:rsidRDefault="00721AE8" w:rsidP="00721AE8">
      <w:pPr>
        <w:pStyle w:val="Body"/>
        <w:spacing w:after="0"/>
        <w:rPr>
          <w:lang w:val="en-IN"/>
        </w:rPr>
      </w:pPr>
      <w:r w:rsidRPr="009E31DC">
        <w:rPr>
          <w:lang w:val="en-IN"/>
        </w:rPr>
        <w:t>Bertin, R. I., and Willson, M. F. (1980). Effectiveness of diurnal and nocturnal pollination of two milkweeds. </w:t>
      </w:r>
      <w:r w:rsidRPr="009E31DC">
        <w:rPr>
          <w:i/>
          <w:iCs/>
          <w:lang w:val="en-IN"/>
        </w:rPr>
        <w:t>Canadian Journal of Botany</w:t>
      </w:r>
      <w:r w:rsidRPr="009E31DC">
        <w:rPr>
          <w:lang w:val="en-IN"/>
        </w:rPr>
        <w:t>, </w:t>
      </w:r>
      <w:r w:rsidRPr="009E31DC">
        <w:rPr>
          <w:bCs/>
          <w:lang w:val="en-IN"/>
        </w:rPr>
        <w:t>58</w:t>
      </w:r>
      <w:r w:rsidRPr="009E31DC">
        <w:rPr>
          <w:lang w:val="en-IN"/>
        </w:rPr>
        <w:t>(16), 1744-1746.</w:t>
      </w:r>
    </w:p>
    <w:p w14:paraId="119F14FF" w14:textId="77777777" w:rsidR="00721AE8" w:rsidRPr="009E31DC" w:rsidRDefault="00721AE8" w:rsidP="00721AE8">
      <w:pPr>
        <w:pStyle w:val="Body"/>
        <w:spacing w:after="0"/>
        <w:rPr>
          <w:lang w:val="en-IN"/>
        </w:rPr>
      </w:pPr>
      <w:r w:rsidRPr="009E31DC">
        <w:rPr>
          <w:lang w:val="en-IN"/>
        </w:rPr>
        <w:t xml:space="preserve">Bhargav, V., Sharma, B. P., </w:t>
      </w:r>
      <w:proofErr w:type="spellStart"/>
      <w:r w:rsidRPr="009E31DC">
        <w:rPr>
          <w:lang w:val="en-IN"/>
        </w:rPr>
        <w:t>Dilta</w:t>
      </w:r>
      <w:proofErr w:type="spellEnd"/>
      <w:r w:rsidRPr="009E31DC">
        <w:rPr>
          <w:lang w:val="en-IN"/>
        </w:rPr>
        <w:t>, B. S., Gupta, Y. C., and Negi, N. (2016). Effect of different plant spacings and cultivars on growth, flowering and seed production of China aster (</w:t>
      </w:r>
      <w:proofErr w:type="spellStart"/>
      <w:r w:rsidRPr="009E31DC">
        <w:rPr>
          <w:i/>
          <w:lang w:val="en-IN"/>
        </w:rPr>
        <w:t>Callistephus</w:t>
      </w:r>
      <w:proofErr w:type="spellEnd"/>
      <w:r w:rsidRPr="009E31DC">
        <w:rPr>
          <w:i/>
          <w:lang w:val="en-IN"/>
        </w:rPr>
        <w:t xml:space="preserve"> </w:t>
      </w:r>
      <w:proofErr w:type="spellStart"/>
      <w:r w:rsidRPr="009E31DC">
        <w:rPr>
          <w:i/>
          <w:lang w:val="en-IN"/>
        </w:rPr>
        <w:t>chinensis</w:t>
      </w:r>
      <w:proofErr w:type="spellEnd"/>
      <w:r w:rsidRPr="009E31DC">
        <w:rPr>
          <w:lang w:val="en-IN"/>
        </w:rPr>
        <w:t xml:space="preserve"> (L.) Nees). </w:t>
      </w:r>
      <w:r w:rsidRPr="009E31DC">
        <w:rPr>
          <w:i/>
          <w:lang w:val="en-IN"/>
        </w:rPr>
        <w:t>Res. Environ. Life Sci</w:t>
      </w:r>
      <w:r w:rsidRPr="009E31DC">
        <w:rPr>
          <w:lang w:val="en-IN"/>
        </w:rPr>
        <w:t>., 9(8), 970-972.</w:t>
      </w:r>
    </w:p>
    <w:p w14:paraId="1EF52AAB" w14:textId="77777777" w:rsidR="00721AE8" w:rsidRPr="009E31DC" w:rsidRDefault="00721AE8" w:rsidP="00721AE8">
      <w:pPr>
        <w:pStyle w:val="Body"/>
        <w:spacing w:after="0"/>
        <w:rPr>
          <w:lang w:val="en-IN"/>
        </w:rPr>
      </w:pPr>
      <w:proofErr w:type="spellStart"/>
      <w:r w:rsidRPr="009E31DC">
        <w:rPr>
          <w:bCs/>
          <w:lang w:val="en-IN"/>
        </w:rPr>
        <w:t>Biesmeijer</w:t>
      </w:r>
      <w:proofErr w:type="spellEnd"/>
      <w:r w:rsidRPr="009E31DC">
        <w:rPr>
          <w:bCs/>
          <w:lang w:val="en-IN"/>
        </w:rPr>
        <w:t>, J. C., and Seeley, T. D. (</w:t>
      </w:r>
      <w:r w:rsidRPr="009E31DC">
        <w:rPr>
          <w:lang w:val="en-IN"/>
        </w:rPr>
        <w:t xml:space="preserve">2005). The use of waggle dance information by honey bees throughout their foraging careers. </w:t>
      </w:r>
      <w:proofErr w:type="spellStart"/>
      <w:r w:rsidRPr="009E31DC">
        <w:rPr>
          <w:i/>
          <w:lang w:val="en-IN"/>
        </w:rPr>
        <w:t>Behav</w:t>
      </w:r>
      <w:proofErr w:type="spellEnd"/>
      <w:r w:rsidRPr="009E31DC">
        <w:rPr>
          <w:i/>
          <w:lang w:val="en-IN"/>
        </w:rPr>
        <w:t xml:space="preserve">. Ecol. </w:t>
      </w:r>
      <w:proofErr w:type="spellStart"/>
      <w:r w:rsidRPr="009E31DC">
        <w:rPr>
          <w:i/>
          <w:lang w:val="en-IN"/>
        </w:rPr>
        <w:t>Sociobiol</w:t>
      </w:r>
      <w:proofErr w:type="spellEnd"/>
      <w:r w:rsidRPr="009E31DC">
        <w:rPr>
          <w:lang w:val="en-IN"/>
        </w:rPr>
        <w:t xml:space="preserve">., </w:t>
      </w:r>
      <w:r w:rsidRPr="009E31DC">
        <w:rPr>
          <w:bCs/>
          <w:lang w:val="en-IN"/>
        </w:rPr>
        <w:t>59</w:t>
      </w:r>
      <w:r w:rsidRPr="009E31DC">
        <w:rPr>
          <w:lang w:val="en-IN"/>
        </w:rPr>
        <w:t>, 133-142.</w:t>
      </w:r>
    </w:p>
    <w:p w14:paraId="3E72B1A8" w14:textId="77777777" w:rsidR="00721AE8" w:rsidRPr="009E31DC" w:rsidRDefault="00721AE8" w:rsidP="00721AE8">
      <w:pPr>
        <w:pStyle w:val="Body"/>
        <w:spacing w:after="0"/>
        <w:rPr>
          <w:lang w:val="en-IN"/>
        </w:rPr>
      </w:pPr>
      <w:r w:rsidRPr="009E31DC">
        <w:rPr>
          <w:lang w:val="en-IN"/>
        </w:rPr>
        <w:t xml:space="preserve">Bohart, G. E., and Nye, W. P. (1960). Insect pollinators of carrots in Utah. </w:t>
      </w:r>
      <w:r w:rsidRPr="009E31DC">
        <w:rPr>
          <w:i/>
          <w:lang w:val="en-IN"/>
        </w:rPr>
        <w:t xml:space="preserve">Utah </w:t>
      </w:r>
      <w:proofErr w:type="spellStart"/>
      <w:r w:rsidRPr="009E31DC">
        <w:rPr>
          <w:i/>
          <w:lang w:val="en-IN"/>
        </w:rPr>
        <w:t>Agr</w:t>
      </w:r>
      <w:proofErr w:type="spellEnd"/>
      <w:r w:rsidRPr="009E31DC">
        <w:rPr>
          <w:i/>
          <w:lang w:val="en-IN"/>
        </w:rPr>
        <w:t>. Exp. Sta. Bull</w:t>
      </w:r>
      <w:r w:rsidRPr="009E31DC">
        <w:rPr>
          <w:lang w:val="en-IN"/>
        </w:rPr>
        <w:t>., 419, 16.</w:t>
      </w:r>
    </w:p>
    <w:p w14:paraId="51165FD2" w14:textId="77777777" w:rsidR="00721AE8" w:rsidRPr="009E31DC" w:rsidRDefault="00721AE8" w:rsidP="00721AE8">
      <w:pPr>
        <w:pStyle w:val="Body"/>
        <w:spacing w:after="0"/>
        <w:rPr>
          <w:lang w:val="en-IN"/>
        </w:rPr>
      </w:pPr>
      <w:r w:rsidRPr="009E31DC">
        <w:rPr>
          <w:lang w:val="en-IN"/>
        </w:rPr>
        <w:t>Brittain, W. H., and Newton, D. E. (1933). A study in the relative constancy of hive bees and wild bees in pollen gathering. </w:t>
      </w:r>
      <w:r w:rsidRPr="009E31DC">
        <w:rPr>
          <w:i/>
          <w:iCs/>
          <w:lang w:val="en-IN"/>
        </w:rPr>
        <w:t>Canadian Journal of Research</w:t>
      </w:r>
      <w:r w:rsidRPr="009E31DC">
        <w:rPr>
          <w:lang w:val="en-IN"/>
        </w:rPr>
        <w:t>, </w:t>
      </w:r>
      <w:r w:rsidRPr="009E31DC">
        <w:rPr>
          <w:iCs/>
          <w:lang w:val="en-IN"/>
        </w:rPr>
        <w:t>9</w:t>
      </w:r>
      <w:r w:rsidRPr="009E31DC">
        <w:rPr>
          <w:lang w:val="en-IN"/>
        </w:rPr>
        <w:t>(4), 334-349.</w:t>
      </w:r>
    </w:p>
    <w:p w14:paraId="6266DF17" w14:textId="77777777" w:rsidR="00721AE8" w:rsidRPr="009E31DC" w:rsidRDefault="00721AE8" w:rsidP="00721AE8">
      <w:pPr>
        <w:pStyle w:val="Body"/>
        <w:spacing w:after="0"/>
        <w:rPr>
          <w:lang w:val="en-IN"/>
        </w:rPr>
      </w:pPr>
      <w:r w:rsidRPr="009E31DC">
        <w:rPr>
          <w:lang w:val="en-IN"/>
        </w:rPr>
        <w:t xml:space="preserve">Chakraborty, A., </w:t>
      </w:r>
      <w:proofErr w:type="spellStart"/>
      <w:r w:rsidRPr="009E31DC">
        <w:rPr>
          <w:lang w:val="en-IN"/>
        </w:rPr>
        <w:t>Bordolui</w:t>
      </w:r>
      <w:proofErr w:type="spellEnd"/>
      <w:r w:rsidRPr="009E31DC">
        <w:rPr>
          <w:lang w:val="en-IN"/>
        </w:rPr>
        <w:t xml:space="preserve">, S. K., Mahato, M. K., Sadhukhan, R., and Sri Veda, D. J. M. S. N. K. (2019). Variation in seed production potential of China aster genotypes in the New Alluvial Zone of West Bengal. </w:t>
      </w:r>
      <w:r w:rsidRPr="009E31DC">
        <w:rPr>
          <w:i/>
          <w:lang w:val="en-IN"/>
        </w:rPr>
        <w:t>J. Crop Weed</w:t>
      </w:r>
      <w:r w:rsidRPr="009E31DC">
        <w:rPr>
          <w:lang w:val="en-IN"/>
        </w:rPr>
        <w:t>, 15(1), 201-204.</w:t>
      </w:r>
    </w:p>
    <w:p w14:paraId="1F897376" w14:textId="77777777" w:rsidR="00721AE8" w:rsidRPr="009E31DC" w:rsidRDefault="00721AE8" w:rsidP="00721AE8">
      <w:pPr>
        <w:pStyle w:val="Body"/>
        <w:spacing w:after="0"/>
        <w:rPr>
          <w:lang w:val="en-IN"/>
        </w:rPr>
      </w:pPr>
      <w:proofErr w:type="spellStart"/>
      <w:r w:rsidRPr="009E31DC">
        <w:rPr>
          <w:bCs/>
          <w:lang w:val="en-IN"/>
        </w:rPr>
        <w:t>Chittka</w:t>
      </w:r>
      <w:proofErr w:type="spellEnd"/>
      <w:r w:rsidRPr="009E31DC">
        <w:rPr>
          <w:bCs/>
          <w:lang w:val="en-IN"/>
        </w:rPr>
        <w:t>, L., Thomson, J. D., and Waser, N. M. (</w:t>
      </w:r>
      <w:r w:rsidRPr="009E31DC">
        <w:rPr>
          <w:lang w:val="en-IN"/>
        </w:rPr>
        <w:t xml:space="preserve">1999). Flower constancy, insect psychology, and plant evolution. </w:t>
      </w:r>
      <w:proofErr w:type="spellStart"/>
      <w:r w:rsidRPr="009E31DC">
        <w:rPr>
          <w:i/>
          <w:lang w:val="en-IN"/>
        </w:rPr>
        <w:t>Naturwissenschaften</w:t>
      </w:r>
      <w:proofErr w:type="spellEnd"/>
      <w:r w:rsidRPr="009E31DC">
        <w:rPr>
          <w:lang w:val="en-IN"/>
        </w:rPr>
        <w:t xml:space="preserve">, </w:t>
      </w:r>
      <w:r w:rsidRPr="009E31DC">
        <w:rPr>
          <w:bCs/>
          <w:lang w:val="en-IN"/>
        </w:rPr>
        <w:t>86</w:t>
      </w:r>
      <w:r w:rsidRPr="009E31DC">
        <w:rPr>
          <w:b/>
          <w:lang w:val="en-IN"/>
        </w:rPr>
        <w:t>,</w:t>
      </w:r>
      <w:r w:rsidRPr="009E31DC">
        <w:rPr>
          <w:lang w:val="en-IN"/>
        </w:rPr>
        <w:t xml:space="preserve"> 361-377.</w:t>
      </w:r>
    </w:p>
    <w:p w14:paraId="771F443D" w14:textId="77777777" w:rsidR="00721AE8" w:rsidRPr="009E31DC" w:rsidRDefault="00721AE8" w:rsidP="00721AE8">
      <w:pPr>
        <w:pStyle w:val="Body"/>
        <w:spacing w:after="0"/>
        <w:rPr>
          <w:lang w:val="en-IN"/>
        </w:rPr>
      </w:pPr>
      <w:r w:rsidRPr="009E31DC">
        <w:rPr>
          <w:lang w:val="en-IN"/>
        </w:rPr>
        <w:t xml:space="preserve">Ehrenfeld, J. G. (1979). Pollination of three species of </w:t>
      </w:r>
      <w:r w:rsidRPr="009E31DC">
        <w:rPr>
          <w:i/>
          <w:lang w:val="en-IN"/>
        </w:rPr>
        <w:t>Euphorbia s</w:t>
      </w:r>
      <w:r w:rsidRPr="009E31DC">
        <w:rPr>
          <w:lang w:val="en-IN"/>
        </w:rPr>
        <w:t xml:space="preserve">ubgenus </w:t>
      </w:r>
      <w:proofErr w:type="spellStart"/>
      <w:r w:rsidRPr="009E31DC">
        <w:rPr>
          <w:i/>
          <w:lang w:val="en-IN"/>
        </w:rPr>
        <w:t>Chamaesyce</w:t>
      </w:r>
      <w:proofErr w:type="spellEnd"/>
      <w:r w:rsidRPr="009E31DC">
        <w:rPr>
          <w:lang w:val="en-IN"/>
        </w:rPr>
        <w:t>, with special reference to bees. </w:t>
      </w:r>
      <w:r w:rsidRPr="009E31DC">
        <w:rPr>
          <w:i/>
          <w:iCs/>
          <w:lang w:val="en-IN"/>
        </w:rPr>
        <w:t>The American Midland Naturalist</w:t>
      </w:r>
      <w:r w:rsidRPr="009E31DC">
        <w:rPr>
          <w:lang w:val="en-IN"/>
        </w:rPr>
        <w:t>, </w:t>
      </w:r>
      <w:r w:rsidRPr="009E31DC">
        <w:rPr>
          <w:iCs/>
          <w:lang w:val="en-IN"/>
        </w:rPr>
        <w:t>101</w:t>
      </w:r>
      <w:r w:rsidRPr="009E31DC">
        <w:rPr>
          <w:lang w:val="en-IN"/>
        </w:rPr>
        <w:t>(1), 87-98.</w:t>
      </w:r>
    </w:p>
    <w:p w14:paraId="0589D837" w14:textId="77777777" w:rsidR="00721AE8" w:rsidRPr="009E31DC" w:rsidRDefault="00721AE8" w:rsidP="00721AE8">
      <w:pPr>
        <w:pStyle w:val="Body"/>
        <w:spacing w:after="0"/>
        <w:rPr>
          <w:lang w:val="en-IN"/>
        </w:rPr>
      </w:pPr>
      <w:r w:rsidRPr="009E31DC">
        <w:rPr>
          <w:lang w:val="en-IN"/>
        </w:rPr>
        <w:t>Frankie, G. W., Thorp, R. W., Schindler, M., Hernandez, J., Ertter, B., and Rizzardi, M. (2005). Ecological patterns of bees and their host ornamental flowers in two northern California cities. </w:t>
      </w:r>
      <w:r w:rsidRPr="009E31DC">
        <w:rPr>
          <w:i/>
          <w:iCs/>
          <w:lang w:val="en-IN"/>
        </w:rPr>
        <w:t>Journal of the Kansas Entomological Society</w:t>
      </w:r>
      <w:r w:rsidRPr="009E31DC">
        <w:rPr>
          <w:lang w:val="en-IN"/>
        </w:rPr>
        <w:t>, </w:t>
      </w:r>
      <w:r w:rsidRPr="009E31DC">
        <w:rPr>
          <w:iCs/>
          <w:lang w:val="en-IN"/>
        </w:rPr>
        <w:t>78</w:t>
      </w:r>
      <w:r w:rsidRPr="009E31DC">
        <w:rPr>
          <w:lang w:val="en-IN"/>
        </w:rPr>
        <w:t>(3), 227-246.</w:t>
      </w:r>
    </w:p>
    <w:p w14:paraId="143879CB" w14:textId="77777777" w:rsidR="00721AE8" w:rsidRPr="009E31DC" w:rsidRDefault="00721AE8" w:rsidP="00721AE8">
      <w:pPr>
        <w:pStyle w:val="Body"/>
        <w:spacing w:after="0"/>
        <w:rPr>
          <w:lang w:val="en-IN"/>
        </w:rPr>
      </w:pPr>
      <w:r w:rsidRPr="009E31DC">
        <w:rPr>
          <w:lang w:val="en-IN"/>
        </w:rPr>
        <w:t>Free, J. 1993. Insect pollination of crops. Academic Press Inc., San Diego.</w:t>
      </w:r>
    </w:p>
    <w:p w14:paraId="55A522FB" w14:textId="77777777" w:rsidR="00721AE8" w:rsidRPr="009E31DC" w:rsidRDefault="00721AE8" w:rsidP="00721AE8">
      <w:pPr>
        <w:pStyle w:val="Body"/>
        <w:spacing w:after="0"/>
        <w:rPr>
          <w:lang w:val="en-IN"/>
        </w:rPr>
      </w:pPr>
      <w:r w:rsidRPr="009E31DC">
        <w:rPr>
          <w:bCs/>
          <w:lang w:val="en-IN"/>
        </w:rPr>
        <w:t xml:space="preserve">Free, J. B. </w:t>
      </w:r>
      <w:r w:rsidRPr="009E31DC">
        <w:rPr>
          <w:lang w:val="en-IN"/>
        </w:rPr>
        <w:t xml:space="preserve">1963. The flower constancy of honeybees. </w:t>
      </w:r>
      <w:r w:rsidRPr="009E31DC">
        <w:rPr>
          <w:i/>
          <w:lang w:val="en-IN"/>
        </w:rPr>
        <w:t>J. Anim. Ecol</w:t>
      </w:r>
      <w:r w:rsidRPr="009E31DC">
        <w:rPr>
          <w:lang w:val="en-IN"/>
        </w:rPr>
        <w:t xml:space="preserve">., </w:t>
      </w:r>
      <w:r w:rsidRPr="009E31DC">
        <w:rPr>
          <w:bCs/>
          <w:lang w:val="en-IN"/>
        </w:rPr>
        <w:t>32</w:t>
      </w:r>
      <w:r w:rsidRPr="009E31DC">
        <w:rPr>
          <w:lang w:val="en-IN"/>
        </w:rPr>
        <w:t xml:space="preserve">, 119-131. </w:t>
      </w:r>
    </w:p>
    <w:p w14:paraId="3B3BE6E7" w14:textId="77777777" w:rsidR="00721AE8" w:rsidRPr="009E31DC" w:rsidRDefault="00721AE8" w:rsidP="00721AE8">
      <w:pPr>
        <w:pStyle w:val="Body"/>
        <w:spacing w:after="0"/>
        <w:rPr>
          <w:lang w:val="en-IN"/>
        </w:rPr>
      </w:pPr>
      <w:r w:rsidRPr="009E31DC">
        <w:rPr>
          <w:lang w:val="en-IN"/>
        </w:rPr>
        <w:t>Gomez, K., and Gomez, A. (1984). Statistical procedures for agricultural research. A Wiley International Science Publications, New York.</w:t>
      </w:r>
    </w:p>
    <w:p w14:paraId="0415FF18" w14:textId="77777777" w:rsidR="00721AE8" w:rsidRPr="009E31DC" w:rsidRDefault="00721AE8" w:rsidP="00721AE8">
      <w:pPr>
        <w:pStyle w:val="Body"/>
        <w:spacing w:after="0"/>
        <w:rPr>
          <w:lang w:val="en-IN"/>
        </w:rPr>
      </w:pPr>
      <w:r w:rsidRPr="009E31DC">
        <w:rPr>
          <w:bCs/>
          <w:lang w:val="en-IN"/>
        </w:rPr>
        <w:t>Goswami</w:t>
      </w:r>
      <w:r w:rsidRPr="009E31DC">
        <w:rPr>
          <w:lang w:val="en-IN"/>
        </w:rPr>
        <w:t>, V.</w:t>
      </w:r>
      <w:r w:rsidRPr="009E31DC">
        <w:rPr>
          <w:bCs/>
          <w:lang w:val="en-IN"/>
        </w:rPr>
        <w:t>, Khan, M. S. and Usha (2013). Studies on pollinator fauna and their relative abundance of sunflower (</w:t>
      </w:r>
      <w:r w:rsidRPr="009E31DC">
        <w:rPr>
          <w:bCs/>
          <w:i/>
          <w:iCs/>
          <w:lang w:val="en-IN"/>
        </w:rPr>
        <w:t xml:space="preserve">Helianthus annuus </w:t>
      </w:r>
      <w:r w:rsidRPr="009E31DC">
        <w:rPr>
          <w:bCs/>
          <w:lang w:val="en-IN"/>
        </w:rPr>
        <w:t xml:space="preserve">L.) at </w:t>
      </w:r>
      <w:proofErr w:type="spellStart"/>
      <w:r w:rsidRPr="009E31DC">
        <w:rPr>
          <w:bCs/>
          <w:lang w:val="en-IN"/>
        </w:rPr>
        <w:t>Pantnagar</w:t>
      </w:r>
      <w:proofErr w:type="spellEnd"/>
      <w:r w:rsidRPr="009E31DC">
        <w:rPr>
          <w:bCs/>
          <w:lang w:val="en-IN"/>
        </w:rPr>
        <w:t xml:space="preserve">, Uttarakhand, India. </w:t>
      </w:r>
      <w:r w:rsidRPr="009E31DC">
        <w:rPr>
          <w:i/>
          <w:iCs/>
          <w:lang w:val="en-IN"/>
        </w:rPr>
        <w:t xml:space="preserve">Journal of Applied and Natural Science, </w:t>
      </w:r>
      <w:r w:rsidRPr="009E31DC">
        <w:rPr>
          <w:lang w:val="en-IN"/>
        </w:rPr>
        <w:t>5(2), 294-296.</w:t>
      </w:r>
    </w:p>
    <w:p w14:paraId="5AE7E0A8" w14:textId="77777777" w:rsidR="00721AE8" w:rsidRPr="009E31DC" w:rsidRDefault="00721AE8" w:rsidP="00721AE8">
      <w:pPr>
        <w:pStyle w:val="Body"/>
        <w:spacing w:after="0"/>
        <w:rPr>
          <w:lang w:val="en-IN"/>
        </w:rPr>
      </w:pPr>
      <w:proofErr w:type="spellStart"/>
      <w:r w:rsidRPr="009E31DC">
        <w:rPr>
          <w:bCs/>
          <w:lang w:val="en-IN"/>
        </w:rPr>
        <w:t>Grüter</w:t>
      </w:r>
      <w:proofErr w:type="spellEnd"/>
      <w:r w:rsidRPr="009E31DC">
        <w:rPr>
          <w:bCs/>
          <w:lang w:val="en-IN"/>
        </w:rPr>
        <w:t>, C., and Farina, W. M. (</w:t>
      </w:r>
      <w:r w:rsidRPr="009E31DC">
        <w:rPr>
          <w:lang w:val="en-IN"/>
        </w:rPr>
        <w:t xml:space="preserve">2009). The honeybee waggle dance: can we follow the steps? </w:t>
      </w:r>
      <w:r w:rsidRPr="009E31DC">
        <w:rPr>
          <w:i/>
          <w:lang w:val="en-IN"/>
        </w:rPr>
        <w:t xml:space="preserve">Trends Ecol. </w:t>
      </w:r>
      <w:proofErr w:type="spellStart"/>
      <w:r w:rsidRPr="009E31DC">
        <w:rPr>
          <w:i/>
          <w:lang w:val="en-IN"/>
        </w:rPr>
        <w:t>Evol</w:t>
      </w:r>
      <w:proofErr w:type="spellEnd"/>
      <w:r w:rsidRPr="009E31DC">
        <w:rPr>
          <w:i/>
          <w:lang w:val="en-IN"/>
        </w:rPr>
        <w:t>.,</w:t>
      </w:r>
      <w:r w:rsidRPr="009E31DC">
        <w:rPr>
          <w:lang w:val="en-IN"/>
        </w:rPr>
        <w:t xml:space="preserve"> </w:t>
      </w:r>
      <w:r w:rsidRPr="009E31DC">
        <w:rPr>
          <w:bCs/>
          <w:lang w:val="en-IN"/>
        </w:rPr>
        <w:t>24</w:t>
      </w:r>
      <w:r w:rsidRPr="009E31DC">
        <w:rPr>
          <w:lang w:val="en-IN"/>
        </w:rPr>
        <w:t>, 242-247.</w:t>
      </w:r>
    </w:p>
    <w:p w14:paraId="0CA27BEE" w14:textId="77777777" w:rsidR="00721AE8" w:rsidRPr="009E31DC" w:rsidRDefault="00721AE8" w:rsidP="00721AE8">
      <w:pPr>
        <w:pStyle w:val="Body"/>
        <w:spacing w:after="0"/>
        <w:rPr>
          <w:lang w:val="en-IN"/>
        </w:rPr>
      </w:pPr>
      <w:proofErr w:type="spellStart"/>
      <w:r w:rsidRPr="009E31DC">
        <w:rPr>
          <w:bCs/>
          <w:lang w:val="en-IN"/>
        </w:rPr>
        <w:t>Grüter</w:t>
      </w:r>
      <w:proofErr w:type="spellEnd"/>
      <w:r w:rsidRPr="009E31DC">
        <w:rPr>
          <w:bCs/>
          <w:lang w:val="en-IN"/>
        </w:rPr>
        <w:t xml:space="preserve">, C., Leadbeater, E., and </w:t>
      </w:r>
      <w:proofErr w:type="spellStart"/>
      <w:r w:rsidRPr="009E31DC">
        <w:rPr>
          <w:bCs/>
          <w:lang w:val="en-IN"/>
        </w:rPr>
        <w:t>Ratnieks</w:t>
      </w:r>
      <w:proofErr w:type="spellEnd"/>
      <w:r w:rsidRPr="009E31DC">
        <w:rPr>
          <w:bCs/>
          <w:lang w:val="en-IN"/>
        </w:rPr>
        <w:t xml:space="preserve">, F. L. W. </w:t>
      </w:r>
      <w:r w:rsidRPr="009E31DC">
        <w:rPr>
          <w:lang w:val="en-IN"/>
        </w:rPr>
        <w:t xml:space="preserve">2010. Social learning: the importance of copying others. </w:t>
      </w:r>
      <w:r w:rsidRPr="009E31DC">
        <w:rPr>
          <w:i/>
          <w:lang w:val="en-IN"/>
        </w:rPr>
        <w:t>Curr. Biol</w:t>
      </w:r>
      <w:r w:rsidRPr="009E31DC">
        <w:rPr>
          <w:lang w:val="en-IN"/>
        </w:rPr>
        <w:t xml:space="preserve">., </w:t>
      </w:r>
      <w:r w:rsidRPr="009E31DC">
        <w:rPr>
          <w:bCs/>
          <w:lang w:val="en-IN"/>
        </w:rPr>
        <w:t>20</w:t>
      </w:r>
      <w:r w:rsidRPr="009E31DC">
        <w:rPr>
          <w:lang w:val="en-IN"/>
        </w:rPr>
        <w:t>, R683-R685.</w:t>
      </w:r>
    </w:p>
    <w:p w14:paraId="50790658" w14:textId="77777777" w:rsidR="00721AE8" w:rsidRPr="009E31DC" w:rsidRDefault="00721AE8" w:rsidP="00721AE8">
      <w:pPr>
        <w:pStyle w:val="Body"/>
        <w:spacing w:after="0"/>
        <w:rPr>
          <w:lang w:val="en-IN"/>
        </w:rPr>
      </w:pPr>
      <w:proofErr w:type="spellStart"/>
      <w:r w:rsidRPr="009E31DC">
        <w:rPr>
          <w:bCs/>
          <w:lang w:val="en-IN"/>
        </w:rPr>
        <w:lastRenderedPageBreak/>
        <w:t>Grüter</w:t>
      </w:r>
      <w:proofErr w:type="spellEnd"/>
      <w:r w:rsidRPr="009E31DC">
        <w:rPr>
          <w:bCs/>
          <w:lang w:val="en-IN"/>
        </w:rPr>
        <w:t xml:space="preserve">, C., Moore, H., Firmin, N., </w:t>
      </w:r>
      <w:proofErr w:type="spellStart"/>
      <w:r w:rsidRPr="009E31DC">
        <w:rPr>
          <w:bCs/>
          <w:lang w:val="en-IN"/>
        </w:rPr>
        <w:t>Helanterä</w:t>
      </w:r>
      <w:proofErr w:type="spellEnd"/>
      <w:r w:rsidRPr="009E31DC">
        <w:rPr>
          <w:bCs/>
          <w:lang w:val="en-IN"/>
        </w:rPr>
        <w:t xml:space="preserve">, H., and </w:t>
      </w:r>
      <w:proofErr w:type="spellStart"/>
      <w:r w:rsidRPr="009E31DC">
        <w:rPr>
          <w:bCs/>
          <w:lang w:val="en-IN"/>
        </w:rPr>
        <w:t>Ratnieks</w:t>
      </w:r>
      <w:proofErr w:type="spellEnd"/>
      <w:r w:rsidRPr="009E31DC">
        <w:rPr>
          <w:bCs/>
          <w:lang w:val="en-IN"/>
        </w:rPr>
        <w:t>, F. L. (2011). Flower constancy in honey bee workers (</w:t>
      </w:r>
      <w:r w:rsidRPr="009E31DC">
        <w:rPr>
          <w:bCs/>
          <w:i/>
          <w:lang w:val="en-IN"/>
        </w:rPr>
        <w:t>Apis mellifera</w:t>
      </w:r>
      <w:r w:rsidRPr="009E31DC">
        <w:rPr>
          <w:bCs/>
          <w:lang w:val="en-IN"/>
        </w:rPr>
        <w:t>) depends on ecologically realistic rewards. </w:t>
      </w:r>
      <w:r w:rsidRPr="009E31DC">
        <w:rPr>
          <w:bCs/>
          <w:i/>
          <w:iCs/>
          <w:lang w:val="en-IN"/>
        </w:rPr>
        <w:t>Journal of Experimental Biology</w:t>
      </w:r>
      <w:r w:rsidRPr="009E31DC">
        <w:rPr>
          <w:bCs/>
          <w:lang w:val="en-IN"/>
        </w:rPr>
        <w:t>, </w:t>
      </w:r>
      <w:r w:rsidRPr="009E31DC">
        <w:rPr>
          <w:bCs/>
          <w:iCs/>
          <w:lang w:val="en-IN"/>
        </w:rPr>
        <w:t>214</w:t>
      </w:r>
      <w:r w:rsidRPr="009E31DC">
        <w:rPr>
          <w:bCs/>
          <w:lang w:val="en-IN"/>
        </w:rPr>
        <w:t>(8), 1397-1402.</w:t>
      </w:r>
    </w:p>
    <w:p w14:paraId="4DF5303D" w14:textId="77777777" w:rsidR="00721AE8" w:rsidRPr="009E31DC" w:rsidRDefault="00721AE8" w:rsidP="00721AE8">
      <w:pPr>
        <w:pStyle w:val="Body"/>
        <w:spacing w:after="0"/>
        <w:rPr>
          <w:bCs/>
          <w:lang w:val="en-IN"/>
        </w:rPr>
      </w:pPr>
      <w:r w:rsidRPr="009E31DC">
        <w:rPr>
          <w:bCs/>
          <w:lang w:val="en-IN"/>
        </w:rPr>
        <w:t>Gupta, D. K., Shukla, A. K., Keerthika, A., Noor Mohamed, M. B., and Jangid</w:t>
      </w:r>
      <w:r w:rsidRPr="009E31DC">
        <w:rPr>
          <w:b/>
          <w:bCs/>
          <w:lang w:val="en-IN"/>
        </w:rPr>
        <w:t xml:space="preserve">, </w:t>
      </w:r>
      <w:r w:rsidRPr="009E31DC">
        <w:rPr>
          <w:bCs/>
          <w:lang w:val="en-IN"/>
        </w:rPr>
        <w:t>B. L. (2020)</w:t>
      </w:r>
      <w:r w:rsidRPr="009E31DC">
        <w:rPr>
          <w:b/>
          <w:bCs/>
          <w:lang w:val="en-IN"/>
        </w:rPr>
        <w:t xml:space="preserve">. </w:t>
      </w:r>
      <w:r w:rsidRPr="009E31DC">
        <w:rPr>
          <w:bCs/>
          <w:lang w:val="en-IN"/>
        </w:rPr>
        <w:t>Influence of annual ornamental flowers (</w:t>
      </w:r>
      <w:r w:rsidRPr="009E31DC">
        <w:rPr>
          <w:bCs/>
          <w:iCs/>
          <w:lang w:val="en-IN"/>
        </w:rPr>
        <w:t>Asteraceae</w:t>
      </w:r>
      <w:r w:rsidRPr="009E31DC">
        <w:rPr>
          <w:bCs/>
          <w:lang w:val="en-IN"/>
        </w:rPr>
        <w:t xml:space="preserve">) on the relative abundance of honey bee species in the hot semi-arid environment. </w:t>
      </w:r>
      <w:r w:rsidRPr="009E31DC">
        <w:rPr>
          <w:bCs/>
          <w:i/>
          <w:lang w:val="en-IN"/>
        </w:rPr>
        <w:t xml:space="preserve">Annals of Arid Zone, </w:t>
      </w:r>
      <w:r w:rsidRPr="009E31DC">
        <w:rPr>
          <w:bCs/>
          <w:lang w:val="en-IN"/>
        </w:rPr>
        <w:t>59(1&amp;2), 1-7.</w:t>
      </w:r>
    </w:p>
    <w:p w14:paraId="52487EEF" w14:textId="77777777" w:rsidR="00721AE8" w:rsidRPr="009E31DC" w:rsidRDefault="00721AE8" w:rsidP="00721AE8">
      <w:pPr>
        <w:pStyle w:val="Body"/>
        <w:spacing w:after="0"/>
        <w:rPr>
          <w:lang w:val="en-IN"/>
        </w:rPr>
      </w:pPr>
      <w:r w:rsidRPr="009E31DC">
        <w:rPr>
          <w:bCs/>
          <w:lang w:val="en-IN"/>
        </w:rPr>
        <w:t xml:space="preserve">Gyan, K. Y., and Woodell, S. R. J. (1987). </w:t>
      </w:r>
      <w:r w:rsidRPr="009E31DC">
        <w:rPr>
          <w:lang w:val="en-IN"/>
        </w:rPr>
        <w:t xml:space="preserve">Analysis of insect pollen loads and pollination efficiency of some common insect visitors of four species of woody Rosaceae. </w:t>
      </w:r>
      <w:r w:rsidRPr="009E31DC">
        <w:rPr>
          <w:i/>
          <w:lang w:val="en-IN"/>
        </w:rPr>
        <w:t xml:space="preserve">Functional Ecology, </w:t>
      </w:r>
      <w:r w:rsidRPr="009E31DC">
        <w:rPr>
          <w:lang w:val="en-IN"/>
        </w:rPr>
        <w:t>1(3), 269-274.</w:t>
      </w:r>
    </w:p>
    <w:p w14:paraId="423A6A72" w14:textId="77777777" w:rsidR="00721AE8" w:rsidRPr="009E31DC" w:rsidRDefault="00721AE8" w:rsidP="00721AE8">
      <w:pPr>
        <w:pStyle w:val="Body"/>
        <w:spacing w:after="0"/>
        <w:rPr>
          <w:lang w:val="en-IN"/>
        </w:rPr>
      </w:pPr>
      <w:r w:rsidRPr="009E31DC">
        <w:rPr>
          <w:lang w:val="en-IN"/>
        </w:rPr>
        <w:t xml:space="preserve">Herrera, C. M. (1987). Components of pollinator ‘‘quality’’: Comparative analysis of a diverse insect assemblage. </w:t>
      </w:r>
      <w:r w:rsidRPr="009E31DC">
        <w:rPr>
          <w:i/>
          <w:iCs/>
          <w:lang w:val="en-IN"/>
        </w:rPr>
        <w:t>Oikos,</w:t>
      </w:r>
      <w:r w:rsidRPr="009E31DC">
        <w:rPr>
          <w:lang w:val="en-IN"/>
        </w:rPr>
        <w:t xml:space="preserve"> 50, 79–90.</w:t>
      </w:r>
    </w:p>
    <w:p w14:paraId="5612662A" w14:textId="77777777" w:rsidR="00721AE8" w:rsidRPr="009E31DC" w:rsidRDefault="00721AE8" w:rsidP="00721AE8">
      <w:pPr>
        <w:pStyle w:val="Body"/>
        <w:spacing w:after="0"/>
        <w:rPr>
          <w:lang w:val="en-IN"/>
        </w:rPr>
      </w:pPr>
      <w:r w:rsidRPr="009E31DC">
        <w:rPr>
          <w:bCs/>
          <w:lang w:val="en-IN"/>
        </w:rPr>
        <w:t>Hill, P. S. M., Wells, P. H., and Wells, H. (</w:t>
      </w:r>
      <w:r w:rsidRPr="009E31DC">
        <w:rPr>
          <w:lang w:val="en-IN"/>
        </w:rPr>
        <w:t xml:space="preserve">1997). Spontaneous flower constancy and learning in honey bees as a function of colour. </w:t>
      </w:r>
      <w:r w:rsidRPr="009E31DC">
        <w:rPr>
          <w:i/>
          <w:lang w:val="en-IN"/>
        </w:rPr>
        <w:t xml:space="preserve">Anim. </w:t>
      </w:r>
      <w:proofErr w:type="spellStart"/>
      <w:r w:rsidRPr="009E31DC">
        <w:rPr>
          <w:i/>
          <w:lang w:val="en-IN"/>
        </w:rPr>
        <w:t>Behav</w:t>
      </w:r>
      <w:proofErr w:type="spellEnd"/>
      <w:r w:rsidRPr="009E31DC">
        <w:rPr>
          <w:lang w:val="en-IN"/>
        </w:rPr>
        <w:t xml:space="preserve">., </w:t>
      </w:r>
      <w:r w:rsidRPr="009E31DC">
        <w:rPr>
          <w:bCs/>
          <w:lang w:val="en-IN"/>
        </w:rPr>
        <w:t>54</w:t>
      </w:r>
      <w:r w:rsidRPr="009E31DC">
        <w:rPr>
          <w:lang w:val="en-IN"/>
        </w:rPr>
        <w:t>: 615-627.</w:t>
      </w:r>
    </w:p>
    <w:p w14:paraId="1AE62F6E" w14:textId="77777777" w:rsidR="00721AE8" w:rsidRPr="009E31DC" w:rsidRDefault="00721AE8" w:rsidP="00721AE8">
      <w:pPr>
        <w:pStyle w:val="Body"/>
        <w:spacing w:after="0"/>
        <w:rPr>
          <w:lang w:val="en-IN"/>
        </w:rPr>
      </w:pPr>
      <w:r w:rsidRPr="009E31DC">
        <w:rPr>
          <w:lang w:val="en-IN"/>
        </w:rPr>
        <w:t xml:space="preserve">Hong, L., Shen, H., Ye, W., Cao, H. and Wang, Z. (2008). Secondary pollen presentation and style morphology in the invasive weed </w:t>
      </w:r>
      <w:r w:rsidRPr="009E31DC">
        <w:rPr>
          <w:i/>
          <w:lang w:val="en-IN"/>
        </w:rPr>
        <w:t>Mikania micrantha</w:t>
      </w:r>
      <w:r w:rsidRPr="009E31DC">
        <w:rPr>
          <w:lang w:val="en-IN"/>
        </w:rPr>
        <w:t xml:space="preserve"> in South China. </w:t>
      </w:r>
      <w:r w:rsidRPr="009E31DC">
        <w:rPr>
          <w:i/>
          <w:iCs/>
          <w:lang w:val="en-IN"/>
        </w:rPr>
        <w:t>Botanical Studies</w:t>
      </w:r>
      <w:r w:rsidRPr="009E31DC">
        <w:rPr>
          <w:lang w:val="en-IN"/>
        </w:rPr>
        <w:t>, </w:t>
      </w:r>
      <w:r w:rsidRPr="009E31DC">
        <w:rPr>
          <w:iCs/>
          <w:lang w:val="en-IN"/>
        </w:rPr>
        <w:t>49</w:t>
      </w:r>
      <w:r w:rsidRPr="009E31DC">
        <w:rPr>
          <w:lang w:val="en-IN"/>
        </w:rPr>
        <w:t>, 253-260.</w:t>
      </w:r>
    </w:p>
    <w:p w14:paraId="0BB63E18" w14:textId="77777777" w:rsidR="00721AE8" w:rsidRPr="009E31DC" w:rsidRDefault="00721AE8" w:rsidP="00721AE8">
      <w:pPr>
        <w:pStyle w:val="Body"/>
        <w:spacing w:after="0"/>
        <w:rPr>
          <w:lang w:val="en-IN"/>
        </w:rPr>
      </w:pPr>
      <w:r w:rsidRPr="009E31DC">
        <w:rPr>
          <w:lang w:val="en-IN"/>
        </w:rPr>
        <w:t xml:space="preserve">Horsburgh, M., and Semple, J. C. (2011). Relative pollinator effectiveness of insect floral visitors to two sympatric species of wild aster: </w:t>
      </w:r>
      <w:proofErr w:type="spellStart"/>
      <w:r w:rsidRPr="009E31DC">
        <w:rPr>
          <w:i/>
          <w:lang w:val="en-IN"/>
        </w:rPr>
        <w:t>Symphyotrichum</w:t>
      </w:r>
      <w:proofErr w:type="spellEnd"/>
      <w:r w:rsidRPr="009E31DC">
        <w:rPr>
          <w:i/>
          <w:lang w:val="en-IN"/>
        </w:rPr>
        <w:t xml:space="preserve"> </w:t>
      </w:r>
      <w:proofErr w:type="spellStart"/>
      <w:r w:rsidRPr="009E31DC">
        <w:rPr>
          <w:i/>
          <w:lang w:val="en-IN"/>
        </w:rPr>
        <w:t>lanceolatum</w:t>
      </w:r>
      <w:proofErr w:type="spellEnd"/>
      <w:r w:rsidRPr="009E31DC">
        <w:rPr>
          <w:lang w:val="en-IN"/>
        </w:rPr>
        <w:t xml:space="preserve"> (</w:t>
      </w:r>
      <w:proofErr w:type="spellStart"/>
      <w:r w:rsidRPr="009E31DC">
        <w:rPr>
          <w:lang w:val="en-IN"/>
        </w:rPr>
        <w:t>Willd</w:t>
      </w:r>
      <w:proofErr w:type="spellEnd"/>
      <w:r w:rsidRPr="009E31DC">
        <w:rPr>
          <w:lang w:val="en-IN"/>
        </w:rPr>
        <w:t xml:space="preserve">.) Nesom and </w:t>
      </w:r>
      <w:r w:rsidRPr="009E31DC">
        <w:rPr>
          <w:i/>
          <w:lang w:val="en-IN"/>
        </w:rPr>
        <w:t xml:space="preserve">S. </w:t>
      </w:r>
      <w:proofErr w:type="spellStart"/>
      <w:r w:rsidRPr="009E31DC">
        <w:rPr>
          <w:i/>
          <w:lang w:val="en-IN"/>
        </w:rPr>
        <w:t>lateriflorum</w:t>
      </w:r>
      <w:proofErr w:type="spellEnd"/>
      <w:r w:rsidRPr="009E31DC">
        <w:rPr>
          <w:lang w:val="en-IN"/>
        </w:rPr>
        <w:t xml:space="preserve"> (L.) Lo¨ </w:t>
      </w:r>
      <w:proofErr w:type="spellStart"/>
      <w:r w:rsidRPr="009E31DC">
        <w:rPr>
          <w:lang w:val="en-IN"/>
        </w:rPr>
        <w:t>ve</w:t>
      </w:r>
      <w:proofErr w:type="spellEnd"/>
      <w:r w:rsidRPr="009E31DC">
        <w:rPr>
          <w:lang w:val="en-IN"/>
        </w:rPr>
        <w:t xml:space="preserve"> &amp; Lo¨ </w:t>
      </w:r>
      <w:proofErr w:type="spellStart"/>
      <w:r w:rsidRPr="009E31DC">
        <w:rPr>
          <w:lang w:val="en-IN"/>
        </w:rPr>
        <w:t>ve</w:t>
      </w:r>
      <w:proofErr w:type="spellEnd"/>
      <w:r w:rsidRPr="009E31DC">
        <w:rPr>
          <w:lang w:val="en-IN"/>
        </w:rPr>
        <w:t xml:space="preserve"> (Asteraceae: </w:t>
      </w:r>
      <w:proofErr w:type="spellStart"/>
      <w:r w:rsidRPr="009E31DC">
        <w:rPr>
          <w:lang w:val="en-IN"/>
        </w:rPr>
        <w:t>Astereae</w:t>
      </w:r>
      <w:proofErr w:type="spellEnd"/>
      <w:r w:rsidRPr="009E31DC">
        <w:rPr>
          <w:lang w:val="en-IN"/>
        </w:rPr>
        <w:t xml:space="preserve">). </w:t>
      </w:r>
      <w:r w:rsidRPr="009E31DC">
        <w:rPr>
          <w:i/>
          <w:lang w:val="en-IN"/>
        </w:rPr>
        <w:t>Rhodora,</w:t>
      </w:r>
      <w:r w:rsidRPr="009E31DC">
        <w:rPr>
          <w:lang w:val="en-IN"/>
        </w:rPr>
        <w:t xml:space="preserve"> 113 (953), 64–86.</w:t>
      </w:r>
    </w:p>
    <w:p w14:paraId="6978DBDC" w14:textId="77777777" w:rsidR="00721AE8" w:rsidRPr="009E31DC" w:rsidRDefault="00721AE8" w:rsidP="00721AE8">
      <w:pPr>
        <w:pStyle w:val="Body"/>
        <w:spacing w:after="0"/>
        <w:rPr>
          <w:lang w:val="en-IN"/>
        </w:rPr>
      </w:pPr>
      <w:r w:rsidRPr="009E31DC">
        <w:rPr>
          <w:lang w:val="en-IN"/>
        </w:rPr>
        <w:t xml:space="preserve">Janakiram, T. (1997). Production technology of China aster. </w:t>
      </w:r>
      <w:r w:rsidRPr="009E31DC">
        <w:rPr>
          <w:i/>
          <w:iCs/>
          <w:lang w:val="en-IN"/>
        </w:rPr>
        <w:t>Progressive Floriculture</w:t>
      </w:r>
      <w:r w:rsidRPr="009E31DC">
        <w:rPr>
          <w:lang w:val="en-IN"/>
        </w:rPr>
        <w:t>, 137-142.</w:t>
      </w:r>
    </w:p>
    <w:p w14:paraId="5C976927" w14:textId="77777777" w:rsidR="00721AE8" w:rsidRPr="009E31DC" w:rsidRDefault="00721AE8" w:rsidP="00721AE8">
      <w:pPr>
        <w:pStyle w:val="Body"/>
        <w:spacing w:after="0"/>
        <w:rPr>
          <w:lang w:val="en-IN"/>
        </w:rPr>
      </w:pPr>
      <w:proofErr w:type="spellStart"/>
      <w:r w:rsidRPr="009E31DC">
        <w:rPr>
          <w:bCs/>
          <w:lang w:val="en-IN"/>
        </w:rPr>
        <w:t>Kachhawa</w:t>
      </w:r>
      <w:proofErr w:type="spellEnd"/>
      <w:r w:rsidRPr="009E31DC">
        <w:rPr>
          <w:bCs/>
          <w:lang w:val="en-IN"/>
        </w:rPr>
        <w:t xml:space="preserve">, G., Charan, S. K., and Choudhary, R. (2020). Diversity and pollination probability of insect pollinators of </w:t>
      </w:r>
      <w:proofErr w:type="spellStart"/>
      <w:r w:rsidRPr="009E31DC">
        <w:rPr>
          <w:bCs/>
          <w:i/>
          <w:iCs/>
          <w:lang w:val="en-IN"/>
        </w:rPr>
        <w:t>Tagetes</w:t>
      </w:r>
      <w:proofErr w:type="spellEnd"/>
      <w:r w:rsidRPr="009E31DC">
        <w:rPr>
          <w:bCs/>
          <w:i/>
          <w:iCs/>
          <w:lang w:val="en-IN"/>
        </w:rPr>
        <w:t xml:space="preserve"> </w:t>
      </w:r>
      <w:proofErr w:type="spellStart"/>
      <w:r w:rsidRPr="009E31DC">
        <w:rPr>
          <w:bCs/>
          <w:i/>
          <w:iCs/>
          <w:lang w:val="en-IN"/>
        </w:rPr>
        <w:t>Erecta</w:t>
      </w:r>
      <w:proofErr w:type="spellEnd"/>
      <w:r w:rsidRPr="009E31DC">
        <w:rPr>
          <w:bCs/>
          <w:i/>
          <w:iCs/>
          <w:lang w:val="en-IN"/>
        </w:rPr>
        <w:t xml:space="preserve"> </w:t>
      </w:r>
      <w:r w:rsidRPr="009E31DC">
        <w:rPr>
          <w:bCs/>
          <w:lang w:val="en-IN"/>
        </w:rPr>
        <w:t xml:space="preserve">L. in the </w:t>
      </w:r>
      <w:proofErr w:type="spellStart"/>
      <w:r w:rsidRPr="009E31DC">
        <w:rPr>
          <w:bCs/>
          <w:lang w:val="en-IN"/>
        </w:rPr>
        <w:t>Chomu</w:t>
      </w:r>
      <w:proofErr w:type="spellEnd"/>
      <w:r w:rsidRPr="009E31DC">
        <w:rPr>
          <w:bCs/>
          <w:lang w:val="en-IN"/>
        </w:rPr>
        <w:t xml:space="preserve"> Tehsil, Rajasthan, India. </w:t>
      </w:r>
      <w:r w:rsidRPr="009E31DC">
        <w:rPr>
          <w:bCs/>
          <w:i/>
          <w:lang w:val="en-IN"/>
        </w:rPr>
        <w:t>International Journal of Entomology Research,</w:t>
      </w:r>
      <w:r w:rsidRPr="009E31DC">
        <w:rPr>
          <w:bCs/>
          <w:lang w:val="en-IN"/>
        </w:rPr>
        <w:t xml:space="preserve"> 5(6), 106-110.</w:t>
      </w:r>
    </w:p>
    <w:p w14:paraId="37A9DC07" w14:textId="77777777" w:rsidR="00721AE8" w:rsidRPr="00721AE8" w:rsidRDefault="00A27F41" w:rsidP="00721AE8">
      <w:pPr>
        <w:pStyle w:val="Body"/>
        <w:spacing w:after="0"/>
        <w:rPr>
          <w:lang w:val="en-IN"/>
        </w:rPr>
      </w:pPr>
      <w:hyperlink r:id="rId14" w:history="1">
        <w:proofErr w:type="spellStart"/>
        <w:r w:rsidR="00721AE8" w:rsidRPr="00721AE8">
          <w:rPr>
            <w:rStyle w:val="Hyperlink"/>
            <w:color w:val="auto"/>
            <w:u w:val="none"/>
            <w:lang w:val="en-IN"/>
          </w:rPr>
          <w:t>Kitroo</w:t>
        </w:r>
        <w:proofErr w:type="spellEnd"/>
      </w:hyperlink>
      <w:r w:rsidR="00721AE8" w:rsidRPr="00721AE8">
        <w:rPr>
          <w:lang w:val="en-IN"/>
        </w:rPr>
        <w:t>, A., and </w:t>
      </w:r>
      <w:hyperlink r:id="rId15" w:history="1">
        <w:r w:rsidR="00721AE8" w:rsidRPr="00721AE8">
          <w:rPr>
            <w:rStyle w:val="Hyperlink"/>
            <w:color w:val="auto"/>
            <w:u w:val="none"/>
            <w:lang w:val="en-IN"/>
          </w:rPr>
          <w:t>Abrol</w:t>
        </w:r>
      </w:hyperlink>
      <w:r w:rsidR="00721AE8" w:rsidRPr="00721AE8">
        <w:rPr>
          <w:lang w:val="en-IN"/>
        </w:rPr>
        <w:t>, D. P. (1996)</w:t>
      </w:r>
      <w:r w:rsidR="00721AE8" w:rsidRPr="00721AE8">
        <w:t xml:space="preserve">. </w:t>
      </w:r>
      <w:r w:rsidR="00721AE8" w:rsidRPr="00721AE8">
        <w:rPr>
          <w:lang w:val="en-IN"/>
        </w:rPr>
        <w:t xml:space="preserve">Studies on pollen carrying capacity and pollination efficiency of honey bees visiting litchi flowers. </w:t>
      </w:r>
      <w:hyperlink r:id="rId16" w:history="1">
        <w:r w:rsidR="00721AE8" w:rsidRPr="00721AE8">
          <w:rPr>
            <w:rStyle w:val="Hyperlink"/>
            <w:i/>
            <w:color w:val="auto"/>
            <w:u w:val="none"/>
            <w:lang w:val="en-IN"/>
          </w:rPr>
          <w:t>Indian Bee Journal</w:t>
        </w:r>
      </w:hyperlink>
      <w:r w:rsidR="00721AE8" w:rsidRPr="00721AE8">
        <w:rPr>
          <w:lang w:val="en-IN"/>
        </w:rPr>
        <w:t>, 58(2), 55-57.</w:t>
      </w:r>
    </w:p>
    <w:p w14:paraId="0A6AD0BD" w14:textId="77777777" w:rsidR="00721AE8" w:rsidRPr="009E31DC" w:rsidRDefault="00721AE8" w:rsidP="00721AE8">
      <w:pPr>
        <w:pStyle w:val="Body"/>
        <w:spacing w:after="0"/>
        <w:rPr>
          <w:lang w:val="en-IN"/>
        </w:rPr>
      </w:pPr>
      <w:r w:rsidRPr="00721AE8">
        <w:rPr>
          <w:lang w:val="en-IN"/>
        </w:rPr>
        <w:t xml:space="preserve">Lindsey, A. H. (1984). Reproductive biology of </w:t>
      </w:r>
      <w:proofErr w:type="spellStart"/>
      <w:r w:rsidRPr="00721AE8">
        <w:rPr>
          <w:lang w:val="en-IN"/>
        </w:rPr>
        <w:t>apiaceae</w:t>
      </w:r>
      <w:proofErr w:type="spellEnd"/>
      <w:r w:rsidRPr="00721AE8">
        <w:rPr>
          <w:lang w:val="en-IN"/>
        </w:rPr>
        <w:t>. I. Floral v</w:t>
      </w:r>
      <w:r w:rsidRPr="009E31DC">
        <w:rPr>
          <w:lang w:val="en-IN"/>
        </w:rPr>
        <w:t xml:space="preserve">isitors to </w:t>
      </w:r>
      <w:proofErr w:type="spellStart"/>
      <w:r w:rsidRPr="009E31DC">
        <w:rPr>
          <w:lang w:val="en-IN"/>
        </w:rPr>
        <w:t>Thaspium</w:t>
      </w:r>
      <w:proofErr w:type="spellEnd"/>
      <w:r w:rsidRPr="009E31DC">
        <w:rPr>
          <w:lang w:val="en-IN"/>
        </w:rPr>
        <w:t xml:space="preserve"> and </w:t>
      </w:r>
      <w:proofErr w:type="spellStart"/>
      <w:r w:rsidRPr="009E31DC">
        <w:rPr>
          <w:lang w:val="en-IN"/>
        </w:rPr>
        <w:t>Zizia</w:t>
      </w:r>
      <w:proofErr w:type="spellEnd"/>
      <w:r w:rsidRPr="009E31DC">
        <w:rPr>
          <w:lang w:val="en-IN"/>
        </w:rPr>
        <w:t xml:space="preserve"> and their importance in pollination! </w:t>
      </w:r>
      <w:r w:rsidRPr="009E31DC">
        <w:rPr>
          <w:i/>
          <w:lang w:val="en-IN"/>
        </w:rPr>
        <w:t>Amer. J. Bot</w:t>
      </w:r>
      <w:r w:rsidRPr="009E31DC">
        <w:rPr>
          <w:lang w:val="en-IN"/>
        </w:rPr>
        <w:t xml:space="preserve">., 71(3), 375-387. </w:t>
      </w:r>
    </w:p>
    <w:p w14:paraId="3ED68E1E" w14:textId="77777777" w:rsidR="00721AE8" w:rsidRPr="009E31DC" w:rsidRDefault="00721AE8" w:rsidP="00721AE8">
      <w:pPr>
        <w:pStyle w:val="Body"/>
        <w:spacing w:after="0"/>
        <w:rPr>
          <w:lang w:val="en-IN"/>
        </w:rPr>
      </w:pPr>
      <w:proofErr w:type="spellStart"/>
      <w:r w:rsidRPr="009E31DC">
        <w:rPr>
          <w:lang w:val="en-IN"/>
        </w:rPr>
        <w:t>Lukoschus</w:t>
      </w:r>
      <w:proofErr w:type="spellEnd"/>
      <w:r w:rsidRPr="009E31DC">
        <w:rPr>
          <w:lang w:val="en-IN"/>
        </w:rPr>
        <w:t>, F. S. (1957). Quantitative investigations on the pollen transport in the hair coat of the honey bee. </w:t>
      </w:r>
      <w:proofErr w:type="spellStart"/>
      <w:r w:rsidRPr="009E31DC">
        <w:rPr>
          <w:i/>
          <w:iCs/>
          <w:lang w:val="en-IN"/>
        </w:rPr>
        <w:t>Zeitschrift</w:t>
      </w:r>
      <w:proofErr w:type="spellEnd"/>
      <w:r w:rsidRPr="009E31DC">
        <w:rPr>
          <w:i/>
          <w:iCs/>
          <w:lang w:val="en-IN"/>
        </w:rPr>
        <w:t xml:space="preserve"> </w:t>
      </w:r>
      <w:proofErr w:type="spellStart"/>
      <w:r w:rsidRPr="009E31DC">
        <w:rPr>
          <w:i/>
          <w:iCs/>
          <w:lang w:val="en-IN"/>
        </w:rPr>
        <w:t>für</w:t>
      </w:r>
      <w:proofErr w:type="spellEnd"/>
      <w:r w:rsidRPr="009E31DC">
        <w:rPr>
          <w:i/>
          <w:iCs/>
          <w:lang w:val="en-IN"/>
        </w:rPr>
        <w:t xml:space="preserve"> </w:t>
      </w:r>
      <w:proofErr w:type="spellStart"/>
      <w:r w:rsidRPr="009E31DC">
        <w:rPr>
          <w:i/>
          <w:iCs/>
          <w:lang w:val="en-IN"/>
        </w:rPr>
        <w:t>Bienenforschung</w:t>
      </w:r>
      <w:proofErr w:type="spellEnd"/>
      <w:r w:rsidRPr="009E31DC">
        <w:rPr>
          <w:lang w:val="en-IN"/>
        </w:rPr>
        <w:t>, </w:t>
      </w:r>
      <w:r w:rsidRPr="009E31DC">
        <w:rPr>
          <w:iCs/>
          <w:lang w:val="en-IN"/>
        </w:rPr>
        <w:t>4</w:t>
      </w:r>
      <w:r w:rsidRPr="009E31DC">
        <w:rPr>
          <w:lang w:val="en-IN"/>
        </w:rPr>
        <w:t>(1), 3-21.</w:t>
      </w:r>
    </w:p>
    <w:p w14:paraId="4816FC39" w14:textId="77777777" w:rsidR="00721AE8" w:rsidRPr="009E31DC" w:rsidRDefault="00721AE8" w:rsidP="00721AE8">
      <w:pPr>
        <w:pStyle w:val="Body"/>
        <w:spacing w:after="0"/>
        <w:rPr>
          <w:lang w:val="en-IN"/>
        </w:rPr>
      </w:pPr>
      <w:proofErr w:type="spellStart"/>
      <w:r w:rsidRPr="009E31DC">
        <w:rPr>
          <w:lang w:val="en-IN"/>
        </w:rPr>
        <w:t>Mel’nichenko</w:t>
      </w:r>
      <w:proofErr w:type="spellEnd"/>
      <w:r w:rsidRPr="009E31DC">
        <w:rPr>
          <w:lang w:val="en-IN"/>
        </w:rPr>
        <w:t xml:space="preserve">, A. N., and </w:t>
      </w:r>
      <w:proofErr w:type="spellStart"/>
      <w:r w:rsidRPr="009E31DC">
        <w:rPr>
          <w:lang w:val="en-IN"/>
        </w:rPr>
        <w:t>Khalifman</w:t>
      </w:r>
      <w:proofErr w:type="spellEnd"/>
      <w:r w:rsidRPr="009E31DC">
        <w:rPr>
          <w:lang w:val="en-IN"/>
        </w:rPr>
        <w:t xml:space="preserve">, I. A. (1960). Pollination of agricultural crops, Vol. III. Amerind Publication Co. </w:t>
      </w:r>
      <w:proofErr w:type="spellStart"/>
      <w:r w:rsidRPr="009E31DC">
        <w:rPr>
          <w:lang w:val="en-IN"/>
        </w:rPr>
        <w:t>Pvt.</w:t>
      </w:r>
      <w:proofErr w:type="spellEnd"/>
      <w:r w:rsidRPr="009E31DC">
        <w:rPr>
          <w:lang w:val="en-IN"/>
        </w:rPr>
        <w:t xml:space="preserve"> Ltd., New Delhi.</w:t>
      </w:r>
    </w:p>
    <w:p w14:paraId="34D7030E" w14:textId="77777777" w:rsidR="00721AE8" w:rsidRPr="009E31DC" w:rsidRDefault="00721AE8" w:rsidP="00721AE8">
      <w:pPr>
        <w:pStyle w:val="Body"/>
        <w:spacing w:after="0"/>
        <w:rPr>
          <w:lang w:val="en-IN"/>
        </w:rPr>
      </w:pPr>
      <w:r w:rsidRPr="009E31DC">
        <w:rPr>
          <w:bCs/>
          <w:lang w:val="en-IN"/>
        </w:rPr>
        <w:t xml:space="preserve">Mochizuki, K., and Kawakita, A. (2018). Pollination by fungus gnats and associated floral characteristics in five families of the Japanese flora. </w:t>
      </w:r>
      <w:r w:rsidRPr="009E31DC">
        <w:rPr>
          <w:i/>
          <w:iCs/>
          <w:lang w:val="en-IN"/>
        </w:rPr>
        <w:t xml:space="preserve">Annals of Botany, </w:t>
      </w:r>
      <w:r w:rsidRPr="009E31DC">
        <w:rPr>
          <w:bCs/>
          <w:lang w:val="en-IN"/>
        </w:rPr>
        <w:t>121</w:t>
      </w:r>
      <w:r w:rsidRPr="009E31DC">
        <w:rPr>
          <w:lang w:val="en-IN"/>
        </w:rPr>
        <w:t>, 651–663.</w:t>
      </w:r>
    </w:p>
    <w:p w14:paraId="379CFC97" w14:textId="77777777" w:rsidR="00721AE8" w:rsidRPr="009E31DC" w:rsidRDefault="00721AE8" w:rsidP="00721AE8">
      <w:pPr>
        <w:pStyle w:val="Body"/>
        <w:spacing w:after="0"/>
        <w:rPr>
          <w:bCs/>
          <w:lang w:val="en-IN"/>
        </w:rPr>
      </w:pPr>
      <w:r w:rsidRPr="009E31DC">
        <w:rPr>
          <w:bCs/>
          <w:lang w:val="en-IN"/>
        </w:rPr>
        <w:t xml:space="preserve">Moussa, M., Esaie, F., and Sanda, M. 2022. Pollination efficiency of </w:t>
      </w:r>
      <w:proofErr w:type="spellStart"/>
      <w:r w:rsidRPr="009E31DC">
        <w:rPr>
          <w:bCs/>
          <w:i/>
          <w:lang w:val="en-IN"/>
        </w:rPr>
        <w:t>Ceratina</w:t>
      </w:r>
      <w:proofErr w:type="spellEnd"/>
      <w:r w:rsidRPr="009E31DC">
        <w:rPr>
          <w:bCs/>
          <w:i/>
          <w:lang w:val="en-IN"/>
        </w:rPr>
        <w:t xml:space="preserve"> </w:t>
      </w:r>
      <w:proofErr w:type="spellStart"/>
      <w:r w:rsidRPr="009E31DC">
        <w:rPr>
          <w:bCs/>
          <w:i/>
          <w:lang w:val="en-IN"/>
        </w:rPr>
        <w:t>cyanea</w:t>
      </w:r>
      <w:proofErr w:type="spellEnd"/>
      <w:r w:rsidRPr="009E31DC">
        <w:rPr>
          <w:bCs/>
          <w:lang w:val="en-IN"/>
        </w:rPr>
        <w:t xml:space="preserve"> (Hymenoptera: Apidae) on </w:t>
      </w:r>
      <w:r w:rsidRPr="009E31DC">
        <w:rPr>
          <w:bCs/>
          <w:i/>
          <w:lang w:val="en-IN"/>
        </w:rPr>
        <w:t>Helianthus annuus</w:t>
      </w:r>
      <w:r w:rsidRPr="009E31DC">
        <w:rPr>
          <w:bCs/>
          <w:lang w:val="en-IN"/>
        </w:rPr>
        <w:t xml:space="preserve"> (Asteraceae) flowers at Dang (</w:t>
      </w:r>
      <w:proofErr w:type="spellStart"/>
      <w:r w:rsidRPr="009E31DC">
        <w:rPr>
          <w:bCs/>
          <w:lang w:val="en-IN"/>
        </w:rPr>
        <w:t>Ngaoundere</w:t>
      </w:r>
      <w:proofErr w:type="spellEnd"/>
      <w:r w:rsidRPr="009E31DC">
        <w:rPr>
          <w:bCs/>
          <w:lang w:val="en-IN"/>
        </w:rPr>
        <w:t xml:space="preserve">, Cameroon). </w:t>
      </w:r>
      <w:r w:rsidRPr="009E31DC">
        <w:rPr>
          <w:bCs/>
          <w:i/>
          <w:lang w:val="en-IN"/>
        </w:rPr>
        <w:t>Open Journal of Ecology</w:t>
      </w:r>
      <w:r w:rsidRPr="009E31DC">
        <w:rPr>
          <w:bCs/>
          <w:lang w:val="en-IN"/>
        </w:rPr>
        <w:t>, 12, 66-80.</w:t>
      </w:r>
    </w:p>
    <w:p w14:paraId="1C92F1CB" w14:textId="77777777" w:rsidR="00721AE8" w:rsidRPr="009E31DC" w:rsidRDefault="00721AE8" w:rsidP="00721AE8">
      <w:pPr>
        <w:pStyle w:val="Body"/>
        <w:spacing w:after="0"/>
        <w:rPr>
          <w:lang w:val="en-IN"/>
        </w:rPr>
      </w:pPr>
      <w:r w:rsidRPr="009E31DC">
        <w:rPr>
          <w:lang w:val="en-IN"/>
        </w:rPr>
        <w:t xml:space="preserve">Müller, A., Diener, S., Schnyder, S., Stutz, K., Sedivy, C. and Dorn, S. (2006). Quantitative pollen requirements of solitary bees: implications for bee conservation and the evolution of bee-flower relationships. </w:t>
      </w:r>
      <w:r w:rsidRPr="009E31DC">
        <w:rPr>
          <w:i/>
          <w:lang w:val="en-IN"/>
        </w:rPr>
        <w:t>Biological Conservation</w:t>
      </w:r>
      <w:r w:rsidRPr="009E31DC">
        <w:rPr>
          <w:lang w:val="en-IN"/>
        </w:rPr>
        <w:t>, 130, 604-615.</w:t>
      </w:r>
    </w:p>
    <w:p w14:paraId="4C52B06B" w14:textId="77777777" w:rsidR="00721AE8" w:rsidRPr="009E31DC" w:rsidRDefault="00721AE8" w:rsidP="00721AE8">
      <w:pPr>
        <w:pStyle w:val="Body"/>
        <w:spacing w:after="0"/>
        <w:rPr>
          <w:lang w:val="en-IN"/>
        </w:rPr>
      </w:pPr>
      <w:r w:rsidRPr="009E31DC">
        <w:rPr>
          <w:bCs/>
          <w:lang w:val="en-IN"/>
        </w:rPr>
        <w:t xml:space="preserve">Olsen, K. M. (1997). </w:t>
      </w:r>
      <w:r w:rsidRPr="009E31DC">
        <w:rPr>
          <w:lang w:val="en-IN"/>
        </w:rPr>
        <w:t xml:space="preserve">Pollination effectiveness and pollinator importance in a population of </w:t>
      </w:r>
      <w:proofErr w:type="spellStart"/>
      <w:r w:rsidRPr="009E31DC">
        <w:rPr>
          <w:i/>
          <w:lang w:val="en-IN"/>
        </w:rPr>
        <w:t>Heterotheca</w:t>
      </w:r>
      <w:proofErr w:type="spellEnd"/>
      <w:r w:rsidRPr="009E31DC">
        <w:rPr>
          <w:i/>
          <w:lang w:val="en-IN"/>
        </w:rPr>
        <w:t xml:space="preserve"> </w:t>
      </w:r>
      <w:proofErr w:type="spellStart"/>
      <w:r w:rsidRPr="009E31DC">
        <w:rPr>
          <w:i/>
          <w:lang w:val="en-IN"/>
        </w:rPr>
        <w:t>subaxillaris</w:t>
      </w:r>
      <w:proofErr w:type="spellEnd"/>
      <w:r w:rsidRPr="009E31DC">
        <w:rPr>
          <w:lang w:val="en-IN"/>
        </w:rPr>
        <w:t xml:space="preserve"> (Asteraceae). </w:t>
      </w:r>
      <w:proofErr w:type="spellStart"/>
      <w:r w:rsidRPr="009E31DC">
        <w:rPr>
          <w:i/>
          <w:lang w:val="en-IN"/>
        </w:rPr>
        <w:t>Oecologia</w:t>
      </w:r>
      <w:proofErr w:type="spellEnd"/>
      <w:r w:rsidRPr="009E31DC">
        <w:rPr>
          <w:i/>
          <w:lang w:val="en-IN"/>
        </w:rPr>
        <w:t>,</w:t>
      </w:r>
      <w:r w:rsidRPr="009E31DC">
        <w:rPr>
          <w:lang w:val="en-IN"/>
        </w:rPr>
        <w:t xml:space="preserve"> 109, 114-121.</w:t>
      </w:r>
    </w:p>
    <w:p w14:paraId="1B46D124" w14:textId="77777777" w:rsidR="00721AE8" w:rsidRPr="009E31DC" w:rsidRDefault="00721AE8" w:rsidP="00721AE8">
      <w:pPr>
        <w:pStyle w:val="Body"/>
        <w:spacing w:after="0"/>
        <w:rPr>
          <w:lang w:val="en-IN"/>
        </w:rPr>
      </w:pPr>
      <w:proofErr w:type="spellStart"/>
      <w:r w:rsidRPr="009E31DC">
        <w:rPr>
          <w:bCs/>
          <w:lang w:val="en-IN"/>
        </w:rPr>
        <w:t>Padhy</w:t>
      </w:r>
      <w:proofErr w:type="spellEnd"/>
      <w:r w:rsidRPr="009E31DC">
        <w:rPr>
          <w:bCs/>
          <w:lang w:val="en-IN"/>
        </w:rPr>
        <w:t xml:space="preserve">, D., Ramalakshmi, V., Dash, L., Nayak, S. B., and Nihal, R. (2021). </w:t>
      </w:r>
      <w:r w:rsidRPr="009E31DC">
        <w:rPr>
          <w:lang w:val="en-IN"/>
        </w:rPr>
        <w:t xml:space="preserve">Pollen carrying capacity of </w:t>
      </w:r>
      <w:r w:rsidRPr="009E31DC">
        <w:rPr>
          <w:i/>
          <w:lang w:val="en-IN"/>
        </w:rPr>
        <w:t>Apis cerana indica</w:t>
      </w:r>
      <w:r w:rsidRPr="009E31DC">
        <w:rPr>
          <w:lang w:val="en-IN"/>
        </w:rPr>
        <w:t xml:space="preserve"> F. in Gajapati District of Odisha. </w:t>
      </w:r>
      <w:r w:rsidRPr="009E31DC">
        <w:rPr>
          <w:i/>
          <w:lang w:val="en-IN"/>
        </w:rPr>
        <w:t>The Pharma Innovation Journal,</w:t>
      </w:r>
      <w:r w:rsidRPr="009E31DC">
        <w:rPr>
          <w:lang w:val="en-IN"/>
        </w:rPr>
        <w:t xml:space="preserve"> SP-10(6), 153-155.</w:t>
      </w:r>
    </w:p>
    <w:p w14:paraId="06D20482" w14:textId="77777777" w:rsidR="00721AE8" w:rsidRPr="009E31DC" w:rsidRDefault="00721AE8" w:rsidP="00721AE8">
      <w:pPr>
        <w:pStyle w:val="Body"/>
        <w:spacing w:after="0"/>
        <w:rPr>
          <w:lang w:val="en-IN"/>
        </w:rPr>
      </w:pPr>
      <w:proofErr w:type="spellStart"/>
      <w:r w:rsidRPr="009E31DC">
        <w:rPr>
          <w:bCs/>
          <w:lang w:val="en-IN"/>
        </w:rPr>
        <w:t>Padhy</w:t>
      </w:r>
      <w:proofErr w:type="spellEnd"/>
      <w:r w:rsidRPr="009E31DC">
        <w:rPr>
          <w:bCs/>
          <w:lang w:val="en-IN"/>
        </w:rPr>
        <w:t xml:space="preserve">, D., Satapathy, C. R., and </w:t>
      </w:r>
      <w:proofErr w:type="spellStart"/>
      <w:r w:rsidRPr="009E31DC">
        <w:rPr>
          <w:bCs/>
          <w:lang w:val="en-IN"/>
        </w:rPr>
        <w:t>Borkataki</w:t>
      </w:r>
      <w:proofErr w:type="spellEnd"/>
      <w:r w:rsidRPr="009E31DC">
        <w:rPr>
          <w:bCs/>
          <w:lang w:val="en-IN"/>
        </w:rPr>
        <w:t xml:space="preserve">, S. (2024). Diversity of pollinators on sunflower. </w:t>
      </w:r>
      <w:r w:rsidRPr="009E31DC">
        <w:rPr>
          <w:i/>
          <w:lang w:val="en-IN"/>
        </w:rPr>
        <w:t>Indian Journal of Entomology,</w:t>
      </w:r>
      <w:r w:rsidRPr="009E31DC">
        <w:rPr>
          <w:lang w:val="en-IN"/>
        </w:rPr>
        <w:t xml:space="preserve"> 86(1), 98-104.</w:t>
      </w:r>
    </w:p>
    <w:p w14:paraId="4203AC12" w14:textId="77777777" w:rsidR="00721AE8" w:rsidRPr="009E31DC" w:rsidRDefault="00721AE8" w:rsidP="00721AE8">
      <w:pPr>
        <w:pStyle w:val="Body"/>
        <w:spacing w:after="0"/>
        <w:rPr>
          <w:lang w:val="en-IN"/>
        </w:rPr>
      </w:pPr>
      <w:r w:rsidRPr="009E31DC">
        <w:rPr>
          <w:bCs/>
          <w:lang w:val="en-IN"/>
        </w:rPr>
        <w:t xml:space="preserve">Ramya, M., Muthuraman, M., and Saravanan, P. A. (2014). Foraging behaviour of different honeybees on sunflower – A comparative study. </w:t>
      </w:r>
      <w:r w:rsidRPr="009E31DC">
        <w:rPr>
          <w:i/>
          <w:lang w:val="en-IN"/>
        </w:rPr>
        <w:t>Madras Agric. J</w:t>
      </w:r>
      <w:r w:rsidRPr="009E31DC">
        <w:rPr>
          <w:lang w:val="en-IN"/>
        </w:rPr>
        <w:t>., 101(10-12), 379-381.</w:t>
      </w:r>
    </w:p>
    <w:p w14:paraId="21ECF4E6" w14:textId="77777777" w:rsidR="00721AE8" w:rsidRPr="009E31DC" w:rsidRDefault="00721AE8" w:rsidP="00721AE8">
      <w:pPr>
        <w:pStyle w:val="Body"/>
        <w:spacing w:after="0"/>
        <w:rPr>
          <w:lang w:val="en-IN"/>
        </w:rPr>
      </w:pPr>
      <w:r w:rsidRPr="009E31DC">
        <w:rPr>
          <w:bCs/>
          <w:lang w:val="en-IN"/>
        </w:rPr>
        <w:t xml:space="preserve">Rasheed, M. T., Inayatullah, M., Shah, B., Ahmed, N., Khan, A., Ali, M., </w:t>
      </w:r>
      <w:r w:rsidRPr="009E31DC">
        <w:rPr>
          <w:bCs/>
          <w:i/>
          <w:lang w:val="en-IN"/>
        </w:rPr>
        <w:t>et al</w:t>
      </w:r>
      <w:r w:rsidRPr="009E31DC">
        <w:rPr>
          <w:bCs/>
          <w:lang w:val="en-IN"/>
        </w:rPr>
        <w:t xml:space="preserve">. (2015). Relative abundance of insect pollinators on two cultivars of sunflower in Islamabad. </w:t>
      </w:r>
      <w:r w:rsidRPr="009E31DC">
        <w:rPr>
          <w:i/>
          <w:lang w:val="en-IN"/>
        </w:rPr>
        <w:t>Journal of Entomology and Zoology Studies</w:t>
      </w:r>
      <w:r w:rsidRPr="009E31DC">
        <w:rPr>
          <w:lang w:val="en-IN"/>
        </w:rPr>
        <w:t>, 3(6), 164-165.</w:t>
      </w:r>
    </w:p>
    <w:p w14:paraId="1A7BE48A" w14:textId="77777777" w:rsidR="00721AE8" w:rsidRPr="009E31DC" w:rsidRDefault="00721AE8" w:rsidP="00721AE8">
      <w:pPr>
        <w:pStyle w:val="Body"/>
        <w:spacing w:after="0"/>
        <w:rPr>
          <w:lang w:val="en-IN"/>
        </w:rPr>
      </w:pPr>
      <w:r w:rsidRPr="009E31DC">
        <w:rPr>
          <w:bCs/>
          <w:lang w:val="en-IN"/>
        </w:rPr>
        <w:lastRenderedPageBreak/>
        <w:t xml:space="preserve">Riley, J. R., </w:t>
      </w:r>
      <w:proofErr w:type="spellStart"/>
      <w:r w:rsidRPr="009E31DC">
        <w:rPr>
          <w:bCs/>
          <w:lang w:val="en-IN"/>
        </w:rPr>
        <w:t>Greggers</w:t>
      </w:r>
      <w:proofErr w:type="spellEnd"/>
      <w:r w:rsidRPr="009E31DC">
        <w:rPr>
          <w:bCs/>
          <w:lang w:val="en-IN"/>
        </w:rPr>
        <w:t>, U., Smith, A. D., Reynolds, D. R., and Menzel, R. (</w:t>
      </w:r>
      <w:r w:rsidRPr="009E31DC">
        <w:rPr>
          <w:lang w:val="en-IN"/>
        </w:rPr>
        <w:t xml:space="preserve">2005). The flight paths of honeybees recruited by the waggle dance. </w:t>
      </w:r>
      <w:r w:rsidRPr="009E31DC">
        <w:rPr>
          <w:i/>
          <w:lang w:val="en-IN"/>
        </w:rPr>
        <w:t>Nature</w:t>
      </w:r>
      <w:r w:rsidRPr="009E31DC">
        <w:rPr>
          <w:lang w:val="en-IN"/>
        </w:rPr>
        <w:t xml:space="preserve">, </w:t>
      </w:r>
      <w:r w:rsidRPr="009E31DC">
        <w:rPr>
          <w:bCs/>
          <w:lang w:val="en-IN"/>
        </w:rPr>
        <w:t>435</w:t>
      </w:r>
      <w:r w:rsidRPr="009E31DC">
        <w:rPr>
          <w:lang w:val="en-IN"/>
        </w:rPr>
        <w:t>, 205-207.</w:t>
      </w:r>
    </w:p>
    <w:p w14:paraId="1DFB3277" w14:textId="77777777" w:rsidR="00721AE8" w:rsidRPr="009E31DC" w:rsidRDefault="00721AE8" w:rsidP="00721AE8">
      <w:pPr>
        <w:pStyle w:val="Body"/>
        <w:spacing w:after="0"/>
        <w:rPr>
          <w:lang w:val="en-IN"/>
        </w:rPr>
      </w:pPr>
      <w:r w:rsidRPr="009E31DC">
        <w:rPr>
          <w:lang w:val="en-IN"/>
        </w:rPr>
        <w:t xml:space="preserve">Robinson, W. E., and Morse, R. A. (1989). The value of honeybees as pollinators of US crops. </w:t>
      </w:r>
      <w:r w:rsidRPr="009E31DC">
        <w:rPr>
          <w:i/>
          <w:iCs/>
          <w:lang w:val="en-IN"/>
        </w:rPr>
        <w:t>American</w:t>
      </w:r>
      <w:r w:rsidRPr="009E31DC">
        <w:rPr>
          <w:lang w:val="en-IN"/>
        </w:rPr>
        <w:t xml:space="preserve"> </w:t>
      </w:r>
      <w:r w:rsidRPr="009E31DC">
        <w:rPr>
          <w:i/>
          <w:iCs/>
          <w:lang w:val="en-IN"/>
        </w:rPr>
        <w:t xml:space="preserve">Bee J., </w:t>
      </w:r>
      <w:r w:rsidRPr="009E31DC">
        <w:rPr>
          <w:bCs/>
          <w:lang w:val="en-IN"/>
        </w:rPr>
        <w:t>129</w:t>
      </w:r>
      <w:r w:rsidRPr="009E31DC">
        <w:rPr>
          <w:lang w:val="en-IN"/>
        </w:rPr>
        <w:t>, 477-487.</w:t>
      </w:r>
    </w:p>
    <w:p w14:paraId="48CBB8C6" w14:textId="77777777" w:rsidR="00721AE8" w:rsidRPr="009E31DC" w:rsidRDefault="00721AE8" w:rsidP="00721AE8">
      <w:pPr>
        <w:pStyle w:val="Body"/>
        <w:spacing w:after="0"/>
        <w:rPr>
          <w:lang w:val="en-IN"/>
        </w:rPr>
      </w:pPr>
      <w:r w:rsidRPr="009E31DC">
        <w:rPr>
          <w:iCs/>
          <w:lang w:val="en-IN"/>
        </w:rPr>
        <w:t xml:space="preserve">Saini, R., and Sihag, R. C. (2023). Abundance, foraging </w:t>
      </w:r>
      <w:proofErr w:type="spellStart"/>
      <w:r w:rsidRPr="009E31DC">
        <w:rPr>
          <w:iCs/>
          <w:lang w:val="en-IN"/>
        </w:rPr>
        <w:t>behavior</w:t>
      </w:r>
      <w:proofErr w:type="spellEnd"/>
      <w:r w:rsidRPr="009E31DC">
        <w:rPr>
          <w:iCs/>
          <w:lang w:val="en-IN"/>
        </w:rPr>
        <w:t xml:space="preserve"> and pollination efficiency of insects visiting the flowers of </w:t>
      </w:r>
      <w:proofErr w:type="spellStart"/>
      <w:r w:rsidRPr="009E31DC">
        <w:rPr>
          <w:iCs/>
          <w:lang w:val="en-IN"/>
        </w:rPr>
        <w:t>Aonla</w:t>
      </w:r>
      <w:proofErr w:type="spellEnd"/>
      <w:r w:rsidRPr="009E31DC">
        <w:rPr>
          <w:i/>
          <w:iCs/>
          <w:lang w:val="en-IN"/>
        </w:rPr>
        <w:t xml:space="preserve"> (</w:t>
      </w:r>
      <w:proofErr w:type="spellStart"/>
      <w:r w:rsidRPr="009E31DC">
        <w:rPr>
          <w:i/>
          <w:iCs/>
          <w:lang w:val="en-IN"/>
        </w:rPr>
        <w:t>Emblica</w:t>
      </w:r>
      <w:proofErr w:type="spellEnd"/>
      <w:r w:rsidRPr="009E31DC">
        <w:rPr>
          <w:i/>
          <w:iCs/>
          <w:lang w:val="en-IN"/>
        </w:rPr>
        <w:t xml:space="preserve"> officinalis). EUREKA: Life Sciences, </w:t>
      </w:r>
      <w:r w:rsidRPr="009E31DC">
        <w:rPr>
          <w:iCs/>
          <w:lang w:val="en-IN"/>
        </w:rPr>
        <w:t>1, 40–56.</w:t>
      </w:r>
    </w:p>
    <w:p w14:paraId="4A7C70F3" w14:textId="77777777" w:rsidR="00721AE8" w:rsidRPr="009E31DC" w:rsidRDefault="00721AE8" w:rsidP="00721AE8">
      <w:pPr>
        <w:pStyle w:val="Body"/>
        <w:spacing w:after="0"/>
        <w:rPr>
          <w:lang w:val="en-IN"/>
        </w:rPr>
      </w:pPr>
      <w:proofErr w:type="spellStart"/>
      <w:r w:rsidRPr="009E31DC">
        <w:rPr>
          <w:lang w:val="en-IN"/>
        </w:rPr>
        <w:t>Sajjanar</w:t>
      </w:r>
      <w:proofErr w:type="spellEnd"/>
      <w:r w:rsidRPr="009E31DC">
        <w:rPr>
          <w:lang w:val="en-IN"/>
        </w:rPr>
        <w:t xml:space="preserve">, S. M., </w:t>
      </w:r>
      <w:proofErr w:type="spellStart"/>
      <w:r w:rsidRPr="009E31DC">
        <w:rPr>
          <w:lang w:val="en-IN"/>
        </w:rPr>
        <w:t>Thippaiah</w:t>
      </w:r>
      <w:proofErr w:type="spellEnd"/>
      <w:r w:rsidRPr="009E31DC">
        <w:rPr>
          <w:lang w:val="en-IN"/>
        </w:rPr>
        <w:t xml:space="preserve">, M., </w:t>
      </w:r>
      <w:proofErr w:type="spellStart"/>
      <w:r w:rsidRPr="009E31DC">
        <w:rPr>
          <w:lang w:val="en-IN"/>
        </w:rPr>
        <w:t>Prabhuraj</w:t>
      </w:r>
      <w:proofErr w:type="spellEnd"/>
      <w:r w:rsidRPr="009E31DC">
        <w:rPr>
          <w:lang w:val="en-IN"/>
        </w:rPr>
        <w:t xml:space="preserve">, A., and Jagadish, K. S. (2023). Floral visitors and foraging activity of pollinators on parental lines of sunflower hybrid (KBSH-44). </w:t>
      </w:r>
      <w:r w:rsidRPr="009E31DC">
        <w:rPr>
          <w:i/>
          <w:lang w:val="en-IN"/>
        </w:rPr>
        <w:t>Mysore J. Agric. Sci</w:t>
      </w:r>
      <w:r w:rsidRPr="009E31DC">
        <w:rPr>
          <w:lang w:val="en-IN"/>
        </w:rPr>
        <w:t>., 57(3), 297-304.</w:t>
      </w:r>
    </w:p>
    <w:p w14:paraId="2305FF22" w14:textId="77777777" w:rsidR="00721AE8" w:rsidRPr="009E31DC" w:rsidRDefault="00721AE8" w:rsidP="00721AE8">
      <w:pPr>
        <w:pStyle w:val="Body"/>
        <w:spacing w:after="0"/>
        <w:rPr>
          <w:lang w:val="en-IN"/>
        </w:rPr>
      </w:pPr>
      <w:r w:rsidRPr="009E31DC">
        <w:rPr>
          <w:lang w:val="en-IN"/>
        </w:rPr>
        <w:t xml:space="preserve">Sammataro, D., Garment, M. B., and Erickson, Jr. E. H. (1985). Anatomical features of the sunflower floret. </w:t>
      </w:r>
      <w:r w:rsidRPr="009E31DC">
        <w:rPr>
          <w:i/>
          <w:lang w:val="en-IN"/>
        </w:rPr>
        <w:t>Helia</w:t>
      </w:r>
      <w:r w:rsidRPr="009E31DC">
        <w:rPr>
          <w:lang w:val="en-IN"/>
        </w:rPr>
        <w:t>, 8(20), 25-31.</w:t>
      </w:r>
    </w:p>
    <w:p w14:paraId="3819818F" w14:textId="77777777" w:rsidR="00721AE8" w:rsidRPr="009E31DC" w:rsidRDefault="00721AE8" w:rsidP="00721AE8">
      <w:pPr>
        <w:pStyle w:val="Body"/>
        <w:spacing w:after="0"/>
        <w:rPr>
          <w:lang w:val="en-IN"/>
        </w:rPr>
      </w:pPr>
      <w:r w:rsidRPr="009E31DC">
        <w:rPr>
          <w:bCs/>
          <w:lang w:val="en-IN"/>
        </w:rPr>
        <w:t>Seeley, T. D. (</w:t>
      </w:r>
      <w:r w:rsidRPr="009E31DC">
        <w:rPr>
          <w:lang w:val="en-IN"/>
        </w:rPr>
        <w:t xml:space="preserve">1983). Division of </w:t>
      </w:r>
      <w:proofErr w:type="spellStart"/>
      <w:r w:rsidRPr="009E31DC">
        <w:rPr>
          <w:lang w:val="en-IN"/>
        </w:rPr>
        <w:t>labor</w:t>
      </w:r>
      <w:proofErr w:type="spellEnd"/>
      <w:r w:rsidRPr="009E31DC">
        <w:rPr>
          <w:lang w:val="en-IN"/>
        </w:rPr>
        <w:t xml:space="preserve"> between scouts and recruits in honeybee foraging. </w:t>
      </w:r>
      <w:proofErr w:type="spellStart"/>
      <w:r w:rsidRPr="009E31DC">
        <w:rPr>
          <w:i/>
          <w:lang w:val="en-IN"/>
        </w:rPr>
        <w:t>Behav</w:t>
      </w:r>
      <w:proofErr w:type="spellEnd"/>
      <w:r w:rsidRPr="009E31DC">
        <w:rPr>
          <w:i/>
          <w:lang w:val="en-IN"/>
        </w:rPr>
        <w:t xml:space="preserve">. Ecol. </w:t>
      </w:r>
      <w:proofErr w:type="spellStart"/>
      <w:r w:rsidRPr="009E31DC">
        <w:rPr>
          <w:i/>
          <w:lang w:val="en-IN"/>
        </w:rPr>
        <w:t>Sociobiol</w:t>
      </w:r>
      <w:proofErr w:type="spellEnd"/>
      <w:r w:rsidRPr="009E31DC">
        <w:rPr>
          <w:i/>
          <w:lang w:val="en-IN"/>
        </w:rPr>
        <w:t>.</w:t>
      </w:r>
      <w:r w:rsidRPr="009E31DC">
        <w:rPr>
          <w:bCs/>
          <w:lang w:val="en-IN"/>
        </w:rPr>
        <w:t>, 12</w:t>
      </w:r>
      <w:r w:rsidRPr="009E31DC">
        <w:rPr>
          <w:lang w:val="en-IN"/>
        </w:rPr>
        <w:t>, 253-259.</w:t>
      </w:r>
    </w:p>
    <w:p w14:paraId="458C2C5B" w14:textId="77777777" w:rsidR="00721AE8" w:rsidRPr="009E31DC" w:rsidRDefault="00721AE8" w:rsidP="00721AE8">
      <w:pPr>
        <w:pStyle w:val="Body"/>
        <w:spacing w:after="0"/>
        <w:rPr>
          <w:lang w:val="en-IN"/>
        </w:rPr>
      </w:pPr>
      <w:r w:rsidRPr="009E31DC">
        <w:rPr>
          <w:bCs/>
          <w:lang w:val="en-IN"/>
        </w:rPr>
        <w:t>Seeley, T. D. (</w:t>
      </w:r>
      <w:r w:rsidRPr="009E31DC">
        <w:rPr>
          <w:lang w:val="en-IN"/>
        </w:rPr>
        <w:t>1995). The wisdom of the hive: The social physiology of honey bee colonies. Cambridge, MA: Harward University Press.</w:t>
      </w:r>
    </w:p>
    <w:p w14:paraId="2D8E7DFF" w14:textId="77777777" w:rsidR="00721AE8" w:rsidRPr="009E31DC" w:rsidRDefault="00721AE8" w:rsidP="00721AE8">
      <w:pPr>
        <w:pStyle w:val="Body"/>
        <w:spacing w:after="0"/>
        <w:rPr>
          <w:lang w:val="en-IN"/>
        </w:rPr>
      </w:pPr>
      <w:r w:rsidRPr="009E31DC">
        <w:rPr>
          <w:lang w:val="en-IN"/>
        </w:rPr>
        <w:t>Seeley, T. D. (2009). </w:t>
      </w:r>
      <w:r w:rsidRPr="009E31DC">
        <w:rPr>
          <w:iCs/>
          <w:lang w:val="en-IN"/>
        </w:rPr>
        <w:t>The wisdom of the hive: the social physiology of honey bee colonies</w:t>
      </w:r>
      <w:r w:rsidRPr="009E31DC">
        <w:rPr>
          <w:lang w:val="en-IN"/>
        </w:rPr>
        <w:t>. Harvard University Press.</w:t>
      </w:r>
    </w:p>
    <w:p w14:paraId="4E84586F" w14:textId="77777777" w:rsidR="00721AE8" w:rsidRPr="009E31DC" w:rsidRDefault="00721AE8" w:rsidP="00721AE8">
      <w:pPr>
        <w:pStyle w:val="Body"/>
        <w:spacing w:after="0"/>
        <w:rPr>
          <w:lang w:val="en-IN"/>
        </w:rPr>
      </w:pPr>
      <w:r w:rsidRPr="009E31DC">
        <w:rPr>
          <w:lang w:val="en-IN"/>
        </w:rPr>
        <w:t xml:space="preserve">Sharma, B., Shakya, R., and </w:t>
      </w:r>
      <w:proofErr w:type="spellStart"/>
      <w:r w:rsidRPr="009E31DC">
        <w:rPr>
          <w:lang w:val="en-IN"/>
        </w:rPr>
        <w:t>Bhatla</w:t>
      </w:r>
      <w:proofErr w:type="spellEnd"/>
      <w:r w:rsidRPr="009E31DC">
        <w:rPr>
          <w:lang w:val="en-IN"/>
        </w:rPr>
        <w:t xml:space="preserve">, S. C. (2014). Floral biology of sunflowers: a histological and physiological analysis. In Arribas, J. I. (Eds.), </w:t>
      </w:r>
      <w:r w:rsidRPr="009E31DC">
        <w:rPr>
          <w:bCs/>
          <w:lang w:val="en-IN"/>
        </w:rPr>
        <w:t xml:space="preserve">Sunflowers </w:t>
      </w:r>
      <w:r w:rsidRPr="009E31DC">
        <w:rPr>
          <w:iCs/>
          <w:lang w:val="en-IN"/>
        </w:rPr>
        <w:t>Growth and development, environmental influences and pests/diseases</w:t>
      </w:r>
      <w:r w:rsidRPr="009E31DC">
        <w:rPr>
          <w:lang w:val="en-IN"/>
        </w:rPr>
        <w:t xml:space="preserve"> (19, pp. 19-42). Nova Science Publishers.</w:t>
      </w:r>
    </w:p>
    <w:p w14:paraId="46416806" w14:textId="77777777" w:rsidR="00721AE8" w:rsidRPr="009E31DC" w:rsidRDefault="00721AE8" w:rsidP="00721AE8">
      <w:pPr>
        <w:pStyle w:val="Body"/>
        <w:spacing w:after="0"/>
        <w:rPr>
          <w:lang w:val="en-IN"/>
        </w:rPr>
      </w:pPr>
      <w:r w:rsidRPr="009E31DC">
        <w:rPr>
          <w:lang w:val="en-IN"/>
        </w:rPr>
        <w:t xml:space="preserve">Sheela, V. L. (2008). Flowers for trade. New India Publishing agency. </w:t>
      </w:r>
      <w:proofErr w:type="spellStart"/>
      <w:r w:rsidRPr="009E31DC">
        <w:rPr>
          <w:lang w:val="en-IN"/>
        </w:rPr>
        <w:t>Pitam</w:t>
      </w:r>
      <w:proofErr w:type="spellEnd"/>
      <w:r w:rsidRPr="009E31DC">
        <w:rPr>
          <w:lang w:val="en-IN"/>
        </w:rPr>
        <w:t xml:space="preserve"> </w:t>
      </w:r>
      <w:proofErr w:type="spellStart"/>
      <w:r w:rsidRPr="009E31DC">
        <w:rPr>
          <w:lang w:val="en-IN"/>
        </w:rPr>
        <w:t>pura</w:t>
      </w:r>
      <w:proofErr w:type="spellEnd"/>
      <w:r w:rsidRPr="009E31DC">
        <w:rPr>
          <w:lang w:val="en-IN"/>
        </w:rPr>
        <w:t>. New Delhi. pp.117.</w:t>
      </w:r>
    </w:p>
    <w:p w14:paraId="564095E1" w14:textId="77777777" w:rsidR="00721AE8" w:rsidRPr="009E31DC" w:rsidRDefault="00721AE8" w:rsidP="00721AE8">
      <w:pPr>
        <w:pStyle w:val="Body"/>
        <w:spacing w:after="0"/>
        <w:rPr>
          <w:lang w:val="en-IN"/>
        </w:rPr>
      </w:pPr>
      <w:r w:rsidRPr="009E31DC">
        <w:rPr>
          <w:lang w:val="en-IN"/>
        </w:rPr>
        <w:t xml:space="preserve">Sihag, R. C. (1986). Insect pollination increases seed production in cruciferous and umbelliferous crops. </w:t>
      </w:r>
      <w:r w:rsidRPr="009E31DC">
        <w:rPr>
          <w:i/>
          <w:lang w:val="en-IN"/>
        </w:rPr>
        <w:t>Journal of Apicultural Research</w:t>
      </w:r>
      <w:r w:rsidRPr="009E31DC">
        <w:rPr>
          <w:lang w:val="en-IN"/>
        </w:rPr>
        <w:t xml:space="preserve">, 25(2), 121–126. </w:t>
      </w:r>
    </w:p>
    <w:p w14:paraId="06C2C191" w14:textId="77777777" w:rsidR="00721AE8" w:rsidRPr="009E31DC" w:rsidRDefault="00721AE8" w:rsidP="00721AE8">
      <w:pPr>
        <w:pStyle w:val="Body"/>
        <w:spacing w:after="0"/>
        <w:rPr>
          <w:lang w:val="en-IN"/>
        </w:rPr>
      </w:pPr>
      <w:r w:rsidRPr="009E31DC">
        <w:rPr>
          <w:lang w:val="en-IN"/>
        </w:rPr>
        <w:t xml:space="preserve">Sihag, R. C. (1988). Characterization of the pollinators of cultivated cruciferous and leguminous crops of Sub-Tropical Hissar, India. </w:t>
      </w:r>
      <w:r w:rsidRPr="009E31DC">
        <w:rPr>
          <w:i/>
          <w:lang w:val="en-IN"/>
        </w:rPr>
        <w:t>Bee World</w:t>
      </w:r>
      <w:r w:rsidRPr="009E31DC">
        <w:rPr>
          <w:lang w:val="en-IN"/>
        </w:rPr>
        <w:t xml:space="preserve">, 69(4), 153–158. </w:t>
      </w:r>
    </w:p>
    <w:p w14:paraId="78888F92" w14:textId="77777777" w:rsidR="00721AE8" w:rsidRPr="009E31DC" w:rsidRDefault="00721AE8" w:rsidP="00721AE8">
      <w:pPr>
        <w:pStyle w:val="Body"/>
        <w:spacing w:after="0"/>
        <w:rPr>
          <w:lang w:val="en-IN"/>
        </w:rPr>
      </w:pPr>
      <w:r w:rsidRPr="009E31DC">
        <w:rPr>
          <w:lang w:val="en-IN"/>
        </w:rPr>
        <w:t xml:space="preserve">Sihag, R. C. (2018). Some unresolved issues of measuring the efficiency of pollinators: Experimentally testing and assessing the predictive power of different methods. </w:t>
      </w:r>
      <w:r w:rsidRPr="009E31DC">
        <w:rPr>
          <w:i/>
          <w:lang w:val="en-IN"/>
        </w:rPr>
        <w:t>International Journal of Ecology</w:t>
      </w:r>
      <w:r w:rsidRPr="009E31DC">
        <w:rPr>
          <w:lang w:val="en-IN"/>
        </w:rPr>
        <w:t xml:space="preserve">, 1–13. </w:t>
      </w:r>
    </w:p>
    <w:p w14:paraId="29F8C136" w14:textId="77777777" w:rsidR="00721AE8" w:rsidRPr="009E31DC" w:rsidRDefault="00721AE8" w:rsidP="00721AE8">
      <w:pPr>
        <w:pStyle w:val="Body"/>
        <w:spacing w:after="0"/>
        <w:rPr>
          <w:lang w:val="en-IN"/>
        </w:rPr>
      </w:pPr>
      <w:r w:rsidRPr="009E31DC">
        <w:rPr>
          <w:lang w:val="en-IN"/>
        </w:rPr>
        <w:t>Silander, J. A., and Primack, R. B. (1978). Pollination intensity and seed set in the evening primrose (</w:t>
      </w:r>
      <w:r w:rsidRPr="009E31DC">
        <w:rPr>
          <w:i/>
          <w:lang w:val="en-IN"/>
        </w:rPr>
        <w:t xml:space="preserve">Oenothera </w:t>
      </w:r>
      <w:proofErr w:type="spellStart"/>
      <w:r w:rsidRPr="009E31DC">
        <w:rPr>
          <w:i/>
          <w:lang w:val="en-IN"/>
        </w:rPr>
        <w:t>fruticosa</w:t>
      </w:r>
      <w:proofErr w:type="spellEnd"/>
      <w:r w:rsidRPr="009E31DC">
        <w:rPr>
          <w:lang w:val="en-IN"/>
        </w:rPr>
        <w:t xml:space="preserve">). </w:t>
      </w:r>
      <w:r w:rsidRPr="009E31DC">
        <w:rPr>
          <w:i/>
          <w:lang w:val="en-IN"/>
        </w:rPr>
        <w:t xml:space="preserve">Amer. </w:t>
      </w:r>
      <w:proofErr w:type="spellStart"/>
      <w:r w:rsidRPr="009E31DC">
        <w:rPr>
          <w:i/>
          <w:lang w:val="en-IN"/>
        </w:rPr>
        <w:t>Midl</w:t>
      </w:r>
      <w:proofErr w:type="spellEnd"/>
      <w:r w:rsidRPr="009E31DC">
        <w:rPr>
          <w:i/>
          <w:lang w:val="en-IN"/>
        </w:rPr>
        <w:t>. Naturalist</w:t>
      </w:r>
      <w:r w:rsidRPr="009E31DC">
        <w:rPr>
          <w:lang w:val="en-IN"/>
        </w:rPr>
        <w:t>, 100, 213–216.</w:t>
      </w:r>
    </w:p>
    <w:p w14:paraId="4719011E" w14:textId="77777777" w:rsidR="00721AE8" w:rsidRPr="009E31DC" w:rsidRDefault="00721AE8" w:rsidP="00721AE8">
      <w:pPr>
        <w:pStyle w:val="Body"/>
        <w:spacing w:after="0"/>
        <w:rPr>
          <w:lang w:val="en-IN"/>
        </w:rPr>
      </w:pPr>
      <w:proofErr w:type="spellStart"/>
      <w:r w:rsidRPr="009E31DC">
        <w:rPr>
          <w:bCs/>
          <w:lang w:val="en-IN"/>
        </w:rPr>
        <w:t>Slaa</w:t>
      </w:r>
      <w:proofErr w:type="spellEnd"/>
      <w:r w:rsidRPr="009E31DC">
        <w:rPr>
          <w:bCs/>
          <w:lang w:val="en-IN"/>
        </w:rPr>
        <w:t xml:space="preserve">, E. J., Tack, A. J. M., and </w:t>
      </w:r>
      <w:proofErr w:type="spellStart"/>
      <w:r w:rsidRPr="009E31DC">
        <w:rPr>
          <w:bCs/>
          <w:lang w:val="en-IN"/>
        </w:rPr>
        <w:t>Sommeijer</w:t>
      </w:r>
      <w:proofErr w:type="spellEnd"/>
      <w:r w:rsidRPr="009E31DC">
        <w:rPr>
          <w:bCs/>
          <w:lang w:val="en-IN"/>
        </w:rPr>
        <w:t>, M. J. (</w:t>
      </w:r>
      <w:r w:rsidRPr="009E31DC">
        <w:rPr>
          <w:lang w:val="en-IN"/>
        </w:rPr>
        <w:t xml:space="preserve">2003). The effect of intrinsic and extrinsic factors on flower constancy in stingless bees. </w:t>
      </w:r>
      <w:proofErr w:type="spellStart"/>
      <w:r w:rsidRPr="009E31DC">
        <w:rPr>
          <w:i/>
          <w:lang w:val="en-IN"/>
        </w:rPr>
        <w:t>Apidologie</w:t>
      </w:r>
      <w:proofErr w:type="spellEnd"/>
      <w:r w:rsidRPr="009E31DC">
        <w:rPr>
          <w:i/>
          <w:lang w:val="en-IN"/>
        </w:rPr>
        <w:t>,</w:t>
      </w:r>
      <w:r w:rsidRPr="009E31DC">
        <w:rPr>
          <w:lang w:val="en-IN"/>
        </w:rPr>
        <w:t xml:space="preserve"> </w:t>
      </w:r>
      <w:r w:rsidRPr="009E31DC">
        <w:rPr>
          <w:bCs/>
          <w:lang w:val="en-IN"/>
        </w:rPr>
        <w:t>34</w:t>
      </w:r>
      <w:r w:rsidRPr="009E31DC">
        <w:rPr>
          <w:lang w:val="en-IN"/>
        </w:rPr>
        <w:t>, 457-468.</w:t>
      </w:r>
    </w:p>
    <w:p w14:paraId="254CC733" w14:textId="77777777" w:rsidR="00721AE8" w:rsidRPr="009E31DC" w:rsidRDefault="00721AE8" w:rsidP="00721AE8">
      <w:pPr>
        <w:pStyle w:val="Body"/>
        <w:spacing w:after="0"/>
        <w:rPr>
          <w:lang w:val="en-IN"/>
        </w:rPr>
      </w:pPr>
      <w:r w:rsidRPr="009E31DC">
        <w:rPr>
          <w:lang w:val="en-IN"/>
        </w:rPr>
        <w:t xml:space="preserve">Strange, N. C., Moulton, J. K., Bernard, E. C., Klingeman, W. E., Sampson, B. J., and </w:t>
      </w:r>
      <w:proofErr w:type="spellStart"/>
      <w:r w:rsidRPr="009E31DC">
        <w:rPr>
          <w:lang w:val="en-IN"/>
        </w:rPr>
        <w:t>Trigiano</w:t>
      </w:r>
      <w:proofErr w:type="spellEnd"/>
      <w:r w:rsidRPr="009E31DC">
        <w:rPr>
          <w:lang w:val="en-IN"/>
        </w:rPr>
        <w:t xml:space="preserve">, R. N. (2020). Floral visitors to </w:t>
      </w:r>
      <w:r w:rsidRPr="009E31DC">
        <w:rPr>
          <w:i/>
          <w:lang w:val="en-IN"/>
        </w:rPr>
        <w:t xml:space="preserve">Helianthus </w:t>
      </w:r>
      <w:proofErr w:type="spellStart"/>
      <w:r w:rsidRPr="009E31DC">
        <w:rPr>
          <w:i/>
          <w:lang w:val="en-IN"/>
        </w:rPr>
        <w:t>verticillatus</w:t>
      </w:r>
      <w:proofErr w:type="spellEnd"/>
      <w:r w:rsidRPr="009E31DC">
        <w:rPr>
          <w:lang w:val="en-IN"/>
        </w:rPr>
        <w:t>, a rare sunflower species in the southern United States. </w:t>
      </w:r>
      <w:proofErr w:type="spellStart"/>
      <w:r w:rsidRPr="009E31DC">
        <w:rPr>
          <w:i/>
          <w:iCs/>
          <w:lang w:val="en-IN"/>
        </w:rPr>
        <w:t>HortScience</w:t>
      </w:r>
      <w:proofErr w:type="spellEnd"/>
      <w:r w:rsidRPr="009E31DC">
        <w:rPr>
          <w:lang w:val="en-IN"/>
        </w:rPr>
        <w:t>, </w:t>
      </w:r>
      <w:r w:rsidRPr="009E31DC">
        <w:rPr>
          <w:iCs/>
          <w:lang w:val="en-IN"/>
        </w:rPr>
        <w:t>55</w:t>
      </w:r>
      <w:r w:rsidRPr="009E31DC">
        <w:rPr>
          <w:lang w:val="en-IN"/>
        </w:rPr>
        <w:t>(12), 1980-1986.</w:t>
      </w:r>
    </w:p>
    <w:p w14:paraId="0D82A734" w14:textId="77777777" w:rsidR="00721AE8" w:rsidRPr="009E31DC" w:rsidRDefault="00721AE8" w:rsidP="00721AE8">
      <w:pPr>
        <w:pStyle w:val="Body"/>
        <w:spacing w:after="0"/>
        <w:rPr>
          <w:lang w:val="en-IN"/>
        </w:rPr>
      </w:pPr>
      <w:r w:rsidRPr="009E31DC">
        <w:rPr>
          <w:lang w:val="en-IN"/>
        </w:rPr>
        <w:t xml:space="preserve">Strube, H. (1965). New </w:t>
      </w:r>
      <w:proofErr w:type="spellStart"/>
      <w:r w:rsidRPr="009E31DC">
        <w:rPr>
          <w:lang w:val="en-IN"/>
        </w:rPr>
        <w:t>ertenntnisse</w:t>
      </w:r>
      <w:proofErr w:type="spellEnd"/>
      <w:r w:rsidRPr="009E31DC">
        <w:rPr>
          <w:lang w:val="en-IN"/>
        </w:rPr>
        <w:t xml:space="preserve"> and </w:t>
      </w:r>
      <w:proofErr w:type="spellStart"/>
      <w:r w:rsidRPr="009E31DC">
        <w:rPr>
          <w:lang w:val="en-IN"/>
        </w:rPr>
        <w:t>erfahrungen</w:t>
      </w:r>
      <w:proofErr w:type="spellEnd"/>
      <w:r w:rsidRPr="009E31DC">
        <w:rPr>
          <w:lang w:val="en-IN"/>
        </w:rPr>
        <w:t xml:space="preserve"> in der astern </w:t>
      </w:r>
      <w:proofErr w:type="spellStart"/>
      <w:r w:rsidRPr="009E31DC">
        <w:rPr>
          <w:lang w:val="en-IN"/>
        </w:rPr>
        <w:t>suchtung</w:t>
      </w:r>
      <w:proofErr w:type="spellEnd"/>
      <w:r w:rsidRPr="009E31DC">
        <w:rPr>
          <w:lang w:val="en-IN"/>
        </w:rPr>
        <w:t xml:space="preserve"> I and II (New knowledge and results in aster breeding I and II). </w:t>
      </w:r>
      <w:proofErr w:type="spellStart"/>
      <w:r w:rsidRPr="009E31DC">
        <w:rPr>
          <w:i/>
          <w:iCs/>
          <w:lang w:val="en-IN"/>
        </w:rPr>
        <w:t>Dtsche</w:t>
      </w:r>
      <w:proofErr w:type="spellEnd"/>
      <w:r w:rsidRPr="009E31DC">
        <w:rPr>
          <w:i/>
          <w:iCs/>
          <w:lang w:val="en-IN"/>
        </w:rPr>
        <w:t xml:space="preserve"> </w:t>
      </w:r>
      <w:proofErr w:type="spellStart"/>
      <w:r w:rsidRPr="009E31DC">
        <w:rPr>
          <w:i/>
          <w:iCs/>
          <w:lang w:val="en-IN"/>
        </w:rPr>
        <w:t>gertenb</w:t>
      </w:r>
      <w:proofErr w:type="spellEnd"/>
      <w:r w:rsidRPr="009E31DC">
        <w:rPr>
          <w:lang w:val="en-IN"/>
        </w:rPr>
        <w:t>, 12, 134-136.</w:t>
      </w:r>
    </w:p>
    <w:p w14:paraId="685527CA" w14:textId="77777777" w:rsidR="00721AE8" w:rsidRPr="009E31DC" w:rsidRDefault="00721AE8" w:rsidP="00721AE8">
      <w:pPr>
        <w:pStyle w:val="Body"/>
        <w:spacing w:after="0"/>
        <w:rPr>
          <w:lang w:val="en-IN"/>
        </w:rPr>
      </w:pPr>
      <w:r w:rsidRPr="009E31DC">
        <w:rPr>
          <w:lang w:val="en-IN"/>
        </w:rPr>
        <w:t xml:space="preserve">Thorp, R. W. (1979). Structural, </w:t>
      </w:r>
      <w:proofErr w:type="spellStart"/>
      <w:r w:rsidRPr="009E31DC">
        <w:rPr>
          <w:lang w:val="en-IN"/>
        </w:rPr>
        <w:t>behavioral</w:t>
      </w:r>
      <w:proofErr w:type="spellEnd"/>
      <w:r w:rsidRPr="009E31DC">
        <w:rPr>
          <w:lang w:val="en-IN"/>
        </w:rPr>
        <w:t>, and physiological adaptations of bees (Apoidea) for collecting pollen. </w:t>
      </w:r>
      <w:r w:rsidRPr="009E31DC">
        <w:rPr>
          <w:i/>
          <w:iCs/>
          <w:lang w:val="en-IN"/>
        </w:rPr>
        <w:t>Annals of the Missouri Botanical Garden</w:t>
      </w:r>
      <w:r w:rsidRPr="009E31DC">
        <w:rPr>
          <w:lang w:val="en-IN"/>
        </w:rPr>
        <w:t>, 788-812.</w:t>
      </w:r>
    </w:p>
    <w:p w14:paraId="25E46F8A" w14:textId="77777777" w:rsidR="00721AE8" w:rsidRPr="009E31DC" w:rsidRDefault="00721AE8" w:rsidP="00721AE8">
      <w:pPr>
        <w:pStyle w:val="Body"/>
        <w:spacing w:after="0"/>
        <w:rPr>
          <w:lang w:val="en-IN"/>
        </w:rPr>
      </w:pPr>
      <w:r w:rsidRPr="009E31DC">
        <w:rPr>
          <w:bCs/>
          <w:lang w:val="en-IN"/>
        </w:rPr>
        <w:t>von Frisch, K. (</w:t>
      </w:r>
      <w:r w:rsidRPr="009E31DC">
        <w:rPr>
          <w:lang w:val="en-IN"/>
        </w:rPr>
        <w:t>1967). The dance language and orientation of bees. Cambridge, MA: Harvard University Press.</w:t>
      </w:r>
    </w:p>
    <w:p w14:paraId="4797BDF9" w14:textId="77777777" w:rsidR="00721AE8" w:rsidRPr="00721AE8" w:rsidRDefault="00721AE8" w:rsidP="00721AE8">
      <w:pPr>
        <w:pStyle w:val="Body"/>
        <w:rPr>
          <w:lang w:val="en-IN"/>
        </w:rPr>
      </w:pPr>
      <w:r w:rsidRPr="009E31DC">
        <w:rPr>
          <w:bCs/>
          <w:lang w:val="en-IN"/>
        </w:rPr>
        <w:t xml:space="preserve">Yadav, V., Jat, M. K., Yadav, S., Kumar, H., </w:t>
      </w:r>
      <w:proofErr w:type="spellStart"/>
      <w:r w:rsidRPr="009E31DC">
        <w:rPr>
          <w:bCs/>
          <w:lang w:val="en-IN"/>
        </w:rPr>
        <w:t>Maanju</w:t>
      </w:r>
      <w:proofErr w:type="spellEnd"/>
      <w:r w:rsidRPr="009E31DC">
        <w:rPr>
          <w:bCs/>
          <w:lang w:val="en-IN"/>
        </w:rPr>
        <w:t>, S., and Yadav, P. (2024).</w:t>
      </w:r>
      <w:r w:rsidRPr="009E31DC">
        <w:rPr>
          <w:lang w:val="en-IN"/>
        </w:rPr>
        <w:t xml:space="preserve"> </w:t>
      </w:r>
      <w:r w:rsidRPr="009E31DC">
        <w:rPr>
          <w:bCs/>
          <w:lang w:val="en-IN"/>
        </w:rPr>
        <w:t xml:space="preserve">Foraging </w:t>
      </w:r>
      <w:proofErr w:type="spellStart"/>
      <w:r w:rsidRPr="009E31DC">
        <w:rPr>
          <w:bCs/>
          <w:lang w:val="en-IN"/>
        </w:rPr>
        <w:t>behavior</w:t>
      </w:r>
      <w:proofErr w:type="spellEnd"/>
      <w:r w:rsidRPr="009E31DC">
        <w:rPr>
          <w:bCs/>
          <w:lang w:val="en-IN"/>
        </w:rPr>
        <w:t xml:space="preserve"> and pollination efficiency of honey bee species on Apple Ber (</w:t>
      </w:r>
      <w:r w:rsidRPr="009E31DC">
        <w:rPr>
          <w:bCs/>
          <w:i/>
          <w:iCs/>
          <w:lang w:val="en-IN"/>
        </w:rPr>
        <w:t xml:space="preserve">Z. </w:t>
      </w:r>
      <w:proofErr w:type="spellStart"/>
      <w:r w:rsidRPr="009E31DC">
        <w:rPr>
          <w:bCs/>
          <w:i/>
          <w:iCs/>
          <w:lang w:val="en-IN"/>
        </w:rPr>
        <w:t>mauritiana</w:t>
      </w:r>
      <w:proofErr w:type="spellEnd"/>
      <w:r w:rsidRPr="009E31DC">
        <w:rPr>
          <w:bCs/>
          <w:i/>
          <w:iCs/>
          <w:lang w:val="en-IN"/>
        </w:rPr>
        <w:t xml:space="preserve"> </w:t>
      </w:r>
      <w:proofErr w:type="spellStart"/>
      <w:r w:rsidRPr="009E31DC">
        <w:rPr>
          <w:bCs/>
          <w:lang w:val="en-IN"/>
        </w:rPr>
        <w:t>Lamk</w:t>
      </w:r>
      <w:proofErr w:type="spellEnd"/>
      <w:r w:rsidRPr="009E31DC">
        <w:rPr>
          <w:bCs/>
          <w:lang w:val="en-IN"/>
        </w:rPr>
        <w:t xml:space="preserve">.). </w:t>
      </w:r>
      <w:r w:rsidRPr="009E31DC">
        <w:rPr>
          <w:bCs/>
          <w:i/>
          <w:iCs/>
          <w:lang w:val="en-IN"/>
        </w:rPr>
        <w:t xml:space="preserve">International Journal of Environment and Climate Change, </w:t>
      </w:r>
      <w:r w:rsidRPr="009E31DC">
        <w:rPr>
          <w:bCs/>
          <w:iCs/>
          <w:lang w:val="en-IN"/>
        </w:rPr>
        <w:t>14(2), 87-93.</w:t>
      </w:r>
    </w:p>
    <w:sectPr w:rsidR="00721AE8" w:rsidRPr="00721AE8" w:rsidSect="002C4556">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4A83C" w14:textId="77777777" w:rsidR="00A27F41" w:rsidRDefault="00A27F41" w:rsidP="00C37E61">
      <w:r>
        <w:separator/>
      </w:r>
    </w:p>
  </w:endnote>
  <w:endnote w:type="continuationSeparator" w:id="0">
    <w:p w14:paraId="1E7ACEEF" w14:textId="77777777" w:rsidR="00A27F41" w:rsidRDefault="00A27F4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AFAA" w14:textId="77777777" w:rsidR="002C4556" w:rsidRDefault="002C4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0FB7B" w14:textId="77777777" w:rsidR="002C4556" w:rsidRDefault="002C4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04A46" w14:textId="17C3E530" w:rsidR="00721AE8" w:rsidRPr="002C4556" w:rsidRDefault="00721AE8" w:rsidP="002C4556">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EA19D" w14:textId="77777777" w:rsidR="00A27F41" w:rsidRDefault="00A27F41" w:rsidP="00C37E61">
      <w:r>
        <w:separator/>
      </w:r>
    </w:p>
  </w:footnote>
  <w:footnote w:type="continuationSeparator" w:id="0">
    <w:p w14:paraId="132C1D0C" w14:textId="77777777" w:rsidR="00A27F41" w:rsidRDefault="00A27F4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6EA78" w14:textId="1445D00B" w:rsidR="002C4556" w:rsidRDefault="002C4556">
    <w:pPr>
      <w:pStyle w:val="Header"/>
    </w:pPr>
    <w:r>
      <w:rPr>
        <w:noProof/>
      </w:rPr>
      <w:pict w14:anchorId="30F07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871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60457" w14:textId="783908DD" w:rsidR="002C4556" w:rsidRDefault="002C4556">
    <w:pPr>
      <w:pStyle w:val="Header"/>
    </w:pPr>
    <w:r>
      <w:rPr>
        <w:noProof/>
      </w:rPr>
      <w:pict w14:anchorId="77DD1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871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EF0D" w14:textId="48924F44" w:rsidR="00721AE8" w:rsidRPr="00296529" w:rsidRDefault="002C4556" w:rsidP="00296529">
    <w:pPr>
      <w:ind w:left="2160"/>
      <w:jc w:val="center"/>
      <w:rPr>
        <w:rFonts w:ascii="Times New Roman" w:eastAsia="Calibri" w:hAnsi="Times New Roman"/>
        <w:i/>
        <w:sz w:val="18"/>
        <w:szCs w:val="22"/>
      </w:rPr>
    </w:pPr>
    <w:r>
      <w:rPr>
        <w:noProof/>
      </w:rPr>
      <w:pict w14:anchorId="19220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8714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3758BB6" w14:textId="77777777" w:rsidR="00721AE8" w:rsidRPr="00296529" w:rsidRDefault="00721AE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F7D6B41" w14:textId="77777777" w:rsidR="00721AE8" w:rsidRPr="00296529" w:rsidRDefault="00721AE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98887EA" w14:textId="77777777" w:rsidR="00721AE8" w:rsidRPr="00296529" w:rsidRDefault="00721AE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D2D3AE" w14:textId="77777777" w:rsidR="00721AE8" w:rsidRDefault="00721AE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0F927A" w14:textId="77777777" w:rsidR="00721AE8" w:rsidRDefault="00721AE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4732B1D" w14:textId="77777777" w:rsidR="00721AE8" w:rsidRDefault="00721AE8">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394A"/>
    <w:rsid w:val="000A47FA"/>
    <w:rsid w:val="000A65D3"/>
    <w:rsid w:val="000B1E33"/>
    <w:rsid w:val="000D689F"/>
    <w:rsid w:val="000E12F6"/>
    <w:rsid w:val="000E7B7B"/>
    <w:rsid w:val="000E7D62"/>
    <w:rsid w:val="00103357"/>
    <w:rsid w:val="00123C9F"/>
    <w:rsid w:val="00126190"/>
    <w:rsid w:val="00130F17"/>
    <w:rsid w:val="001320BF"/>
    <w:rsid w:val="001444F0"/>
    <w:rsid w:val="00163BC4"/>
    <w:rsid w:val="00191062"/>
    <w:rsid w:val="00192B72"/>
    <w:rsid w:val="001A29D8"/>
    <w:rsid w:val="001A5CAA"/>
    <w:rsid w:val="001B0427"/>
    <w:rsid w:val="001D3A51"/>
    <w:rsid w:val="001E10D2"/>
    <w:rsid w:val="001E25B4"/>
    <w:rsid w:val="001E44FE"/>
    <w:rsid w:val="001F1C3C"/>
    <w:rsid w:val="00200595"/>
    <w:rsid w:val="00204835"/>
    <w:rsid w:val="00231920"/>
    <w:rsid w:val="0023195C"/>
    <w:rsid w:val="0024282C"/>
    <w:rsid w:val="002460DC"/>
    <w:rsid w:val="00250985"/>
    <w:rsid w:val="00251A72"/>
    <w:rsid w:val="002556F6"/>
    <w:rsid w:val="00283105"/>
    <w:rsid w:val="00284C4C"/>
    <w:rsid w:val="00287E68"/>
    <w:rsid w:val="00296529"/>
    <w:rsid w:val="002B27FB"/>
    <w:rsid w:val="002B685A"/>
    <w:rsid w:val="002C4556"/>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1AE8"/>
    <w:rsid w:val="007369E6"/>
    <w:rsid w:val="00746E59"/>
    <w:rsid w:val="00754C9A"/>
    <w:rsid w:val="0075599A"/>
    <w:rsid w:val="00761D52"/>
    <w:rsid w:val="0077749E"/>
    <w:rsid w:val="00790ADA"/>
    <w:rsid w:val="007D2288"/>
    <w:rsid w:val="007E088F"/>
    <w:rsid w:val="007F7B32"/>
    <w:rsid w:val="00804BC2"/>
    <w:rsid w:val="0081431A"/>
    <w:rsid w:val="008226F8"/>
    <w:rsid w:val="0083216F"/>
    <w:rsid w:val="00860000"/>
    <w:rsid w:val="00863BD3"/>
    <w:rsid w:val="008641ED"/>
    <w:rsid w:val="00866D66"/>
    <w:rsid w:val="008671C6"/>
    <w:rsid w:val="00875803"/>
    <w:rsid w:val="008817E2"/>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27F41"/>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7512"/>
    <w:rsid w:val="00CD6755"/>
    <w:rsid w:val="00CD6856"/>
    <w:rsid w:val="00CE0089"/>
    <w:rsid w:val="00CE793C"/>
    <w:rsid w:val="00CF193C"/>
    <w:rsid w:val="00D173F1"/>
    <w:rsid w:val="00D74CB0"/>
    <w:rsid w:val="00D8295D"/>
    <w:rsid w:val="00DC2A65"/>
    <w:rsid w:val="00DD3657"/>
    <w:rsid w:val="00DE15F0"/>
    <w:rsid w:val="00DE5663"/>
    <w:rsid w:val="00DE78AA"/>
    <w:rsid w:val="00DF5808"/>
    <w:rsid w:val="00E053D0"/>
    <w:rsid w:val="00E15994"/>
    <w:rsid w:val="00E3114E"/>
    <w:rsid w:val="00E31A70"/>
    <w:rsid w:val="00E35B02"/>
    <w:rsid w:val="00E66496"/>
    <w:rsid w:val="00E66B35"/>
    <w:rsid w:val="00E66E10"/>
    <w:rsid w:val="00E769F6"/>
    <w:rsid w:val="00E8407C"/>
    <w:rsid w:val="00E84F3C"/>
    <w:rsid w:val="00E95CD2"/>
    <w:rsid w:val="00EA012C"/>
    <w:rsid w:val="00EC6A55"/>
    <w:rsid w:val="00ED0288"/>
    <w:rsid w:val="00ED1E49"/>
    <w:rsid w:val="00ED7CFB"/>
    <w:rsid w:val="00EE52CB"/>
    <w:rsid w:val="00EF581D"/>
    <w:rsid w:val="00EF7FD8"/>
    <w:rsid w:val="00F06F59"/>
    <w:rsid w:val="00F17988"/>
    <w:rsid w:val="00F469F0"/>
    <w:rsid w:val="00F53273"/>
    <w:rsid w:val="00F755E4"/>
    <w:rsid w:val="00F77D02"/>
    <w:rsid w:val="00F85FA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0"/>
      </o:rules>
    </o:shapelayout>
  </w:shapeDefaults>
  <w:decimalSymbol w:val="."/>
  <w:listSeparator w:val=","/>
  <w14:docId w14:val="49F974D0"/>
  <w15:docId w15:val="{CA387882-C431-458E-ACEA-6FBB9178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21AE8"/>
    <w:pPr>
      <w:ind w:left="720"/>
      <w:contextualSpacing/>
    </w:pPr>
  </w:style>
  <w:style w:type="character" w:customStyle="1" w:styleId="FooterChar">
    <w:name w:val="Footer Char"/>
    <w:basedOn w:val="DefaultParagraphFont"/>
    <w:link w:val="Footer"/>
    <w:rsid w:val="00721AE8"/>
    <w:rPr>
      <w:rFonts w:ascii="Helvetica" w:hAnsi="Helvetica"/>
    </w:rPr>
  </w:style>
  <w:style w:type="character" w:customStyle="1" w:styleId="HeaderChar">
    <w:name w:val="Header Char"/>
    <w:basedOn w:val="DefaultParagraphFont"/>
    <w:link w:val="Header"/>
    <w:rsid w:val="00721AE8"/>
    <w:rPr>
      <w:rFonts w:ascii="Helvetica" w:hAnsi="Helvetica"/>
    </w:rPr>
  </w:style>
  <w:style w:type="character" w:styleId="UnresolvedMention">
    <w:name w:val="Unresolved Mention"/>
    <w:basedOn w:val="DefaultParagraphFont"/>
    <w:uiPriority w:val="99"/>
    <w:semiHidden/>
    <w:unhideWhenUsed/>
    <w:rsid w:val="000E1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bidigitallibrary.org/action/doSearch?do=Indian+Bee+Jour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abidigitallibrary.org/authored-by/Abrol/D+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abidigitallibrary.org/authored-by/Kitroo/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94662-102D-4629-864C-985CF7C4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TotalTime>
  <Pages>10</Pages>
  <Words>4827</Words>
  <Characters>27514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32277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17</cp:revision>
  <cp:lastPrinted>1999-07-06T11:00:00Z</cp:lastPrinted>
  <dcterms:created xsi:type="dcterms:W3CDTF">2014-10-25T14:34:00Z</dcterms:created>
  <dcterms:modified xsi:type="dcterms:W3CDTF">2025-02-21T05:58:00Z</dcterms:modified>
</cp:coreProperties>
</file>