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B19" w:rsidRPr="003A2F1B" w:rsidRDefault="003A2F1B" w:rsidP="003A2F1B">
      <w:pPr>
        <w:spacing w:line="360" w:lineRule="auto"/>
        <w:jc w:val="center"/>
        <w:rPr>
          <w:rFonts w:ascii="Times New Roman" w:hAnsi="Times New Roman" w:cs="Times New Roman"/>
          <w:b/>
          <w:sz w:val="24"/>
          <w:szCs w:val="24"/>
        </w:rPr>
      </w:pPr>
      <w:r w:rsidRPr="003A2F1B">
        <w:rPr>
          <w:rFonts w:ascii="Times New Roman" w:hAnsi="Times New Roman" w:cs="Times New Roman"/>
          <w:b/>
          <w:sz w:val="24"/>
          <w:szCs w:val="24"/>
        </w:rPr>
        <w:t>Exploring Hematological Alterations in Canine Babesiosis</w:t>
      </w:r>
      <w:r w:rsidR="009B2B19" w:rsidRPr="003A2F1B">
        <w:rPr>
          <w:rFonts w:ascii="Times New Roman" w:hAnsi="Times New Roman" w:cs="Times New Roman"/>
          <w:b/>
          <w:sz w:val="24"/>
          <w:szCs w:val="24"/>
        </w:rPr>
        <w:t>: A comprehensive study</w:t>
      </w:r>
    </w:p>
    <w:p w:rsidR="0082645B" w:rsidRDefault="0082645B" w:rsidP="00D44EE0">
      <w:pPr>
        <w:spacing w:line="360" w:lineRule="auto"/>
        <w:jc w:val="both"/>
        <w:rPr>
          <w:rFonts w:ascii="Arial" w:hAnsi="Arial" w:cs="Arial"/>
          <w:b/>
        </w:rPr>
      </w:pPr>
    </w:p>
    <w:p w:rsidR="00B7241E" w:rsidRDefault="00B7241E" w:rsidP="00D44EE0">
      <w:pPr>
        <w:spacing w:line="360" w:lineRule="auto"/>
        <w:jc w:val="both"/>
        <w:rPr>
          <w:rFonts w:ascii="Arial" w:hAnsi="Arial" w:cs="Arial"/>
          <w:b/>
        </w:rPr>
      </w:pPr>
    </w:p>
    <w:p w:rsidR="0082645B" w:rsidRPr="0082645B" w:rsidRDefault="00292C39" w:rsidP="0082645B">
      <w:pPr>
        <w:spacing w:after="0" w:line="360" w:lineRule="auto"/>
        <w:jc w:val="both"/>
        <w:rPr>
          <w:rFonts w:ascii="Arial" w:hAnsi="Arial" w:cs="Arial"/>
          <w:b/>
          <w:sz w:val="20"/>
          <w:szCs w:val="20"/>
        </w:rPr>
      </w:pPr>
      <w:r w:rsidRPr="0082645B">
        <w:rPr>
          <w:rFonts w:ascii="Arial" w:hAnsi="Arial" w:cs="Arial"/>
          <w:b/>
          <w:sz w:val="20"/>
          <w:szCs w:val="20"/>
        </w:rPr>
        <w:t>ABSTRACT</w:t>
      </w:r>
    </w:p>
    <w:p w:rsidR="00CE2A4A" w:rsidRPr="0082645B" w:rsidRDefault="00DB5206" w:rsidP="0082645B">
      <w:pPr>
        <w:spacing w:after="0" w:line="360" w:lineRule="auto"/>
        <w:jc w:val="both"/>
        <w:rPr>
          <w:rFonts w:ascii="Arial" w:hAnsi="Arial" w:cs="Arial"/>
          <w:b/>
          <w:sz w:val="20"/>
          <w:szCs w:val="20"/>
        </w:rPr>
      </w:pPr>
      <w:r w:rsidRPr="0082645B">
        <w:rPr>
          <w:rFonts w:ascii="Arial" w:eastAsia="Times New Roman" w:hAnsi="Arial" w:cs="Arial"/>
          <w:sz w:val="20"/>
          <w:szCs w:val="20"/>
        </w:rPr>
        <w:t>The</w:t>
      </w:r>
      <w:r w:rsidR="009B625B" w:rsidRPr="0082645B">
        <w:rPr>
          <w:rFonts w:ascii="Arial" w:eastAsia="Times New Roman" w:hAnsi="Arial" w:cs="Arial"/>
          <w:sz w:val="20"/>
          <w:szCs w:val="20"/>
        </w:rPr>
        <w:t xml:space="preserve"> study was</w:t>
      </w:r>
      <w:r w:rsidR="009B625B" w:rsidRPr="0082645B">
        <w:rPr>
          <w:rFonts w:ascii="Arial" w:hAnsi="Arial" w:cs="Arial"/>
          <w:sz w:val="20"/>
          <w:szCs w:val="20"/>
        </w:rPr>
        <w:t xml:space="preserve"> conducted to the dogs that were presented to state veterinary hospital, Agartala Tripura with a history of anorexia, fever, tick infestation, weakness and red colored urine. </w:t>
      </w:r>
      <w:r w:rsidRPr="0082645B">
        <w:rPr>
          <w:rFonts w:ascii="Arial" w:hAnsi="Arial" w:cs="Arial"/>
          <w:sz w:val="20"/>
          <w:szCs w:val="20"/>
        </w:rPr>
        <w:t xml:space="preserve">Present </w:t>
      </w:r>
      <w:r w:rsidR="0082645B" w:rsidRPr="0082645B">
        <w:rPr>
          <w:rFonts w:ascii="Arial" w:hAnsi="Arial" w:cs="Arial"/>
          <w:sz w:val="20"/>
          <w:szCs w:val="20"/>
        </w:rPr>
        <w:t>work</w:t>
      </w:r>
      <w:r w:rsidR="0014151C" w:rsidRPr="0082645B">
        <w:rPr>
          <w:rFonts w:ascii="Arial" w:hAnsi="Arial" w:cs="Arial"/>
          <w:sz w:val="20"/>
          <w:szCs w:val="20"/>
        </w:rPr>
        <w:t xml:space="preserve"> was</w:t>
      </w:r>
      <w:r w:rsidR="009B625B" w:rsidRPr="0082645B">
        <w:rPr>
          <w:rFonts w:ascii="Arial" w:hAnsi="Arial" w:cs="Arial"/>
          <w:sz w:val="20"/>
          <w:szCs w:val="20"/>
        </w:rPr>
        <w:t xml:space="preserve"> aimed</w:t>
      </w:r>
      <w:r w:rsidR="0014151C" w:rsidRPr="0082645B">
        <w:rPr>
          <w:rFonts w:ascii="Arial" w:hAnsi="Arial" w:cs="Arial"/>
          <w:sz w:val="20"/>
          <w:szCs w:val="20"/>
        </w:rPr>
        <w:t xml:space="preserve"> </w:t>
      </w:r>
      <w:r w:rsidR="0082645B" w:rsidRPr="0082645B">
        <w:rPr>
          <w:rFonts w:ascii="Arial" w:hAnsi="Arial" w:cs="Arial"/>
          <w:sz w:val="20"/>
          <w:szCs w:val="20"/>
        </w:rPr>
        <w:t xml:space="preserve">to </w:t>
      </w:r>
      <w:r w:rsidR="009B625B" w:rsidRPr="0082645B">
        <w:rPr>
          <w:rFonts w:ascii="Arial" w:hAnsi="Arial" w:cs="Arial"/>
          <w:sz w:val="20"/>
          <w:szCs w:val="20"/>
        </w:rPr>
        <w:t xml:space="preserve">get an overview on the </w:t>
      </w:r>
      <w:proofErr w:type="spellStart"/>
      <w:r w:rsidR="009B625B" w:rsidRPr="0082645B">
        <w:rPr>
          <w:rFonts w:ascii="Arial" w:hAnsi="Arial" w:cs="Arial"/>
          <w:sz w:val="20"/>
          <w:szCs w:val="20"/>
        </w:rPr>
        <w:t>haematological</w:t>
      </w:r>
      <w:proofErr w:type="spellEnd"/>
      <w:r w:rsidR="009B625B" w:rsidRPr="0082645B">
        <w:rPr>
          <w:rFonts w:ascii="Arial" w:hAnsi="Arial" w:cs="Arial"/>
          <w:sz w:val="20"/>
          <w:szCs w:val="20"/>
        </w:rPr>
        <w:t xml:space="preserve"> changes</w:t>
      </w:r>
      <w:r w:rsidR="0014151C" w:rsidRPr="0082645B">
        <w:rPr>
          <w:rFonts w:ascii="Arial" w:hAnsi="Arial" w:cs="Arial"/>
          <w:sz w:val="20"/>
          <w:szCs w:val="20"/>
        </w:rPr>
        <w:t xml:space="preserve"> in</w:t>
      </w:r>
      <w:r w:rsidR="009B625B" w:rsidRPr="0082645B">
        <w:rPr>
          <w:rFonts w:ascii="Arial" w:hAnsi="Arial" w:cs="Arial"/>
          <w:sz w:val="20"/>
          <w:szCs w:val="20"/>
        </w:rPr>
        <w:t xml:space="preserve"> babesiosis infected dogs</w:t>
      </w:r>
      <w:r w:rsidRPr="0082645B">
        <w:rPr>
          <w:rFonts w:ascii="Arial" w:hAnsi="Arial" w:cs="Arial"/>
          <w:sz w:val="20"/>
          <w:szCs w:val="20"/>
        </w:rPr>
        <w:t xml:space="preserve"> and for</w:t>
      </w:r>
      <w:r w:rsidR="00D44EE0" w:rsidRPr="0082645B">
        <w:rPr>
          <w:rFonts w:ascii="Arial" w:hAnsi="Arial" w:cs="Arial"/>
          <w:sz w:val="20"/>
          <w:szCs w:val="20"/>
        </w:rPr>
        <w:t xml:space="preserve"> that, a</w:t>
      </w:r>
      <w:r w:rsidR="009B625B" w:rsidRPr="0082645B">
        <w:rPr>
          <w:rFonts w:ascii="Arial" w:hAnsi="Arial" w:cs="Arial"/>
          <w:sz w:val="20"/>
          <w:szCs w:val="20"/>
        </w:rPr>
        <w:t xml:space="preserve"> total of</w:t>
      </w:r>
      <w:r w:rsidR="009B625B" w:rsidRPr="0082645B">
        <w:rPr>
          <w:rFonts w:ascii="Arial" w:eastAsia="Times New Roman" w:hAnsi="Arial" w:cs="Arial"/>
          <w:i/>
          <w:sz w:val="20"/>
          <w:szCs w:val="20"/>
        </w:rPr>
        <w:t xml:space="preserve"> </w:t>
      </w:r>
      <w:r w:rsidR="00CE2A4A" w:rsidRPr="0082645B">
        <w:rPr>
          <w:rFonts w:ascii="Arial" w:hAnsi="Arial" w:cs="Arial"/>
          <w:sz w:val="20"/>
          <w:szCs w:val="20"/>
        </w:rPr>
        <w:t xml:space="preserve">50 dogs </w:t>
      </w:r>
      <w:r w:rsidR="0014151C" w:rsidRPr="0082645B">
        <w:rPr>
          <w:rFonts w:ascii="Arial" w:hAnsi="Arial" w:cs="Arial"/>
          <w:sz w:val="20"/>
          <w:szCs w:val="20"/>
        </w:rPr>
        <w:t>which were found to be positive for</w:t>
      </w:r>
      <w:r w:rsidR="0014151C" w:rsidRPr="0082645B">
        <w:rPr>
          <w:rFonts w:ascii="Arial" w:eastAsia="Times New Roman" w:hAnsi="Arial" w:cs="Arial"/>
          <w:i/>
          <w:sz w:val="20"/>
          <w:szCs w:val="20"/>
        </w:rPr>
        <w:t xml:space="preserve"> Babesia </w:t>
      </w:r>
      <w:proofErr w:type="spellStart"/>
      <w:r w:rsidR="0014151C" w:rsidRPr="0082645B">
        <w:rPr>
          <w:rFonts w:ascii="Arial" w:eastAsia="Times New Roman" w:hAnsi="Arial" w:cs="Arial"/>
          <w:i/>
          <w:sz w:val="20"/>
          <w:szCs w:val="20"/>
        </w:rPr>
        <w:t>gibsoni</w:t>
      </w:r>
      <w:proofErr w:type="spellEnd"/>
      <w:r w:rsidR="0014151C" w:rsidRPr="0082645B">
        <w:rPr>
          <w:rFonts w:ascii="Arial" w:eastAsia="Times New Roman" w:hAnsi="Arial" w:cs="Arial"/>
          <w:i/>
          <w:sz w:val="20"/>
          <w:szCs w:val="20"/>
        </w:rPr>
        <w:t xml:space="preserve"> </w:t>
      </w:r>
      <w:r w:rsidR="0014151C" w:rsidRPr="0082645B">
        <w:rPr>
          <w:rFonts w:ascii="Arial" w:eastAsia="Times New Roman" w:hAnsi="Arial" w:cs="Arial"/>
          <w:sz w:val="20"/>
          <w:szCs w:val="20"/>
        </w:rPr>
        <w:t>infection</w:t>
      </w:r>
      <w:r w:rsidR="0014151C" w:rsidRPr="0082645B">
        <w:rPr>
          <w:rFonts w:ascii="Arial" w:hAnsi="Arial" w:cs="Arial"/>
          <w:sz w:val="20"/>
          <w:szCs w:val="20"/>
        </w:rPr>
        <w:t xml:space="preserve"> </w:t>
      </w:r>
      <w:r w:rsidR="0014151C" w:rsidRPr="0082645B">
        <w:rPr>
          <w:rFonts w:ascii="Arial" w:hAnsi="Arial" w:cs="Arial"/>
          <w:iCs/>
          <w:sz w:val="20"/>
          <w:szCs w:val="20"/>
          <w:lang w:val="en-IN"/>
        </w:rPr>
        <w:t>were</w:t>
      </w:r>
      <w:r w:rsidR="0014151C" w:rsidRPr="0082645B">
        <w:rPr>
          <w:rFonts w:ascii="Arial" w:hAnsi="Arial" w:cs="Arial"/>
          <w:i/>
          <w:iCs/>
          <w:sz w:val="20"/>
          <w:szCs w:val="20"/>
          <w:lang w:val="en-IN"/>
        </w:rPr>
        <w:t xml:space="preserve"> </w:t>
      </w:r>
      <w:r w:rsidR="0014151C" w:rsidRPr="0082645B">
        <w:rPr>
          <w:rFonts w:ascii="Arial" w:hAnsi="Arial" w:cs="Arial"/>
          <w:iCs/>
          <w:sz w:val="20"/>
          <w:szCs w:val="20"/>
          <w:lang w:val="en-IN"/>
        </w:rPr>
        <w:t xml:space="preserve">included in the </w:t>
      </w:r>
      <w:proofErr w:type="gramStart"/>
      <w:r w:rsidR="0014151C" w:rsidRPr="0082645B">
        <w:rPr>
          <w:rFonts w:ascii="Arial" w:hAnsi="Arial" w:cs="Arial"/>
          <w:iCs/>
          <w:sz w:val="20"/>
          <w:szCs w:val="20"/>
          <w:lang w:val="en-IN"/>
        </w:rPr>
        <w:t>study</w:t>
      </w:r>
      <w:r w:rsidR="009B625B" w:rsidRPr="0082645B">
        <w:rPr>
          <w:rFonts w:ascii="Arial" w:hAnsi="Arial" w:cs="Arial"/>
          <w:i/>
          <w:iCs/>
          <w:sz w:val="20"/>
          <w:szCs w:val="20"/>
          <w:lang w:val="en-IN"/>
        </w:rPr>
        <w:t>.</w:t>
      </w:r>
      <w:r w:rsidR="004D6442" w:rsidRPr="0082645B">
        <w:rPr>
          <w:rFonts w:ascii="Arial" w:hAnsi="Arial" w:cs="Arial"/>
          <w:sz w:val="20"/>
          <w:szCs w:val="20"/>
        </w:rPr>
        <w:t>The</w:t>
      </w:r>
      <w:proofErr w:type="gramEnd"/>
      <w:r w:rsidR="004D6442" w:rsidRPr="0082645B">
        <w:rPr>
          <w:rFonts w:ascii="Arial" w:hAnsi="Arial" w:cs="Arial"/>
          <w:sz w:val="20"/>
          <w:szCs w:val="20"/>
        </w:rPr>
        <w:t xml:space="preserve"> diagnosis was done through microscopy</w:t>
      </w:r>
      <w:r w:rsidR="00CE2A4A" w:rsidRPr="0082645B">
        <w:rPr>
          <w:rFonts w:ascii="Arial" w:hAnsi="Arial" w:cs="Arial"/>
          <w:sz w:val="20"/>
          <w:szCs w:val="20"/>
        </w:rPr>
        <w:t xml:space="preserve"> by identifying </w:t>
      </w:r>
      <w:r w:rsidR="00CE2A4A" w:rsidRPr="0082645B">
        <w:rPr>
          <w:rFonts w:ascii="Arial" w:hAnsi="Arial" w:cs="Arial"/>
          <w:i/>
          <w:sz w:val="20"/>
          <w:szCs w:val="20"/>
        </w:rPr>
        <w:t>Babesia</w:t>
      </w:r>
      <w:r w:rsidR="00D44EE0" w:rsidRPr="0082645B">
        <w:rPr>
          <w:rFonts w:ascii="Arial" w:hAnsi="Arial" w:cs="Arial"/>
          <w:sz w:val="20"/>
          <w:szCs w:val="20"/>
        </w:rPr>
        <w:t xml:space="preserve"> </w:t>
      </w:r>
      <w:proofErr w:type="spellStart"/>
      <w:r w:rsidR="00D44EE0" w:rsidRPr="0082645B">
        <w:rPr>
          <w:rFonts w:ascii="Arial" w:hAnsi="Arial" w:cs="Arial"/>
          <w:i/>
          <w:sz w:val="20"/>
          <w:szCs w:val="20"/>
        </w:rPr>
        <w:t>gibsoni</w:t>
      </w:r>
      <w:proofErr w:type="spellEnd"/>
      <w:r w:rsidR="00CE2A4A" w:rsidRPr="0082645B">
        <w:rPr>
          <w:rFonts w:ascii="Arial" w:hAnsi="Arial" w:cs="Arial"/>
          <w:sz w:val="20"/>
          <w:szCs w:val="20"/>
        </w:rPr>
        <w:t xml:space="preserve"> organisms in Giemsa-stained blood smears. </w:t>
      </w:r>
      <w:r w:rsidR="00D44EE0" w:rsidRPr="0082645B">
        <w:rPr>
          <w:rFonts w:ascii="Arial" w:hAnsi="Arial" w:cs="Arial"/>
          <w:sz w:val="20"/>
          <w:szCs w:val="20"/>
        </w:rPr>
        <w:t>H</w:t>
      </w:r>
      <w:r w:rsidR="009B625B" w:rsidRPr="0082645B">
        <w:rPr>
          <w:rFonts w:ascii="Arial" w:hAnsi="Arial" w:cs="Arial"/>
          <w:sz w:val="20"/>
          <w:szCs w:val="20"/>
        </w:rPr>
        <w:t xml:space="preserve">ematological analysis </w:t>
      </w:r>
      <w:r w:rsidR="00CE2A4A" w:rsidRPr="0082645B">
        <w:rPr>
          <w:rFonts w:ascii="Arial" w:hAnsi="Arial" w:cs="Arial"/>
          <w:sz w:val="20"/>
          <w:szCs w:val="20"/>
        </w:rPr>
        <w:t>revealed a significant decline in hemoglobin, TEC, and PCV le</w:t>
      </w:r>
      <w:r w:rsidR="00D44EE0" w:rsidRPr="0082645B">
        <w:rPr>
          <w:rFonts w:ascii="Arial" w:hAnsi="Arial" w:cs="Arial"/>
          <w:sz w:val="20"/>
          <w:szCs w:val="20"/>
        </w:rPr>
        <w:t>vels, suggestive of anemia. A</w:t>
      </w:r>
      <w:r w:rsidR="00CE2A4A" w:rsidRPr="0082645B">
        <w:rPr>
          <w:rFonts w:ascii="Arial" w:hAnsi="Arial" w:cs="Arial"/>
          <w:sz w:val="20"/>
          <w:szCs w:val="20"/>
        </w:rPr>
        <w:t xml:space="preserve"> notable reduction in platelet count was</w:t>
      </w:r>
      <w:r w:rsidR="00D44EE0" w:rsidRPr="0082645B">
        <w:rPr>
          <w:rFonts w:ascii="Arial" w:hAnsi="Arial" w:cs="Arial"/>
          <w:sz w:val="20"/>
          <w:szCs w:val="20"/>
        </w:rPr>
        <w:t xml:space="preserve"> also observed indicating thrombocytopenia</w:t>
      </w:r>
      <w:r w:rsidR="00CE2A4A" w:rsidRPr="0082645B">
        <w:rPr>
          <w:rFonts w:ascii="Arial" w:hAnsi="Arial" w:cs="Arial"/>
          <w:sz w:val="20"/>
          <w:szCs w:val="20"/>
        </w:rPr>
        <w:t>. However, total leukocyte count (TLC) and differential leukocyte count (DLC) remained</w:t>
      </w:r>
      <w:r w:rsidR="00D44EE0" w:rsidRPr="0082645B">
        <w:rPr>
          <w:rFonts w:ascii="Arial" w:hAnsi="Arial" w:cs="Arial"/>
          <w:sz w:val="20"/>
          <w:szCs w:val="20"/>
        </w:rPr>
        <w:t xml:space="preserve"> within normal reference ranges which</w:t>
      </w:r>
      <w:r w:rsidR="00CE2A4A" w:rsidRPr="0082645B">
        <w:rPr>
          <w:rFonts w:ascii="Arial" w:hAnsi="Arial" w:cs="Arial"/>
          <w:sz w:val="20"/>
          <w:szCs w:val="20"/>
        </w:rPr>
        <w:t xml:space="preserve"> suggesting that babesiosis does not significantl</w:t>
      </w:r>
      <w:r w:rsidR="004D6442" w:rsidRPr="0082645B">
        <w:rPr>
          <w:rFonts w:ascii="Arial" w:hAnsi="Arial" w:cs="Arial"/>
          <w:sz w:val="20"/>
          <w:szCs w:val="20"/>
        </w:rPr>
        <w:t xml:space="preserve">y alter these parameters. The </w:t>
      </w:r>
      <w:r w:rsidR="00CE2A4A" w:rsidRPr="0082645B">
        <w:rPr>
          <w:rFonts w:ascii="Arial" w:hAnsi="Arial" w:cs="Arial"/>
          <w:sz w:val="20"/>
          <w:szCs w:val="20"/>
        </w:rPr>
        <w:t xml:space="preserve">findings </w:t>
      </w:r>
      <w:r w:rsidR="004D6442" w:rsidRPr="0082645B">
        <w:rPr>
          <w:rFonts w:ascii="Arial" w:hAnsi="Arial" w:cs="Arial"/>
          <w:sz w:val="20"/>
          <w:szCs w:val="20"/>
        </w:rPr>
        <w:t xml:space="preserve">in the present work </w:t>
      </w:r>
      <w:r w:rsidR="00CE2A4A" w:rsidRPr="0082645B">
        <w:rPr>
          <w:rFonts w:ascii="Arial" w:hAnsi="Arial" w:cs="Arial"/>
          <w:sz w:val="20"/>
          <w:szCs w:val="20"/>
        </w:rPr>
        <w:t>provide valuable insights into the hematological impact of canine ba</w:t>
      </w:r>
      <w:r w:rsidR="004D6442" w:rsidRPr="0082645B">
        <w:rPr>
          <w:rFonts w:ascii="Arial" w:hAnsi="Arial" w:cs="Arial"/>
          <w:sz w:val="20"/>
          <w:szCs w:val="20"/>
        </w:rPr>
        <w:t>besiosis, which can aid in correct</w:t>
      </w:r>
      <w:r w:rsidR="00CE2A4A" w:rsidRPr="0082645B">
        <w:rPr>
          <w:rFonts w:ascii="Arial" w:hAnsi="Arial" w:cs="Arial"/>
          <w:sz w:val="20"/>
          <w:szCs w:val="20"/>
        </w:rPr>
        <w:t xml:space="preserve"> diagnosis and </w:t>
      </w:r>
      <w:r w:rsidR="004D6442" w:rsidRPr="0082645B">
        <w:rPr>
          <w:rFonts w:ascii="Arial" w:hAnsi="Arial" w:cs="Arial"/>
          <w:sz w:val="20"/>
          <w:szCs w:val="20"/>
        </w:rPr>
        <w:t xml:space="preserve">timely </w:t>
      </w:r>
      <w:r w:rsidR="00CE2A4A" w:rsidRPr="0082645B">
        <w:rPr>
          <w:rFonts w:ascii="Arial" w:hAnsi="Arial" w:cs="Arial"/>
          <w:sz w:val="20"/>
          <w:szCs w:val="20"/>
        </w:rPr>
        <w:t>management of the disease.</w:t>
      </w:r>
    </w:p>
    <w:p w:rsidR="0082645B" w:rsidRDefault="0082645B" w:rsidP="009B2B19">
      <w:pPr>
        <w:spacing w:line="360" w:lineRule="auto"/>
        <w:jc w:val="both"/>
        <w:rPr>
          <w:rFonts w:ascii="Arial" w:hAnsi="Arial" w:cs="Arial"/>
          <w:b/>
          <w:sz w:val="20"/>
          <w:szCs w:val="20"/>
        </w:rPr>
      </w:pPr>
    </w:p>
    <w:p w:rsidR="00EE514B" w:rsidRPr="0082645B" w:rsidRDefault="0082645B" w:rsidP="009B2B19">
      <w:pPr>
        <w:spacing w:line="360" w:lineRule="auto"/>
        <w:jc w:val="both"/>
        <w:rPr>
          <w:rFonts w:ascii="Arial" w:hAnsi="Arial" w:cs="Arial"/>
          <w:sz w:val="20"/>
          <w:szCs w:val="20"/>
        </w:rPr>
      </w:pPr>
      <w:r>
        <w:rPr>
          <w:rFonts w:ascii="Arial" w:hAnsi="Arial" w:cs="Arial"/>
          <w:b/>
          <w:sz w:val="20"/>
          <w:szCs w:val="20"/>
        </w:rPr>
        <w:t xml:space="preserve">          </w:t>
      </w:r>
      <w:r w:rsidR="00085C8D" w:rsidRPr="0082645B">
        <w:rPr>
          <w:rFonts w:ascii="Arial" w:hAnsi="Arial" w:cs="Arial"/>
          <w:b/>
          <w:sz w:val="20"/>
          <w:szCs w:val="20"/>
        </w:rPr>
        <w:t>Keywords</w:t>
      </w:r>
      <w:r w:rsidR="00085C8D" w:rsidRPr="0082645B">
        <w:rPr>
          <w:rFonts w:ascii="Arial" w:hAnsi="Arial" w:cs="Arial"/>
          <w:sz w:val="20"/>
          <w:szCs w:val="20"/>
        </w:rPr>
        <w:t xml:space="preserve"> – </w:t>
      </w:r>
      <w:r w:rsidR="006518A9" w:rsidRPr="0082645B">
        <w:rPr>
          <w:rFonts w:ascii="Arial" w:hAnsi="Arial" w:cs="Arial"/>
          <w:sz w:val="20"/>
          <w:szCs w:val="20"/>
        </w:rPr>
        <w:t xml:space="preserve">Agartala, </w:t>
      </w:r>
      <w:proofErr w:type="spellStart"/>
      <w:r w:rsidR="006518A9" w:rsidRPr="0082645B">
        <w:rPr>
          <w:rFonts w:ascii="Arial" w:hAnsi="Arial" w:cs="Arial"/>
          <w:sz w:val="20"/>
          <w:szCs w:val="20"/>
        </w:rPr>
        <w:t>Anaemia</w:t>
      </w:r>
      <w:proofErr w:type="spellEnd"/>
      <w:r w:rsidR="006518A9" w:rsidRPr="0082645B">
        <w:rPr>
          <w:rFonts w:ascii="Arial" w:hAnsi="Arial" w:cs="Arial"/>
          <w:sz w:val="20"/>
          <w:szCs w:val="20"/>
        </w:rPr>
        <w:t xml:space="preserve">, </w:t>
      </w:r>
      <w:r w:rsidR="00085C8D" w:rsidRPr="0082645B">
        <w:rPr>
          <w:rFonts w:ascii="Arial" w:hAnsi="Arial" w:cs="Arial"/>
          <w:sz w:val="20"/>
          <w:szCs w:val="20"/>
        </w:rPr>
        <w:t>Babes</w:t>
      </w:r>
      <w:r w:rsidR="006518A9" w:rsidRPr="0082645B">
        <w:rPr>
          <w:rFonts w:ascii="Arial" w:hAnsi="Arial" w:cs="Arial"/>
          <w:sz w:val="20"/>
          <w:szCs w:val="20"/>
        </w:rPr>
        <w:t xml:space="preserve">iosis, </w:t>
      </w:r>
      <w:proofErr w:type="spellStart"/>
      <w:r w:rsidR="006518A9" w:rsidRPr="0082645B">
        <w:rPr>
          <w:rFonts w:ascii="Arial" w:hAnsi="Arial" w:cs="Arial"/>
          <w:sz w:val="20"/>
          <w:szCs w:val="20"/>
        </w:rPr>
        <w:t>Haematological</w:t>
      </w:r>
      <w:proofErr w:type="spellEnd"/>
      <w:r w:rsidR="006518A9" w:rsidRPr="0082645B">
        <w:rPr>
          <w:rFonts w:ascii="Arial" w:hAnsi="Arial" w:cs="Arial"/>
          <w:sz w:val="20"/>
          <w:szCs w:val="20"/>
        </w:rPr>
        <w:t xml:space="preserve"> changes, T</w:t>
      </w:r>
      <w:r w:rsidR="00085C8D" w:rsidRPr="0082645B">
        <w:rPr>
          <w:rFonts w:ascii="Arial" w:hAnsi="Arial" w:cs="Arial"/>
          <w:sz w:val="20"/>
          <w:szCs w:val="20"/>
        </w:rPr>
        <w:t>hrombocytopenia</w:t>
      </w:r>
      <w:r w:rsidR="006518A9" w:rsidRPr="0082645B">
        <w:rPr>
          <w:rFonts w:ascii="Arial" w:hAnsi="Arial" w:cs="Arial"/>
          <w:sz w:val="20"/>
          <w:szCs w:val="20"/>
        </w:rPr>
        <w:t>.</w:t>
      </w:r>
      <w:r w:rsidR="009D6F01" w:rsidRPr="0082645B">
        <w:rPr>
          <w:rFonts w:ascii="Arial" w:hAnsi="Arial" w:cs="Arial"/>
          <w:sz w:val="20"/>
          <w:szCs w:val="20"/>
        </w:rPr>
        <w:t xml:space="preserve"> </w:t>
      </w:r>
    </w:p>
    <w:p w:rsidR="00292C39" w:rsidRPr="0082645B" w:rsidRDefault="009D6F01" w:rsidP="00292C39">
      <w:pPr>
        <w:pStyle w:val="Heading2"/>
        <w:rPr>
          <w:rFonts w:eastAsia="Calibri" w:cs="Arial"/>
          <w:sz w:val="20"/>
          <w:szCs w:val="20"/>
        </w:rPr>
      </w:pPr>
      <w:r w:rsidRPr="0082645B">
        <w:rPr>
          <w:rFonts w:cs="Arial"/>
          <w:sz w:val="20"/>
          <w:szCs w:val="20"/>
        </w:rPr>
        <w:t xml:space="preserve"> </w:t>
      </w:r>
      <w:r w:rsidR="00292C39" w:rsidRPr="0082645B">
        <w:rPr>
          <w:rFonts w:eastAsia="Calibri" w:cs="Arial"/>
          <w:sz w:val="20"/>
          <w:szCs w:val="20"/>
        </w:rPr>
        <w:t>1. INTRODUCTION</w:t>
      </w:r>
    </w:p>
    <w:p w:rsidR="004A1914" w:rsidRPr="0082645B" w:rsidRDefault="00454F3F" w:rsidP="0082645B">
      <w:pPr>
        <w:spacing w:line="360" w:lineRule="auto"/>
        <w:jc w:val="both"/>
        <w:rPr>
          <w:rFonts w:ascii="Arial" w:eastAsia="Times New Roman" w:hAnsi="Arial" w:cs="Arial"/>
          <w:sz w:val="20"/>
          <w:szCs w:val="20"/>
        </w:rPr>
      </w:pPr>
      <w:r w:rsidRPr="0082645B">
        <w:rPr>
          <w:rFonts w:ascii="Arial" w:hAnsi="Arial" w:cs="Arial"/>
          <w:sz w:val="20"/>
          <w:szCs w:val="20"/>
        </w:rPr>
        <w:t xml:space="preserve">               </w:t>
      </w:r>
      <w:r w:rsidR="001A7250" w:rsidRPr="0082645B">
        <w:rPr>
          <w:rFonts w:ascii="Arial" w:eastAsia="Times New Roman" w:hAnsi="Arial" w:cs="Arial"/>
          <w:sz w:val="20"/>
          <w:szCs w:val="20"/>
        </w:rPr>
        <w:t>Dogs are susceptible to various harmful infections caused by blood-feeding ectoparasites such as fleas, ticks, sand flies, and mosquitoes. Among these, tick</w:t>
      </w:r>
      <w:r w:rsidR="00C42933" w:rsidRPr="0082645B">
        <w:rPr>
          <w:rFonts w:ascii="Arial" w:eastAsia="Times New Roman" w:hAnsi="Arial" w:cs="Arial"/>
          <w:sz w:val="20"/>
          <w:szCs w:val="20"/>
        </w:rPr>
        <w:t xml:space="preserve"> is considered as the most important ectoparasite</w:t>
      </w:r>
      <w:r w:rsidR="007543DB" w:rsidRPr="0082645B">
        <w:rPr>
          <w:rFonts w:ascii="Arial" w:eastAsia="Times New Roman" w:hAnsi="Arial" w:cs="Arial"/>
          <w:sz w:val="20"/>
          <w:szCs w:val="20"/>
        </w:rPr>
        <w:t xml:space="preserve"> as it serves</w:t>
      </w:r>
      <w:r w:rsidR="00C42933" w:rsidRPr="0082645B">
        <w:rPr>
          <w:rFonts w:ascii="Arial" w:eastAsia="Times New Roman" w:hAnsi="Arial" w:cs="Arial"/>
          <w:sz w:val="20"/>
          <w:szCs w:val="20"/>
        </w:rPr>
        <w:t xml:space="preserve"> as a vector for several</w:t>
      </w:r>
      <w:r w:rsidR="001A7250" w:rsidRPr="0082645B">
        <w:rPr>
          <w:rFonts w:ascii="Arial" w:eastAsia="Times New Roman" w:hAnsi="Arial" w:cs="Arial"/>
          <w:sz w:val="20"/>
          <w:szCs w:val="20"/>
        </w:rPr>
        <w:t xml:space="preserve"> </w:t>
      </w:r>
      <w:proofErr w:type="spellStart"/>
      <w:r w:rsidR="001A7250" w:rsidRPr="0082645B">
        <w:rPr>
          <w:rFonts w:ascii="Arial" w:eastAsia="Times New Roman" w:hAnsi="Arial" w:cs="Arial"/>
          <w:sz w:val="20"/>
          <w:szCs w:val="20"/>
        </w:rPr>
        <w:t>hemoparas</w:t>
      </w:r>
      <w:r w:rsidR="00C42933" w:rsidRPr="0082645B">
        <w:rPr>
          <w:rFonts w:ascii="Arial" w:eastAsia="Times New Roman" w:hAnsi="Arial" w:cs="Arial"/>
          <w:sz w:val="20"/>
          <w:szCs w:val="20"/>
        </w:rPr>
        <w:t>itic</w:t>
      </w:r>
      <w:proofErr w:type="spellEnd"/>
      <w:r w:rsidR="00C42933" w:rsidRPr="0082645B">
        <w:rPr>
          <w:rFonts w:ascii="Arial" w:eastAsia="Times New Roman" w:hAnsi="Arial" w:cs="Arial"/>
          <w:sz w:val="20"/>
          <w:szCs w:val="20"/>
        </w:rPr>
        <w:t xml:space="preserve"> infections. Tick-borne </w:t>
      </w:r>
      <w:proofErr w:type="spellStart"/>
      <w:r w:rsidR="00C42933" w:rsidRPr="0082645B">
        <w:rPr>
          <w:rFonts w:ascii="Arial" w:eastAsia="Times New Roman" w:hAnsi="Arial" w:cs="Arial"/>
          <w:sz w:val="20"/>
          <w:szCs w:val="20"/>
        </w:rPr>
        <w:t>hemoparasitic</w:t>
      </w:r>
      <w:proofErr w:type="spellEnd"/>
      <w:r w:rsidR="00C42933" w:rsidRPr="0082645B">
        <w:rPr>
          <w:rFonts w:ascii="Arial" w:eastAsia="Times New Roman" w:hAnsi="Arial" w:cs="Arial"/>
          <w:sz w:val="20"/>
          <w:szCs w:val="20"/>
        </w:rPr>
        <w:t xml:space="preserve"> infections includes babesiosis, </w:t>
      </w:r>
      <w:proofErr w:type="spellStart"/>
      <w:r w:rsidR="00C42933" w:rsidRPr="0082645B">
        <w:rPr>
          <w:rFonts w:ascii="Arial" w:eastAsia="Times New Roman" w:hAnsi="Arial" w:cs="Arial"/>
          <w:sz w:val="20"/>
          <w:szCs w:val="20"/>
        </w:rPr>
        <w:t>hepatozoosis</w:t>
      </w:r>
      <w:proofErr w:type="spellEnd"/>
      <w:r w:rsidR="007A579B" w:rsidRPr="0082645B">
        <w:rPr>
          <w:rFonts w:ascii="Arial" w:eastAsia="Times New Roman" w:hAnsi="Arial" w:cs="Arial"/>
          <w:sz w:val="20"/>
          <w:szCs w:val="20"/>
        </w:rPr>
        <w:t xml:space="preserve">, </w:t>
      </w:r>
      <w:proofErr w:type="spellStart"/>
      <w:r w:rsidR="007A579B" w:rsidRPr="0082645B">
        <w:rPr>
          <w:rFonts w:ascii="Arial" w:eastAsia="Times New Roman" w:hAnsi="Arial" w:cs="Arial"/>
          <w:sz w:val="20"/>
          <w:szCs w:val="20"/>
        </w:rPr>
        <w:t>ehrlichiasis</w:t>
      </w:r>
      <w:proofErr w:type="spellEnd"/>
      <w:r w:rsidR="007A579B" w:rsidRPr="0082645B">
        <w:rPr>
          <w:rFonts w:ascii="Arial" w:eastAsia="Times New Roman" w:hAnsi="Arial" w:cs="Arial"/>
          <w:sz w:val="20"/>
          <w:szCs w:val="20"/>
        </w:rPr>
        <w:t>,</w:t>
      </w:r>
      <w:r w:rsidR="00C42933" w:rsidRPr="0082645B">
        <w:rPr>
          <w:rFonts w:ascii="Arial" w:eastAsia="Times New Roman" w:hAnsi="Arial" w:cs="Arial"/>
          <w:sz w:val="20"/>
          <w:szCs w:val="20"/>
        </w:rPr>
        <w:t xml:space="preserve"> and anaplasmosis</w:t>
      </w:r>
      <w:r w:rsidR="007A579B" w:rsidRPr="0082645B">
        <w:rPr>
          <w:rFonts w:ascii="Arial" w:eastAsia="Times New Roman" w:hAnsi="Arial" w:cs="Arial"/>
          <w:sz w:val="20"/>
          <w:szCs w:val="20"/>
        </w:rPr>
        <w:t>, of which</w:t>
      </w:r>
      <w:r w:rsidR="00C42933" w:rsidRPr="0082645B">
        <w:rPr>
          <w:rFonts w:ascii="Arial" w:eastAsia="Times New Roman" w:hAnsi="Arial" w:cs="Arial"/>
          <w:sz w:val="20"/>
          <w:szCs w:val="20"/>
        </w:rPr>
        <w:t xml:space="preserve"> </w:t>
      </w:r>
      <w:r w:rsidR="007A579B" w:rsidRPr="0082645B">
        <w:rPr>
          <w:rFonts w:ascii="Arial" w:eastAsia="Times New Roman" w:hAnsi="Arial" w:cs="Arial"/>
          <w:sz w:val="20"/>
          <w:szCs w:val="20"/>
        </w:rPr>
        <w:t>b</w:t>
      </w:r>
      <w:r w:rsidR="001A7250" w:rsidRPr="0082645B">
        <w:rPr>
          <w:rFonts w:ascii="Arial" w:eastAsia="Times New Roman" w:hAnsi="Arial" w:cs="Arial"/>
          <w:sz w:val="20"/>
          <w:szCs w:val="20"/>
        </w:rPr>
        <w:t>abesiosis</w:t>
      </w:r>
      <w:r w:rsidR="007A579B" w:rsidRPr="0082645B">
        <w:rPr>
          <w:rFonts w:ascii="Arial" w:eastAsia="Times New Roman" w:hAnsi="Arial" w:cs="Arial"/>
          <w:sz w:val="20"/>
          <w:szCs w:val="20"/>
        </w:rPr>
        <w:t xml:space="preserve"> is the most common and dangerous one</w:t>
      </w:r>
      <w:r w:rsidR="001A7250" w:rsidRPr="0082645B">
        <w:rPr>
          <w:rFonts w:ascii="Arial" w:eastAsia="Times New Roman" w:hAnsi="Arial" w:cs="Arial"/>
          <w:sz w:val="20"/>
          <w:szCs w:val="20"/>
        </w:rPr>
        <w:t xml:space="preserve">. </w:t>
      </w:r>
      <w:r w:rsidR="0063302C" w:rsidRPr="0082645B">
        <w:rPr>
          <w:rFonts w:ascii="Arial" w:eastAsia="Times New Roman" w:hAnsi="Arial" w:cs="Arial"/>
          <w:sz w:val="20"/>
          <w:szCs w:val="20"/>
        </w:rPr>
        <w:t>Though several species of</w:t>
      </w:r>
      <w:r w:rsidR="0063302C" w:rsidRPr="0082645B">
        <w:rPr>
          <w:rFonts w:ascii="Arial" w:eastAsia="Times New Roman" w:hAnsi="Arial" w:cs="Arial"/>
          <w:i/>
          <w:sz w:val="20"/>
          <w:szCs w:val="20"/>
        </w:rPr>
        <w:t xml:space="preserve"> Babesia</w:t>
      </w:r>
      <w:r w:rsidR="0063302C" w:rsidRPr="0082645B">
        <w:rPr>
          <w:rFonts w:ascii="Arial" w:eastAsia="Times New Roman" w:hAnsi="Arial" w:cs="Arial"/>
          <w:sz w:val="20"/>
          <w:szCs w:val="20"/>
        </w:rPr>
        <w:t xml:space="preserve"> is found to cause disease in canines but t</w:t>
      </w:r>
      <w:r w:rsidR="001A7250" w:rsidRPr="0082645B">
        <w:rPr>
          <w:rFonts w:ascii="Arial" w:eastAsia="Times New Roman" w:hAnsi="Arial" w:cs="Arial"/>
          <w:sz w:val="20"/>
          <w:szCs w:val="20"/>
        </w:rPr>
        <w:t xml:space="preserve">he two most common species affecting dogs are </w:t>
      </w:r>
      <w:r w:rsidR="001A7250" w:rsidRPr="0082645B">
        <w:rPr>
          <w:rFonts w:ascii="Arial" w:eastAsia="Times New Roman" w:hAnsi="Arial" w:cs="Arial"/>
          <w:i/>
          <w:sz w:val="20"/>
          <w:szCs w:val="20"/>
        </w:rPr>
        <w:t xml:space="preserve">Babesia </w:t>
      </w:r>
      <w:proofErr w:type="spellStart"/>
      <w:r w:rsidR="001A7250" w:rsidRPr="0082645B">
        <w:rPr>
          <w:rFonts w:ascii="Arial" w:eastAsia="Times New Roman" w:hAnsi="Arial" w:cs="Arial"/>
          <w:i/>
          <w:sz w:val="20"/>
          <w:szCs w:val="20"/>
        </w:rPr>
        <w:t>canis</w:t>
      </w:r>
      <w:proofErr w:type="spellEnd"/>
      <w:r w:rsidR="001A7250" w:rsidRPr="0082645B">
        <w:rPr>
          <w:rFonts w:ascii="Arial" w:eastAsia="Times New Roman" w:hAnsi="Arial" w:cs="Arial"/>
          <w:sz w:val="20"/>
          <w:szCs w:val="20"/>
        </w:rPr>
        <w:t xml:space="preserve"> and </w:t>
      </w:r>
      <w:r w:rsidR="001A7250" w:rsidRPr="0082645B">
        <w:rPr>
          <w:rFonts w:ascii="Arial" w:eastAsia="Times New Roman" w:hAnsi="Arial" w:cs="Arial"/>
          <w:i/>
          <w:sz w:val="20"/>
          <w:szCs w:val="20"/>
        </w:rPr>
        <w:t xml:space="preserve">Babesia </w:t>
      </w:r>
      <w:proofErr w:type="spellStart"/>
      <w:r w:rsidR="001A7250" w:rsidRPr="0082645B">
        <w:rPr>
          <w:rFonts w:ascii="Arial" w:eastAsia="Times New Roman" w:hAnsi="Arial" w:cs="Arial"/>
          <w:i/>
          <w:sz w:val="20"/>
          <w:szCs w:val="20"/>
        </w:rPr>
        <w:t>gibsoni</w:t>
      </w:r>
      <w:proofErr w:type="spellEnd"/>
      <w:r w:rsidR="00D12F85" w:rsidRPr="0082645B">
        <w:rPr>
          <w:rFonts w:ascii="Arial" w:eastAsia="Times New Roman" w:hAnsi="Arial" w:cs="Arial"/>
          <w:sz w:val="20"/>
          <w:szCs w:val="20"/>
        </w:rPr>
        <w:t xml:space="preserve"> </w:t>
      </w:r>
      <w:r w:rsidR="00FF0E00" w:rsidRPr="0082645B">
        <w:rPr>
          <w:rFonts w:ascii="Arial" w:eastAsia="Times New Roman" w:hAnsi="Arial" w:cs="Arial"/>
          <w:sz w:val="20"/>
          <w:szCs w:val="20"/>
        </w:rPr>
        <w:t>[1</w:t>
      </w:r>
      <w:r w:rsidR="00D12F85" w:rsidRPr="0082645B">
        <w:rPr>
          <w:rFonts w:ascii="Arial" w:eastAsia="Times New Roman" w:hAnsi="Arial" w:cs="Arial"/>
          <w:sz w:val="20"/>
          <w:szCs w:val="20"/>
        </w:rPr>
        <w:t>]</w:t>
      </w:r>
      <w:r w:rsidR="001A7250" w:rsidRPr="0082645B">
        <w:rPr>
          <w:rFonts w:ascii="Arial" w:eastAsia="Times New Roman" w:hAnsi="Arial" w:cs="Arial"/>
          <w:sz w:val="20"/>
          <w:szCs w:val="20"/>
        </w:rPr>
        <w:t xml:space="preserve">. The brown dog tick, </w:t>
      </w:r>
      <w:r w:rsidR="001A7250" w:rsidRPr="0082645B">
        <w:rPr>
          <w:rFonts w:ascii="Arial" w:eastAsia="Times New Roman" w:hAnsi="Arial" w:cs="Arial"/>
          <w:i/>
          <w:sz w:val="20"/>
          <w:szCs w:val="20"/>
        </w:rPr>
        <w:t xml:space="preserve">Rhipicephalus </w:t>
      </w:r>
      <w:proofErr w:type="spellStart"/>
      <w:r w:rsidR="001A7250" w:rsidRPr="0082645B">
        <w:rPr>
          <w:rFonts w:ascii="Arial" w:eastAsia="Times New Roman" w:hAnsi="Arial" w:cs="Arial"/>
          <w:i/>
          <w:sz w:val="20"/>
          <w:szCs w:val="20"/>
        </w:rPr>
        <w:t>sanguineus</w:t>
      </w:r>
      <w:proofErr w:type="spellEnd"/>
      <w:r w:rsidR="001A7250" w:rsidRPr="0082645B">
        <w:rPr>
          <w:rFonts w:ascii="Arial" w:eastAsia="Times New Roman" w:hAnsi="Arial" w:cs="Arial"/>
          <w:sz w:val="20"/>
          <w:szCs w:val="20"/>
        </w:rPr>
        <w:t xml:space="preserve">, serves as the primary vector of babesiosis, while other ticks, including </w:t>
      </w:r>
      <w:proofErr w:type="spellStart"/>
      <w:r w:rsidR="0063302C" w:rsidRPr="0082645B">
        <w:rPr>
          <w:rFonts w:ascii="Arial" w:eastAsia="Times New Roman" w:hAnsi="Arial" w:cs="Arial"/>
          <w:i/>
          <w:sz w:val="20"/>
          <w:szCs w:val="20"/>
        </w:rPr>
        <w:t>Haemaphysalis</w:t>
      </w:r>
      <w:proofErr w:type="spellEnd"/>
      <w:r w:rsidR="0063302C" w:rsidRPr="0082645B">
        <w:rPr>
          <w:rFonts w:ascii="Arial" w:eastAsia="Times New Roman" w:hAnsi="Arial" w:cs="Arial"/>
          <w:i/>
          <w:sz w:val="20"/>
          <w:szCs w:val="20"/>
        </w:rPr>
        <w:t xml:space="preserve"> </w:t>
      </w:r>
      <w:r w:rsidR="0063302C" w:rsidRPr="0082645B">
        <w:rPr>
          <w:rFonts w:ascii="Arial" w:eastAsia="Times New Roman" w:hAnsi="Arial" w:cs="Arial"/>
          <w:sz w:val="20"/>
          <w:szCs w:val="20"/>
        </w:rPr>
        <w:t>spp. and</w:t>
      </w:r>
      <w:r w:rsidR="001A7250" w:rsidRPr="0082645B">
        <w:rPr>
          <w:rFonts w:ascii="Arial" w:eastAsia="Times New Roman" w:hAnsi="Arial" w:cs="Arial"/>
          <w:sz w:val="20"/>
          <w:szCs w:val="20"/>
        </w:rPr>
        <w:t xml:space="preserve"> </w:t>
      </w:r>
      <w:proofErr w:type="spellStart"/>
      <w:r w:rsidR="0063302C" w:rsidRPr="0082645B">
        <w:rPr>
          <w:rFonts w:ascii="Arial" w:eastAsia="Times New Roman" w:hAnsi="Arial" w:cs="Arial"/>
          <w:i/>
          <w:sz w:val="20"/>
          <w:szCs w:val="20"/>
        </w:rPr>
        <w:t>Dermacentor</w:t>
      </w:r>
      <w:proofErr w:type="spellEnd"/>
      <w:r w:rsidR="0063302C" w:rsidRPr="0082645B">
        <w:rPr>
          <w:rFonts w:ascii="Arial" w:eastAsia="Times New Roman" w:hAnsi="Arial" w:cs="Arial"/>
          <w:i/>
          <w:sz w:val="20"/>
          <w:szCs w:val="20"/>
        </w:rPr>
        <w:t xml:space="preserve"> </w:t>
      </w:r>
      <w:r w:rsidR="0063302C" w:rsidRPr="0082645B">
        <w:rPr>
          <w:rFonts w:ascii="Arial" w:eastAsia="Times New Roman" w:hAnsi="Arial" w:cs="Arial"/>
          <w:sz w:val="20"/>
          <w:szCs w:val="20"/>
        </w:rPr>
        <w:t>spp.</w:t>
      </w:r>
      <w:r w:rsidR="00C40C5C" w:rsidRPr="0082645B">
        <w:rPr>
          <w:rFonts w:ascii="Arial" w:eastAsia="Times New Roman" w:hAnsi="Arial" w:cs="Arial"/>
          <w:sz w:val="20"/>
          <w:szCs w:val="20"/>
        </w:rPr>
        <w:t xml:space="preserve"> m</w:t>
      </w:r>
      <w:r w:rsidR="0063302C" w:rsidRPr="0082645B">
        <w:rPr>
          <w:rFonts w:ascii="Arial" w:eastAsia="Times New Roman" w:hAnsi="Arial" w:cs="Arial"/>
          <w:sz w:val="20"/>
          <w:szCs w:val="20"/>
        </w:rPr>
        <w:t xml:space="preserve">ay </w:t>
      </w:r>
      <w:r w:rsidR="001A7250" w:rsidRPr="0082645B">
        <w:rPr>
          <w:rFonts w:ascii="Arial" w:eastAsia="Times New Roman" w:hAnsi="Arial" w:cs="Arial"/>
          <w:sz w:val="20"/>
          <w:szCs w:val="20"/>
        </w:rPr>
        <w:t>also contribute to its trans</w:t>
      </w:r>
      <w:r w:rsidR="00CB5209" w:rsidRPr="0082645B">
        <w:rPr>
          <w:rFonts w:ascii="Arial" w:eastAsia="Times New Roman" w:hAnsi="Arial" w:cs="Arial"/>
          <w:sz w:val="20"/>
          <w:szCs w:val="20"/>
        </w:rPr>
        <w:t>mission</w:t>
      </w:r>
      <w:r w:rsidR="00FF0E00" w:rsidRPr="0082645B">
        <w:rPr>
          <w:rFonts w:ascii="Arial" w:eastAsia="Times New Roman" w:hAnsi="Arial" w:cs="Arial"/>
          <w:sz w:val="20"/>
          <w:szCs w:val="20"/>
        </w:rPr>
        <w:t xml:space="preserve"> [2</w:t>
      </w:r>
      <w:r w:rsidR="00D12F85" w:rsidRPr="0082645B">
        <w:rPr>
          <w:rFonts w:ascii="Arial" w:eastAsia="Times New Roman" w:hAnsi="Arial" w:cs="Arial"/>
          <w:sz w:val="20"/>
          <w:szCs w:val="20"/>
        </w:rPr>
        <w:t>]</w:t>
      </w:r>
      <w:r w:rsidR="001A7250" w:rsidRPr="0082645B">
        <w:rPr>
          <w:rFonts w:ascii="Arial" w:eastAsia="Times New Roman" w:hAnsi="Arial" w:cs="Arial"/>
          <w:sz w:val="20"/>
          <w:szCs w:val="20"/>
        </w:rPr>
        <w:t>.</w:t>
      </w:r>
      <w:r w:rsidR="009958F9" w:rsidRPr="0082645B">
        <w:rPr>
          <w:rFonts w:ascii="Arial" w:eastAsia="Times New Roman" w:hAnsi="Arial" w:cs="Arial"/>
          <w:sz w:val="20"/>
          <w:szCs w:val="20"/>
        </w:rPr>
        <w:t xml:space="preserve">  </w:t>
      </w:r>
      <w:r w:rsidRPr="0082645B">
        <w:rPr>
          <w:rFonts w:ascii="Arial" w:eastAsia="Times New Roman" w:hAnsi="Arial" w:cs="Arial"/>
          <w:sz w:val="20"/>
          <w:szCs w:val="20"/>
        </w:rPr>
        <w:t>D</w:t>
      </w:r>
      <w:r w:rsidR="00E23646" w:rsidRPr="0082645B">
        <w:rPr>
          <w:rFonts w:ascii="Arial" w:eastAsia="Times New Roman" w:hAnsi="Arial" w:cs="Arial"/>
          <w:sz w:val="20"/>
          <w:szCs w:val="20"/>
        </w:rPr>
        <w:t xml:space="preserve">ogs acquire </w:t>
      </w:r>
      <w:r w:rsidR="007543DB" w:rsidRPr="0082645B">
        <w:rPr>
          <w:rFonts w:ascii="Arial" w:eastAsia="Times New Roman" w:hAnsi="Arial" w:cs="Arial"/>
          <w:sz w:val="20"/>
          <w:szCs w:val="20"/>
        </w:rPr>
        <w:t xml:space="preserve">the </w:t>
      </w:r>
      <w:r w:rsidR="00E23646" w:rsidRPr="0082645B">
        <w:rPr>
          <w:rFonts w:ascii="Arial" w:eastAsia="Times New Roman" w:hAnsi="Arial" w:cs="Arial"/>
          <w:sz w:val="20"/>
          <w:szCs w:val="20"/>
        </w:rPr>
        <w:t>infection</w:t>
      </w:r>
      <w:r w:rsidRPr="0082645B">
        <w:rPr>
          <w:rFonts w:ascii="Arial" w:eastAsia="Times New Roman" w:hAnsi="Arial" w:cs="Arial"/>
          <w:sz w:val="20"/>
          <w:szCs w:val="20"/>
        </w:rPr>
        <w:t xml:space="preserve"> when </w:t>
      </w:r>
      <w:r w:rsidR="00E23646" w:rsidRPr="0082645B">
        <w:rPr>
          <w:rFonts w:ascii="Arial" w:eastAsia="Times New Roman" w:hAnsi="Arial" w:cs="Arial"/>
          <w:sz w:val="20"/>
          <w:szCs w:val="20"/>
        </w:rPr>
        <w:t>an infected tick</w:t>
      </w:r>
      <w:r w:rsidRPr="0082645B">
        <w:rPr>
          <w:rFonts w:ascii="Arial" w:eastAsia="Times New Roman" w:hAnsi="Arial" w:cs="Arial"/>
          <w:sz w:val="20"/>
          <w:szCs w:val="20"/>
        </w:rPr>
        <w:t xml:space="preserve"> feed and introduce </w:t>
      </w:r>
      <w:r w:rsidR="00E23646" w:rsidRPr="0082645B">
        <w:rPr>
          <w:rFonts w:ascii="Arial" w:eastAsia="Times New Roman" w:hAnsi="Arial" w:cs="Arial"/>
          <w:sz w:val="20"/>
          <w:szCs w:val="20"/>
        </w:rPr>
        <w:t>sporozoites into its blood</w:t>
      </w:r>
      <w:r w:rsidRPr="0082645B">
        <w:rPr>
          <w:rFonts w:ascii="Arial" w:eastAsia="Times New Roman" w:hAnsi="Arial" w:cs="Arial"/>
          <w:sz w:val="20"/>
          <w:szCs w:val="20"/>
        </w:rPr>
        <w:t xml:space="preserve"> circulation. Parasitemia peaks within 4-6 weeks while clinical signs appearing 1-2 weeks after infection</w:t>
      </w:r>
      <w:r w:rsidRPr="0082645B">
        <w:rPr>
          <w:rFonts w:ascii="Arial" w:hAnsi="Arial" w:cs="Arial"/>
          <w:sz w:val="20"/>
          <w:szCs w:val="20"/>
        </w:rPr>
        <w:t xml:space="preserve"> </w:t>
      </w:r>
      <w:r w:rsidR="00FF0E00" w:rsidRPr="0082645B">
        <w:rPr>
          <w:rFonts w:ascii="Arial" w:eastAsia="Times New Roman" w:hAnsi="Arial" w:cs="Arial"/>
          <w:sz w:val="20"/>
          <w:szCs w:val="20"/>
        </w:rPr>
        <w:t>[3</w:t>
      </w:r>
      <w:r w:rsidR="00D12F85" w:rsidRPr="0082645B">
        <w:rPr>
          <w:rFonts w:ascii="Arial" w:eastAsia="Times New Roman" w:hAnsi="Arial" w:cs="Arial"/>
          <w:sz w:val="20"/>
          <w:szCs w:val="20"/>
        </w:rPr>
        <w:t>]</w:t>
      </w:r>
      <w:r w:rsidRPr="0082645B">
        <w:rPr>
          <w:rFonts w:ascii="Arial" w:eastAsia="Times New Roman" w:hAnsi="Arial" w:cs="Arial"/>
          <w:sz w:val="20"/>
          <w:szCs w:val="20"/>
        </w:rPr>
        <w:t xml:space="preserve">. </w:t>
      </w:r>
      <w:r w:rsidR="00C40C5C" w:rsidRPr="0082645B">
        <w:rPr>
          <w:rFonts w:ascii="Arial" w:eastAsia="Times New Roman" w:hAnsi="Arial" w:cs="Arial"/>
          <w:sz w:val="20"/>
          <w:szCs w:val="20"/>
        </w:rPr>
        <w:t>The acute phase of the disease presents with symptoms such as fever, lethargy, hemolytic anemia, and significant thrombocytopenia [</w:t>
      </w:r>
      <w:r w:rsidR="00FF0E00" w:rsidRPr="0082645B">
        <w:rPr>
          <w:rFonts w:ascii="Arial" w:hAnsi="Arial" w:cs="Arial"/>
          <w:sz w:val="20"/>
          <w:szCs w:val="20"/>
          <w:lang w:val="en-IN"/>
        </w:rPr>
        <w:t>3</w:t>
      </w:r>
      <w:r w:rsidR="00CB5209" w:rsidRPr="0082645B">
        <w:rPr>
          <w:rFonts w:ascii="Arial" w:eastAsia="Times New Roman" w:hAnsi="Arial" w:cs="Arial"/>
          <w:sz w:val="20"/>
          <w:szCs w:val="20"/>
        </w:rPr>
        <w:t xml:space="preserve">]. </w:t>
      </w:r>
      <w:r w:rsidR="00C40C5C" w:rsidRPr="0082645B">
        <w:rPr>
          <w:rFonts w:ascii="Arial" w:eastAsia="Times New Roman" w:hAnsi="Arial" w:cs="Arial"/>
          <w:sz w:val="20"/>
          <w:szCs w:val="20"/>
        </w:rPr>
        <w:t xml:space="preserve">Dogs that recover from an acute infection become carriers of the pathogen, with parasitemia lasting for </w:t>
      </w:r>
      <w:r w:rsidR="00CB5209" w:rsidRPr="0082645B">
        <w:rPr>
          <w:rFonts w:ascii="Arial" w:eastAsia="Times New Roman" w:hAnsi="Arial" w:cs="Arial"/>
          <w:sz w:val="20"/>
          <w:szCs w:val="20"/>
        </w:rPr>
        <w:t xml:space="preserve">a minimum of 38 months </w:t>
      </w:r>
      <w:r w:rsidR="00FF0E00" w:rsidRPr="0082645B">
        <w:rPr>
          <w:rFonts w:ascii="Arial" w:eastAsia="Times New Roman" w:hAnsi="Arial" w:cs="Arial"/>
          <w:sz w:val="20"/>
          <w:szCs w:val="20"/>
        </w:rPr>
        <w:t>[4</w:t>
      </w:r>
      <w:r w:rsidR="00CB5209" w:rsidRPr="0082645B">
        <w:rPr>
          <w:rFonts w:ascii="Arial" w:eastAsia="Times New Roman" w:hAnsi="Arial" w:cs="Arial"/>
          <w:sz w:val="20"/>
          <w:szCs w:val="20"/>
        </w:rPr>
        <w:t xml:space="preserve">]. </w:t>
      </w:r>
      <w:r w:rsidR="00C40C5C" w:rsidRPr="0082645B">
        <w:rPr>
          <w:rFonts w:ascii="Arial" w:eastAsia="Times New Roman" w:hAnsi="Arial" w:cs="Arial"/>
          <w:sz w:val="20"/>
          <w:szCs w:val="20"/>
        </w:rPr>
        <w:t>In the chronic phase, symptoms like intermittent fever, lethargy, and weight loss appear, and the infection can remain in the body for years [</w:t>
      </w:r>
      <w:r w:rsidR="00FF0E00" w:rsidRPr="0082645B">
        <w:rPr>
          <w:rFonts w:ascii="Arial" w:hAnsi="Arial" w:cs="Arial"/>
          <w:sz w:val="20"/>
          <w:szCs w:val="20"/>
          <w:lang w:val="en-IN"/>
        </w:rPr>
        <w:t>5</w:t>
      </w:r>
      <w:r w:rsidR="00CB5209" w:rsidRPr="0082645B">
        <w:rPr>
          <w:rFonts w:ascii="Arial" w:eastAsia="Times New Roman" w:hAnsi="Arial" w:cs="Arial"/>
          <w:sz w:val="20"/>
          <w:szCs w:val="20"/>
        </w:rPr>
        <w:t xml:space="preserve">]. </w:t>
      </w:r>
      <w:r w:rsidRPr="0082645B">
        <w:rPr>
          <w:rFonts w:ascii="Arial" w:eastAsia="Times New Roman" w:hAnsi="Arial" w:cs="Arial"/>
          <w:i/>
          <w:sz w:val="20"/>
          <w:szCs w:val="20"/>
        </w:rPr>
        <w:t xml:space="preserve">Babesia </w:t>
      </w:r>
      <w:proofErr w:type="spellStart"/>
      <w:r w:rsidRPr="0082645B">
        <w:rPr>
          <w:rFonts w:ascii="Arial" w:eastAsia="Times New Roman" w:hAnsi="Arial" w:cs="Arial"/>
          <w:i/>
          <w:sz w:val="20"/>
          <w:szCs w:val="20"/>
        </w:rPr>
        <w:t>gibsoni</w:t>
      </w:r>
      <w:proofErr w:type="spellEnd"/>
      <w:r w:rsidRPr="0082645B">
        <w:rPr>
          <w:rFonts w:ascii="Arial" w:eastAsia="Times New Roman" w:hAnsi="Arial" w:cs="Arial"/>
          <w:sz w:val="20"/>
          <w:szCs w:val="20"/>
        </w:rPr>
        <w:t xml:space="preserve"> infections typically cause mild parasitemia but can result in severe anemia. Acute infections are rare and mostly affect puppies, leading to rapid death, likel</w:t>
      </w:r>
      <w:r w:rsidR="00B4564E" w:rsidRPr="0082645B">
        <w:rPr>
          <w:rFonts w:ascii="Arial" w:eastAsia="Times New Roman" w:hAnsi="Arial" w:cs="Arial"/>
          <w:sz w:val="20"/>
          <w:szCs w:val="20"/>
        </w:rPr>
        <w:t>y through maternal transmission</w:t>
      </w:r>
      <w:r w:rsidR="008013F9" w:rsidRPr="0082645B">
        <w:rPr>
          <w:rFonts w:ascii="Arial" w:eastAsia="Times New Roman" w:hAnsi="Arial" w:cs="Arial"/>
          <w:sz w:val="20"/>
          <w:szCs w:val="20"/>
        </w:rPr>
        <w:t xml:space="preserve">. </w:t>
      </w:r>
      <w:r w:rsidRPr="0082645B">
        <w:rPr>
          <w:rFonts w:ascii="Arial" w:eastAsia="Times New Roman" w:hAnsi="Arial" w:cs="Arial"/>
          <w:sz w:val="20"/>
          <w:szCs w:val="20"/>
        </w:rPr>
        <w:t xml:space="preserve">Diagnosing </w:t>
      </w:r>
      <w:r w:rsidRPr="0082645B">
        <w:rPr>
          <w:rFonts w:ascii="Arial" w:eastAsia="Times New Roman" w:hAnsi="Arial" w:cs="Arial"/>
          <w:i/>
          <w:sz w:val="20"/>
          <w:szCs w:val="20"/>
        </w:rPr>
        <w:lastRenderedPageBreak/>
        <w:t xml:space="preserve">B. </w:t>
      </w:r>
      <w:proofErr w:type="spellStart"/>
      <w:r w:rsidRPr="0082645B">
        <w:rPr>
          <w:rFonts w:ascii="Arial" w:eastAsia="Times New Roman" w:hAnsi="Arial" w:cs="Arial"/>
          <w:i/>
          <w:sz w:val="20"/>
          <w:szCs w:val="20"/>
        </w:rPr>
        <w:t>gibsoni</w:t>
      </w:r>
      <w:proofErr w:type="spellEnd"/>
      <w:r w:rsidRPr="0082645B">
        <w:rPr>
          <w:rFonts w:ascii="Arial" w:eastAsia="Times New Roman" w:hAnsi="Arial" w:cs="Arial"/>
          <w:sz w:val="20"/>
          <w:szCs w:val="20"/>
        </w:rPr>
        <w:t xml:space="preserve"> infection</w:t>
      </w:r>
      <w:r w:rsidR="008013F9" w:rsidRPr="0082645B">
        <w:rPr>
          <w:rFonts w:ascii="Arial" w:eastAsia="Times New Roman" w:hAnsi="Arial" w:cs="Arial"/>
          <w:sz w:val="20"/>
          <w:szCs w:val="20"/>
        </w:rPr>
        <w:t xml:space="preserve"> can be done by blood smear examination. This method is relatively cheaper and can </w:t>
      </w:r>
      <w:r w:rsidR="00F22BB2" w:rsidRPr="0082645B">
        <w:rPr>
          <w:rFonts w:ascii="Arial" w:eastAsia="Times New Roman" w:hAnsi="Arial" w:cs="Arial"/>
          <w:sz w:val="20"/>
          <w:szCs w:val="20"/>
        </w:rPr>
        <w:t>be done</w:t>
      </w:r>
      <w:r w:rsidR="008013F9" w:rsidRPr="0082645B">
        <w:rPr>
          <w:rFonts w:ascii="Arial" w:eastAsia="Times New Roman" w:hAnsi="Arial" w:cs="Arial"/>
          <w:sz w:val="20"/>
          <w:szCs w:val="20"/>
        </w:rPr>
        <w:t xml:space="preserve"> on field level. However, it can give false negative or positive</w:t>
      </w:r>
      <w:r w:rsidR="007543DB" w:rsidRPr="0082645B">
        <w:rPr>
          <w:rFonts w:ascii="Arial" w:eastAsia="Times New Roman" w:hAnsi="Arial" w:cs="Arial"/>
          <w:sz w:val="20"/>
          <w:szCs w:val="20"/>
        </w:rPr>
        <w:t xml:space="preserve"> result</w:t>
      </w:r>
      <w:r w:rsidR="008013F9" w:rsidRPr="0082645B">
        <w:rPr>
          <w:rFonts w:ascii="Arial" w:eastAsia="Times New Roman" w:hAnsi="Arial" w:cs="Arial"/>
          <w:sz w:val="20"/>
          <w:szCs w:val="20"/>
        </w:rPr>
        <w:t xml:space="preserve"> in subclinical or low </w:t>
      </w:r>
      <w:proofErr w:type="spellStart"/>
      <w:r w:rsidR="008013F9" w:rsidRPr="0082645B">
        <w:rPr>
          <w:rFonts w:ascii="Arial" w:eastAsia="Times New Roman" w:hAnsi="Arial" w:cs="Arial"/>
          <w:sz w:val="20"/>
          <w:szCs w:val="20"/>
        </w:rPr>
        <w:t>parasitaemic</w:t>
      </w:r>
      <w:proofErr w:type="spellEnd"/>
      <w:r w:rsidR="008013F9" w:rsidRPr="0082645B">
        <w:rPr>
          <w:rFonts w:ascii="Arial" w:eastAsia="Times New Roman" w:hAnsi="Arial" w:cs="Arial"/>
          <w:sz w:val="20"/>
          <w:szCs w:val="20"/>
        </w:rPr>
        <w:t xml:space="preserve"> cases. To overcome th</w:t>
      </w:r>
      <w:r w:rsidR="0038518C" w:rsidRPr="0082645B">
        <w:rPr>
          <w:rFonts w:ascii="Arial" w:eastAsia="Times New Roman" w:hAnsi="Arial" w:cs="Arial"/>
          <w:sz w:val="20"/>
          <w:szCs w:val="20"/>
        </w:rPr>
        <w:t>ese limitations</w:t>
      </w:r>
      <w:r w:rsidR="008013F9" w:rsidRPr="0082645B">
        <w:rPr>
          <w:rFonts w:ascii="Arial" w:eastAsia="Times New Roman" w:hAnsi="Arial" w:cs="Arial"/>
          <w:sz w:val="20"/>
          <w:szCs w:val="20"/>
        </w:rPr>
        <w:t>, s</w:t>
      </w:r>
      <w:r w:rsidRPr="0082645B">
        <w:rPr>
          <w:rFonts w:ascii="Arial" w:eastAsia="Times New Roman" w:hAnsi="Arial" w:cs="Arial"/>
          <w:sz w:val="20"/>
          <w:szCs w:val="20"/>
        </w:rPr>
        <w:t>erological</w:t>
      </w:r>
      <w:r w:rsidR="008013F9" w:rsidRPr="0082645B">
        <w:rPr>
          <w:rFonts w:ascii="Arial" w:eastAsia="Times New Roman" w:hAnsi="Arial" w:cs="Arial"/>
          <w:sz w:val="20"/>
          <w:szCs w:val="20"/>
        </w:rPr>
        <w:t xml:space="preserve"> as well as molecular techniques</w:t>
      </w:r>
      <w:r w:rsidRPr="0082645B">
        <w:rPr>
          <w:rFonts w:ascii="Arial" w:eastAsia="Times New Roman" w:hAnsi="Arial" w:cs="Arial"/>
          <w:sz w:val="20"/>
          <w:szCs w:val="20"/>
        </w:rPr>
        <w:t xml:space="preserve"> l</w:t>
      </w:r>
      <w:r w:rsidR="004544AB" w:rsidRPr="0082645B">
        <w:rPr>
          <w:rFonts w:ascii="Arial" w:eastAsia="Times New Roman" w:hAnsi="Arial" w:cs="Arial"/>
          <w:sz w:val="20"/>
          <w:szCs w:val="20"/>
        </w:rPr>
        <w:t>ike IFA and ELISA</w:t>
      </w:r>
      <w:r w:rsidR="008013F9" w:rsidRPr="0082645B">
        <w:rPr>
          <w:rFonts w:ascii="Arial" w:eastAsia="Times New Roman" w:hAnsi="Arial" w:cs="Arial"/>
          <w:sz w:val="20"/>
          <w:szCs w:val="20"/>
        </w:rPr>
        <w:t xml:space="preserve"> and </w:t>
      </w:r>
      <w:r w:rsidR="004544AB" w:rsidRPr="0082645B">
        <w:rPr>
          <w:rFonts w:ascii="Arial" w:eastAsia="Times New Roman" w:hAnsi="Arial" w:cs="Arial"/>
          <w:sz w:val="20"/>
          <w:szCs w:val="20"/>
        </w:rPr>
        <w:t>PCR</w:t>
      </w:r>
      <w:r w:rsidR="008013F9" w:rsidRPr="0082645B">
        <w:rPr>
          <w:rFonts w:ascii="Arial" w:eastAsia="Times New Roman" w:hAnsi="Arial" w:cs="Arial"/>
          <w:sz w:val="20"/>
          <w:szCs w:val="20"/>
        </w:rPr>
        <w:t xml:space="preserve"> can be useful</w:t>
      </w:r>
      <w:r w:rsidRPr="0082645B">
        <w:rPr>
          <w:rFonts w:ascii="Arial" w:eastAsia="Times New Roman" w:hAnsi="Arial" w:cs="Arial"/>
          <w:sz w:val="20"/>
          <w:szCs w:val="20"/>
        </w:rPr>
        <w:t xml:space="preserve"> for species identification, d</w:t>
      </w:r>
      <w:r w:rsidR="0038518C" w:rsidRPr="0082645B">
        <w:rPr>
          <w:rFonts w:ascii="Arial" w:eastAsia="Times New Roman" w:hAnsi="Arial" w:cs="Arial"/>
          <w:sz w:val="20"/>
          <w:szCs w:val="20"/>
        </w:rPr>
        <w:t>etecting low parasitemia levels</w:t>
      </w:r>
      <w:r w:rsidRPr="0082645B">
        <w:rPr>
          <w:rFonts w:ascii="Arial" w:eastAsia="Times New Roman" w:hAnsi="Arial" w:cs="Arial"/>
          <w:sz w:val="20"/>
          <w:szCs w:val="20"/>
        </w:rPr>
        <w:t xml:space="preserve"> </w:t>
      </w:r>
      <w:r w:rsidR="0038518C" w:rsidRPr="0082645B">
        <w:rPr>
          <w:rFonts w:ascii="Arial" w:eastAsia="Times New Roman" w:hAnsi="Arial" w:cs="Arial"/>
          <w:sz w:val="20"/>
          <w:szCs w:val="20"/>
        </w:rPr>
        <w:t xml:space="preserve">and </w:t>
      </w:r>
      <w:r w:rsidRPr="0082645B">
        <w:rPr>
          <w:rFonts w:ascii="Arial" w:eastAsia="Times New Roman" w:hAnsi="Arial" w:cs="Arial"/>
          <w:sz w:val="20"/>
          <w:szCs w:val="20"/>
        </w:rPr>
        <w:t>rec</w:t>
      </w:r>
      <w:r w:rsidR="0038518C" w:rsidRPr="0082645B">
        <w:rPr>
          <w:rFonts w:ascii="Arial" w:eastAsia="Times New Roman" w:hAnsi="Arial" w:cs="Arial"/>
          <w:sz w:val="20"/>
          <w:szCs w:val="20"/>
        </w:rPr>
        <w:t>ognizing subclinical infections</w:t>
      </w:r>
      <w:r w:rsidR="00D12F85" w:rsidRPr="0082645B">
        <w:rPr>
          <w:rFonts w:ascii="Arial" w:eastAsia="Times New Roman" w:hAnsi="Arial" w:cs="Arial"/>
          <w:sz w:val="20"/>
          <w:szCs w:val="20"/>
        </w:rPr>
        <w:t xml:space="preserve"> </w:t>
      </w:r>
      <w:r w:rsidR="00FF0E00" w:rsidRPr="0082645B">
        <w:rPr>
          <w:rFonts w:ascii="Arial" w:eastAsia="Times New Roman" w:hAnsi="Arial" w:cs="Arial"/>
          <w:sz w:val="20"/>
          <w:szCs w:val="20"/>
        </w:rPr>
        <w:t>[6</w:t>
      </w:r>
      <w:r w:rsidR="00D12F85" w:rsidRPr="0082645B">
        <w:rPr>
          <w:rFonts w:ascii="Arial" w:eastAsia="Times New Roman" w:hAnsi="Arial" w:cs="Arial"/>
          <w:sz w:val="20"/>
          <w:szCs w:val="20"/>
        </w:rPr>
        <w:t>]</w:t>
      </w:r>
      <w:r w:rsidR="004F104C" w:rsidRPr="0082645B">
        <w:rPr>
          <w:rFonts w:ascii="Arial" w:eastAsia="Times New Roman" w:hAnsi="Arial" w:cs="Arial"/>
          <w:sz w:val="20"/>
          <w:szCs w:val="20"/>
        </w:rPr>
        <w:t>.</w:t>
      </w:r>
      <w:r w:rsidR="00A618A9" w:rsidRPr="0082645B">
        <w:rPr>
          <w:rFonts w:ascii="Arial" w:hAnsi="Arial" w:cs="Arial"/>
          <w:color w:val="000000"/>
          <w:sz w:val="20"/>
          <w:szCs w:val="20"/>
        </w:rPr>
        <w:t xml:space="preserve"> </w:t>
      </w:r>
      <w:proofErr w:type="spellStart"/>
      <w:r w:rsidR="00A618A9" w:rsidRPr="0082645B">
        <w:rPr>
          <w:rFonts w:ascii="Arial" w:hAnsi="Arial" w:cs="Arial"/>
          <w:color w:val="000000"/>
          <w:sz w:val="20"/>
          <w:szCs w:val="20"/>
        </w:rPr>
        <w:t>Haemotological</w:t>
      </w:r>
      <w:proofErr w:type="spellEnd"/>
      <w:r w:rsidR="00A618A9" w:rsidRPr="0082645B">
        <w:rPr>
          <w:rFonts w:ascii="Arial" w:hAnsi="Arial" w:cs="Arial"/>
          <w:color w:val="000000"/>
          <w:sz w:val="20"/>
          <w:szCs w:val="20"/>
        </w:rPr>
        <w:t xml:space="preserve"> changes in babesiosis include </w:t>
      </w:r>
      <w:proofErr w:type="spellStart"/>
      <w:r w:rsidR="00A618A9" w:rsidRPr="0082645B">
        <w:rPr>
          <w:rFonts w:ascii="Arial" w:hAnsi="Arial" w:cs="Arial"/>
          <w:color w:val="000000"/>
          <w:sz w:val="20"/>
          <w:szCs w:val="20"/>
        </w:rPr>
        <w:t>haemolytic</w:t>
      </w:r>
      <w:proofErr w:type="spellEnd"/>
      <w:r w:rsidR="00A618A9" w:rsidRPr="0082645B">
        <w:rPr>
          <w:rFonts w:ascii="Arial" w:hAnsi="Arial" w:cs="Arial"/>
          <w:color w:val="000000"/>
          <w:sz w:val="20"/>
          <w:szCs w:val="20"/>
        </w:rPr>
        <w:t xml:space="preserve"> </w:t>
      </w:r>
      <w:proofErr w:type="spellStart"/>
      <w:r w:rsidR="00A618A9" w:rsidRPr="0082645B">
        <w:rPr>
          <w:rFonts w:ascii="Arial" w:hAnsi="Arial" w:cs="Arial"/>
          <w:color w:val="000000"/>
          <w:sz w:val="20"/>
          <w:szCs w:val="20"/>
        </w:rPr>
        <w:t>anaemia</w:t>
      </w:r>
      <w:proofErr w:type="spellEnd"/>
      <w:r w:rsidR="00A618A9" w:rsidRPr="0082645B">
        <w:rPr>
          <w:rFonts w:ascii="Arial" w:hAnsi="Arial" w:cs="Arial"/>
          <w:color w:val="000000"/>
          <w:sz w:val="20"/>
          <w:szCs w:val="20"/>
        </w:rPr>
        <w:t>, thrombocytopenia, anisocytosis</w:t>
      </w:r>
      <w:r w:rsidR="00A618A9" w:rsidRPr="0082645B">
        <w:rPr>
          <w:rFonts w:ascii="Arial" w:hAnsi="Arial" w:cs="Arial"/>
          <w:sz w:val="20"/>
          <w:szCs w:val="20"/>
        </w:rPr>
        <w:t>, lymphopenia</w:t>
      </w:r>
      <w:r w:rsidR="00CB5209" w:rsidRPr="0082645B">
        <w:rPr>
          <w:rFonts w:ascii="Arial" w:hAnsi="Arial" w:cs="Arial"/>
          <w:color w:val="000000"/>
          <w:sz w:val="20"/>
          <w:szCs w:val="20"/>
        </w:rPr>
        <w:t xml:space="preserve"> and neutrophilia </w:t>
      </w:r>
      <w:r w:rsidR="00FF0E00" w:rsidRPr="0082645B">
        <w:rPr>
          <w:rFonts w:ascii="Arial" w:hAnsi="Arial" w:cs="Arial"/>
          <w:color w:val="000000"/>
          <w:sz w:val="20"/>
          <w:szCs w:val="20"/>
        </w:rPr>
        <w:t>[7][8][9</w:t>
      </w:r>
      <w:r w:rsidR="00CB5209" w:rsidRPr="0082645B">
        <w:rPr>
          <w:rFonts w:ascii="Arial" w:hAnsi="Arial" w:cs="Arial"/>
          <w:color w:val="000000"/>
          <w:sz w:val="20"/>
          <w:szCs w:val="20"/>
        </w:rPr>
        <w:t>]</w:t>
      </w:r>
      <w:r w:rsidR="00A618A9" w:rsidRPr="0082645B">
        <w:rPr>
          <w:rFonts w:ascii="Arial" w:hAnsi="Arial" w:cs="Arial"/>
          <w:color w:val="000000"/>
          <w:sz w:val="20"/>
          <w:szCs w:val="20"/>
        </w:rPr>
        <w:t>.</w:t>
      </w:r>
      <w:r w:rsidR="000839BC" w:rsidRPr="0082645B">
        <w:rPr>
          <w:rFonts w:ascii="Arial" w:hAnsi="Arial" w:cs="Arial"/>
          <w:sz w:val="20"/>
          <w:szCs w:val="20"/>
        </w:rPr>
        <w:t xml:space="preserve"> How</w:t>
      </w:r>
      <w:r w:rsidR="0011343C" w:rsidRPr="0082645B">
        <w:rPr>
          <w:rFonts w:ascii="Arial" w:hAnsi="Arial" w:cs="Arial"/>
          <w:sz w:val="20"/>
          <w:szCs w:val="20"/>
        </w:rPr>
        <w:t>ever, there is</w:t>
      </w:r>
      <w:r w:rsidR="000839BC" w:rsidRPr="0082645B">
        <w:rPr>
          <w:rFonts w:ascii="Arial" w:hAnsi="Arial" w:cs="Arial"/>
          <w:sz w:val="20"/>
          <w:szCs w:val="20"/>
        </w:rPr>
        <w:t xml:space="preserve"> no </w:t>
      </w:r>
      <w:r w:rsidR="0011343C" w:rsidRPr="0082645B">
        <w:rPr>
          <w:rFonts w:ascii="Arial" w:hAnsi="Arial" w:cs="Arial"/>
          <w:sz w:val="20"/>
          <w:szCs w:val="20"/>
        </w:rPr>
        <w:t>such report</w:t>
      </w:r>
      <w:r w:rsidR="00AE764D" w:rsidRPr="0082645B">
        <w:rPr>
          <w:rFonts w:ascii="Arial" w:hAnsi="Arial" w:cs="Arial"/>
          <w:sz w:val="20"/>
          <w:szCs w:val="20"/>
        </w:rPr>
        <w:t xml:space="preserve"> available</w:t>
      </w:r>
      <w:r w:rsidR="0011343C" w:rsidRPr="0082645B">
        <w:rPr>
          <w:rFonts w:ascii="Arial" w:hAnsi="Arial" w:cs="Arial"/>
          <w:sz w:val="20"/>
          <w:szCs w:val="20"/>
        </w:rPr>
        <w:t xml:space="preserve"> in this aspect</w:t>
      </w:r>
      <w:r w:rsidR="00AE764D" w:rsidRPr="0082645B">
        <w:rPr>
          <w:rFonts w:ascii="Arial" w:hAnsi="Arial" w:cs="Arial"/>
          <w:sz w:val="20"/>
          <w:szCs w:val="20"/>
        </w:rPr>
        <w:t xml:space="preserve"> </w:t>
      </w:r>
      <w:r w:rsidR="000839BC" w:rsidRPr="0082645B">
        <w:rPr>
          <w:rFonts w:ascii="Arial" w:hAnsi="Arial" w:cs="Arial"/>
          <w:sz w:val="20"/>
          <w:szCs w:val="20"/>
        </w:rPr>
        <w:t>in Agartala, Tripura.</w:t>
      </w:r>
      <w:r w:rsidR="00AE764D" w:rsidRPr="0082645B">
        <w:rPr>
          <w:rFonts w:ascii="Arial" w:hAnsi="Arial" w:cs="Arial"/>
          <w:sz w:val="20"/>
          <w:szCs w:val="20"/>
        </w:rPr>
        <w:t xml:space="preserve"> Therefore, the present study was undertaken to know the hematological changes in dogs naturally infected with babesiosis in Agartala, Tripura, India</w:t>
      </w:r>
      <w:r w:rsidR="0003742C" w:rsidRPr="0082645B">
        <w:rPr>
          <w:rFonts w:ascii="Arial" w:hAnsi="Arial" w:cs="Arial"/>
          <w:sz w:val="20"/>
          <w:szCs w:val="20"/>
        </w:rPr>
        <w:t>.</w:t>
      </w:r>
    </w:p>
    <w:p w:rsidR="00292C39" w:rsidRPr="0082645B" w:rsidRDefault="00292C39" w:rsidP="0082645B">
      <w:pPr>
        <w:pStyle w:val="Heading2"/>
        <w:rPr>
          <w:rFonts w:cs="Arial"/>
          <w:sz w:val="20"/>
          <w:szCs w:val="20"/>
        </w:rPr>
      </w:pPr>
      <w:r w:rsidRPr="0082645B">
        <w:rPr>
          <w:rFonts w:cs="Arial"/>
          <w:sz w:val="20"/>
          <w:szCs w:val="20"/>
        </w:rPr>
        <w:t>2. MATERIALS AND METHODS</w:t>
      </w:r>
    </w:p>
    <w:p w:rsidR="004A1914" w:rsidRPr="0082645B" w:rsidRDefault="00292C39" w:rsidP="009B2B19">
      <w:pPr>
        <w:spacing w:line="360" w:lineRule="auto"/>
        <w:rPr>
          <w:rFonts w:ascii="Arial" w:eastAsia="Times New Roman" w:hAnsi="Arial" w:cs="Arial"/>
          <w:b/>
          <w:sz w:val="20"/>
          <w:szCs w:val="20"/>
        </w:rPr>
      </w:pPr>
      <w:r w:rsidRPr="0082645B">
        <w:rPr>
          <w:rFonts w:ascii="Arial" w:eastAsia="Times New Roman" w:hAnsi="Arial" w:cs="Arial"/>
          <w:b/>
          <w:sz w:val="20"/>
          <w:szCs w:val="20"/>
        </w:rPr>
        <w:t>2.1 Study area and selection of animals</w:t>
      </w:r>
    </w:p>
    <w:p w:rsidR="003A2F1B" w:rsidRPr="0082645B" w:rsidRDefault="00380049" w:rsidP="009B2B19">
      <w:pPr>
        <w:spacing w:line="360" w:lineRule="auto"/>
        <w:jc w:val="both"/>
        <w:rPr>
          <w:rFonts w:ascii="Arial" w:hAnsi="Arial" w:cs="Arial"/>
          <w:sz w:val="20"/>
          <w:szCs w:val="20"/>
        </w:rPr>
      </w:pPr>
      <w:r w:rsidRPr="0082645B">
        <w:rPr>
          <w:rFonts w:ascii="Arial" w:hAnsi="Arial" w:cs="Arial"/>
          <w:sz w:val="20"/>
          <w:szCs w:val="20"/>
        </w:rPr>
        <w:t xml:space="preserve">               </w:t>
      </w:r>
      <w:r w:rsidR="00C22D8F" w:rsidRPr="0082645B">
        <w:rPr>
          <w:rFonts w:ascii="Arial" w:hAnsi="Arial" w:cs="Arial"/>
          <w:sz w:val="20"/>
          <w:szCs w:val="20"/>
        </w:rPr>
        <w:t>A total of</w:t>
      </w:r>
      <w:r w:rsidR="00454F3F" w:rsidRPr="0082645B">
        <w:rPr>
          <w:rFonts w:ascii="Arial" w:hAnsi="Arial" w:cs="Arial"/>
          <w:sz w:val="20"/>
          <w:szCs w:val="20"/>
        </w:rPr>
        <w:t xml:space="preserve"> 50 </w:t>
      </w:r>
      <w:r w:rsidR="00C22D8F" w:rsidRPr="0082645B">
        <w:rPr>
          <w:rFonts w:ascii="Arial" w:hAnsi="Arial" w:cs="Arial"/>
          <w:sz w:val="20"/>
          <w:szCs w:val="20"/>
        </w:rPr>
        <w:t>dogs</w:t>
      </w:r>
      <w:r w:rsidR="00454F3F" w:rsidRPr="0082645B">
        <w:rPr>
          <w:rFonts w:ascii="Arial" w:hAnsi="Arial" w:cs="Arial"/>
          <w:sz w:val="20"/>
          <w:szCs w:val="20"/>
        </w:rPr>
        <w:t xml:space="preserve"> of</w:t>
      </w:r>
      <w:r w:rsidR="00C22D8F" w:rsidRPr="0082645B">
        <w:rPr>
          <w:rFonts w:ascii="Arial" w:hAnsi="Arial" w:cs="Arial"/>
          <w:sz w:val="20"/>
          <w:szCs w:val="20"/>
        </w:rPr>
        <w:t xml:space="preserve"> various</w:t>
      </w:r>
      <w:r w:rsidR="006364E5" w:rsidRPr="0082645B">
        <w:rPr>
          <w:rFonts w:ascii="Arial" w:hAnsi="Arial" w:cs="Arial"/>
          <w:sz w:val="20"/>
          <w:szCs w:val="20"/>
        </w:rPr>
        <w:t xml:space="preserve"> age, breed </w:t>
      </w:r>
      <w:r w:rsidR="00C22D8F" w:rsidRPr="0082645B">
        <w:rPr>
          <w:rFonts w:ascii="Arial" w:hAnsi="Arial" w:cs="Arial"/>
          <w:sz w:val="20"/>
          <w:szCs w:val="20"/>
        </w:rPr>
        <w:t>and</w:t>
      </w:r>
      <w:r w:rsidR="006364E5" w:rsidRPr="0082645B">
        <w:rPr>
          <w:rFonts w:ascii="Arial" w:hAnsi="Arial" w:cs="Arial"/>
          <w:sz w:val="20"/>
          <w:szCs w:val="20"/>
        </w:rPr>
        <w:t xml:space="preserve"> sex that</w:t>
      </w:r>
      <w:r w:rsidR="00C22D8F" w:rsidRPr="0082645B">
        <w:rPr>
          <w:rFonts w:ascii="Arial" w:hAnsi="Arial" w:cs="Arial"/>
          <w:sz w:val="20"/>
          <w:szCs w:val="20"/>
        </w:rPr>
        <w:t xml:space="preserve"> </w:t>
      </w:r>
      <w:r w:rsidR="006364E5" w:rsidRPr="0082645B">
        <w:rPr>
          <w:rFonts w:ascii="Arial" w:hAnsi="Arial" w:cs="Arial"/>
          <w:sz w:val="20"/>
          <w:szCs w:val="20"/>
        </w:rPr>
        <w:t>were</w:t>
      </w:r>
      <w:r w:rsidR="00C22D8F" w:rsidRPr="0082645B">
        <w:rPr>
          <w:rFonts w:ascii="Arial" w:hAnsi="Arial" w:cs="Arial"/>
          <w:sz w:val="20"/>
          <w:szCs w:val="20"/>
        </w:rPr>
        <w:t xml:space="preserve"> presented to the State veterinary hospital, Agartala</w:t>
      </w:r>
      <w:r w:rsidR="0095785D" w:rsidRPr="0082645B">
        <w:rPr>
          <w:rFonts w:ascii="Arial" w:hAnsi="Arial" w:cs="Arial"/>
          <w:sz w:val="20"/>
          <w:szCs w:val="20"/>
        </w:rPr>
        <w:t>,</w:t>
      </w:r>
      <w:r w:rsidR="00C22D8F" w:rsidRPr="0082645B">
        <w:rPr>
          <w:rFonts w:ascii="Arial" w:hAnsi="Arial" w:cs="Arial"/>
          <w:sz w:val="20"/>
          <w:szCs w:val="20"/>
        </w:rPr>
        <w:t xml:space="preserve"> Tr</w:t>
      </w:r>
      <w:r w:rsidR="006364E5" w:rsidRPr="0082645B">
        <w:rPr>
          <w:rFonts w:ascii="Arial" w:hAnsi="Arial" w:cs="Arial"/>
          <w:sz w:val="20"/>
          <w:szCs w:val="20"/>
        </w:rPr>
        <w:t>i</w:t>
      </w:r>
      <w:r w:rsidR="00C22D8F" w:rsidRPr="0082645B">
        <w:rPr>
          <w:rFonts w:ascii="Arial" w:hAnsi="Arial" w:cs="Arial"/>
          <w:sz w:val="20"/>
          <w:szCs w:val="20"/>
        </w:rPr>
        <w:t>pura with a history of anorexia,</w:t>
      </w:r>
      <w:r w:rsidR="006364E5" w:rsidRPr="0082645B">
        <w:rPr>
          <w:rFonts w:ascii="Arial" w:hAnsi="Arial" w:cs="Arial"/>
          <w:sz w:val="20"/>
          <w:szCs w:val="20"/>
        </w:rPr>
        <w:t xml:space="preserve"> fever, tick infestation, </w:t>
      </w:r>
      <w:r w:rsidR="00C22D8F" w:rsidRPr="0082645B">
        <w:rPr>
          <w:rFonts w:ascii="Arial" w:hAnsi="Arial" w:cs="Arial"/>
          <w:sz w:val="20"/>
          <w:szCs w:val="20"/>
        </w:rPr>
        <w:t xml:space="preserve">weakness and red </w:t>
      </w:r>
      <w:r w:rsidR="006518A9" w:rsidRPr="0082645B">
        <w:rPr>
          <w:rFonts w:ascii="Arial" w:hAnsi="Arial" w:cs="Arial"/>
          <w:sz w:val="20"/>
          <w:szCs w:val="20"/>
        </w:rPr>
        <w:t>colored urine and diag</w:t>
      </w:r>
      <w:r w:rsidR="006364E5" w:rsidRPr="0082645B">
        <w:rPr>
          <w:rFonts w:ascii="Arial" w:hAnsi="Arial" w:cs="Arial"/>
          <w:sz w:val="20"/>
          <w:szCs w:val="20"/>
        </w:rPr>
        <w:t xml:space="preserve">nosed positive for </w:t>
      </w:r>
      <w:proofErr w:type="spellStart"/>
      <w:r w:rsidR="006364E5" w:rsidRPr="0082645B">
        <w:rPr>
          <w:rFonts w:ascii="Arial" w:hAnsi="Arial" w:cs="Arial"/>
          <w:sz w:val="20"/>
          <w:szCs w:val="20"/>
        </w:rPr>
        <w:t>babesiasis</w:t>
      </w:r>
      <w:proofErr w:type="spellEnd"/>
      <w:r w:rsidR="00C22D8F" w:rsidRPr="0082645B">
        <w:rPr>
          <w:rFonts w:ascii="Arial" w:hAnsi="Arial" w:cs="Arial"/>
          <w:sz w:val="20"/>
          <w:szCs w:val="20"/>
        </w:rPr>
        <w:t xml:space="preserve"> were included for the study.</w:t>
      </w:r>
      <w:r w:rsidR="00454F3F" w:rsidRPr="0082645B">
        <w:rPr>
          <w:rFonts w:ascii="Arial" w:hAnsi="Arial" w:cs="Arial"/>
          <w:sz w:val="20"/>
          <w:szCs w:val="20"/>
        </w:rPr>
        <w:t xml:space="preserve"> </w:t>
      </w:r>
      <w:r w:rsidR="00835F47" w:rsidRPr="0082645B">
        <w:rPr>
          <w:rFonts w:ascii="Arial" w:hAnsi="Arial" w:cs="Arial"/>
          <w:sz w:val="20"/>
          <w:szCs w:val="20"/>
        </w:rPr>
        <w:t>Diagnosis was done based on p</w:t>
      </w:r>
      <w:r w:rsidR="00085C8D" w:rsidRPr="0082645B">
        <w:rPr>
          <w:rFonts w:ascii="Arial" w:hAnsi="Arial" w:cs="Arial"/>
          <w:sz w:val="20"/>
          <w:szCs w:val="20"/>
        </w:rPr>
        <w:t>resence of</w:t>
      </w:r>
      <w:r w:rsidR="00835F47" w:rsidRPr="0082645B">
        <w:rPr>
          <w:rFonts w:ascii="Arial" w:hAnsi="Arial" w:cs="Arial"/>
          <w:sz w:val="20"/>
          <w:szCs w:val="20"/>
        </w:rPr>
        <w:t xml:space="preserve"> </w:t>
      </w:r>
      <w:r w:rsidR="00835F47" w:rsidRPr="0082645B">
        <w:rPr>
          <w:rFonts w:ascii="Arial" w:hAnsi="Arial" w:cs="Arial"/>
          <w:i/>
          <w:sz w:val="20"/>
          <w:szCs w:val="20"/>
        </w:rPr>
        <w:t>Babesia</w:t>
      </w:r>
      <w:r w:rsidR="00835F47" w:rsidRPr="0082645B">
        <w:rPr>
          <w:rFonts w:ascii="Arial" w:hAnsi="Arial" w:cs="Arial"/>
          <w:sz w:val="20"/>
          <w:szCs w:val="20"/>
        </w:rPr>
        <w:t xml:space="preserve"> organism in </w:t>
      </w:r>
      <w:r w:rsidR="007543DB" w:rsidRPr="0082645B">
        <w:rPr>
          <w:rFonts w:ascii="Arial" w:hAnsi="Arial" w:cs="Arial"/>
          <w:sz w:val="20"/>
          <w:szCs w:val="20"/>
        </w:rPr>
        <w:t>Giemsa stained thin blood smear examination</w:t>
      </w:r>
      <w:r w:rsidR="001C2FAB" w:rsidRPr="0082645B">
        <w:rPr>
          <w:rFonts w:ascii="Arial" w:hAnsi="Arial" w:cs="Arial"/>
          <w:sz w:val="20"/>
          <w:szCs w:val="20"/>
        </w:rPr>
        <w:t xml:space="preserve"> </w:t>
      </w:r>
      <w:r w:rsidR="001C2FAB" w:rsidRPr="0082645B">
        <w:rPr>
          <w:rFonts w:ascii="Arial" w:hAnsi="Arial" w:cs="Arial"/>
          <w:b/>
          <w:sz w:val="20"/>
          <w:szCs w:val="20"/>
        </w:rPr>
        <w:t>(Fig. 1)</w:t>
      </w:r>
      <w:r w:rsidR="004F104C" w:rsidRPr="0082645B">
        <w:rPr>
          <w:rFonts w:ascii="Arial" w:hAnsi="Arial" w:cs="Arial"/>
          <w:sz w:val="20"/>
          <w:szCs w:val="20"/>
        </w:rPr>
        <w:t xml:space="preserve">. </w:t>
      </w:r>
      <w:r w:rsidR="0095785D" w:rsidRPr="0082645B">
        <w:rPr>
          <w:rFonts w:ascii="Arial" w:hAnsi="Arial" w:cs="Arial"/>
          <w:sz w:val="20"/>
          <w:szCs w:val="20"/>
        </w:rPr>
        <w:t>A number of 10</w:t>
      </w:r>
      <w:r w:rsidR="00CB5209" w:rsidRPr="0082645B">
        <w:rPr>
          <w:rFonts w:ascii="Arial" w:hAnsi="Arial" w:cs="Arial"/>
          <w:sz w:val="20"/>
          <w:szCs w:val="20"/>
        </w:rPr>
        <w:t xml:space="preserve"> apparently healthy dogs</w:t>
      </w:r>
      <w:r w:rsidR="0095785D" w:rsidRPr="0082645B">
        <w:rPr>
          <w:rFonts w:ascii="Arial" w:hAnsi="Arial" w:cs="Arial"/>
          <w:sz w:val="20"/>
          <w:szCs w:val="20"/>
        </w:rPr>
        <w:t xml:space="preserve"> brought to the hospital for routine health checkup were included as control group. </w:t>
      </w:r>
      <w:r w:rsidR="00454F3F" w:rsidRPr="0082645B">
        <w:rPr>
          <w:rFonts w:ascii="Arial" w:hAnsi="Arial" w:cs="Arial"/>
          <w:sz w:val="20"/>
          <w:szCs w:val="20"/>
        </w:rPr>
        <w:t xml:space="preserve">For </w:t>
      </w:r>
      <w:proofErr w:type="spellStart"/>
      <w:r w:rsidR="00454F3F" w:rsidRPr="0082645B">
        <w:rPr>
          <w:rFonts w:ascii="Arial" w:hAnsi="Arial" w:cs="Arial"/>
          <w:sz w:val="20"/>
          <w:szCs w:val="20"/>
        </w:rPr>
        <w:t>haematological</w:t>
      </w:r>
      <w:proofErr w:type="spellEnd"/>
      <w:r w:rsidR="00454F3F" w:rsidRPr="0082645B">
        <w:rPr>
          <w:rFonts w:ascii="Arial" w:hAnsi="Arial" w:cs="Arial"/>
          <w:sz w:val="20"/>
          <w:szCs w:val="20"/>
        </w:rPr>
        <w:t xml:space="preserve"> analysis, 2ml of blood samples were collected from the cephalic vein using sterile disposable syringe into vacutainers containing EDTA as anticoagulant. Hematological parameters such as </w:t>
      </w:r>
      <w:proofErr w:type="spellStart"/>
      <w:r w:rsidR="004F104C" w:rsidRPr="0082645B">
        <w:rPr>
          <w:rFonts w:ascii="Arial" w:hAnsi="Arial" w:cs="Arial"/>
          <w:sz w:val="20"/>
          <w:szCs w:val="20"/>
        </w:rPr>
        <w:t>haemoglobin</w:t>
      </w:r>
      <w:proofErr w:type="spellEnd"/>
      <w:r w:rsidR="004F104C" w:rsidRPr="0082645B">
        <w:rPr>
          <w:rFonts w:ascii="Arial" w:hAnsi="Arial" w:cs="Arial"/>
          <w:sz w:val="20"/>
          <w:szCs w:val="20"/>
        </w:rPr>
        <w:t>, Total erythrocyte</w:t>
      </w:r>
      <w:r w:rsidRPr="0082645B">
        <w:rPr>
          <w:rFonts w:ascii="Arial" w:hAnsi="Arial" w:cs="Arial"/>
          <w:sz w:val="20"/>
          <w:szCs w:val="20"/>
        </w:rPr>
        <w:t xml:space="preserve"> count (TEC), Packed cell volume (PCV), Total leucocytic count (TLC), </w:t>
      </w:r>
      <w:r w:rsidR="004F104C" w:rsidRPr="0082645B">
        <w:rPr>
          <w:rFonts w:ascii="Arial" w:hAnsi="Arial" w:cs="Arial"/>
          <w:sz w:val="20"/>
          <w:szCs w:val="20"/>
        </w:rPr>
        <w:t>differential leucocyte</w:t>
      </w:r>
      <w:r w:rsidR="00085C8D" w:rsidRPr="0082645B">
        <w:rPr>
          <w:rFonts w:ascii="Arial" w:hAnsi="Arial" w:cs="Arial"/>
          <w:sz w:val="20"/>
          <w:szCs w:val="20"/>
        </w:rPr>
        <w:t xml:space="preserve"> count and platelet count were</w:t>
      </w:r>
      <w:r w:rsidRPr="0082645B">
        <w:rPr>
          <w:rFonts w:ascii="Arial" w:hAnsi="Arial" w:cs="Arial"/>
          <w:sz w:val="20"/>
          <w:szCs w:val="20"/>
        </w:rPr>
        <w:t xml:space="preserve"> estimated using standard</w:t>
      </w:r>
      <w:r w:rsidR="008B38AF" w:rsidRPr="0082645B">
        <w:rPr>
          <w:rFonts w:ascii="Arial" w:hAnsi="Arial" w:cs="Arial"/>
          <w:sz w:val="20"/>
          <w:szCs w:val="20"/>
        </w:rPr>
        <w:t xml:space="preserve"> methods </w:t>
      </w:r>
      <w:r w:rsidR="00CB5209" w:rsidRPr="0082645B">
        <w:rPr>
          <w:rFonts w:ascii="Arial" w:hAnsi="Arial" w:cs="Arial"/>
          <w:sz w:val="20"/>
          <w:szCs w:val="20"/>
        </w:rPr>
        <w:t>[10</w:t>
      </w:r>
      <w:r w:rsidR="008B38AF" w:rsidRPr="0082645B">
        <w:rPr>
          <w:rFonts w:ascii="Arial" w:hAnsi="Arial" w:cs="Arial"/>
          <w:sz w:val="20"/>
          <w:szCs w:val="20"/>
        </w:rPr>
        <w:t>]</w:t>
      </w:r>
      <w:r w:rsidR="00CB5209" w:rsidRPr="0082645B">
        <w:rPr>
          <w:rFonts w:ascii="Arial" w:hAnsi="Arial" w:cs="Arial"/>
          <w:sz w:val="20"/>
          <w:szCs w:val="20"/>
        </w:rPr>
        <w:t xml:space="preserve">. </w:t>
      </w:r>
    </w:p>
    <w:p w:rsidR="003A2F1B" w:rsidRPr="0082645B" w:rsidRDefault="00EC5676" w:rsidP="009B2B19">
      <w:pPr>
        <w:spacing w:line="360" w:lineRule="auto"/>
        <w:jc w:val="both"/>
        <w:rPr>
          <w:rFonts w:ascii="Arial" w:hAnsi="Arial" w:cs="Arial"/>
          <w:b/>
          <w:sz w:val="20"/>
          <w:szCs w:val="20"/>
        </w:rPr>
      </w:pPr>
      <w:r w:rsidRPr="0082645B">
        <w:rPr>
          <w:rFonts w:ascii="Arial" w:hAnsi="Arial" w:cs="Arial"/>
          <w:b/>
          <w:sz w:val="20"/>
          <w:szCs w:val="20"/>
        </w:rPr>
        <w:t xml:space="preserve">2.2 </w:t>
      </w:r>
      <w:r w:rsidR="003A2F1B" w:rsidRPr="0082645B">
        <w:rPr>
          <w:rFonts w:ascii="Arial" w:hAnsi="Arial" w:cs="Arial"/>
          <w:b/>
          <w:sz w:val="20"/>
          <w:szCs w:val="20"/>
        </w:rPr>
        <w:t>Statistical Analysis</w:t>
      </w:r>
    </w:p>
    <w:p w:rsidR="00CB5209" w:rsidRPr="0082645B" w:rsidRDefault="00EC5676" w:rsidP="00080D1A">
      <w:pPr>
        <w:spacing w:line="360" w:lineRule="auto"/>
        <w:jc w:val="both"/>
        <w:rPr>
          <w:rFonts w:ascii="Arial" w:hAnsi="Arial" w:cs="Arial"/>
          <w:sz w:val="20"/>
          <w:szCs w:val="20"/>
        </w:rPr>
      </w:pPr>
      <w:r w:rsidRPr="0082645B">
        <w:rPr>
          <w:rFonts w:ascii="Arial" w:hAnsi="Arial" w:cs="Arial"/>
          <w:color w:val="000000"/>
          <w:sz w:val="20"/>
          <w:szCs w:val="20"/>
        </w:rPr>
        <w:t xml:space="preserve">Results were expressed as means ± standard error. </w:t>
      </w:r>
      <w:r w:rsidRPr="0082645B">
        <w:rPr>
          <w:rFonts w:ascii="Arial" w:hAnsi="Arial" w:cs="Arial"/>
          <w:sz w:val="20"/>
          <w:szCs w:val="20"/>
        </w:rPr>
        <w:t>To know the significance effect, t</w:t>
      </w:r>
      <w:r w:rsidR="00CB5209" w:rsidRPr="0082645B">
        <w:rPr>
          <w:rFonts w:ascii="Arial" w:hAnsi="Arial" w:cs="Arial"/>
          <w:sz w:val="20"/>
          <w:szCs w:val="20"/>
        </w:rPr>
        <w:t>he estimated values of babesiosis affected dogs were compared with the healthy control group</w:t>
      </w:r>
      <w:r w:rsidR="00FF0E00" w:rsidRPr="0082645B">
        <w:rPr>
          <w:rFonts w:ascii="Arial" w:hAnsi="Arial" w:cs="Arial"/>
          <w:sz w:val="20"/>
          <w:szCs w:val="20"/>
        </w:rPr>
        <w:t xml:space="preserve"> using unpaired t-</w:t>
      </w:r>
      <w:proofErr w:type="gramStart"/>
      <w:r w:rsidR="00FF0E00" w:rsidRPr="0082645B">
        <w:rPr>
          <w:rFonts w:ascii="Arial" w:hAnsi="Arial" w:cs="Arial"/>
          <w:sz w:val="20"/>
          <w:szCs w:val="20"/>
        </w:rPr>
        <w:t>test</w:t>
      </w:r>
      <w:r w:rsidRPr="0082645B">
        <w:rPr>
          <w:rFonts w:ascii="Arial" w:hAnsi="Arial" w:cs="Arial"/>
          <w:sz w:val="20"/>
          <w:szCs w:val="20"/>
        </w:rPr>
        <w:t>.</w:t>
      </w:r>
      <w:r w:rsidR="004F12FC" w:rsidRPr="0082645B">
        <w:rPr>
          <w:rFonts w:ascii="Arial" w:hAnsi="Arial" w:cs="Arial"/>
          <w:sz w:val="20"/>
          <w:szCs w:val="20"/>
          <w:vertAlign w:val="superscript"/>
        </w:rPr>
        <w:t>.</w:t>
      </w:r>
      <w:proofErr w:type="gramEnd"/>
    </w:p>
    <w:p w:rsidR="00244377" w:rsidRPr="0082645B" w:rsidRDefault="00EC5676" w:rsidP="009B2B19">
      <w:pPr>
        <w:spacing w:line="360" w:lineRule="auto"/>
        <w:rPr>
          <w:rFonts w:ascii="Arial" w:hAnsi="Arial" w:cs="Arial"/>
          <w:b/>
          <w:sz w:val="20"/>
          <w:szCs w:val="20"/>
        </w:rPr>
      </w:pPr>
      <w:r w:rsidRPr="0082645B">
        <w:rPr>
          <w:rFonts w:ascii="Arial" w:hAnsi="Arial" w:cs="Arial"/>
          <w:b/>
          <w:sz w:val="20"/>
          <w:szCs w:val="20"/>
        </w:rPr>
        <w:t xml:space="preserve">3. </w:t>
      </w:r>
      <w:r w:rsidR="00244377" w:rsidRPr="0082645B">
        <w:rPr>
          <w:rFonts w:ascii="Arial" w:hAnsi="Arial" w:cs="Arial"/>
          <w:b/>
          <w:sz w:val="20"/>
          <w:szCs w:val="20"/>
        </w:rPr>
        <w:t>Result and discussion</w:t>
      </w:r>
    </w:p>
    <w:p w:rsidR="009B2B19" w:rsidRPr="0082645B" w:rsidRDefault="00E31C8B" w:rsidP="00D44EE0">
      <w:pPr>
        <w:spacing w:line="360" w:lineRule="auto"/>
        <w:jc w:val="both"/>
        <w:rPr>
          <w:rFonts w:ascii="Arial" w:hAnsi="Arial" w:cs="Arial"/>
          <w:sz w:val="20"/>
          <w:szCs w:val="20"/>
        </w:rPr>
      </w:pPr>
      <w:r w:rsidRPr="0082645B">
        <w:rPr>
          <w:rFonts w:ascii="Arial" w:hAnsi="Arial" w:cs="Arial"/>
          <w:sz w:val="20"/>
          <w:szCs w:val="20"/>
        </w:rPr>
        <w:t xml:space="preserve">       </w:t>
      </w:r>
      <w:r w:rsidR="00085C8D" w:rsidRPr="0082645B">
        <w:rPr>
          <w:rFonts w:ascii="Arial" w:hAnsi="Arial" w:cs="Arial"/>
          <w:sz w:val="20"/>
          <w:szCs w:val="20"/>
        </w:rPr>
        <w:t xml:space="preserve">      </w:t>
      </w:r>
      <w:r w:rsidRPr="0082645B">
        <w:rPr>
          <w:rFonts w:ascii="Arial" w:hAnsi="Arial" w:cs="Arial"/>
          <w:sz w:val="20"/>
          <w:szCs w:val="20"/>
        </w:rPr>
        <w:t xml:space="preserve"> </w:t>
      </w:r>
      <w:r w:rsidR="0048631B" w:rsidRPr="0082645B">
        <w:rPr>
          <w:rFonts w:ascii="Arial" w:hAnsi="Arial" w:cs="Arial"/>
          <w:sz w:val="20"/>
          <w:szCs w:val="20"/>
        </w:rPr>
        <w:t>The</w:t>
      </w:r>
      <w:r w:rsidR="00456EB5" w:rsidRPr="0082645B">
        <w:rPr>
          <w:rFonts w:ascii="Arial" w:hAnsi="Arial" w:cs="Arial"/>
          <w:sz w:val="20"/>
          <w:szCs w:val="20"/>
        </w:rPr>
        <w:t xml:space="preserve"> present study shows that there was a significant decrease (p&lt;0.01) in the </w:t>
      </w:r>
      <w:proofErr w:type="spellStart"/>
      <w:r w:rsidR="00456EB5" w:rsidRPr="0082645B">
        <w:rPr>
          <w:rFonts w:ascii="Arial" w:hAnsi="Arial" w:cs="Arial"/>
          <w:sz w:val="20"/>
          <w:szCs w:val="20"/>
        </w:rPr>
        <w:t>haemoglobin</w:t>
      </w:r>
      <w:proofErr w:type="spellEnd"/>
      <w:r w:rsidR="00456EB5" w:rsidRPr="0082645B">
        <w:rPr>
          <w:rFonts w:ascii="Arial" w:hAnsi="Arial" w:cs="Arial"/>
          <w:sz w:val="20"/>
          <w:szCs w:val="20"/>
        </w:rPr>
        <w:t>, TEC and PCV level compared to the healthy control dogs suggestive of anemia</w:t>
      </w:r>
      <w:r w:rsidR="00080D1A" w:rsidRPr="0082645B">
        <w:rPr>
          <w:rFonts w:ascii="Arial" w:hAnsi="Arial" w:cs="Arial"/>
          <w:sz w:val="20"/>
          <w:szCs w:val="20"/>
        </w:rPr>
        <w:t xml:space="preserve"> </w:t>
      </w:r>
      <w:r w:rsidR="00080D1A" w:rsidRPr="0082645B">
        <w:rPr>
          <w:rFonts w:ascii="Arial" w:hAnsi="Arial" w:cs="Arial"/>
          <w:b/>
          <w:sz w:val="20"/>
          <w:szCs w:val="20"/>
        </w:rPr>
        <w:t>(Table 1)</w:t>
      </w:r>
      <w:r w:rsidR="00456EB5" w:rsidRPr="0082645B">
        <w:rPr>
          <w:rFonts w:ascii="Arial" w:hAnsi="Arial" w:cs="Arial"/>
          <w:sz w:val="20"/>
          <w:szCs w:val="20"/>
        </w:rPr>
        <w:t xml:space="preserve">. </w:t>
      </w:r>
      <w:r w:rsidR="0048631B" w:rsidRPr="0082645B">
        <w:rPr>
          <w:rFonts w:ascii="Arial" w:hAnsi="Arial" w:cs="Arial"/>
          <w:sz w:val="20"/>
          <w:szCs w:val="20"/>
        </w:rPr>
        <w:t xml:space="preserve">These findings </w:t>
      </w:r>
      <w:proofErr w:type="gramStart"/>
      <w:r w:rsidR="008B38AF" w:rsidRPr="0082645B">
        <w:rPr>
          <w:rFonts w:ascii="Arial" w:hAnsi="Arial" w:cs="Arial"/>
          <w:sz w:val="20"/>
          <w:szCs w:val="20"/>
        </w:rPr>
        <w:t>are in agreement</w:t>
      </w:r>
      <w:proofErr w:type="gramEnd"/>
      <w:r w:rsidR="008B38AF" w:rsidRPr="0082645B">
        <w:rPr>
          <w:rFonts w:ascii="Arial" w:hAnsi="Arial" w:cs="Arial"/>
          <w:sz w:val="20"/>
          <w:szCs w:val="20"/>
        </w:rPr>
        <w:t xml:space="preserve"> with </w:t>
      </w:r>
      <w:r w:rsidR="00FF0E00" w:rsidRPr="0082645B">
        <w:rPr>
          <w:rFonts w:ascii="Arial" w:hAnsi="Arial" w:cs="Arial"/>
          <w:sz w:val="20"/>
          <w:szCs w:val="20"/>
        </w:rPr>
        <w:t>[11</w:t>
      </w:r>
      <w:r w:rsidR="008B38AF" w:rsidRPr="0082645B">
        <w:rPr>
          <w:rFonts w:ascii="Arial" w:hAnsi="Arial" w:cs="Arial"/>
          <w:sz w:val="20"/>
          <w:szCs w:val="20"/>
        </w:rPr>
        <w:t xml:space="preserve">] and </w:t>
      </w:r>
      <w:r w:rsidR="00FF0E00" w:rsidRPr="0082645B">
        <w:rPr>
          <w:rFonts w:ascii="Arial" w:hAnsi="Arial" w:cs="Arial"/>
          <w:sz w:val="20"/>
          <w:szCs w:val="20"/>
        </w:rPr>
        <w:t>[12</w:t>
      </w:r>
      <w:r w:rsidR="008B38AF" w:rsidRPr="0082645B">
        <w:rPr>
          <w:rFonts w:ascii="Arial" w:hAnsi="Arial" w:cs="Arial"/>
          <w:sz w:val="20"/>
          <w:szCs w:val="20"/>
        </w:rPr>
        <w:t>]</w:t>
      </w:r>
      <w:r w:rsidR="0048631B" w:rsidRPr="0082645B">
        <w:rPr>
          <w:rFonts w:ascii="Arial" w:hAnsi="Arial" w:cs="Arial"/>
          <w:sz w:val="20"/>
          <w:szCs w:val="20"/>
        </w:rPr>
        <w:t xml:space="preserve">. </w:t>
      </w:r>
      <w:r w:rsidR="00DB6FB6" w:rsidRPr="0082645B">
        <w:rPr>
          <w:rFonts w:ascii="Arial" w:hAnsi="Arial" w:cs="Arial"/>
          <w:color w:val="000000"/>
          <w:sz w:val="20"/>
          <w:szCs w:val="20"/>
        </w:rPr>
        <w:t xml:space="preserve">Blood smear examination shows anisocytosis and nucleated erythrocytes indicating regenerative </w:t>
      </w:r>
      <w:proofErr w:type="spellStart"/>
      <w:r w:rsidR="00DB6FB6" w:rsidRPr="0082645B">
        <w:rPr>
          <w:rFonts w:ascii="Arial" w:hAnsi="Arial" w:cs="Arial"/>
          <w:color w:val="000000"/>
          <w:sz w:val="20"/>
          <w:szCs w:val="20"/>
        </w:rPr>
        <w:t>anaemia</w:t>
      </w:r>
      <w:proofErr w:type="spellEnd"/>
      <w:r w:rsidR="00DB6FB6" w:rsidRPr="0082645B">
        <w:rPr>
          <w:rFonts w:ascii="Arial" w:hAnsi="Arial" w:cs="Arial"/>
          <w:color w:val="000000"/>
          <w:sz w:val="20"/>
          <w:szCs w:val="20"/>
        </w:rPr>
        <w:t xml:space="preserve">. </w:t>
      </w:r>
      <w:r w:rsidR="00DB6FB6" w:rsidRPr="0082645B">
        <w:rPr>
          <w:rFonts w:ascii="Arial" w:hAnsi="Arial" w:cs="Arial"/>
          <w:i/>
          <w:sz w:val="20"/>
          <w:szCs w:val="20"/>
        </w:rPr>
        <w:t>Babesia</w:t>
      </w:r>
      <w:r w:rsidR="00DB6FB6" w:rsidRPr="0082645B">
        <w:rPr>
          <w:rFonts w:ascii="Arial" w:hAnsi="Arial" w:cs="Arial"/>
          <w:sz w:val="20"/>
          <w:szCs w:val="20"/>
        </w:rPr>
        <w:t xml:space="preserve"> organism induce</w:t>
      </w:r>
      <w:r w:rsidRPr="0082645B">
        <w:rPr>
          <w:rFonts w:ascii="Arial" w:hAnsi="Arial" w:cs="Arial"/>
          <w:sz w:val="20"/>
          <w:szCs w:val="20"/>
        </w:rPr>
        <w:t xml:space="preserve"> direct damage to the erythrocyte</w:t>
      </w:r>
      <w:r w:rsidR="00DB6FB6" w:rsidRPr="0082645B">
        <w:rPr>
          <w:rFonts w:ascii="Arial" w:hAnsi="Arial" w:cs="Arial"/>
          <w:sz w:val="20"/>
          <w:szCs w:val="20"/>
        </w:rPr>
        <w:t xml:space="preserve"> cell membrane might be the reason</w:t>
      </w:r>
      <w:r w:rsidRPr="0082645B">
        <w:rPr>
          <w:rFonts w:ascii="Arial" w:hAnsi="Arial" w:cs="Arial"/>
          <w:sz w:val="20"/>
          <w:szCs w:val="20"/>
        </w:rPr>
        <w:t xml:space="preserve"> of decreased Hb and TEC</w:t>
      </w:r>
      <w:r w:rsidR="00DB6FB6" w:rsidRPr="0082645B">
        <w:rPr>
          <w:rFonts w:ascii="Arial" w:hAnsi="Arial" w:cs="Arial"/>
          <w:sz w:val="20"/>
          <w:szCs w:val="20"/>
        </w:rPr>
        <w:t xml:space="preserve"> level</w:t>
      </w:r>
      <w:r w:rsidRPr="0082645B">
        <w:rPr>
          <w:rFonts w:ascii="Arial" w:hAnsi="Arial" w:cs="Arial"/>
          <w:sz w:val="20"/>
          <w:szCs w:val="20"/>
        </w:rPr>
        <w:t>, which will subsequently increase osmotic fragility and</w:t>
      </w:r>
      <w:r w:rsidR="008B38AF" w:rsidRPr="0082645B">
        <w:rPr>
          <w:rFonts w:ascii="Arial" w:hAnsi="Arial" w:cs="Arial"/>
          <w:sz w:val="20"/>
          <w:szCs w:val="20"/>
        </w:rPr>
        <w:t xml:space="preserve"> cause intravascular hemolysis </w:t>
      </w:r>
      <w:r w:rsidR="00FF0E00" w:rsidRPr="0082645B">
        <w:rPr>
          <w:rFonts w:ascii="Arial" w:hAnsi="Arial" w:cs="Arial"/>
          <w:sz w:val="20"/>
          <w:szCs w:val="20"/>
        </w:rPr>
        <w:t>[13</w:t>
      </w:r>
      <w:r w:rsidR="008B38AF" w:rsidRPr="0082645B">
        <w:rPr>
          <w:rFonts w:ascii="Arial" w:hAnsi="Arial" w:cs="Arial"/>
          <w:sz w:val="20"/>
          <w:szCs w:val="20"/>
        </w:rPr>
        <w:t>]</w:t>
      </w:r>
      <w:r w:rsidRPr="0082645B">
        <w:rPr>
          <w:rFonts w:ascii="Arial" w:hAnsi="Arial" w:cs="Arial"/>
          <w:sz w:val="20"/>
          <w:szCs w:val="20"/>
        </w:rPr>
        <w:t xml:space="preserve">. The development of methemoglobinemia as a result of oxidative stress, the induction of serum hemolytic proteins, the production of anti-erythrocyte membrane antibodies, the inhibition of erythrocyte 5'-nucleiosidase, and elevated macrophage </w:t>
      </w:r>
      <w:proofErr w:type="spellStart"/>
      <w:r w:rsidRPr="0082645B">
        <w:rPr>
          <w:rFonts w:ascii="Arial" w:hAnsi="Arial" w:cs="Arial"/>
          <w:sz w:val="20"/>
          <w:szCs w:val="20"/>
        </w:rPr>
        <w:t>erythrophagocytic</w:t>
      </w:r>
      <w:proofErr w:type="spellEnd"/>
      <w:r w:rsidRPr="0082645B">
        <w:rPr>
          <w:rFonts w:ascii="Arial" w:hAnsi="Arial" w:cs="Arial"/>
          <w:sz w:val="20"/>
          <w:szCs w:val="20"/>
        </w:rPr>
        <w:t xml:space="preserve"> activity are additional fact</w:t>
      </w:r>
      <w:r w:rsidR="004F104C" w:rsidRPr="0082645B">
        <w:rPr>
          <w:rFonts w:ascii="Arial" w:hAnsi="Arial" w:cs="Arial"/>
          <w:sz w:val="20"/>
          <w:szCs w:val="20"/>
        </w:rPr>
        <w:t>ors con</w:t>
      </w:r>
      <w:r w:rsidR="008B38AF" w:rsidRPr="0082645B">
        <w:rPr>
          <w:rFonts w:ascii="Arial" w:hAnsi="Arial" w:cs="Arial"/>
          <w:sz w:val="20"/>
          <w:szCs w:val="20"/>
        </w:rPr>
        <w:t xml:space="preserve">tributing to the </w:t>
      </w:r>
      <w:proofErr w:type="spellStart"/>
      <w:r w:rsidR="008B38AF" w:rsidRPr="0082645B">
        <w:rPr>
          <w:rFonts w:ascii="Arial" w:hAnsi="Arial" w:cs="Arial"/>
          <w:sz w:val="20"/>
          <w:szCs w:val="20"/>
        </w:rPr>
        <w:t>anaemia</w:t>
      </w:r>
      <w:proofErr w:type="spellEnd"/>
      <w:r w:rsidR="008B38AF" w:rsidRPr="0082645B">
        <w:rPr>
          <w:rFonts w:ascii="Arial" w:hAnsi="Arial" w:cs="Arial"/>
          <w:sz w:val="20"/>
          <w:szCs w:val="20"/>
        </w:rPr>
        <w:t xml:space="preserve"> [1</w:t>
      </w:r>
      <w:r w:rsidR="00FF0E00" w:rsidRPr="0082645B">
        <w:rPr>
          <w:rFonts w:ascii="Arial" w:hAnsi="Arial" w:cs="Arial"/>
          <w:sz w:val="20"/>
          <w:szCs w:val="20"/>
        </w:rPr>
        <w:t>4</w:t>
      </w:r>
      <w:r w:rsidR="008B38AF" w:rsidRPr="0082645B">
        <w:rPr>
          <w:rFonts w:ascii="Arial" w:hAnsi="Arial" w:cs="Arial"/>
          <w:sz w:val="20"/>
          <w:szCs w:val="20"/>
        </w:rPr>
        <w:t>]</w:t>
      </w:r>
      <w:r w:rsidR="004F104C" w:rsidRPr="0082645B">
        <w:rPr>
          <w:rFonts w:ascii="Arial" w:hAnsi="Arial" w:cs="Arial"/>
          <w:sz w:val="20"/>
          <w:szCs w:val="20"/>
        </w:rPr>
        <w:t>.</w:t>
      </w:r>
      <w:r w:rsidR="007F5B83" w:rsidRPr="0082645B">
        <w:rPr>
          <w:rFonts w:ascii="Arial" w:hAnsi="Arial" w:cs="Arial"/>
          <w:sz w:val="20"/>
          <w:szCs w:val="20"/>
        </w:rPr>
        <w:t xml:space="preserve"> </w:t>
      </w:r>
      <w:r w:rsidR="0095785D" w:rsidRPr="0082645B">
        <w:rPr>
          <w:rFonts w:ascii="Arial" w:hAnsi="Arial" w:cs="Arial"/>
          <w:sz w:val="20"/>
          <w:szCs w:val="20"/>
        </w:rPr>
        <w:t>The study also reveals</w:t>
      </w:r>
      <w:r w:rsidR="00DB6FB6" w:rsidRPr="0082645B">
        <w:rPr>
          <w:rFonts w:ascii="Arial" w:hAnsi="Arial" w:cs="Arial"/>
          <w:sz w:val="20"/>
          <w:szCs w:val="20"/>
        </w:rPr>
        <w:t xml:space="preserve"> </w:t>
      </w:r>
      <w:r w:rsidR="006935A9" w:rsidRPr="0082645B">
        <w:rPr>
          <w:rFonts w:ascii="Arial" w:hAnsi="Arial" w:cs="Arial"/>
          <w:sz w:val="20"/>
          <w:szCs w:val="20"/>
        </w:rPr>
        <w:t>a significant</w:t>
      </w:r>
      <w:r w:rsidR="0095785D" w:rsidRPr="0082645B">
        <w:rPr>
          <w:rFonts w:ascii="Arial" w:hAnsi="Arial" w:cs="Arial"/>
          <w:sz w:val="20"/>
          <w:szCs w:val="20"/>
        </w:rPr>
        <w:t>ly</w:t>
      </w:r>
      <w:r w:rsidR="006935A9" w:rsidRPr="0082645B">
        <w:rPr>
          <w:rFonts w:ascii="Arial" w:hAnsi="Arial" w:cs="Arial"/>
          <w:sz w:val="20"/>
          <w:szCs w:val="20"/>
        </w:rPr>
        <w:t xml:space="preserve"> decrease</w:t>
      </w:r>
      <w:r w:rsidR="0095785D" w:rsidRPr="0082645B">
        <w:rPr>
          <w:rFonts w:ascii="Arial" w:hAnsi="Arial" w:cs="Arial"/>
          <w:sz w:val="20"/>
          <w:szCs w:val="20"/>
        </w:rPr>
        <w:t>d</w:t>
      </w:r>
      <w:r w:rsidR="006935A9" w:rsidRPr="0082645B">
        <w:rPr>
          <w:rFonts w:ascii="Arial" w:hAnsi="Arial" w:cs="Arial"/>
          <w:sz w:val="20"/>
          <w:szCs w:val="20"/>
        </w:rPr>
        <w:t xml:space="preserve"> (p&lt;0.01) </w:t>
      </w:r>
      <w:r w:rsidRPr="0082645B">
        <w:rPr>
          <w:rFonts w:ascii="Arial" w:hAnsi="Arial" w:cs="Arial"/>
          <w:sz w:val="20"/>
          <w:szCs w:val="20"/>
        </w:rPr>
        <w:t>platelet count</w:t>
      </w:r>
      <w:r w:rsidR="006935A9" w:rsidRPr="0082645B">
        <w:rPr>
          <w:rFonts w:ascii="Arial" w:hAnsi="Arial" w:cs="Arial"/>
          <w:sz w:val="20"/>
          <w:szCs w:val="20"/>
        </w:rPr>
        <w:t xml:space="preserve"> in the infected animals</w:t>
      </w:r>
      <w:r w:rsidRPr="0082645B">
        <w:rPr>
          <w:rFonts w:ascii="Arial" w:hAnsi="Arial" w:cs="Arial"/>
          <w:sz w:val="20"/>
          <w:szCs w:val="20"/>
        </w:rPr>
        <w:t xml:space="preserve"> compared to the </w:t>
      </w:r>
      <w:r w:rsidR="0095785D" w:rsidRPr="0082645B">
        <w:rPr>
          <w:rFonts w:ascii="Arial" w:hAnsi="Arial" w:cs="Arial"/>
          <w:color w:val="000000" w:themeColor="text1"/>
          <w:sz w:val="20"/>
          <w:szCs w:val="20"/>
        </w:rPr>
        <w:t>healthy control dogs</w:t>
      </w:r>
      <w:r w:rsidRPr="0082645B">
        <w:rPr>
          <w:rFonts w:ascii="Arial" w:hAnsi="Arial" w:cs="Arial"/>
          <w:color w:val="000000" w:themeColor="text1"/>
          <w:sz w:val="20"/>
          <w:szCs w:val="20"/>
        </w:rPr>
        <w:t xml:space="preserve"> </w:t>
      </w:r>
      <w:r w:rsidRPr="0082645B">
        <w:rPr>
          <w:rFonts w:ascii="Arial" w:hAnsi="Arial" w:cs="Arial"/>
          <w:sz w:val="20"/>
          <w:szCs w:val="20"/>
        </w:rPr>
        <w:t>indicating thrombocytopenia</w:t>
      </w:r>
      <w:r w:rsidR="00835F47" w:rsidRPr="0082645B">
        <w:rPr>
          <w:rFonts w:ascii="Arial" w:hAnsi="Arial" w:cs="Arial"/>
          <w:sz w:val="20"/>
          <w:szCs w:val="20"/>
        </w:rPr>
        <w:t xml:space="preserve"> </w:t>
      </w:r>
      <w:r w:rsidR="00835F47" w:rsidRPr="0082645B">
        <w:rPr>
          <w:rFonts w:ascii="Arial" w:hAnsi="Arial" w:cs="Arial"/>
          <w:b/>
          <w:sz w:val="20"/>
          <w:szCs w:val="20"/>
        </w:rPr>
        <w:t>(Table 1)</w:t>
      </w:r>
      <w:r w:rsidR="00085C8D" w:rsidRPr="0082645B">
        <w:rPr>
          <w:rFonts w:ascii="Arial" w:hAnsi="Arial" w:cs="Arial"/>
          <w:sz w:val="20"/>
          <w:szCs w:val="20"/>
        </w:rPr>
        <w:t>, which</w:t>
      </w:r>
      <w:r w:rsidR="00CB5209" w:rsidRPr="0082645B">
        <w:rPr>
          <w:rFonts w:ascii="Arial" w:hAnsi="Arial" w:cs="Arial"/>
          <w:sz w:val="20"/>
          <w:szCs w:val="20"/>
        </w:rPr>
        <w:t xml:space="preserve"> is in accordance with </w:t>
      </w:r>
      <w:r w:rsidR="00FF0E00" w:rsidRPr="0082645B">
        <w:rPr>
          <w:rFonts w:ascii="Arial" w:hAnsi="Arial" w:cs="Arial"/>
          <w:sz w:val="20"/>
          <w:szCs w:val="20"/>
        </w:rPr>
        <w:t>[15</w:t>
      </w:r>
      <w:r w:rsidR="00CB5209" w:rsidRPr="0082645B">
        <w:rPr>
          <w:rFonts w:ascii="Arial" w:hAnsi="Arial" w:cs="Arial"/>
          <w:sz w:val="20"/>
          <w:szCs w:val="20"/>
        </w:rPr>
        <w:t>]</w:t>
      </w:r>
      <w:r w:rsidRPr="0082645B">
        <w:rPr>
          <w:rFonts w:ascii="Arial" w:hAnsi="Arial" w:cs="Arial"/>
          <w:sz w:val="20"/>
          <w:szCs w:val="20"/>
        </w:rPr>
        <w:t xml:space="preserve">. </w:t>
      </w:r>
      <w:r w:rsidR="006935A9" w:rsidRPr="0082645B">
        <w:rPr>
          <w:rFonts w:ascii="Arial" w:hAnsi="Arial" w:cs="Arial"/>
          <w:sz w:val="20"/>
          <w:szCs w:val="20"/>
        </w:rPr>
        <w:t xml:space="preserve">The reason behind the </w:t>
      </w:r>
      <w:r w:rsidR="006935A9" w:rsidRPr="0082645B">
        <w:rPr>
          <w:rFonts w:ascii="Arial" w:hAnsi="Arial" w:cs="Arial"/>
          <w:sz w:val="20"/>
          <w:szCs w:val="20"/>
        </w:rPr>
        <w:lastRenderedPageBreak/>
        <w:t>thrombocytopenia observed in the present study might be because of i</w:t>
      </w:r>
      <w:r w:rsidRPr="0082645B">
        <w:rPr>
          <w:rFonts w:ascii="Arial" w:hAnsi="Arial" w:cs="Arial"/>
          <w:sz w:val="20"/>
          <w:szCs w:val="20"/>
        </w:rPr>
        <w:t xml:space="preserve">mmune-mediated platelet destruction and the emergence of disseminated intravascular coagulopathy or platelet sequestration in the spleen </w:t>
      </w:r>
      <w:r w:rsidR="00FF0E00" w:rsidRPr="0082645B">
        <w:rPr>
          <w:rFonts w:ascii="Arial" w:hAnsi="Arial" w:cs="Arial"/>
          <w:sz w:val="20"/>
          <w:szCs w:val="20"/>
        </w:rPr>
        <w:t>[16</w:t>
      </w:r>
      <w:r w:rsidR="008B38AF" w:rsidRPr="0082645B">
        <w:rPr>
          <w:rFonts w:ascii="Arial" w:hAnsi="Arial" w:cs="Arial"/>
          <w:sz w:val="20"/>
          <w:szCs w:val="20"/>
        </w:rPr>
        <w:t>]</w:t>
      </w:r>
      <w:r w:rsidRPr="0082645B">
        <w:rPr>
          <w:rFonts w:ascii="Arial" w:hAnsi="Arial" w:cs="Arial"/>
          <w:sz w:val="20"/>
          <w:szCs w:val="20"/>
        </w:rPr>
        <w:t>.</w:t>
      </w:r>
      <w:r w:rsidR="007F5B83" w:rsidRPr="0082645B">
        <w:rPr>
          <w:rFonts w:ascii="Arial" w:hAnsi="Arial" w:cs="Arial"/>
          <w:sz w:val="20"/>
          <w:szCs w:val="20"/>
        </w:rPr>
        <w:t xml:space="preserve"> </w:t>
      </w:r>
      <w:r w:rsidR="0095785D" w:rsidRPr="0082645B">
        <w:rPr>
          <w:rFonts w:ascii="Arial" w:hAnsi="Arial" w:cs="Arial"/>
          <w:sz w:val="20"/>
          <w:szCs w:val="20"/>
        </w:rPr>
        <w:t>N</w:t>
      </w:r>
      <w:r w:rsidR="00A52AC5" w:rsidRPr="0082645B">
        <w:rPr>
          <w:rFonts w:ascii="Arial" w:hAnsi="Arial" w:cs="Arial"/>
          <w:sz w:val="20"/>
          <w:szCs w:val="20"/>
        </w:rPr>
        <w:t xml:space="preserve">o significant change in the </w:t>
      </w:r>
      <w:r w:rsidR="0095785D" w:rsidRPr="0082645B">
        <w:rPr>
          <w:rFonts w:ascii="Arial" w:hAnsi="Arial" w:cs="Arial"/>
          <w:sz w:val="20"/>
          <w:szCs w:val="20"/>
        </w:rPr>
        <w:t>TLC count was observed in the</w:t>
      </w:r>
      <w:r w:rsidR="00A52AC5" w:rsidRPr="0082645B">
        <w:rPr>
          <w:rFonts w:ascii="Arial" w:hAnsi="Arial" w:cs="Arial"/>
          <w:sz w:val="20"/>
          <w:szCs w:val="20"/>
        </w:rPr>
        <w:t xml:space="preserve"> dogs infected with </w:t>
      </w:r>
      <w:proofErr w:type="gramStart"/>
      <w:r w:rsidR="00A52AC5" w:rsidRPr="0082645B">
        <w:rPr>
          <w:rFonts w:ascii="Arial" w:hAnsi="Arial" w:cs="Arial"/>
          <w:sz w:val="20"/>
          <w:szCs w:val="20"/>
        </w:rPr>
        <w:t>babesiosis</w:t>
      </w:r>
      <w:r w:rsidR="00080D1A" w:rsidRPr="0082645B">
        <w:rPr>
          <w:rFonts w:ascii="Arial" w:hAnsi="Arial" w:cs="Arial"/>
          <w:b/>
          <w:sz w:val="20"/>
          <w:szCs w:val="20"/>
        </w:rPr>
        <w:t>(</w:t>
      </w:r>
      <w:proofErr w:type="gramEnd"/>
      <w:r w:rsidR="00080D1A" w:rsidRPr="0082645B">
        <w:rPr>
          <w:rFonts w:ascii="Arial" w:hAnsi="Arial" w:cs="Arial"/>
          <w:b/>
          <w:sz w:val="20"/>
          <w:szCs w:val="20"/>
        </w:rPr>
        <w:t>Table 1)</w:t>
      </w:r>
      <w:r w:rsidR="00A52AC5" w:rsidRPr="0082645B">
        <w:rPr>
          <w:rFonts w:ascii="Arial" w:hAnsi="Arial" w:cs="Arial"/>
          <w:sz w:val="20"/>
          <w:szCs w:val="20"/>
        </w:rPr>
        <w:t xml:space="preserve">. However, differential leucocyte count shows mild </w:t>
      </w:r>
      <w:r w:rsidR="0095785D" w:rsidRPr="0082645B">
        <w:rPr>
          <w:rFonts w:ascii="Arial" w:hAnsi="Arial" w:cs="Arial"/>
          <w:sz w:val="20"/>
          <w:szCs w:val="20"/>
        </w:rPr>
        <w:t>changes which were statistically non-significant.</w:t>
      </w:r>
      <w:r w:rsidR="00CB5209" w:rsidRPr="0082645B">
        <w:rPr>
          <w:rFonts w:ascii="Arial" w:hAnsi="Arial" w:cs="Arial"/>
          <w:sz w:val="20"/>
          <w:szCs w:val="20"/>
        </w:rPr>
        <w:t xml:space="preserve"> These findings correlate with [17].</w:t>
      </w:r>
    </w:p>
    <w:p w:rsidR="00CB5209" w:rsidRPr="0082645B" w:rsidRDefault="00080CB4" w:rsidP="0055590F">
      <w:pPr>
        <w:rPr>
          <w:rFonts w:ascii="Arial" w:hAnsi="Arial" w:cs="Arial"/>
          <w:b/>
          <w:color w:val="000000" w:themeColor="text1"/>
          <w:sz w:val="20"/>
          <w:szCs w:val="20"/>
        </w:rPr>
      </w:pPr>
      <w:r w:rsidRPr="0082645B">
        <w:rPr>
          <w:rFonts w:ascii="Arial" w:hAnsi="Arial" w:cs="Arial"/>
          <w:b/>
          <w:color w:val="000000" w:themeColor="text1"/>
          <w:sz w:val="20"/>
          <w:szCs w:val="20"/>
        </w:rPr>
        <w:t xml:space="preserve">Table 1. Comparison of </w:t>
      </w:r>
      <w:proofErr w:type="spellStart"/>
      <w:r w:rsidR="00085C8D" w:rsidRPr="0082645B">
        <w:rPr>
          <w:rFonts w:ascii="Arial" w:hAnsi="Arial" w:cs="Arial"/>
          <w:b/>
          <w:color w:val="000000" w:themeColor="text1"/>
          <w:sz w:val="20"/>
          <w:szCs w:val="20"/>
        </w:rPr>
        <w:t>haematologica</w:t>
      </w:r>
      <w:r w:rsidR="00D2724E" w:rsidRPr="0082645B">
        <w:rPr>
          <w:rFonts w:ascii="Arial" w:hAnsi="Arial" w:cs="Arial"/>
          <w:b/>
          <w:color w:val="000000" w:themeColor="text1"/>
          <w:sz w:val="20"/>
          <w:szCs w:val="20"/>
        </w:rPr>
        <w:t>l</w:t>
      </w:r>
      <w:proofErr w:type="spellEnd"/>
      <w:r w:rsidR="00D2724E" w:rsidRPr="0082645B">
        <w:rPr>
          <w:rFonts w:ascii="Arial" w:hAnsi="Arial" w:cs="Arial"/>
          <w:b/>
          <w:color w:val="000000" w:themeColor="text1"/>
          <w:sz w:val="20"/>
          <w:szCs w:val="20"/>
        </w:rPr>
        <w:t xml:space="preserve"> parameters of healthy control group vs babesiosis affected group</w:t>
      </w:r>
    </w:p>
    <w:tbl>
      <w:tblPr>
        <w:tblStyle w:val="TableGrid"/>
        <w:tblW w:w="0" w:type="auto"/>
        <w:tblLook w:val="04A0" w:firstRow="1" w:lastRow="0" w:firstColumn="1" w:lastColumn="0" w:noHBand="0" w:noVBand="1"/>
      </w:tblPr>
      <w:tblGrid>
        <w:gridCol w:w="2660"/>
        <w:gridCol w:w="3372"/>
        <w:gridCol w:w="3372"/>
      </w:tblGrid>
      <w:tr w:rsidR="00FF0E00" w:rsidRPr="0082645B" w:rsidTr="00660233">
        <w:tc>
          <w:tcPr>
            <w:tcW w:w="2660" w:type="dxa"/>
          </w:tcPr>
          <w:p w:rsidR="00FF0E00" w:rsidRPr="0082645B" w:rsidRDefault="00FF0E00" w:rsidP="00384C7F">
            <w:pPr>
              <w:rPr>
                <w:rFonts w:ascii="Arial" w:hAnsi="Arial" w:cs="Arial"/>
                <w:b/>
                <w:sz w:val="20"/>
                <w:szCs w:val="20"/>
              </w:rPr>
            </w:pPr>
            <w:r w:rsidRPr="0082645B">
              <w:rPr>
                <w:rFonts w:ascii="Arial" w:hAnsi="Arial" w:cs="Arial"/>
                <w:sz w:val="20"/>
                <w:szCs w:val="20"/>
              </w:rPr>
              <w:t xml:space="preserve">         </w:t>
            </w:r>
            <w:r w:rsidRPr="0082645B">
              <w:rPr>
                <w:rFonts w:ascii="Arial" w:hAnsi="Arial" w:cs="Arial"/>
                <w:b/>
                <w:sz w:val="20"/>
                <w:szCs w:val="20"/>
              </w:rPr>
              <w:t>Parameters</w:t>
            </w:r>
          </w:p>
        </w:tc>
        <w:tc>
          <w:tcPr>
            <w:tcW w:w="3372" w:type="dxa"/>
          </w:tcPr>
          <w:p w:rsidR="00FF0E00" w:rsidRPr="0082645B" w:rsidRDefault="00FF0E00" w:rsidP="00384C7F">
            <w:pPr>
              <w:rPr>
                <w:rFonts w:ascii="Arial" w:hAnsi="Arial" w:cs="Arial"/>
                <w:b/>
                <w:sz w:val="20"/>
                <w:szCs w:val="20"/>
                <w:vertAlign w:val="superscript"/>
              </w:rPr>
            </w:pPr>
            <w:r w:rsidRPr="0082645B">
              <w:rPr>
                <w:rFonts w:ascii="Arial" w:hAnsi="Arial" w:cs="Arial"/>
                <w:b/>
                <w:sz w:val="20"/>
                <w:szCs w:val="20"/>
              </w:rPr>
              <w:t xml:space="preserve">Babesiosis affected dogs  </w:t>
            </w:r>
            <w:proofErr w:type="gramStart"/>
            <w:r w:rsidRPr="0082645B">
              <w:rPr>
                <w:rFonts w:ascii="Arial" w:hAnsi="Arial" w:cs="Arial"/>
                <w:b/>
                <w:sz w:val="20"/>
                <w:szCs w:val="20"/>
              </w:rPr>
              <w:t xml:space="preserve">   (</w:t>
            </w:r>
            <w:proofErr w:type="gramEnd"/>
            <w:r w:rsidRPr="0082645B">
              <w:rPr>
                <w:rFonts w:ascii="Arial" w:hAnsi="Arial" w:cs="Arial"/>
                <w:b/>
                <w:sz w:val="20"/>
                <w:szCs w:val="20"/>
              </w:rPr>
              <w:t>n=50)</w:t>
            </w:r>
          </w:p>
        </w:tc>
        <w:tc>
          <w:tcPr>
            <w:tcW w:w="3372" w:type="dxa"/>
          </w:tcPr>
          <w:p w:rsidR="00FF0E00" w:rsidRPr="0082645B" w:rsidRDefault="00FF0E00" w:rsidP="00BE6A49">
            <w:pPr>
              <w:rPr>
                <w:rFonts w:ascii="Arial" w:hAnsi="Arial" w:cs="Arial"/>
                <w:b/>
                <w:sz w:val="20"/>
                <w:szCs w:val="20"/>
              </w:rPr>
            </w:pPr>
            <w:r w:rsidRPr="0082645B">
              <w:rPr>
                <w:rFonts w:ascii="Arial" w:hAnsi="Arial" w:cs="Arial"/>
                <w:b/>
                <w:sz w:val="20"/>
                <w:szCs w:val="20"/>
              </w:rPr>
              <w:t>Healthy control group (n=10)</w:t>
            </w:r>
          </w:p>
        </w:tc>
      </w:tr>
      <w:tr w:rsidR="00FF0E00" w:rsidRPr="0082645B" w:rsidTr="00660233">
        <w:tc>
          <w:tcPr>
            <w:tcW w:w="2660" w:type="dxa"/>
          </w:tcPr>
          <w:p w:rsidR="00FF0E00" w:rsidRPr="0082645B" w:rsidRDefault="00FF0E00" w:rsidP="00384C7F">
            <w:pPr>
              <w:rPr>
                <w:rFonts w:ascii="Arial" w:hAnsi="Arial" w:cs="Arial"/>
                <w:sz w:val="20"/>
                <w:szCs w:val="20"/>
              </w:rPr>
            </w:pPr>
            <w:r w:rsidRPr="0082645B">
              <w:rPr>
                <w:rFonts w:ascii="Arial" w:hAnsi="Arial" w:cs="Arial"/>
                <w:sz w:val="20"/>
                <w:szCs w:val="20"/>
              </w:rPr>
              <w:t>Hb(g/dl)</w:t>
            </w:r>
          </w:p>
        </w:tc>
        <w:tc>
          <w:tcPr>
            <w:tcW w:w="3372" w:type="dxa"/>
          </w:tcPr>
          <w:p w:rsidR="00FF0E00" w:rsidRPr="0082645B" w:rsidRDefault="00FF0E00" w:rsidP="00384C7F">
            <w:pPr>
              <w:rPr>
                <w:rFonts w:ascii="Arial" w:hAnsi="Arial" w:cs="Arial"/>
                <w:sz w:val="20"/>
                <w:szCs w:val="20"/>
              </w:rPr>
            </w:pPr>
            <w:r w:rsidRPr="0082645B">
              <w:rPr>
                <w:rFonts w:ascii="Arial" w:hAnsi="Arial" w:cs="Arial"/>
                <w:sz w:val="20"/>
                <w:szCs w:val="20"/>
              </w:rPr>
              <w:t>8.47±0.35**</w:t>
            </w:r>
          </w:p>
        </w:tc>
        <w:tc>
          <w:tcPr>
            <w:tcW w:w="3372" w:type="dxa"/>
          </w:tcPr>
          <w:p w:rsidR="00FF0E00" w:rsidRPr="0082645B" w:rsidRDefault="00FF0E00" w:rsidP="00BE6A49">
            <w:pPr>
              <w:rPr>
                <w:rFonts w:ascii="Arial" w:hAnsi="Arial" w:cs="Arial"/>
                <w:sz w:val="20"/>
                <w:szCs w:val="20"/>
              </w:rPr>
            </w:pPr>
            <w:r w:rsidRPr="0082645B">
              <w:rPr>
                <w:rFonts w:ascii="Arial" w:hAnsi="Arial" w:cs="Arial"/>
                <w:sz w:val="20"/>
                <w:szCs w:val="20"/>
              </w:rPr>
              <w:t>16.03±0.42</w:t>
            </w:r>
          </w:p>
        </w:tc>
      </w:tr>
      <w:tr w:rsidR="00FF0E00" w:rsidRPr="0082645B" w:rsidTr="00660233">
        <w:tc>
          <w:tcPr>
            <w:tcW w:w="2660" w:type="dxa"/>
          </w:tcPr>
          <w:p w:rsidR="00FF0E00" w:rsidRPr="0082645B" w:rsidRDefault="00FF0E00" w:rsidP="00384C7F">
            <w:pPr>
              <w:rPr>
                <w:rFonts w:ascii="Arial" w:hAnsi="Arial" w:cs="Arial"/>
                <w:sz w:val="20"/>
                <w:szCs w:val="20"/>
              </w:rPr>
            </w:pPr>
            <w:r w:rsidRPr="0082645B">
              <w:rPr>
                <w:rFonts w:ascii="Arial" w:hAnsi="Arial" w:cs="Arial"/>
                <w:sz w:val="20"/>
                <w:szCs w:val="20"/>
              </w:rPr>
              <w:t>TEC (x 10</w:t>
            </w:r>
            <w:r w:rsidRPr="0082645B">
              <w:rPr>
                <w:rFonts w:ascii="Arial" w:hAnsi="Arial" w:cs="Arial"/>
                <w:sz w:val="20"/>
                <w:szCs w:val="20"/>
                <w:vertAlign w:val="superscript"/>
              </w:rPr>
              <w:t>6</w:t>
            </w:r>
            <w:r w:rsidRPr="0082645B">
              <w:rPr>
                <w:rFonts w:ascii="Arial" w:hAnsi="Arial" w:cs="Arial"/>
                <w:sz w:val="20"/>
                <w:szCs w:val="20"/>
              </w:rPr>
              <w:t>/mm</w:t>
            </w:r>
            <w:r w:rsidRPr="0082645B">
              <w:rPr>
                <w:rFonts w:ascii="Arial" w:hAnsi="Arial" w:cs="Arial"/>
                <w:sz w:val="20"/>
                <w:szCs w:val="20"/>
                <w:vertAlign w:val="superscript"/>
              </w:rPr>
              <w:t>3</w:t>
            </w:r>
            <w:r w:rsidRPr="0082645B">
              <w:rPr>
                <w:rFonts w:ascii="Arial" w:hAnsi="Arial" w:cs="Arial"/>
                <w:sz w:val="20"/>
                <w:szCs w:val="20"/>
              </w:rPr>
              <w:t>)</w:t>
            </w:r>
          </w:p>
        </w:tc>
        <w:tc>
          <w:tcPr>
            <w:tcW w:w="3372" w:type="dxa"/>
          </w:tcPr>
          <w:p w:rsidR="00FF0E00" w:rsidRPr="0082645B" w:rsidRDefault="00FF0E00" w:rsidP="00384C7F">
            <w:pPr>
              <w:rPr>
                <w:rFonts w:ascii="Arial" w:hAnsi="Arial" w:cs="Arial"/>
                <w:sz w:val="20"/>
                <w:szCs w:val="20"/>
              </w:rPr>
            </w:pPr>
            <w:r w:rsidRPr="0082645B">
              <w:rPr>
                <w:rFonts w:ascii="Arial" w:hAnsi="Arial" w:cs="Arial"/>
                <w:sz w:val="20"/>
                <w:szCs w:val="20"/>
              </w:rPr>
              <w:t>4.48±0.16**</w:t>
            </w:r>
          </w:p>
        </w:tc>
        <w:tc>
          <w:tcPr>
            <w:tcW w:w="3372" w:type="dxa"/>
          </w:tcPr>
          <w:p w:rsidR="00FF0E00" w:rsidRPr="0082645B" w:rsidRDefault="00FF0E00" w:rsidP="00BE6A49">
            <w:pPr>
              <w:rPr>
                <w:rFonts w:ascii="Arial" w:hAnsi="Arial" w:cs="Arial"/>
                <w:sz w:val="20"/>
                <w:szCs w:val="20"/>
              </w:rPr>
            </w:pPr>
            <w:r w:rsidRPr="0082645B">
              <w:rPr>
                <w:rFonts w:ascii="Arial" w:hAnsi="Arial" w:cs="Arial"/>
                <w:sz w:val="20"/>
                <w:szCs w:val="20"/>
              </w:rPr>
              <w:t>7.46±0.16</w:t>
            </w:r>
          </w:p>
        </w:tc>
      </w:tr>
      <w:tr w:rsidR="00FF0E00" w:rsidRPr="0082645B" w:rsidTr="00660233">
        <w:tc>
          <w:tcPr>
            <w:tcW w:w="2660" w:type="dxa"/>
          </w:tcPr>
          <w:p w:rsidR="00FF0E00" w:rsidRPr="0082645B" w:rsidRDefault="00FF0E00" w:rsidP="00384C7F">
            <w:pPr>
              <w:rPr>
                <w:rFonts w:ascii="Arial" w:hAnsi="Arial" w:cs="Arial"/>
                <w:sz w:val="20"/>
                <w:szCs w:val="20"/>
              </w:rPr>
            </w:pPr>
            <w:proofErr w:type="gramStart"/>
            <w:r w:rsidRPr="0082645B">
              <w:rPr>
                <w:rFonts w:ascii="Arial" w:hAnsi="Arial" w:cs="Arial"/>
                <w:sz w:val="20"/>
                <w:szCs w:val="20"/>
              </w:rPr>
              <w:t>PCV(</w:t>
            </w:r>
            <w:proofErr w:type="gramEnd"/>
            <w:r w:rsidRPr="0082645B">
              <w:rPr>
                <w:rFonts w:ascii="Arial" w:hAnsi="Arial" w:cs="Arial"/>
                <w:sz w:val="20"/>
                <w:szCs w:val="20"/>
              </w:rPr>
              <w:t>%)</w:t>
            </w:r>
          </w:p>
        </w:tc>
        <w:tc>
          <w:tcPr>
            <w:tcW w:w="3372" w:type="dxa"/>
          </w:tcPr>
          <w:p w:rsidR="00FF0E00" w:rsidRPr="0082645B" w:rsidRDefault="00FF0E00" w:rsidP="00384C7F">
            <w:pPr>
              <w:rPr>
                <w:rFonts w:ascii="Arial" w:hAnsi="Arial" w:cs="Arial"/>
                <w:sz w:val="20"/>
                <w:szCs w:val="20"/>
              </w:rPr>
            </w:pPr>
            <w:r w:rsidRPr="0082645B">
              <w:rPr>
                <w:rFonts w:ascii="Arial" w:hAnsi="Arial" w:cs="Arial"/>
                <w:sz w:val="20"/>
                <w:szCs w:val="20"/>
              </w:rPr>
              <w:t>23.28±0.94**</w:t>
            </w:r>
          </w:p>
        </w:tc>
        <w:tc>
          <w:tcPr>
            <w:tcW w:w="3372" w:type="dxa"/>
          </w:tcPr>
          <w:p w:rsidR="00FF0E00" w:rsidRPr="0082645B" w:rsidRDefault="00FF0E00" w:rsidP="00BE6A49">
            <w:pPr>
              <w:rPr>
                <w:rFonts w:ascii="Arial" w:hAnsi="Arial" w:cs="Arial"/>
                <w:sz w:val="20"/>
                <w:szCs w:val="20"/>
              </w:rPr>
            </w:pPr>
            <w:r w:rsidRPr="0082645B">
              <w:rPr>
                <w:rFonts w:ascii="Arial" w:hAnsi="Arial" w:cs="Arial"/>
                <w:sz w:val="20"/>
                <w:szCs w:val="20"/>
              </w:rPr>
              <w:t>45±0.79</w:t>
            </w:r>
          </w:p>
        </w:tc>
      </w:tr>
      <w:tr w:rsidR="00FF0E00" w:rsidRPr="0082645B" w:rsidTr="00660233">
        <w:tc>
          <w:tcPr>
            <w:tcW w:w="2660" w:type="dxa"/>
          </w:tcPr>
          <w:p w:rsidR="00FF0E00" w:rsidRPr="0082645B" w:rsidRDefault="00FF0E00" w:rsidP="00384C7F">
            <w:pPr>
              <w:rPr>
                <w:rFonts w:ascii="Arial" w:hAnsi="Arial" w:cs="Arial"/>
                <w:sz w:val="20"/>
                <w:szCs w:val="20"/>
                <w:vertAlign w:val="superscript"/>
              </w:rPr>
            </w:pPr>
            <w:r w:rsidRPr="0082645B">
              <w:rPr>
                <w:rFonts w:ascii="Arial" w:hAnsi="Arial" w:cs="Arial"/>
                <w:sz w:val="20"/>
                <w:szCs w:val="20"/>
              </w:rPr>
              <w:t>TLC (x 10</w:t>
            </w:r>
            <w:r w:rsidRPr="0082645B">
              <w:rPr>
                <w:rFonts w:ascii="Arial" w:hAnsi="Arial" w:cs="Arial"/>
                <w:sz w:val="20"/>
                <w:szCs w:val="20"/>
                <w:vertAlign w:val="superscript"/>
              </w:rPr>
              <w:t>3</w:t>
            </w:r>
            <w:r w:rsidRPr="0082645B">
              <w:rPr>
                <w:rFonts w:ascii="Arial" w:hAnsi="Arial" w:cs="Arial"/>
                <w:sz w:val="20"/>
                <w:szCs w:val="20"/>
              </w:rPr>
              <w:t>/mm</w:t>
            </w:r>
            <w:r w:rsidRPr="0082645B">
              <w:rPr>
                <w:rFonts w:ascii="Arial" w:hAnsi="Arial" w:cs="Arial"/>
                <w:sz w:val="20"/>
                <w:szCs w:val="20"/>
                <w:vertAlign w:val="superscript"/>
              </w:rPr>
              <w:t>3)</w:t>
            </w:r>
          </w:p>
        </w:tc>
        <w:tc>
          <w:tcPr>
            <w:tcW w:w="3372" w:type="dxa"/>
          </w:tcPr>
          <w:p w:rsidR="00FF0E00" w:rsidRPr="0082645B" w:rsidRDefault="00FF0E00" w:rsidP="00384C7F">
            <w:pPr>
              <w:rPr>
                <w:rFonts w:ascii="Arial" w:hAnsi="Arial" w:cs="Arial"/>
                <w:sz w:val="20"/>
                <w:szCs w:val="20"/>
              </w:rPr>
            </w:pPr>
            <w:r w:rsidRPr="0082645B">
              <w:rPr>
                <w:rFonts w:ascii="Arial" w:hAnsi="Arial" w:cs="Arial"/>
                <w:sz w:val="20"/>
                <w:szCs w:val="20"/>
              </w:rPr>
              <w:t>12±0.47</w:t>
            </w:r>
          </w:p>
        </w:tc>
        <w:tc>
          <w:tcPr>
            <w:tcW w:w="3372" w:type="dxa"/>
          </w:tcPr>
          <w:p w:rsidR="00FF0E00" w:rsidRPr="0082645B" w:rsidRDefault="00FF0E00" w:rsidP="00BE6A49">
            <w:pPr>
              <w:rPr>
                <w:rFonts w:ascii="Arial" w:hAnsi="Arial" w:cs="Arial"/>
                <w:sz w:val="20"/>
                <w:szCs w:val="20"/>
              </w:rPr>
            </w:pPr>
            <w:r w:rsidRPr="0082645B">
              <w:rPr>
                <w:rFonts w:ascii="Arial" w:hAnsi="Arial" w:cs="Arial"/>
                <w:sz w:val="20"/>
                <w:szCs w:val="20"/>
              </w:rPr>
              <w:t>12.61±0.61</w:t>
            </w:r>
          </w:p>
        </w:tc>
      </w:tr>
      <w:tr w:rsidR="00FF0E00" w:rsidRPr="0082645B" w:rsidTr="00660233">
        <w:tc>
          <w:tcPr>
            <w:tcW w:w="2660" w:type="dxa"/>
          </w:tcPr>
          <w:p w:rsidR="00FF0E00" w:rsidRPr="0082645B" w:rsidRDefault="00FF0E00" w:rsidP="00384C7F">
            <w:pPr>
              <w:rPr>
                <w:rFonts w:ascii="Arial" w:hAnsi="Arial" w:cs="Arial"/>
                <w:sz w:val="20"/>
                <w:szCs w:val="20"/>
              </w:rPr>
            </w:pPr>
            <w:r w:rsidRPr="0082645B">
              <w:rPr>
                <w:rFonts w:ascii="Arial" w:hAnsi="Arial" w:cs="Arial"/>
                <w:sz w:val="20"/>
                <w:szCs w:val="20"/>
              </w:rPr>
              <w:t>Neutrophil (%)</w:t>
            </w:r>
          </w:p>
        </w:tc>
        <w:tc>
          <w:tcPr>
            <w:tcW w:w="3372" w:type="dxa"/>
          </w:tcPr>
          <w:p w:rsidR="00FF0E00" w:rsidRPr="0082645B" w:rsidRDefault="00FF0E00" w:rsidP="00384C7F">
            <w:pPr>
              <w:rPr>
                <w:rFonts w:ascii="Arial" w:hAnsi="Arial" w:cs="Arial"/>
                <w:sz w:val="20"/>
                <w:szCs w:val="20"/>
              </w:rPr>
            </w:pPr>
            <w:r w:rsidRPr="0082645B">
              <w:rPr>
                <w:rFonts w:ascii="Arial" w:hAnsi="Arial" w:cs="Arial"/>
                <w:sz w:val="20"/>
                <w:szCs w:val="20"/>
              </w:rPr>
              <w:t>62.22±0.45</w:t>
            </w:r>
          </w:p>
        </w:tc>
        <w:tc>
          <w:tcPr>
            <w:tcW w:w="3372" w:type="dxa"/>
          </w:tcPr>
          <w:p w:rsidR="00FF0E00" w:rsidRPr="0082645B" w:rsidRDefault="00FF0E00" w:rsidP="00BE6A49">
            <w:pPr>
              <w:rPr>
                <w:rFonts w:ascii="Arial" w:hAnsi="Arial" w:cs="Arial"/>
                <w:sz w:val="20"/>
                <w:szCs w:val="20"/>
              </w:rPr>
            </w:pPr>
            <w:r w:rsidRPr="0082645B">
              <w:rPr>
                <w:rFonts w:ascii="Arial" w:hAnsi="Arial" w:cs="Arial"/>
                <w:sz w:val="20"/>
                <w:szCs w:val="20"/>
              </w:rPr>
              <w:t>63.10±0.34</w:t>
            </w:r>
          </w:p>
        </w:tc>
      </w:tr>
      <w:tr w:rsidR="00FF0E00" w:rsidRPr="0082645B" w:rsidTr="00660233">
        <w:tc>
          <w:tcPr>
            <w:tcW w:w="2660" w:type="dxa"/>
          </w:tcPr>
          <w:p w:rsidR="00FF0E00" w:rsidRPr="0082645B" w:rsidRDefault="00FF0E00" w:rsidP="00384C7F">
            <w:pPr>
              <w:rPr>
                <w:rFonts w:ascii="Arial" w:hAnsi="Arial" w:cs="Arial"/>
                <w:sz w:val="20"/>
                <w:szCs w:val="20"/>
              </w:rPr>
            </w:pPr>
            <w:proofErr w:type="gramStart"/>
            <w:r w:rsidRPr="0082645B">
              <w:rPr>
                <w:rFonts w:ascii="Arial" w:hAnsi="Arial" w:cs="Arial"/>
                <w:sz w:val="20"/>
                <w:szCs w:val="20"/>
              </w:rPr>
              <w:t>Lymphocyte(</w:t>
            </w:r>
            <w:proofErr w:type="gramEnd"/>
            <w:r w:rsidRPr="0082645B">
              <w:rPr>
                <w:rFonts w:ascii="Arial" w:hAnsi="Arial" w:cs="Arial"/>
                <w:sz w:val="20"/>
                <w:szCs w:val="20"/>
              </w:rPr>
              <w:t>%)</w:t>
            </w:r>
          </w:p>
        </w:tc>
        <w:tc>
          <w:tcPr>
            <w:tcW w:w="3372" w:type="dxa"/>
          </w:tcPr>
          <w:p w:rsidR="00FF0E00" w:rsidRPr="0082645B" w:rsidRDefault="00FF0E00" w:rsidP="00384C7F">
            <w:pPr>
              <w:rPr>
                <w:rFonts w:ascii="Arial" w:hAnsi="Arial" w:cs="Arial"/>
                <w:sz w:val="20"/>
                <w:szCs w:val="20"/>
              </w:rPr>
            </w:pPr>
            <w:r w:rsidRPr="0082645B">
              <w:rPr>
                <w:rFonts w:ascii="Arial" w:hAnsi="Arial" w:cs="Arial"/>
                <w:sz w:val="20"/>
                <w:szCs w:val="20"/>
              </w:rPr>
              <w:t>31.36±0.43</w:t>
            </w:r>
          </w:p>
        </w:tc>
        <w:tc>
          <w:tcPr>
            <w:tcW w:w="3372" w:type="dxa"/>
          </w:tcPr>
          <w:p w:rsidR="00FF0E00" w:rsidRPr="0082645B" w:rsidRDefault="00FF0E00" w:rsidP="00BE6A49">
            <w:pPr>
              <w:rPr>
                <w:rFonts w:ascii="Arial" w:hAnsi="Arial" w:cs="Arial"/>
                <w:sz w:val="20"/>
                <w:szCs w:val="20"/>
              </w:rPr>
            </w:pPr>
            <w:r w:rsidRPr="0082645B">
              <w:rPr>
                <w:rFonts w:ascii="Arial" w:hAnsi="Arial" w:cs="Arial"/>
                <w:sz w:val="20"/>
                <w:szCs w:val="20"/>
              </w:rPr>
              <w:t>30.60±0.40</w:t>
            </w:r>
          </w:p>
        </w:tc>
      </w:tr>
      <w:tr w:rsidR="00FF0E00" w:rsidRPr="0082645B" w:rsidTr="00660233">
        <w:tc>
          <w:tcPr>
            <w:tcW w:w="2660" w:type="dxa"/>
          </w:tcPr>
          <w:p w:rsidR="00FF0E00" w:rsidRPr="0082645B" w:rsidRDefault="00FF0E00" w:rsidP="00384C7F">
            <w:pPr>
              <w:rPr>
                <w:rFonts w:ascii="Arial" w:hAnsi="Arial" w:cs="Arial"/>
                <w:sz w:val="20"/>
                <w:szCs w:val="20"/>
              </w:rPr>
            </w:pPr>
            <w:proofErr w:type="gramStart"/>
            <w:r w:rsidRPr="0082645B">
              <w:rPr>
                <w:rFonts w:ascii="Arial" w:hAnsi="Arial" w:cs="Arial"/>
                <w:sz w:val="20"/>
                <w:szCs w:val="20"/>
              </w:rPr>
              <w:t>Eosinophil(</w:t>
            </w:r>
            <w:proofErr w:type="gramEnd"/>
            <w:r w:rsidRPr="0082645B">
              <w:rPr>
                <w:rFonts w:ascii="Arial" w:hAnsi="Arial" w:cs="Arial"/>
                <w:sz w:val="20"/>
                <w:szCs w:val="20"/>
              </w:rPr>
              <w:t>%)</w:t>
            </w:r>
          </w:p>
        </w:tc>
        <w:tc>
          <w:tcPr>
            <w:tcW w:w="3372" w:type="dxa"/>
          </w:tcPr>
          <w:p w:rsidR="00FF0E00" w:rsidRPr="0082645B" w:rsidRDefault="00FF0E00" w:rsidP="00384C7F">
            <w:pPr>
              <w:rPr>
                <w:rFonts w:ascii="Arial" w:hAnsi="Arial" w:cs="Arial"/>
                <w:sz w:val="20"/>
                <w:szCs w:val="20"/>
              </w:rPr>
            </w:pPr>
            <w:r w:rsidRPr="0082645B">
              <w:rPr>
                <w:rFonts w:ascii="Arial" w:hAnsi="Arial" w:cs="Arial"/>
                <w:sz w:val="20"/>
                <w:szCs w:val="20"/>
              </w:rPr>
              <w:t>3.28±0.11</w:t>
            </w:r>
          </w:p>
        </w:tc>
        <w:tc>
          <w:tcPr>
            <w:tcW w:w="3372" w:type="dxa"/>
          </w:tcPr>
          <w:p w:rsidR="00FF0E00" w:rsidRPr="0082645B" w:rsidRDefault="00FF0E00" w:rsidP="00BE6A49">
            <w:pPr>
              <w:rPr>
                <w:rFonts w:ascii="Arial" w:hAnsi="Arial" w:cs="Arial"/>
                <w:sz w:val="20"/>
                <w:szCs w:val="20"/>
              </w:rPr>
            </w:pPr>
            <w:r w:rsidRPr="0082645B">
              <w:rPr>
                <w:rFonts w:ascii="Arial" w:hAnsi="Arial" w:cs="Arial"/>
                <w:sz w:val="20"/>
                <w:szCs w:val="20"/>
              </w:rPr>
              <w:t>3.10±0.27</w:t>
            </w:r>
          </w:p>
        </w:tc>
      </w:tr>
      <w:tr w:rsidR="00FF0E00" w:rsidRPr="0082645B" w:rsidTr="00660233">
        <w:tc>
          <w:tcPr>
            <w:tcW w:w="2660" w:type="dxa"/>
          </w:tcPr>
          <w:p w:rsidR="00FF0E00" w:rsidRPr="0082645B" w:rsidRDefault="00FF0E00" w:rsidP="00384C7F">
            <w:pPr>
              <w:rPr>
                <w:rFonts w:ascii="Arial" w:hAnsi="Arial" w:cs="Arial"/>
                <w:sz w:val="20"/>
                <w:szCs w:val="20"/>
              </w:rPr>
            </w:pPr>
            <w:proofErr w:type="gramStart"/>
            <w:r w:rsidRPr="0082645B">
              <w:rPr>
                <w:rFonts w:ascii="Arial" w:hAnsi="Arial" w:cs="Arial"/>
                <w:sz w:val="20"/>
                <w:szCs w:val="20"/>
              </w:rPr>
              <w:t>Monocyte(</w:t>
            </w:r>
            <w:proofErr w:type="gramEnd"/>
            <w:r w:rsidRPr="0082645B">
              <w:rPr>
                <w:rFonts w:ascii="Arial" w:hAnsi="Arial" w:cs="Arial"/>
                <w:sz w:val="20"/>
                <w:szCs w:val="20"/>
              </w:rPr>
              <w:t>%)</w:t>
            </w:r>
          </w:p>
        </w:tc>
        <w:tc>
          <w:tcPr>
            <w:tcW w:w="3372" w:type="dxa"/>
          </w:tcPr>
          <w:p w:rsidR="00FF0E00" w:rsidRPr="0082645B" w:rsidRDefault="00FF0E00" w:rsidP="00384C7F">
            <w:pPr>
              <w:rPr>
                <w:rFonts w:ascii="Arial" w:hAnsi="Arial" w:cs="Arial"/>
                <w:sz w:val="20"/>
                <w:szCs w:val="20"/>
              </w:rPr>
            </w:pPr>
            <w:r w:rsidRPr="0082645B">
              <w:rPr>
                <w:rFonts w:ascii="Arial" w:hAnsi="Arial" w:cs="Arial"/>
                <w:sz w:val="20"/>
                <w:szCs w:val="20"/>
              </w:rPr>
              <w:t>3.14±0.11</w:t>
            </w:r>
          </w:p>
        </w:tc>
        <w:tc>
          <w:tcPr>
            <w:tcW w:w="3372" w:type="dxa"/>
          </w:tcPr>
          <w:p w:rsidR="00FF0E00" w:rsidRPr="0082645B" w:rsidRDefault="00FF0E00" w:rsidP="00BE6A49">
            <w:pPr>
              <w:rPr>
                <w:rFonts w:ascii="Arial" w:hAnsi="Arial" w:cs="Arial"/>
                <w:sz w:val="20"/>
                <w:szCs w:val="20"/>
              </w:rPr>
            </w:pPr>
            <w:r w:rsidRPr="0082645B">
              <w:rPr>
                <w:rFonts w:ascii="Arial" w:hAnsi="Arial" w:cs="Arial"/>
                <w:sz w:val="20"/>
                <w:szCs w:val="20"/>
              </w:rPr>
              <w:t>3.20±0.20</w:t>
            </w:r>
          </w:p>
        </w:tc>
      </w:tr>
      <w:tr w:rsidR="00FF0E00" w:rsidRPr="0082645B" w:rsidTr="00660233">
        <w:tc>
          <w:tcPr>
            <w:tcW w:w="2660" w:type="dxa"/>
          </w:tcPr>
          <w:p w:rsidR="00FF0E00" w:rsidRPr="0082645B" w:rsidRDefault="00FF0E00" w:rsidP="00384C7F">
            <w:pPr>
              <w:rPr>
                <w:rFonts w:ascii="Arial" w:hAnsi="Arial" w:cs="Arial"/>
                <w:sz w:val="20"/>
                <w:szCs w:val="20"/>
              </w:rPr>
            </w:pPr>
            <w:r w:rsidRPr="0082645B">
              <w:rPr>
                <w:rFonts w:ascii="Arial" w:hAnsi="Arial" w:cs="Arial"/>
                <w:sz w:val="20"/>
                <w:szCs w:val="20"/>
              </w:rPr>
              <w:t>Total Platelet (x 10</w:t>
            </w:r>
            <w:r w:rsidRPr="0082645B">
              <w:rPr>
                <w:rFonts w:ascii="Arial" w:hAnsi="Arial" w:cs="Arial"/>
                <w:sz w:val="20"/>
                <w:szCs w:val="20"/>
                <w:vertAlign w:val="superscript"/>
              </w:rPr>
              <w:t>3</w:t>
            </w:r>
            <w:r w:rsidRPr="0082645B">
              <w:rPr>
                <w:rFonts w:ascii="Arial" w:hAnsi="Arial" w:cs="Arial"/>
                <w:sz w:val="20"/>
                <w:szCs w:val="20"/>
              </w:rPr>
              <w:t>/µl)</w:t>
            </w:r>
          </w:p>
        </w:tc>
        <w:tc>
          <w:tcPr>
            <w:tcW w:w="3372" w:type="dxa"/>
          </w:tcPr>
          <w:p w:rsidR="00FF0E00" w:rsidRPr="0082645B" w:rsidRDefault="00FF0E00" w:rsidP="00384C7F">
            <w:pPr>
              <w:rPr>
                <w:rFonts w:ascii="Arial" w:hAnsi="Arial" w:cs="Arial"/>
                <w:sz w:val="20"/>
                <w:szCs w:val="20"/>
              </w:rPr>
            </w:pPr>
            <w:r w:rsidRPr="0082645B">
              <w:rPr>
                <w:rFonts w:ascii="Arial" w:hAnsi="Arial" w:cs="Arial"/>
                <w:sz w:val="20"/>
                <w:szCs w:val="20"/>
              </w:rPr>
              <w:t>82.06±2.89**</w:t>
            </w:r>
          </w:p>
        </w:tc>
        <w:tc>
          <w:tcPr>
            <w:tcW w:w="3372" w:type="dxa"/>
          </w:tcPr>
          <w:p w:rsidR="00FF0E00" w:rsidRPr="0082645B" w:rsidRDefault="00FF0E00" w:rsidP="00BE6A49">
            <w:pPr>
              <w:rPr>
                <w:rFonts w:ascii="Arial" w:hAnsi="Arial" w:cs="Arial"/>
                <w:sz w:val="20"/>
                <w:szCs w:val="20"/>
              </w:rPr>
            </w:pPr>
            <w:r w:rsidRPr="0082645B">
              <w:rPr>
                <w:rFonts w:ascii="Arial" w:hAnsi="Arial" w:cs="Arial"/>
                <w:sz w:val="20"/>
                <w:szCs w:val="20"/>
              </w:rPr>
              <w:t>338.90±30.85</w:t>
            </w:r>
          </w:p>
        </w:tc>
      </w:tr>
    </w:tbl>
    <w:p w:rsidR="00CB5209" w:rsidRPr="0082645B" w:rsidRDefault="00CB5209" w:rsidP="0055590F">
      <w:pPr>
        <w:rPr>
          <w:rFonts w:ascii="Arial" w:hAnsi="Arial" w:cs="Arial"/>
          <w:b/>
          <w:color w:val="000000" w:themeColor="text1"/>
          <w:sz w:val="20"/>
          <w:szCs w:val="20"/>
        </w:rPr>
      </w:pPr>
      <w:r w:rsidRPr="0082645B">
        <w:rPr>
          <w:rFonts w:ascii="Arial" w:hAnsi="Arial" w:cs="Arial"/>
          <w:b/>
          <w:color w:val="000000" w:themeColor="text1"/>
          <w:sz w:val="20"/>
          <w:szCs w:val="20"/>
        </w:rPr>
        <w:t>**p&lt;0.01 (Highly significant)</w:t>
      </w:r>
    </w:p>
    <w:p w:rsidR="00281606" w:rsidRPr="0082645B" w:rsidRDefault="00281606" w:rsidP="00281606">
      <w:pPr>
        <w:rPr>
          <w:rFonts w:ascii="Arial" w:hAnsi="Arial" w:cs="Arial"/>
          <w:sz w:val="20"/>
          <w:szCs w:val="20"/>
        </w:rPr>
      </w:pPr>
      <w:r w:rsidRPr="0082645B">
        <w:rPr>
          <w:rFonts w:ascii="Arial" w:hAnsi="Arial" w:cs="Arial"/>
          <w:sz w:val="20"/>
          <w:szCs w:val="20"/>
        </w:rPr>
        <w:t xml:space="preserve">                                     </w:t>
      </w:r>
      <w:r w:rsidR="00CB5209" w:rsidRPr="0082645B">
        <w:rPr>
          <w:rFonts w:ascii="Arial" w:hAnsi="Arial" w:cs="Arial"/>
          <w:sz w:val="20"/>
          <w:szCs w:val="20"/>
        </w:rPr>
        <w:t xml:space="preserve">          </w:t>
      </w:r>
      <w:r w:rsidRPr="0082645B">
        <w:rPr>
          <w:rFonts w:ascii="Arial" w:hAnsi="Arial" w:cs="Arial"/>
          <w:noProof/>
          <w:sz w:val="20"/>
          <w:szCs w:val="20"/>
          <w:lang w:val="en-IN" w:eastAsia="en-IN"/>
        </w:rPr>
        <w:drawing>
          <wp:inline distT="0" distB="0" distL="0" distR="0" wp14:anchorId="4A2AA57A" wp14:editId="611B0944">
            <wp:extent cx="2165298" cy="1455725"/>
            <wp:effectExtent l="0" t="0" r="6985" b="0"/>
            <wp:docPr id="1" name="Picture 1" descr="C:\Users\susmita_das\Downloads\WhatsApp Image 2025-01-24 at 6.26.0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mita_das\Downloads\WhatsApp Image 2025-01-24 at 6.26.09 PM.jpe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colorTemperature colorTemp="8800"/>
                              </a14:imgEffect>
                            </a14:imgLayer>
                          </a14:imgProps>
                        </a:ext>
                        <a:ext uri="{28A0092B-C50C-407E-A947-70E740481C1C}">
                          <a14:useLocalDpi xmlns:a14="http://schemas.microsoft.com/office/drawing/2010/main" val="0"/>
                        </a:ext>
                      </a:extLst>
                    </a:blip>
                    <a:srcRect l="20445" t="27587" r="38908" b="47454"/>
                    <a:stretch/>
                  </pic:blipFill>
                  <pic:spPr bwMode="auto">
                    <a:xfrm flipH="1" flipV="1">
                      <a:off x="0" y="0"/>
                      <a:ext cx="2166921" cy="1456816"/>
                    </a:xfrm>
                    <a:prstGeom prst="rect">
                      <a:avLst/>
                    </a:prstGeom>
                    <a:noFill/>
                    <a:ln>
                      <a:noFill/>
                    </a:ln>
                    <a:extLst>
                      <a:ext uri="{53640926-AAD7-44D8-BBD7-CCE9431645EC}">
                        <a14:shadowObscured xmlns:a14="http://schemas.microsoft.com/office/drawing/2010/main"/>
                      </a:ext>
                    </a:extLst>
                  </pic:spPr>
                </pic:pic>
              </a:graphicData>
            </a:graphic>
          </wp:inline>
        </w:drawing>
      </w:r>
    </w:p>
    <w:p w:rsidR="00281606" w:rsidRPr="0082645B" w:rsidRDefault="00281606" w:rsidP="00281606">
      <w:pPr>
        <w:rPr>
          <w:rFonts w:ascii="Arial" w:hAnsi="Arial" w:cs="Arial"/>
          <w:sz w:val="20"/>
          <w:szCs w:val="20"/>
        </w:rPr>
      </w:pPr>
      <w:r w:rsidRPr="0082645B">
        <w:rPr>
          <w:rFonts w:ascii="Arial" w:hAnsi="Arial" w:cs="Arial"/>
          <w:sz w:val="20"/>
          <w:szCs w:val="20"/>
        </w:rPr>
        <w:t xml:space="preserve">                 </w:t>
      </w:r>
      <w:r w:rsidR="00CB5209" w:rsidRPr="0082645B">
        <w:rPr>
          <w:rFonts w:ascii="Arial" w:hAnsi="Arial" w:cs="Arial"/>
          <w:sz w:val="20"/>
          <w:szCs w:val="20"/>
        </w:rPr>
        <w:t xml:space="preserve">       </w:t>
      </w:r>
      <w:r w:rsidRPr="0082645B">
        <w:rPr>
          <w:rFonts w:ascii="Arial" w:hAnsi="Arial" w:cs="Arial"/>
          <w:sz w:val="20"/>
          <w:szCs w:val="20"/>
        </w:rPr>
        <w:t xml:space="preserve">  Fig. 1. </w:t>
      </w:r>
      <w:r w:rsidRPr="0082645B">
        <w:rPr>
          <w:rFonts w:ascii="Arial" w:hAnsi="Arial" w:cs="Arial"/>
          <w:i/>
          <w:sz w:val="20"/>
          <w:szCs w:val="20"/>
        </w:rPr>
        <w:t xml:space="preserve"> Babesia</w:t>
      </w:r>
      <w:r w:rsidRPr="0082645B">
        <w:rPr>
          <w:rFonts w:ascii="Arial" w:hAnsi="Arial" w:cs="Arial"/>
          <w:sz w:val="20"/>
          <w:szCs w:val="20"/>
        </w:rPr>
        <w:t xml:space="preserve"> </w:t>
      </w:r>
      <w:proofErr w:type="spellStart"/>
      <w:proofErr w:type="gramStart"/>
      <w:r w:rsidRPr="0082645B">
        <w:rPr>
          <w:rFonts w:ascii="Arial" w:hAnsi="Arial" w:cs="Arial"/>
          <w:i/>
          <w:sz w:val="20"/>
          <w:szCs w:val="20"/>
        </w:rPr>
        <w:t>gibsoni</w:t>
      </w:r>
      <w:proofErr w:type="spellEnd"/>
      <w:r w:rsidRPr="0082645B">
        <w:rPr>
          <w:rFonts w:ascii="Arial" w:hAnsi="Arial" w:cs="Arial"/>
          <w:sz w:val="20"/>
          <w:szCs w:val="20"/>
        </w:rPr>
        <w:t xml:space="preserve">  in</w:t>
      </w:r>
      <w:proofErr w:type="gramEnd"/>
      <w:r w:rsidRPr="0082645B">
        <w:rPr>
          <w:rFonts w:ascii="Arial" w:hAnsi="Arial" w:cs="Arial"/>
          <w:sz w:val="20"/>
          <w:szCs w:val="20"/>
        </w:rPr>
        <w:t xml:space="preserve"> Giemsa stained thin blood smear</w:t>
      </w:r>
    </w:p>
    <w:p w:rsidR="0082645B" w:rsidRDefault="0082645B" w:rsidP="00281606">
      <w:pPr>
        <w:rPr>
          <w:rFonts w:ascii="Arial" w:eastAsia="Times New Roman" w:hAnsi="Arial" w:cs="Arial"/>
          <w:b/>
          <w:sz w:val="20"/>
          <w:szCs w:val="20"/>
        </w:rPr>
      </w:pPr>
    </w:p>
    <w:p w:rsidR="004F1953" w:rsidRPr="0082645B" w:rsidRDefault="007F5B83" w:rsidP="0082645B">
      <w:pPr>
        <w:spacing w:after="0"/>
        <w:rPr>
          <w:rFonts w:ascii="Arial" w:hAnsi="Arial" w:cs="Arial"/>
          <w:sz w:val="20"/>
          <w:szCs w:val="20"/>
        </w:rPr>
      </w:pPr>
      <w:r w:rsidRPr="0082645B">
        <w:rPr>
          <w:rFonts w:ascii="Arial" w:eastAsia="Times New Roman" w:hAnsi="Arial" w:cs="Arial"/>
          <w:b/>
          <w:sz w:val="20"/>
          <w:szCs w:val="20"/>
        </w:rPr>
        <w:t xml:space="preserve">4. </w:t>
      </w:r>
      <w:r w:rsidR="00835F47" w:rsidRPr="0082645B">
        <w:rPr>
          <w:rFonts w:ascii="Arial" w:eastAsia="Times New Roman" w:hAnsi="Arial" w:cs="Arial"/>
          <w:b/>
          <w:sz w:val="20"/>
          <w:szCs w:val="20"/>
        </w:rPr>
        <w:t>Conclusion:</w:t>
      </w:r>
    </w:p>
    <w:p w:rsidR="00835F47" w:rsidRPr="0082645B" w:rsidRDefault="004F1953" w:rsidP="0082645B">
      <w:pPr>
        <w:spacing w:after="0" w:line="360" w:lineRule="auto"/>
        <w:jc w:val="both"/>
        <w:rPr>
          <w:rFonts w:ascii="Arial" w:eastAsia="Times New Roman" w:hAnsi="Arial" w:cs="Arial"/>
          <w:sz w:val="20"/>
          <w:szCs w:val="20"/>
        </w:rPr>
      </w:pPr>
      <w:r w:rsidRPr="0082645B">
        <w:rPr>
          <w:rFonts w:ascii="Arial" w:hAnsi="Arial" w:cs="Arial"/>
          <w:color w:val="000000"/>
          <w:sz w:val="20"/>
          <w:szCs w:val="20"/>
          <w:lang w:val="en-IN"/>
        </w:rPr>
        <w:t>Canine bab</w:t>
      </w:r>
      <w:r w:rsidR="00DA2A3B" w:rsidRPr="0082645B">
        <w:rPr>
          <w:rFonts w:ascii="Arial" w:hAnsi="Arial" w:cs="Arial"/>
          <w:color w:val="000000"/>
          <w:sz w:val="20"/>
          <w:szCs w:val="20"/>
          <w:lang w:val="en-IN"/>
        </w:rPr>
        <w:t>esiosis</w:t>
      </w:r>
      <w:r w:rsidRPr="0082645B">
        <w:rPr>
          <w:rFonts w:ascii="Arial" w:hAnsi="Arial" w:cs="Arial"/>
          <w:color w:val="000000"/>
          <w:sz w:val="20"/>
          <w:szCs w:val="20"/>
          <w:lang w:val="en-IN"/>
        </w:rPr>
        <w:t xml:space="preserve"> is one of the most significant tick-borne diseases worldwide</w:t>
      </w:r>
      <w:r w:rsidR="00D44EE0" w:rsidRPr="0082645B">
        <w:rPr>
          <w:rFonts w:ascii="Arial" w:hAnsi="Arial" w:cs="Arial"/>
          <w:color w:val="000000"/>
          <w:sz w:val="20"/>
          <w:szCs w:val="20"/>
          <w:lang w:val="en-IN"/>
        </w:rPr>
        <w:t xml:space="preserve"> and responsible for</w:t>
      </w:r>
      <w:r w:rsidR="0082645B">
        <w:rPr>
          <w:rFonts w:ascii="Arial" w:hAnsi="Arial" w:cs="Arial"/>
          <w:color w:val="000000"/>
          <w:sz w:val="20"/>
          <w:szCs w:val="20"/>
          <w:lang w:val="en-IN"/>
        </w:rPr>
        <w:t xml:space="preserve"> causing</w:t>
      </w:r>
      <w:r w:rsidR="00D44EE0" w:rsidRPr="0082645B">
        <w:rPr>
          <w:rFonts w:ascii="Arial" w:hAnsi="Arial" w:cs="Arial"/>
          <w:color w:val="000000"/>
          <w:sz w:val="20"/>
          <w:szCs w:val="20"/>
          <w:lang w:val="en-IN"/>
        </w:rPr>
        <w:t xml:space="preserve"> severe illness in canine</w:t>
      </w:r>
      <w:r w:rsidR="0082645B">
        <w:rPr>
          <w:rFonts w:ascii="Arial" w:hAnsi="Arial" w:cs="Arial"/>
          <w:color w:val="000000"/>
          <w:sz w:val="20"/>
          <w:szCs w:val="20"/>
          <w:lang w:val="en-IN"/>
        </w:rPr>
        <w:t>s</w:t>
      </w:r>
      <w:r w:rsidR="00D44EE0" w:rsidRPr="0082645B">
        <w:rPr>
          <w:rFonts w:ascii="Arial" w:hAnsi="Arial" w:cs="Arial"/>
          <w:color w:val="000000"/>
          <w:sz w:val="20"/>
          <w:szCs w:val="20"/>
          <w:lang w:val="en-IN"/>
        </w:rPr>
        <w:t xml:space="preserve"> throughout the world</w:t>
      </w:r>
      <w:r w:rsidRPr="0082645B">
        <w:rPr>
          <w:rFonts w:ascii="Arial" w:hAnsi="Arial" w:cs="Arial"/>
          <w:color w:val="000000"/>
          <w:sz w:val="20"/>
          <w:szCs w:val="20"/>
          <w:lang w:val="en-IN"/>
        </w:rPr>
        <w:t xml:space="preserve">. </w:t>
      </w:r>
      <w:r w:rsidR="00323686" w:rsidRPr="0082645B">
        <w:rPr>
          <w:rFonts w:ascii="Arial" w:hAnsi="Arial" w:cs="Arial"/>
          <w:color w:val="000000"/>
          <w:sz w:val="20"/>
          <w:szCs w:val="20"/>
          <w:lang w:val="en-IN"/>
        </w:rPr>
        <w:t>In the</w:t>
      </w:r>
      <w:r w:rsidR="009B2B19" w:rsidRPr="0082645B">
        <w:rPr>
          <w:rFonts w:ascii="Arial" w:eastAsia="Times New Roman" w:hAnsi="Arial" w:cs="Arial"/>
          <w:sz w:val="20"/>
          <w:szCs w:val="20"/>
        </w:rPr>
        <w:t xml:space="preserve"> </w:t>
      </w:r>
      <w:r w:rsidRPr="0082645B">
        <w:rPr>
          <w:rFonts w:ascii="Arial" w:eastAsia="Times New Roman" w:hAnsi="Arial" w:cs="Arial"/>
          <w:sz w:val="20"/>
          <w:szCs w:val="20"/>
        </w:rPr>
        <w:t>present study</w:t>
      </w:r>
      <w:r w:rsidR="00D44EE0" w:rsidRPr="0082645B">
        <w:rPr>
          <w:rFonts w:ascii="Arial" w:eastAsia="Times New Roman" w:hAnsi="Arial" w:cs="Arial"/>
          <w:sz w:val="20"/>
          <w:szCs w:val="20"/>
        </w:rPr>
        <w:t>,</w:t>
      </w:r>
      <w:r w:rsidRPr="0082645B">
        <w:rPr>
          <w:rFonts w:ascii="Arial" w:eastAsia="Times New Roman" w:hAnsi="Arial" w:cs="Arial"/>
          <w:sz w:val="20"/>
          <w:szCs w:val="20"/>
        </w:rPr>
        <w:t xml:space="preserve"> </w:t>
      </w:r>
      <w:r w:rsidR="00323686" w:rsidRPr="0082645B">
        <w:rPr>
          <w:rFonts w:ascii="Arial" w:eastAsia="Times New Roman" w:hAnsi="Arial" w:cs="Arial"/>
          <w:sz w:val="20"/>
          <w:szCs w:val="20"/>
        </w:rPr>
        <w:t xml:space="preserve">a </w:t>
      </w:r>
      <w:r w:rsidR="009B2B19" w:rsidRPr="0082645B">
        <w:rPr>
          <w:rFonts w:ascii="Arial" w:eastAsia="Times New Roman" w:hAnsi="Arial" w:cs="Arial"/>
          <w:sz w:val="20"/>
          <w:szCs w:val="20"/>
        </w:rPr>
        <w:t>s</w:t>
      </w:r>
      <w:r w:rsidR="00323686" w:rsidRPr="0082645B">
        <w:rPr>
          <w:rFonts w:ascii="Arial" w:eastAsia="Times New Roman" w:hAnsi="Arial" w:cs="Arial"/>
          <w:sz w:val="20"/>
          <w:szCs w:val="20"/>
        </w:rPr>
        <w:t>ignificant hematological alteration</w:t>
      </w:r>
      <w:r w:rsidR="009B2B19" w:rsidRPr="0082645B">
        <w:rPr>
          <w:rFonts w:ascii="Arial" w:eastAsia="Times New Roman" w:hAnsi="Arial" w:cs="Arial"/>
          <w:sz w:val="20"/>
          <w:szCs w:val="20"/>
        </w:rPr>
        <w:t>, particularly anemia and thrombocytopenia</w:t>
      </w:r>
      <w:r w:rsidR="00323686" w:rsidRPr="0082645B">
        <w:rPr>
          <w:rFonts w:ascii="Arial" w:eastAsia="Times New Roman" w:hAnsi="Arial" w:cs="Arial"/>
          <w:sz w:val="20"/>
          <w:szCs w:val="20"/>
        </w:rPr>
        <w:t xml:space="preserve"> was observed in dogs naturally infested with babesiosis</w:t>
      </w:r>
      <w:r w:rsidR="009B2B19" w:rsidRPr="0082645B">
        <w:rPr>
          <w:rFonts w:ascii="Arial" w:eastAsia="Times New Roman" w:hAnsi="Arial" w:cs="Arial"/>
          <w:sz w:val="20"/>
          <w:szCs w:val="20"/>
        </w:rPr>
        <w:t xml:space="preserve">. The reduction in hemoglobin, TEC, and PCV levels highlights the destructive effects of </w:t>
      </w:r>
      <w:r w:rsidR="009B2B19" w:rsidRPr="0082645B">
        <w:rPr>
          <w:rFonts w:ascii="Arial" w:eastAsia="Times New Roman" w:hAnsi="Arial" w:cs="Arial"/>
          <w:i/>
          <w:sz w:val="20"/>
          <w:szCs w:val="20"/>
        </w:rPr>
        <w:t>Babesia</w:t>
      </w:r>
      <w:r w:rsidR="00DA2A3B" w:rsidRPr="0082645B">
        <w:rPr>
          <w:rFonts w:ascii="Arial" w:eastAsia="Times New Roman" w:hAnsi="Arial" w:cs="Arial"/>
          <w:sz w:val="20"/>
          <w:szCs w:val="20"/>
        </w:rPr>
        <w:t xml:space="preserve"> </w:t>
      </w:r>
      <w:proofErr w:type="spellStart"/>
      <w:r w:rsidR="00DA2A3B" w:rsidRPr="0082645B">
        <w:rPr>
          <w:rFonts w:ascii="Arial" w:eastAsia="Times New Roman" w:hAnsi="Arial" w:cs="Arial"/>
          <w:i/>
          <w:sz w:val="20"/>
          <w:szCs w:val="20"/>
        </w:rPr>
        <w:t>gibsoni</w:t>
      </w:r>
      <w:proofErr w:type="spellEnd"/>
      <w:r w:rsidR="009B2B19" w:rsidRPr="0082645B">
        <w:rPr>
          <w:rFonts w:ascii="Arial" w:eastAsia="Times New Roman" w:hAnsi="Arial" w:cs="Arial"/>
          <w:sz w:val="20"/>
          <w:szCs w:val="20"/>
        </w:rPr>
        <w:t xml:space="preserve"> on erythrocytes, contributing to intravascular hemolysis and oxidative stress. Thrombocytopenia observed in infected dogs is likely due to immune-mediated platelet destruction or disseminated intravascular coagulopathy. Despite these alterations, total leucocyte count and differential leucocyte count remained within normal limits. These findings emphasize the importance of timely diagnosis and hematological</w:t>
      </w:r>
      <w:r w:rsidR="00406A9E" w:rsidRPr="0082645B">
        <w:rPr>
          <w:rFonts w:ascii="Arial" w:eastAsia="Times New Roman" w:hAnsi="Arial" w:cs="Arial"/>
          <w:sz w:val="20"/>
          <w:szCs w:val="20"/>
        </w:rPr>
        <w:t xml:space="preserve"> monitoring in managing canine b</w:t>
      </w:r>
      <w:r w:rsidR="009B2B19" w:rsidRPr="0082645B">
        <w:rPr>
          <w:rFonts w:ascii="Arial" w:eastAsia="Times New Roman" w:hAnsi="Arial" w:cs="Arial"/>
          <w:sz w:val="20"/>
          <w:szCs w:val="20"/>
        </w:rPr>
        <w:t xml:space="preserve">abesiosis, aiding in understanding the pathophysiology and </w:t>
      </w:r>
      <w:r w:rsidR="0082645B">
        <w:rPr>
          <w:rFonts w:ascii="Arial" w:eastAsia="Times New Roman" w:hAnsi="Arial" w:cs="Arial"/>
          <w:sz w:val="20"/>
          <w:szCs w:val="20"/>
        </w:rPr>
        <w:t xml:space="preserve">also </w:t>
      </w:r>
      <w:r w:rsidR="009B2B19" w:rsidRPr="0082645B">
        <w:rPr>
          <w:rFonts w:ascii="Arial" w:eastAsia="Times New Roman" w:hAnsi="Arial" w:cs="Arial"/>
          <w:sz w:val="20"/>
          <w:szCs w:val="20"/>
        </w:rPr>
        <w:t>guiding therapeutic strategies.</w:t>
      </w:r>
    </w:p>
    <w:p w:rsidR="00801098" w:rsidRPr="007F5B83" w:rsidRDefault="007F5B83" w:rsidP="00CB30E0">
      <w:pPr>
        <w:spacing w:after="0"/>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Reference</w:t>
      </w:r>
    </w:p>
    <w:p w:rsidR="00FF0E00" w:rsidRPr="00D2724E" w:rsidRDefault="00FF0E00" w:rsidP="00CB30E0">
      <w:pPr>
        <w:pStyle w:val="Default"/>
        <w:jc w:val="both"/>
        <w:rPr>
          <w:sz w:val="16"/>
          <w:szCs w:val="16"/>
        </w:rPr>
      </w:pPr>
    </w:p>
    <w:p w:rsidR="00FF0E00" w:rsidRDefault="00FF0E00" w:rsidP="00CB30E0">
      <w:pPr>
        <w:pStyle w:val="ListParagraph"/>
        <w:numPr>
          <w:ilvl w:val="0"/>
          <w:numId w:val="1"/>
        </w:numPr>
        <w:spacing w:after="0" w:line="360" w:lineRule="auto"/>
        <w:ind w:left="714" w:hanging="357"/>
        <w:jc w:val="both"/>
        <w:rPr>
          <w:rFonts w:ascii="Times New Roman" w:hAnsi="Times New Roman" w:cs="Times New Roman"/>
          <w:sz w:val="24"/>
          <w:szCs w:val="24"/>
        </w:rPr>
      </w:pPr>
      <w:r w:rsidRPr="00FF0E00">
        <w:rPr>
          <w:rFonts w:ascii="Times New Roman" w:hAnsi="Times New Roman" w:cs="Times New Roman"/>
          <w:sz w:val="24"/>
          <w:szCs w:val="24"/>
        </w:rPr>
        <w:t>Taboada, J., &amp; Merchant, S. R. (1991). Babesiosis of companion animals and man. Veterinary Clinics of North America: Small Animal Practice, 21(1), 103-123.</w:t>
      </w:r>
    </w:p>
    <w:p w:rsidR="00FF0E00" w:rsidRPr="00FF0E00" w:rsidRDefault="00FF0E00" w:rsidP="00CB30E0">
      <w:pPr>
        <w:pStyle w:val="ListParagraph"/>
        <w:numPr>
          <w:ilvl w:val="0"/>
          <w:numId w:val="1"/>
        </w:numPr>
        <w:spacing w:after="0" w:line="360" w:lineRule="auto"/>
        <w:ind w:left="714" w:hanging="357"/>
        <w:jc w:val="both"/>
        <w:rPr>
          <w:rFonts w:ascii="Times New Roman" w:hAnsi="Times New Roman" w:cs="Times New Roman"/>
          <w:sz w:val="24"/>
          <w:szCs w:val="24"/>
        </w:rPr>
      </w:pPr>
      <w:r w:rsidRPr="00FF0E00">
        <w:rPr>
          <w:rFonts w:ascii="Times New Roman" w:hAnsi="Times New Roman" w:cs="Times New Roman"/>
          <w:sz w:val="24"/>
          <w:szCs w:val="24"/>
        </w:rPr>
        <w:t xml:space="preserve">Filipe, D. T., &amp; Luciana, A. F. (2006). Canine babesiosis: A Brazilian </w:t>
      </w:r>
      <w:proofErr w:type="spellStart"/>
      <w:r w:rsidRPr="00FF0E00">
        <w:rPr>
          <w:rFonts w:ascii="Times New Roman" w:hAnsi="Times New Roman" w:cs="Times New Roman"/>
          <w:sz w:val="24"/>
          <w:szCs w:val="24"/>
        </w:rPr>
        <w:t>persepective</w:t>
      </w:r>
      <w:proofErr w:type="spellEnd"/>
      <w:r w:rsidRPr="00FF0E00">
        <w:rPr>
          <w:rFonts w:ascii="Times New Roman" w:hAnsi="Times New Roman" w:cs="Times New Roman"/>
          <w:sz w:val="24"/>
          <w:szCs w:val="24"/>
        </w:rPr>
        <w:t xml:space="preserve">. Vet. </w:t>
      </w:r>
      <w:proofErr w:type="spellStart"/>
      <w:r w:rsidRPr="00FF0E00">
        <w:rPr>
          <w:rFonts w:ascii="Times New Roman" w:hAnsi="Times New Roman" w:cs="Times New Roman"/>
          <w:sz w:val="24"/>
          <w:szCs w:val="24"/>
        </w:rPr>
        <w:t>Parasit</w:t>
      </w:r>
      <w:proofErr w:type="spellEnd"/>
      <w:r w:rsidRPr="00FF0E00">
        <w:rPr>
          <w:rFonts w:ascii="Times New Roman" w:hAnsi="Times New Roman" w:cs="Times New Roman"/>
          <w:sz w:val="24"/>
          <w:szCs w:val="24"/>
        </w:rPr>
        <w:t>, 141(3-4), 197-203.</w:t>
      </w:r>
    </w:p>
    <w:p w:rsidR="00FF0E00" w:rsidRPr="00FF0E00" w:rsidRDefault="00FF0E00" w:rsidP="0082645B">
      <w:pPr>
        <w:pStyle w:val="ListParagraph"/>
        <w:numPr>
          <w:ilvl w:val="0"/>
          <w:numId w:val="1"/>
        </w:numPr>
        <w:spacing w:line="360" w:lineRule="auto"/>
        <w:ind w:left="714" w:hanging="357"/>
        <w:jc w:val="both"/>
        <w:rPr>
          <w:rFonts w:ascii="Times New Roman" w:hAnsi="Times New Roman" w:cs="Times New Roman"/>
          <w:sz w:val="24"/>
          <w:szCs w:val="24"/>
        </w:rPr>
      </w:pPr>
      <w:proofErr w:type="spellStart"/>
      <w:r w:rsidRPr="00FF0E00">
        <w:rPr>
          <w:rFonts w:ascii="Times New Roman" w:hAnsi="Times New Roman" w:cs="Times New Roman"/>
          <w:sz w:val="24"/>
          <w:szCs w:val="24"/>
        </w:rPr>
        <w:t>Meinkoth</w:t>
      </w:r>
      <w:proofErr w:type="spellEnd"/>
      <w:r w:rsidRPr="00FF0E00">
        <w:rPr>
          <w:rFonts w:ascii="Times New Roman" w:hAnsi="Times New Roman" w:cs="Times New Roman"/>
          <w:sz w:val="24"/>
          <w:szCs w:val="24"/>
        </w:rPr>
        <w:t xml:space="preserve">, J. H., </w:t>
      </w:r>
      <w:proofErr w:type="spellStart"/>
      <w:r w:rsidRPr="00FF0E00">
        <w:rPr>
          <w:rFonts w:ascii="Times New Roman" w:hAnsi="Times New Roman" w:cs="Times New Roman"/>
          <w:sz w:val="24"/>
          <w:szCs w:val="24"/>
        </w:rPr>
        <w:t>Kocan</w:t>
      </w:r>
      <w:proofErr w:type="spellEnd"/>
      <w:r w:rsidRPr="00FF0E00">
        <w:rPr>
          <w:rFonts w:ascii="Times New Roman" w:hAnsi="Times New Roman" w:cs="Times New Roman"/>
          <w:sz w:val="24"/>
          <w:szCs w:val="24"/>
        </w:rPr>
        <w:t xml:space="preserve">, A. A., Loud, S. D., &amp; Lorenz, M. D. (2002). Clinical and hematologic effects of experimental infection of dogs with recently identified Babesia </w:t>
      </w:r>
      <w:proofErr w:type="spellStart"/>
      <w:r w:rsidRPr="00FF0E00">
        <w:rPr>
          <w:rFonts w:ascii="Times New Roman" w:hAnsi="Times New Roman" w:cs="Times New Roman"/>
          <w:sz w:val="24"/>
          <w:szCs w:val="24"/>
        </w:rPr>
        <w:t>gibsoni</w:t>
      </w:r>
      <w:proofErr w:type="spellEnd"/>
      <w:r w:rsidRPr="00FF0E00">
        <w:rPr>
          <w:rFonts w:ascii="Times New Roman" w:hAnsi="Times New Roman" w:cs="Times New Roman"/>
          <w:sz w:val="24"/>
          <w:szCs w:val="24"/>
        </w:rPr>
        <w:t>-like isolates from Oklahoma. Journal of the American Veterinary Medical Association, 220(2), 185-189.</w:t>
      </w:r>
    </w:p>
    <w:p w:rsidR="00FF0E00" w:rsidRPr="00FF0E00" w:rsidRDefault="00FF0E00" w:rsidP="0082645B">
      <w:pPr>
        <w:pStyle w:val="ListParagraph"/>
        <w:numPr>
          <w:ilvl w:val="0"/>
          <w:numId w:val="1"/>
        </w:numPr>
        <w:spacing w:line="360" w:lineRule="auto"/>
        <w:ind w:left="714" w:hanging="357"/>
        <w:jc w:val="both"/>
        <w:rPr>
          <w:rFonts w:ascii="Times New Roman" w:hAnsi="Times New Roman" w:cs="Times New Roman"/>
          <w:sz w:val="24"/>
          <w:szCs w:val="24"/>
        </w:rPr>
      </w:pPr>
      <w:r w:rsidRPr="00FF0E00">
        <w:rPr>
          <w:rFonts w:ascii="Times New Roman" w:hAnsi="Times New Roman" w:cs="Times New Roman"/>
          <w:sz w:val="24"/>
          <w:szCs w:val="24"/>
        </w:rPr>
        <w:t xml:space="preserve">Farwell, G.E.; Le Grand, E.K.; Cobb, C. Clinical observations on Babesia </w:t>
      </w:r>
      <w:proofErr w:type="spellStart"/>
      <w:r w:rsidRPr="00FF0E00">
        <w:rPr>
          <w:rFonts w:ascii="Times New Roman" w:hAnsi="Times New Roman" w:cs="Times New Roman"/>
          <w:sz w:val="24"/>
          <w:szCs w:val="24"/>
        </w:rPr>
        <w:t>gibsoni</w:t>
      </w:r>
      <w:proofErr w:type="spellEnd"/>
      <w:r w:rsidRPr="00FF0E00">
        <w:rPr>
          <w:rFonts w:ascii="Times New Roman" w:hAnsi="Times New Roman" w:cs="Times New Roman"/>
          <w:sz w:val="24"/>
          <w:szCs w:val="24"/>
        </w:rPr>
        <w:t xml:space="preserve"> and Babesia </w:t>
      </w:r>
      <w:proofErr w:type="spellStart"/>
      <w:r w:rsidRPr="00FF0E00">
        <w:rPr>
          <w:rFonts w:ascii="Times New Roman" w:hAnsi="Times New Roman" w:cs="Times New Roman"/>
          <w:sz w:val="24"/>
          <w:szCs w:val="24"/>
        </w:rPr>
        <w:t>canis</w:t>
      </w:r>
      <w:proofErr w:type="spellEnd"/>
      <w:r w:rsidRPr="00FF0E00">
        <w:rPr>
          <w:rFonts w:ascii="Times New Roman" w:hAnsi="Times New Roman" w:cs="Times New Roman"/>
          <w:sz w:val="24"/>
          <w:szCs w:val="24"/>
        </w:rPr>
        <w:t xml:space="preserve"> infections in dogs. J. Am. </w:t>
      </w:r>
      <w:proofErr w:type="spellStart"/>
      <w:r w:rsidRPr="00FF0E00">
        <w:rPr>
          <w:rFonts w:ascii="Times New Roman" w:hAnsi="Times New Roman" w:cs="Times New Roman"/>
          <w:sz w:val="24"/>
          <w:szCs w:val="24"/>
        </w:rPr>
        <w:t>Vet.Med</w:t>
      </w:r>
      <w:proofErr w:type="spellEnd"/>
      <w:r w:rsidRPr="00FF0E00">
        <w:rPr>
          <w:rFonts w:ascii="Times New Roman" w:hAnsi="Times New Roman" w:cs="Times New Roman"/>
          <w:sz w:val="24"/>
          <w:szCs w:val="24"/>
        </w:rPr>
        <w:t>. Assoc. 1982, 180, 507–511.</w:t>
      </w:r>
    </w:p>
    <w:p w:rsidR="00FF0E00" w:rsidRPr="00FF0E00" w:rsidRDefault="00FF0E00" w:rsidP="0082645B">
      <w:pPr>
        <w:pStyle w:val="ListParagraph"/>
        <w:numPr>
          <w:ilvl w:val="0"/>
          <w:numId w:val="1"/>
        </w:numPr>
        <w:spacing w:line="360" w:lineRule="auto"/>
        <w:ind w:left="714" w:hanging="357"/>
        <w:jc w:val="both"/>
        <w:rPr>
          <w:rFonts w:ascii="Times New Roman" w:hAnsi="Times New Roman" w:cs="Times New Roman"/>
          <w:sz w:val="24"/>
          <w:szCs w:val="24"/>
        </w:rPr>
      </w:pPr>
      <w:r w:rsidRPr="00FF0E00">
        <w:rPr>
          <w:rFonts w:ascii="Times New Roman" w:hAnsi="Times New Roman" w:cs="Times New Roman"/>
          <w:sz w:val="24"/>
          <w:szCs w:val="24"/>
        </w:rPr>
        <w:t xml:space="preserve">Groves, M.G.; Dennis, G.L. Babesia </w:t>
      </w:r>
      <w:proofErr w:type="spellStart"/>
      <w:r w:rsidRPr="00FF0E00">
        <w:rPr>
          <w:rFonts w:ascii="Times New Roman" w:hAnsi="Times New Roman" w:cs="Times New Roman"/>
          <w:sz w:val="24"/>
          <w:szCs w:val="24"/>
        </w:rPr>
        <w:t>gibsoni</w:t>
      </w:r>
      <w:proofErr w:type="spellEnd"/>
      <w:r w:rsidRPr="00FF0E00">
        <w:rPr>
          <w:rFonts w:ascii="Times New Roman" w:hAnsi="Times New Roman" w:cs="Times New Roman"/>
          <w:sz w:val="24"/>
          <w:szCs w:val="24"/>
        </w:rPr>
        <w:t xml:space="preserve">: Field and laboratory studies of canine infections. Exp. </w:t>
      </w:r>
      <w:proofErr w:type="spellStart"/>
      <w:r w:rsidRPr="00FF0E00">
        <w:rPr>
          <w:rFonts w:ascii="Times New Roman" w:hAnsi="Times New Roman" w:cs="Times New Roman"/>
          <w:sz w:val="24"/>
          <w:szCs w:val="24"/>
        </w:rPr>
        <w:t>Parasitol</w:t>
      </w:r>
      <w:proofErr w:type="spellEnd"/>
      <w:r w:rsidRPr="00FF0E00">
        <w:rPr>
          <w:rFonts w:ascii="Times New Roman" w:hAnsi="Times New Roman" w:cs="Times New Roman"/>
          <w:sz w:val="24"/>
          <w:szCs w:val="24"/>
        </w:rPr>
        <w:t>. 1972, 31, 153–159.</w:t>
      </w:r>
    </w:p>
    <w:p w:rsidR="00FF0E00" w:rsidRPr="00FF0E00" w:rsidRDefault="00FF0E00" w:rsidP="0082645B">
      <w:pPr>
        <w:pStyle w:val="ListParagraph"/>
        <w:numPr>
          <w:ilvl w:val="0"/>
          <w:numId w:val="1"/>
        </w:numPr>
        <w:spacing w:line="360" w:lineRule="auto"/>
        <w:ind w:left="714" w:hanging="357"/>
        <w:jc w:val="both"/>
        <w:rPr>
          <w:rFonts w:ascii="Times New Roman" w:hAnsi="Times New Roman" w:cs="Times New Roman"/>
          <w:sz w:val="24"/>
          <w:szCs w:val="24"/>
        </w:rPr>
      </w:pPr>
      <w:r w:rsidRPr="00FF0E00">
        <w:rPr>
          <w:rFonts w:ascii="Times New Roman" w:hAnsi="Times New Roman" w:cs="Times New Roman"/>
          <w:sz w:val="24"/>
          <w:szCs w:val="24"/>
        </w:rPr>
        <w:t xml:space="preserve">Brahma, J., Chandrasekaran, D., </w:t>
      </w:r>
      <w:proofErr w:type="spellStart"/>
      <w:r w:rsidRPr="00FF0E00">
        <w:rPr>
          <w:rFonts w:ascii="Times New Roman" w:hAnsi="Times New Roman" w:cs="Times New Roman"/>
          <w:sz w:val="24"/>
          <w:szCs w:val="24"/>
        </w:rPr>
        <w:t>Jayathangaraj</w:t>
      </w:r>
      <w:proofErr w:type="spellEnd"/>
      <w:r w:rsidRPr="00FF0E00">
        <w:rPr>
          <w:rFonts w:ascii="Times New Roman" w:hAnsi="Times New Roman" w:cs="Times New Roman"/>
          <w:sz w:val="24"/>
          <w:szCs w:val="24"/>
        </w:rPr>
        <w:t xml:space="preserve">, M. G., </w:t>
      </w:r>
      <w:proofErr w:type="spellStart"/>
      <w:r w:rsidRPr="00FF0E00">
        <w:rPr>
          <w:rFonts w:ascii="Times New Roman" w:hAnsi="Times New Roman" w:cs="Times New Roman"/>
          <w:sz w:val="24"/>
          <w:szCs w:val="24"/>
        </w:rPr>
        <w:t>Vairamuthu</w:t>
      </w:r>
      <w:proofErr w:type="spellEnd"/>
      <w:r w:rsidRPr="00FF0E00">
        <w:rPr>
          <w:rFonts w:ascii="Times New Roman" w:hAnsi="Times New Roman" w:cs="Times New Roman"/>
          <w:sz w:val="24"/>
          <w:szCs w:val="24"/>
        </w:rPr>
        <w:t xml:space="preserve">, S., &amp; </w:t>
      </w:r>
      <w:proofErr w:type="spellStart"/>
      <w:r w:rsidRPr="00FF0E00">
        <w:rPr>
          <w:rFonts w:ascii="Times New Roman" w:hAnsi="Times New Roman" w:cs="Times New Roman"/>
          <w:sz w:val="24"/>
          <w:szCs w:val="24"/>
        </w:rPr>
        <w:t>Soundararajan</w:t>
      </w:r>
      <w:proofErr w:type="spellEnd"/>
      <w:r w:rsidRPr="00FF0E00">
        <w:rPr>
          <w:rFonts w:ascii="Times New Roman" w:hAnsi="Times New Roman" w:cs="Times New Roman"/>
          <w:sz w:val="24"/>
          <w:szCs w:val="24"/>
        </w:rPr>
        <w:t>, C. (2019). Clinical, haemato-biochemical and molecular findings of babesiosis in dogs. International Journal of Current Microbiology and Applied Sciences, 8(1), 2127-2132.</w:t>
      </w:r>
    </w:p>
    <w:p w:rsidR="00FF0E00" w:rsidRPr="00FF0E00" w:rsidRDefault="00FF0E00" w:rsidP="0082645B">
      <w:pPr>
        <w:pStyle w:val="ListParagraph"/>
        <w:numPr>
          <w:ilvl w:val="0"/>
          <w:numId w:val="1"/>
        </w:numPr>
        <w:spacing w:line="360" w:lineRule="auto"/>
        <w:ind w:left="714" w:hanging="357"/>
        <w:jc w:val="both"/>
        <w:rPr>
          <w:rFonts w:ascii="Times New Roman" w:hAnsi="Times New Roman" w:cs="Times New Roman"/>
          <w:sz w:val="24"/>
          <w:szCs w:val="24"/>
        </w:rPr>
      </w:pPr>
      <w:proofErr w:type="spellStart"/>
      <w:r w:rsidRPr="00FF0E00">
        <w:rPr>
          <w:rFonts w:ascii="Times New Roman" w:hAnsi="Times New Roman" w:cs="Times New Roman"/>
          <w:sz w:val="24"/>
          <w:szCs w:val="24"/>
        </w:rPr>
        <w:t>Furlanello</w:t>
      </w:r>
      <w:proofErr w:type="spellEnd"/>
      <w:r w:rsidRPr="00FF0E00">
        <w:rPr>
          <w:rFonts w:ascii="Times New Roman" w:hAnsi="Times New Roman" w:cs="Times New Roman"/>
          <w:sz w:val="24"/>
          <w:szCs w:val="24"/>
        </w:rPr>
        <w:t xml:space="preserve">, T.F., </w:t>
      </w:r>
      <w:proofErr w:type="spellStart"/>
      <w:r w:rsidRPr="00FF0E00">
        <w:rPr>
          <w:rFonts w:ascii="Times New Roman" w:hAnsi="Times New Roman" w:cs="Times New Roman"/>
          <w:sz w:val="24"/>
          <w:szCs w:val="24"/>
        </w:rPr>
        <w:t>Fiorio</w:t>
      </w:r>
      <w:proofErr w:type="spellEnd"/>
      <w:r w:rsidRPr="00FF0E00">
        <w:rPr>
          <w:rFonts w:ascii="Times New Roman" w:hAnsi="Times New Roman" w:cs="Times New Roman"/>
          <w:sz w:val="24"/>
          <w:szCs w:val="24"/>
        </w:rPr>
        <w:t xml:space="preserve">, M., </w:t>
      </w:r>
      <w:proofErr w:type="spellStart"/>
      <w:r w:rsidRPr="00FF0E00">
        <w:rPr>
          <w:rFonts w:ascii="Times New Roman" w:hAnsi="Times New Roman" w:cs="Times New Roman"/>
          <w:sz w:val="24"/>
          <w:szCs w:val="24"/>
        </w:rPr>
        <w:t>Caldin</w:t>
      </w:r>
      <w:proofErr w:type="spellEnd"/>
      <w:r w:rsidRPr="00FF0E00">
        <w:rPr>
          <w:rFonts w:ascii="Times New Roman" w:hAnsi="Times New Roman" w:cs="Times New Roman"/>
          <w:sz w:val="24"/>
          <w:szCs w:val="24"/>
        </w:rPr>
        <w:t xml:space="preserve">, G., </w:t>
      </w:r>
      <w:proofErr w:type="spellStart"/>
      <w:r w:rsidRPr="00FF0E00">
        <w:rPr>
          <w:rFonts w:ascii="Times New Roman" w:hAnsi="Times New Roman" w:cs="Times New Roman"/>
          <w:sz w:val="24"/>
          <w:szCs w:val="24"/>
        </w:rPr>
        <w:t>Lubas</w:t>
      </w:r>
      <w:proofErr w:type="spellEnd"/>
      <w:r w:rsidRPr="00FF0E00">
        <w:rPr>
          <w:rFonts w:ascii="Times New Roman" w:hAnsi="Times New Roman" w:cs="Times New Roman"/>
          <w:sz w:val="24"/>
          <w:szCs w:val="24"/>
        </w:rPr>
        <w:t xml:space="preserve">, L. and Solano G. 2005. Clinicopathological findings in naturally occurring cases of babesiosis caused by large form Babesia from dogs of Northern Italy. Vet. </w:t>
      </w:r>
      <w:proofErr w:type="spellStart"/>
      <w:r w:rsidRPr="00FF0E00">
        <w:rPr>
          <w:rFonts w:ascii="Times New Roman" w:hAnsi="Times New Roman" w:cs="Times New Roman"/>
          <w:sz w:val="24"/>
          <w:szCs w:val="24"/>
        </w:rPr>
        <w:t>Parasitol</w:t>
      </w:r>
      <w:proofErr w:type="spellEnd"/>
      <w:r w:rsidRPr="00FF0E00">
        <w:rPr>
          <w:rFonts w:ascii="Times New Roman" w:hAnsi="Times New Roman" w:cs="Times New Roman"/>
          <w:sz w:val="24"/>
          <w:szCs w:val="24"/>
        </w:rPr>
        <w:t>. 134:77-85.</w:t>
      </w:r>
    </w:p>
    <w:p w:rsidR="00FF0E00" w:rsidRPr="00FF0E00" w:rsidRDefault="00FF0E00" w:rsidP="0082645B">
      <w:pPr>
        <w:pStyle w:val="ListParagraph"/>
        <w:numPr>
          <w:ilvl w:val="0"/>
          <w:numId w:val="1"/>
        </w:numPr>
        <w:spacing w:line="360" w:lineRule="auto"/>
        <w:ind w:left="714" w:hanging="357"/>
        <w:jc w:val="both"/>
        <w:rPr>
          <w:rFonts w:ascii="Times New Roman" w:hAnsi="Times New Roman" w:cs="Times New Roman"/>
          <w:sz w:val="24"/>
          <w:szCs w:val="24"/>
        </w:rPr>
      </w:pPr>
      <w:proofErr w:type="spellStart"/>
      <w:r w:rsidRPr="00FF0E00">
        <w:rPr>
          <w:rFonts w:ascii="Times New Roman" w:hAnsi="Times New Roman" w:cs="Times New Roman"/>
          <w:sz w:val="24"/>
          <w:szCs w:val="24"/>
        </w:rPr>
        <w:t>Lobetti</w:t>
      </w:r>
      <w:proofErr w:type="spellEnd"/>
      <w:r w:rsidRPr="00FF0E00">
        <w:rPr>
          <w:rFonts w:ascii="Times New Roman" w:hAnsi="Times New Roman" w:cs="Times New Roman"/>
          <w:sz w:val="24"/>
          <w:szCs w:val="24"/>
        </w:rPr>
        <w:t xml:space="preserve"> R.G. (2006). Babesiosis. In: Infectious diseases of the dog and cat, 3rd ed., C.E. Greene (ed.). Philadelphia: W.B. Saunders.</w:t>
      </w:r>
    </w:p>
    <w:p w:rsidR="00FF0E00" w:rsidRPr="00FF0E00" w:rsidRDefault="00FF0E00" w:rsidP="0082645B">
      <w:pPr>
        <w:pStyle w:val="ListParagraph"/>
        <w:numPr>
          <w:ilvl w:val="0"/>
          <w:numId w:val="1"/>
        </w:numPr>
        <w:spacing w:line="360" w:lineRule="auto"/>
        <w:ind w:left="714" w:hanging="357"/>
        <w:jc w:val="both"/>
        <w:rPr>
          <w:rFonts w:ascii="Times New Roman" w:hAnsi="Times New Roman" w:cs="Times New Roman"/>
          <w:sz w:val="24"/>
          <w:szCs w:val="24"/>
        </w:rPr>
      </w:pPr>
      <w:r w:rsidRPr="00FF0E00">
        <w:rPr>
          <w:rFonts w:ascii="Times New Roman" w:hAnsi="Times New Roman" w:cs="Times New Roman"/>
          <w:sz w:val="24"/>
          <w:szCs w:val="24"/>
        </w:rPr>
        <w:t xml:space="preserve">Suarez M.L., Espino L., </w:t>
      </w:r>
      <w:proofErr w:type="spellStart"/>
      <w:r w:rsidRPr="00FF0E00">
        <w:rPr>
          <w:rFonts w:ascii="Times New Roman" w:hAnsi="Times New Roman" w:cs="Times New Roman"/>
          <w:sz w:val="24"/>
          <w:szCs w:val="24"/>
        </w:rPr>
        <w:t>Goicoa</w:t>
      </w:r>
      <w:proofErr w:type="spellEnd"/>
      <w:r w:rsidRPr="00FF0E00">
        <w:rPr>
          <w:rFonts w:ascii="Times New Roman" w:hAnsi="Times New Roman" w:cs="Times New Roman"/>
          <w:sz w:val="24"/>
          <w:szCs w:val="24"/>
        </w:rPr>
        <w:t xml:space="preserve"> A., </w:t>
      </w:r>
      <w:proofErr w:type="spellStart"/>
      <w:r w:rsidRPr="00FF0E00">
        <w:rPr>
          <w:rFonts w:ascii="Times New Roman" w:hAnsi="Times New Roman" w:cs="Times New Roman"/>
          <w:sz w:val="24"/>
          <w:szCs w:val="24"/>
        </w:rPr>
        <w:t>Fidalgo</w:t>
      </w:r>
      <w:proofErr w:type="spellEnd"/>
      <w:r w:rsidRPr="00FF0E00">
        <w:rPr>
          <w:rFonts w:ascii="Times New Roman" w:hAnsi="Times New Roman" w:cs="Times New Roman"/>
          <w:sz w:val="24"/>
          <w:szCs w:val="24"/>
        </w:rPr>
        <w:t xml:space="preserve"> L.E. and </w:t>
      </w:r>
      <w:proofErr w:type="spellStart"/>
      <w:r w:rsidRPr="00FF0E00">
        <w:rPr>
          <w:rFonts w:ascii="Times New Roman" w:hAnsi="Times New Roman" w:cs="Times New Roman"/>
          <w:sz w:val="24"/>
          <w:szCs w:val="24"/>
        </w:rPr>
        <w:t>Santamarina</w:t>
      </w:r>
      <w:proofErr w:type="spellEnd"/>
      <w:r w:rsidRPr="00FF0E00">
        <w:rPr>
          <w:rFonts w:ascii="Times New Roman" w:hAnsi="Times New Roman" w:cs="Times New Roman"/>
          <w:sz w:val="24"/>
          <w:szCs w:val="24"/>
        </w:rPr>
        <w:t xml:space="preserve"> G. (2001). Fatal </w:t>
      </w:r>
      <w:proofErr w:type="spellStart"/>
      <w:r w:rsidRPr="00FF0E00">
        <w:rPr>
          <w:rFonts w:ascii="Times New Roman" w:hAnsi="Times New Roman" w:cs="Times New Roman"/>
          <w:sz w:val="24"/>
          <w:szCs w:val="24"/>
        </w:rPr>
        <w:t>Babesiagibsoni</w:t>
      </w:r>
      <w:proofErr w:type="spellEnd"/>
      <w:r w:rsidRPr="00FF0E00">
        <w:rPr>
          <w:rFonts w:ascii="Times New Roman" w:hAnsi="Times New Roman" w:cs="Times New Roman"/>
          <w:sz w:val="24"/>
          <w:szCs w:val="24"/>
        </w:rPr>
        <w:t xml:space="preserve"> infection in a dog from Spain. Veterinary Record, 148, 819-820.</w:t>
      </w:r>
    </w:p>
    <w:p w:rsidR="00FF0E00" w:rsidRPr="00FF0E00" w:rsidRDefault="00FF0E00" w:rsidP="0082645B">
      <w:pPr>
        <w:pStyle w:val="ListParagraph"/>
        <w:numPr>
          <w:ilvl w:val="0"/>
          <w:numId w:val="1"/>
        </w:numPr>
        <w:spacing w:line="360" w:lineRule="auto"/>
        <w:ind w:left="714" w:hanging="357"/>
        <w:jc w:val="both"/>
        <w:rPr>
          <w:rFonts w:ascii="Times New Roman" w:hAnsi="Times New Roman" w:cs="Times New Roman"/>
          <w:sz w:val="24"/>
          <w:szCs w:val="24"/>
        </w:rPr>
      </w:pPr>
      <w:r w:rsidRPr="00FF0E00">
        <w:rPr>
          <w:rFonts w:ascii="Times New Roman" w:hAnsi="Times New Roman" w:cs="Times New Roman"/>
          <w:sz w:val="24"/>
          <w:szCs w:val="24"/>
        </w:rPr>
        <w:t xml:space="preserve">Jain NC. (1993). Examination of blood and bone marrow in Essentials of Veterinary </w:t>
      </w:r>
      <w:proofErr w:type="spellStart"/>
      <w:r w:rsidRPr="00FF0E00">
        <w:rPr>
          <w:rFonts w:ascii="Times New Roman" w:hAnsi="Times New Roman" w:cs="Times New Roman"/>
          <w:sz w:val="24"/>
          <w:szCs w:val="24"/>
        </w:rPr>
        <w:t>Haematology</w:t>
      </w:r>
      <w:proofErr w:type="spellEnd"/>
      <w:r w:rsidRPr="00FF0E00">
        <w:rPr>
          <w:rFonts w:ascii="Times New Roman" w:hAnsi="Times New Roman" w:cs="Times New Roman"/>
          <w:sz w:val="24"/>
          <w:szCs w:val="24"/>
        </w:rPr>
        <w:t xml:space="preserve"> Lea and </w:t>
      </w:r>
      <w:proofErr w:type="spellStart"/>
      <w:r w:rsidRPr="00FF0E00">
        <w:rPr>
          <w:rFonts w:ascii="Times New Roman" w:hAnsi="Times New Roman" w:cs="Times New Roman"/>
          <w:sz w:val="24"/>
          <w:szCs w:val="24"/>
        </w:rPr>
        <w:t>Febiger</w:t>
      </w:r>
      <w:proofErr w:type="spellEnd"/>
      <w:r w:rsidRPr="00FF0E00">
        <w:rPr>
          <w:rFonts w:ascii="Times New Roman" w:hAnsi="Times New Roman" w:cs="Times New Roman"/>
          <w:sz w:val="24"/>
          <w:szCs w:val="24"/>
        </w:rPr>
        <w:t>. Philadelphia, 20(80):185-207.</w:t>
      </w:r>
    </w:p>
    <w:p w:rsidR="00FF0E00" w:rsidRPr="00FF0E00" w:rsidRDefault="00FF0E00" w:rsidP="0082645B">
      <w:pPr>
        <w:pStyle w:val="ListParagraph"/>
        <w:numPr>
          <w:ilvl w:val="0"/>
          <w:numId w:val="1"/>
        </w:numPr>
        <w:spacing w:line="360" w:lineRule="auto"/>
        <w:ind w:left="714" w:hanging="357"/>
        <w:jc w:val="both"/>
        <w:rPr>
          <w:rFonts w:ascii="Times New Roman" w:hAnsi="Times New Roman" w:cs="Times New Roman"/>
          <w:sz w:val="24"/>
          <w:szCs w:val="24"/>
        </w:rPr>
      </w:pPr>
      <w:proofErr w:type="spellStart"/>
      <w:r w:rsidRPr="00FF0E00">
        <w:rPr>
          <w:rFonts w:ascii="Times New Roman" w:hAnsi="Times New Roman" w:cs="Times New Roman"/>
          <w:sz w:val="24"/>
          <w:szCs w:val="24"/>
        </w:rPr>
        <w:t>Bilwal</w:t>
      </w:r>
      <w:proofErr w:type="spellEnd"/>
      <w:r w:rsidRPr="00FF0E00">
        <w:rPr>
          <w:rFonts w:ascii="Times New Roman" w:hAnsi="Times New Roman" w:cs="Times New Roman"/>
          <w:sz w:val="24"/>
          <w:szCs w:val="24"/>
        </w:rPr>
        <w:t xml:space="preserve">, A. K., </w:t>
      </w:r>
      <w:proofErr w:type="spellStart"/>
      <w:r w:rsidRPr="00FF0E00">
        <w:rPr>
          <w:rFonts w:ascii="Times New Roman" w:hAnsi="Times New Roman" w:cs="Times New Roman"/>
          <w:sz w:val="24"/>
          <w:szCs w:val="24"/>
        </w:rPr>
        <w:t>Mandali</w:t>
      </w:r>
      <w:proofErr w:type="spellEnd"/>
      <w:r w:rsidRPr="00FF0E00">
        <w:rPr>
          <w:rFonts w:ascii="Times New Roman" w:hAnsi="Times New Roman" w:cs="Times New Roman"/>
          <w:sz w:val="24"/>
          <w:szCs w:val="24"/>
        </w:rPr>
        <w:t xml:space="preserve">, G. C., &amp; </w:t>
      </w:r>
      <w:proofErr w:type="spellStart"/>
      <w:r w:rsidRPr="00FF0E00">
        <w:rPr>
          <w:rFonts w:ascii="Times New Roman" w:hAnsi="Times New Roman" w:cs="Times New Roman"/>
          <w:sz w:val="24"/>
          <w:szCs w:val="24"/>
        </w:rPr>
        <w:t>Tandel</w:t>
      </w:r>
      <w:proofErr w:type="spellEnd"/>
      <w:r w:rsidRPr="00FF0E00">
        <w:rPr>
          <w:rFonts w:ascii="Times New Roman" w:hAnsi="Times New Roman" w:cs="Times New Roman"/>
          <w:sz w:val="24"/>
          <w:szCs w:val="24"/>
        </w:rPr>
        <w:t xml:space="preserve">, F. B. (2017). Clinicopathological alterations in naturally occurring Babesia </w:t>
      </w:r>
      <w:proofErr w:type="spellStart"/>
      <w:r w:rsidRPr="00FF0E00">
        <w:rPr>
          <w:rFonts w:ascii="Times New Roman" w:hAnsi="Times New Roman" w:cs="Times New Roman"/>
          <w:sz w:val="24"/>
          <w:szCs w:val="24"/>
        </w:rPr>
        <w:t>gibsoni</w:t>
      </w:r>
      <w:proofErr w:type="spellEnd"/>
      <w:r w:rsidRPr="00FF0E00">
        <w:rPr>
          <w:rFonts w:ascii="Times New Roman" w:hAnsi="Times New Roman" w:cs="Times New Roman"/>
          <w:sz w:val="24"/>
          <w:szCs w:val="24"/>
        </w:rPr>
        <w:t xml:space="preserve"> infection in dogs of Middle-South Gujarat, India. Veterinary World, 10(10), 1227.</w:t>
      </w:r>
    </w:p>
    <w:p w:rsidR="00FF0E00" w:rsidRPr="00FF0E00" w:rsidRDefault="00FF0E00" w:rsidP="0082645B">
      <w:pPr>
        <w:pStyle w:val="ListParagraph"/>
        <w:numPr>
          <w:ilvl w:val="0"/>
          <w:numId w:val="1"/>
        </w:numPr>
        <w:spacing w:line="360" w:lineRule="auto"/>
        <w:ind w:left="714" w:hanging="357"/>
        <w:jc w:val="both"/>
        <w:rPr>
          <w:rFonts w:ascii="Times New Roman" w:hAnsi="Times New Roman" w:cs="Times New Roman"/>
          <w:sz w:val="24"/>
          <w:szCs w:val="24"/>
        </w:rPr>
      </w:pPr>
      <w:r w:rsidRPr="00FF0E00">
        <w:rPr>
          <w:rFonts w:ascii="Times New Roman" w:hAnsi="Times New Roman" w:cs="Times New Roman"/>
          <w:sz w:val="24"/>
          <w:szCs w:val="24"/>
        </w:rPr>
        <w:t xml:space="preserve">Panda, C. (2015). Studies on incidence of Babesiosis in stray and pet dogs in and around Bhubaneswar (Doctoral dissertation, Orissa </w:t>
      </w:r>
      <w:proofErr w:type="spellStart"/>
      <w:r w:rsidRPr="00FF0E00">
        <w:rPr>
          <w:rFonts w:ascii="Times New Roman" w:hAnsi="Times New Roman" w:cs="Times New Roman"/>
          <w:sz w:val="24"/>
          <w:szCs w:val="24"/>
        </w:rPr>
        <w:t>Univesrity</w:t>
      </w:r>
      <w:proofErr w:type="spellEnd"/>
      <w:r w:rsidRPr="00FF0E00">
        <w:rPr>
          <w:rFonts w:ascii="Times New Roman" w:hAnsi="Times New Roman" w:cs="Times New Roman"/>
          <w:sz w:val="24"/>
          <w:szCs w:val="24"/>
        </w:rPr>
        <w:t xml:space="preserve"> of Agriculture and Technology; Bhubaneswar).</w:t>
      </w:r>
    </w:p>
    <w:p w:rsidR="00FF0E00" w:rsidRPr="00FF0E00" w:rsidRDefault="00FF0E00" w:rsidP="0082645B">
      <w:pPr>
        <w:pStyle w:val="ListParagraph"/>
        <w:numPr>
          <w:ilvl w:val="0"/>
          <w:numId w:val="1"/>
        </w:numPr>
        <w:spacing w:line="360" w:lineRule="auto"/>
        <w:ind w:left="714" w:hanging="357"/>
        <w:jc w:val="both"/>
        <w:rPr>
          <w:rFonts w:ascii="Times New Roman" w:hAnsi="Times New Roman" w:cs="Times New Roman"/>
          <w:sz w:val="24"/>
          <w:szCs w:val="24"/>
        </w:rPr>
      </w:pPr>
      <w:r w:rsidRPr="00FF0E00">
        <w:rPr>
          <w:rFonts w:ascii="Times New Roman" w:hAnsi="Times New Roman" w:cs="Times New Roman"/>
          <w:sz w:val="24"/>
          <w:szCs w:val="24"/>
        </w:rPr>
        <w:lastRenderedPageBreak/>
        <w:t xml:space="preserve">Sindhu, B. S., </w:t>
      </w:r>
      <w:proofErr w:type="spellStart"/>
      <w:r w:rsidRPr="00FF0E00">
        <w:rPr>
          <w:rFonts w:ascii="Times New Roman" w:hAnsi="Times New Roman" w:cs="Times New Roman"/>
          <w:sz w:val="24"/>
          <w:szCs w:val="24"/>
        </w:rPr>
        <w:t>Shobhamani</w:t>
      </w:r>
      <w:proofErr w:type="spellEnd"/>
      <w:r w:rsidRPr="00FF0E00">
        <w:rPr>
          <w:rFonts w:ascii="Times New Roman" w:hAnsi="Times New Roman" w:cs="Times New Roman"/>
          <w:sz w:val="24"/>
          <w:szCs w:val="24"/>
        </w:rPr>
        <w:t xml:space="preserve">, B., Suresh, K., &amp; </w:t>
      </w:r>
      <w:proofErr w:type="spellStart"/>
      <w:r w:rsidRPr="00FF0E00">
        <w:rPr>
          <w:rFonts w:ascii="Times New Roman" w:hAnsi="Times New Roman" w:cs="Times New Roman"/>
          <w:sz w:val="24"/>
          <w:szCs w:val="24"/>
        </w:rPr>
        <w:t>Chengalva</w:t>
      </w:r>
      <w:proofErr w:type="spellEnd"/>
      <w:r w:rsidRPr="00FF0E00">
        <w:rPr>
          <w:rFonts w:ascii="Times New Roman" w:hAnsi="Times New Roman" w:cs="Times New Roman"/>
          <w:sz w:val="24"/>
          <w:szCs w:val="24"/>
        </w:rPr>
        <w:t xml:space="preserve">, V. (2020). </w:t>
      </w:r>
      <w:proofErr w:type="spellStart"/>
      <w:r w:rsidRPr="00FF0E00">
        <w:rPr>
          <w:rFonts w:ascii="Times New Roman" w:hAnsi="Times New Roman" w:cs="Times New Roman"/>
          <w:sz w:val="24"/>
          <w:szCs w:val="24"/>
        </w:rPr>
        <w:t>Clinico-haematobiochemical</w:t>
      </w:r>
      <w:proofErr w:type="spellEnd"/>
      <w:r w:rsidRPr="00FF0E00">
        <w:rPr>
          <w:rFonts w:ascii="Times New Roman" w:hAnsi="Times New Roman" w:cs="Times New Roman"/>
          <w:sz w:val="24"/>
          <w:szCs w:val="24"/>
        </w:rPr>
        <w:t xml:space="preserve"> alterations and </w:t>
      </w:r>
      <w:proofErr w:type="spellStart"/>
      <w:r w:rsidRPr="00FF0E00">
        <w:rPr>
          <w:rFonts w:ascii="Times New Roman" w:hAnsi="Times New Roman" w:cs="Times New Roman"/>
          <w:sz w:val="24"/>
          <w:szCs w:val="24"/>
        </w:rPr>
        <w:t>Electrocardiograhy</w:t>
      </w:r>
      <w:proofErr w:type="spellEnd"/>
      <w:r w:rsidRPr="00FF0E00">
        <w:rPr>
          <w:rFonts w:ascii="Times New Roman" w:hAnsi="Times New Roman" w:cs="Times New Roman"/>
          <w:sz w:val="24"/>
          <w:szCs w:val="24"/>
        </w:rPr>
        <w:t xml:space="preserve"> findings in Babesia infected dogs. Journal of Entomology and Zoology Studies, 8(5), 209-215.</w:t>
      </w:r>
    </w:p>
    <w:p w:rsidR="00FF0E00" w:rsidRPr="00FF0E00" w:rsidRDefault="00FF0E00" w:rsidP="0082645B">
      <w:pPr>
        <w:pStyle w:val="ListParagraph"/>
        <w:numPr>
          <w:ilvl w:val="0"/>
          <w:numId w:val="1"/>
        </w:numPr>
        <w:spacing w:line="360" w:lineRule="auto"/>
        <w:ind w:left="714" w:hanging="357"/>
        <w:jc w:val="both"/>
        <w:rPr>
          <w:rFonts w:ascii="Times New Roman" w:hAnsi="Times New Roman" w:cs="Times New Roman"/>
          <w:sz w:val="24"/>
          <w:szCs w:val="24"/>
        </w:rPr>
      </w:pPr>
      <w:proofErr w:type="spellStart"/>
      <w:r w:rsidRPr="00FF0E00">
        <w:rPr>
          <w:rFonts w:ascii="Times New Roman" w:hAnsi="Times New Roman" w:cs="Times New Roman"/>
          <w:sz w:val="24"/>
          <w:szCs w:val="24"/>
        </w:rPr>
        <w:t>Ayoob</w:t>
      </w:r>
      <w:proofErr w:type="spellEnd"/>
      <w:r w:rsidRPr="00FF0E00">
        <w:rPr>
          <w:rFonts w:ascii="Times New Roman" w:hAnsi="Times New Roman" w:cs="Times New Roman"/>
          <w:sz w:val="24"/>
          <w:szCs w:val="24"/>
        </w:rPr>
        <w:t xml:space="preserve">, A. L., </w:t>
      </w:r>
      <w:proofErr w:type="spellStart"/>
      <w:r w:rsidRPr="00FF0E00">
        <w:rPr>
          <w:rFonts w:ascii="Times New Roman" w:hAnsi="Times New Roman" w:cs="Times New Roman"/>
          <w:sz w:val="24"/>
          <w:szCs w:val="24"/>
        </w:rPr>
        <w:t>Hackner</w:t>
      </w:r>
      <w:proofErr w:type="spellEnd"/>
      <w:r w:rsidRPr="00FF0E00">
        <w:rPr>
          <w:rFonts w:ascii="Times New Roman" w:hAnsi="Times New Roman" w:cs="Times New Roman"/>
          <w:sz w:val="24"/>
          <w:szCs w:val="24"/>
        </w:rPr>
        <w:t xml:space="preserve">, S. G., &amp; </w:t>
      </w:r>
      <w:proofErr w:type="spellStart"/>
      <w:r w:rsidRPr="00FF0E00">
        <w:rPr>
          <w:rFonts w:ascii="Times New Roman" w:hAnsi="Times New Roman" w:cs="Times New Roman"/>
          <w:sz w:val="24"/>
          <w:szCs w:val="24"/>
        </w:rPr>
        <w:t>Prittie</w:t>
      </w:r>
      <w:proofErr w:type="spellEnd"/>
      <w:r w:rsidRPr="00FF0E00">
        <w:rPr>
          <w:rFonts w:ascii="Times New Roman" w:hAnsi="Times New Roman" w:cs="Times New Roman"/>
          <w:sz w:val="24"/>
          <w:szCs w:val="24"/>
        </w:rPr>
        <w:t>, J. (2010). Clinical management of canine babesiosis. Journal of Veterinary Emergency and Critical Care, 20(1), 77-89.</w:t>
      </w:r>
    </w:p>
    <w:p w:rsidR="00FF0E00" w:rsidRPr="00FF0E00" w:rsidRDefault="00FF0E00" w:rsidP="0082645B">
      <w:pPr>
        <w:pStyle w:val="ListParagraph"/>
        <w:numPr>
          <w:ilvl w:val="0"/>
          <w:numId w:val="1"/>
        </w:numPr>
        <w:spacing w:line="360" w:lineRule="auto"/>
        <w:ind w:left="714" w:hanging="357"/>
        <w:jc w:val="both"/>
        <w:rPr>
          <w:rFonts w:ascii="Times New Roman" w:hAnsi="Times New Roman" w:cs="Times New Roman"/>
          <w:sz w:val="24"/>
          <w:szCs w:val="24"/>
        </w:rPr>
      </w:pPr>
      <w:proofErr w:type="spellStart"/>
      <w:r w:rsidRPr="00FF0E00">
        <w:rPr>
          <w:rFonts w:ascii="Times New Roman" w:hAnsi="Times New Roman" w:cs="Times New Roman"/>
          <w:sz w:val="24"/>
          <w:szCs w:val="24"/>
        </w:rPr>
        <w:t>Gonde</w:t>
      </w:r>
      <w:proofErr w:type="spellEnd"/>
      <w:r w:rsidRPr="00FF0E00">
        <w:rPr>
          <w:rFonts w:ascii="Times New Roman" w:hAnsi="Times New Roman" w:cs="Times New Roman"/>
          <w:sz w:val="24"/>
          <w:szCs w:val="24"/>
        </w:rPr>
        <w:t xml:space="preserve">, S. U. R. E. S. H., Chhabra, S., Singla, L. D., &amp; Randhawa, C. S. (2017). </w:t>
      </w:r>
      <w:proofErr w:type="spellStart"/>
      <w:r w:rsidRPr="00FF0E00">
        <w:rPr>
          <w:rFonts w:ascii="Times New Roman" w:hAnsi="Times New Roman" w:cs="Times New Roman"/>
          <w:sz w:val="24"/>
          <w:szCs w:val="24"/>
        </w:rPr>
        <w:t>Clinico</w:t>
      </w:r>
      <w:proofErr w:type="spellEnd"/>
      <w:r w:rsidRPr="00FF0E00">
        <w:rPr>
          <w:rFonts w:ascii="Times New Roman" w:hAnsi="Times New Roman" w:cs="Times New Roman"/>
          <w:sz w:val="24"/>
          <w:szCs w:val="24"/>
        </w:rPr>
        <w:t>-haemato-biochemical changes in naturally occurring canine babesiosis in Punjab, India. Malaysian Journal of Veterinary Research, 8(1), 37-44.</w:t>
      </w:r>
    </w:p>
    <w:p w:rsidR="009B2B19" w:rsidRPr="00D12F85" w:rsidRDefault="009B2B19" w:rsidP="0082645B">
      <w:pPr>
        <w:pStyle w:val="ListParagraph"/>
        <w:numPr>
          <w:ilvl w:val="0"/>
          <w:numId w:val="1"/>
        </w:numPr>
        <w:spacing w:line="360" w:lineRule="auto"/>
        <w:ind w:left="714" w:hanging="357"/>
        <w:jc w:val="both"/>
        <w:rPr>
          <w:rFonts w:ascii="Times New Roman" w:hAnsi="Times New Roman" w:cs="Times New Roman"/>
          <w:sz w:val="24"/>
          <w:szCs w:val="24"/>
        </w:rPr>
      </w:pPr>
      <w:r w:rsidRPr="00D12F85">
        <w:rPr>
          <w:rFonts w:ascii="Times New Roman" w:hAnsi="Times New Roman" w:cs="Times New Roman"/>
          <w:sz w:val="24"/>
          <w:szCs w:val="24"/>
        </w:rPr>
        <w:t xml:space="preserve">Boozer, A. L., &amp; </w:t>
      </w:r>
      <w:proofErr w:type="spellStart"/>
      <w:r w:rsidRPr="00D12F85">
        <w:rPr>
          <w:rFonts w:ascii="Times New Roman" w:hAnsi="Times New Roman" w:cs="Times New Roman"/>
          <w:sz w:val="24"/>
          <w:szCs w:val="24"/>
        </w:rPr>
        <w:t>Macintire</w:t>
      </w:r>
      <w:proofErr w:type="spellEnd"/>
      <w:r w:rsidRPr="00D12F85">
        <w:rPr>
          <w:rFonts w:ascii="Times New Roman" w:hAnsi="Times New Roman" w:cs="Times New Roman"/>
          <w:sz w:val="24"/>
          <w:szCs w:val="24"/>
        </w:rPr>
        <w:t xml:space="preserve">, D. K. (2003). Canine babesiosis. </w:t>
      </w:r>
      <w:r w:rsidRPr="00D12F85">
        <w:rPr>
          <w:rFonts w:ascii="Times New Roman" w:hAnsi="Times New Roman" w:cs="Times New Roman"/>
          <w:i/>
          <w:sz w:val="24"/>
          <w:szCs w:val="24"/>
        </w:rPr>
        <w:t>Veterinary Clinics: Small Animal Practice</w:t>
      </w:r>
      <w:r w:rsidRPr="00D12F85">
        <w:rPr>
          <w:rFonts w:ascii="Times New Roman" w:hAnsi="Times New Roman" w:cs="Times New Roman"/>
          <w:sz w:val="24"/>
          <w:szCs w:val="24"/>
        </w:rPr>
        <w:t>, 33(4), 885-904.</w:t>
      </w:r>
    </w:p>
    <w:p w:rsidR="009B2B19" w:rsidRPr="00D12F85" w:rsidRDefault="009B2B19" w:rsidP="0082645B">
      <w:pPr>
        <w:pStyle w:val="ListParagraph"/>
        <w:numPr>
          <w:ilvl w:val="0"/>
          <w:numId w:val="1"/>
        </w:numPr>
        <w:spacing w:line="360" w:lineRule="auto"/>
        <w:ind w:left="714" w:hanging="357"/>
        <w:jc w:val="both"/>
        <w:rPr>
          <w:rFonts w:ascii="Times New Roman" w:hAnsi="Times New Roman" w:cs="Times New Roman"/>
          <w:sz w:val="24"/>
          <w:szCs w:val="24"/>
        </w:rPr>
      </w:pPr>
      <w:proofErr w:type="spellStart"/>
      <w:r w:rsidRPr="00D12F85">
        <w:rPr>
          <w:rFonts w:ascii="Times New Roman" w:hAnsi="Times New Roman" w:cs="Times New Roman"/>
          <w:sz w:val="24"/>
          <w:szCs w:val="24"/>
        </w:rPr>
        <w:t>Yogeshpirya</w:t>
      </w:r>
      <w:proofErr w:type="spellEnd"/>
      <w:r w:rsidRPr="00D12F85">
        <w:rPr>
          <w:rFonts w:ascii="Times New Roman" w:hAnsi="Times New Roman" w:cs="Times New Roman"/>
          <w:sz w:val="24"/>
          <w:szCs w:val="24"/>
        </w:rPr>
        <w:t xml:space="preserve"> S, Sivakumar M, Saravanan M, Venkatesan M, </w:t>
      </w:r>
      <w:proofErr w:type="spellStart"/>
      <w:r w:rsidRPr="00D12F85">
        <w:rPr>
          <w:rFonts w:ascii="Times New Roman" w:hAnsi="Times New Roman" w:cs="Times New Roman"/>
          <w:sz w:val="24"/>
          <w:szCs w:val="24"/>
        </w:rPr>
        <w:t>Veeraselvam</w:t>
      </w:r>
      <w:proofErr w:type="spellEnd"/>
      <w:r w:rsidRPr="00D12F85">
        <w:rPr>
          <w:rFonts w:ascii="Times New Roman" w:hAnsi="Times New Roman" w:cs="Times New Roman"/>
          <w:sz w:val="24"/>
          <w:szCs w:val="24"/>
        </w:rPr>
        <w:t xml:space="preserve"> M, Jayalakshmi K et al.</w:t>
      </w:r>
      <w:r w:rsidRPr="009B2B19">
        <w:t xml:space="preserve"> </w:t>
      </w:r>
      <w:r>
        <w:t>(</w:t>
      </w:r>
      <w:r w:rsidRPr="00D12F85">
        <w:rPr>
          <w:rFonts w:ascii="Times New Roman" w:hAnsi="Times New Roman" w:cs="Times New Roman"/>
          <w:sz w:val="24"/>
          <w:szCs w:val="24"/>
        </w:rPr>
        <w:t>2011).  Clinical, haemato-</w:t>
      </w:r>
      <w:proofErr w:type="spellStart"/>
      <w:r w:rsidRPr="00D12F85">
        <w:rPr>
          <w:rFonts w:ascii="Times New Roman" w:hAnsi="Times New Roman" w:cs="Times New Roman"/>
          <w:sz w:val="24"/>
          <w:szCs w:val="24"/>
        </w:rPr>
        <w:t>biocheimical</w:t>
      </w:r>
      <w:proofErr w:type="spellEnd"/>
      <w:r w:rsidRPr="00D12F85">
        <w:rPr>
          <w:rFonts w:ascii="Times New Roman" w:hAnsi="Times New Roman" w:cs="Times New Roman"/>
          <w:sz w:val="24"/>
          <w:szCs w:val="24"/>
        </w:rPr>
        <w:t xml:space="preserve"> and ultrasonographical studies on naturally occurring Babesia </w:t>
      </w:r>
      <w:proofErr w:type="spellStart"/>
      <w:r w:rsidRPr="00D12F85">
        <w:rPr>
          <w:rFonts w:ascii="Times New Roman" w:hAnsi="Times New Roman" w:cs="Times New Roman"/>
          <w:sz w:val="24"/>
          <w:szCs w:val="24"/>
        </w:rPr>
        <w:t>gibsoni</w:t>
      </w:r>
      <w:proofErr w:type="spellEnd"/>
      <w:r w:rsidRPr="00D12F85">
        <w:rPr>
          <w:rFonts w:ascii="Times New Roman" w:hAnsi="Times New Roman" w:cs="Times New Roman"/>
          <w:sz w:val="24"/>
          <w:szCs w:val="24"/>
        </w:rPr>
        <w:t xml:space="preserve"> infection in dogs. </w:t>
      </w:r>
      <w:r w:rsidRPr="00D12F85">
        <w:rPr>
          <w:rFonts w:ascii="Times New Roman" w:hAnsi="Times New Roman" w:cs="Times New Roman"/>
          <w:i/>
          <w:sz w:val="24"/>
          <w:szCs w:val="24"/>
        </w:rPr>
        <w:t>Journal of Entomology and Zoology Studies</w:t>
      </w:r>
      <w:r w:rsidRPr="00D12F85">
        <w:rPr>
          <w:rFonts w:ascii="Times New Roman" w:hAnsi="Times New Roman" w:cs="Times New Roman"/>
          <w:sz w:val="24"/>
          <w:szCs w:val="24"/>
        </w:rPr>
        <w:t>, 6(1):1334-1337.</w:t>
      </w:r>
    </w:p>
    <w:p w:rsidR="004F104C" w:rsidRPr="009D6F01" w:rsidRDefault="004F104C" w:rsidP="0082645B">
      <w:pPr>
        <w:jc w:val="both"/>
        <w:rPr>
          <w:sz w:val="28"/>
          <w:szCs w:val="28"/>
        </w:rPr>
      </w:pPr>
    </w:p>
    <w:sectPr w:rsidR="004F104C" w:rsidRPr="009D6F01" w:rsidSect="00B7241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F58" w:rsidRDefault="00325F58" w:rsidP="00B7241E">
      <w:pPr>
        <w:spacing w:after="0" w:line="240" w:lineRule="auto"/>
      </w:pPr>
      <w:r>
        <w:separator/>
      </w:r>
    </w:p>
  </w:endnote>
  <w:endnote w:type="continuationSeparator" w:id="0">
    <w:p w:rsidR="00325F58" w:rsidRDefault="00325F58" w:rsidP="00B7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41E" w:rsidRDefault="00B72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41E" w:rsidRDefault="00B724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41E" w:rsidRDefault="00B72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F58" w:rsidRDefault="00325F58" w:rsidP="00B7241E">
      <w:pPr>
        <w:spacing w:after="0" w:line="240" w:lineRule="auto"/>
      </w:pPr>
      <w:r>
        <w:separator/>
      </w:r>
    </w:p>
  </w:footnote>
  <w:footnote w:type="continuationSeparator" w:id="0">
    <w:p w:rsidR="00325F58" w:rsidRDefault="00325F58" w:rsidP="00B72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41E" w:rsidRDefault="00B724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9042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41E" w:rsidRDefault="00B724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9042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41E" w:rsidRDefault="00B724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9042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9D3B98"/>
    <w:multiLevelType w:val="hybridMultilevel"/>
    <w:tmpl w:val="D2F81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F01"/>
    <w:rsid w:val="000106BF"/>
    <w:rsid w:val="0003742C"/>
    <w:rsid w:val="00080CB4"/>
    <w:rsid w:val="00080D1A"/>
    <w:rsid w:val="000839BC"/>
    <w:rsid w:val="00085C8D"/>
    <w:rsid w:val="0011343C"/>
    <w:rsid w:val="0014151C"/>
    <w:rsid w:val="001919F9"/>
    <w:rsid w:val="001A7250"/>
    <w:rsid w:val="001C2FAB"/>
    <w:rsid w:val="00244377"/>
    <w:rsid w:val="00281606"/>
    <w:rsid w:val="00292C39"/>
    <w:rsid w:val="003046FB"/>
    <w:rsid w:val="00323686"/>
    <w:rsid w:val="00325F58"/>
    <w:rsid w:val="00356B6D"/>
    <w:rsid w:val="00380049"/>
    <w:rsid w:val="0038518C"/>
    <w:rsid w:val="003A2F1B"/>
    <w:rsid w:val="00406A9E"/>
    <w:rsid w:val="0041400E"/>
    <w:rsid w:val="004544AB"/>
    <w:rsid w:val="00454F3F"/>
    <w:rsid w:val="00456EB5"/>
    <w:rsid w:val="004700CF"/>
    <w:rsid w:val="0048631B"/>
    <w:rsid w:val="004A1914"/>
    <w:rsid w:val="004B6811"/>
    <w:rsid w:val="004D6442"/>
    <w:rsid w:val="004E0A74"/>
    <w:rsid w:val="004F104C"/>
    <w:rsid w:val="004F12FC"/>
    <w:rsid w:val="004F1953"/>
    <w:rsid w:val="00553A22"/>
    <w:rsid w:val="0055590F"/>
    <w:rsid w:val="00577BB8"/>
    <w:rsid w:val="005E1E62"/>
    <w:rsid w:val="005E68F7"/>
    <w:rsid w:val="006242B5"/>
    <w:rsid w:val="0063302C"/>
    <w:rsid w:val="006364E5"/>
    <w:rsid w:val="006518A9"/>
    <w:rsid w:val="00686019"/>
    <w:rsid w:val="006935A9"/>
    <w:rsid w:val="006B23B7"/>
    <w:rsid w:val="006C00DC"/>
    <w:rsid w:val="006F4CD1"/>
    <w:rsid w:val="006F783D"/>
    <w:rsid w:val="007543DB"/>
    <w:rsid w:val="0076621B"/>
    <w:rsid w:val="00771AC3"/>
    <w:rsid w:val="00775A68"/>
    <w:rsid w:val="007A579B"/>
    <w:rsid w:val="007F5B83"/>
    <w:rsid w:val="00801098"/>
    <w:rsid w:val="008013F9"/>
    <w:rsid w:val="0082645B"/>
    <w:rsid w:val="00835F47"/>
    <w:rsid w:val="008632CF"/>
    <w:rsid w:val="008B38AF"/>
    <w:rsid w:val="00941DE1"/>
    <w:rsid w:val="0095785D"/>
    <w:rsid w:val="009958F9"/>
    <w:rsid w:val="009B1567"/>
    <w:rsid w:val="009B2B19"/>
    <w:rsid w:val="009B625B"/>
    <w:rsid w:val="009D6F01"/>
    <w:rsid w:val="00A1754C"/>
    <w:rsid w:val="00A52AC5"/>
    <w:rsid w:val="00A618A9"/>
    <w:rsid w:val="00AE764D"/>
    <w:rsid w:val="00AF1351"/>
    <w:rsid w:val="00B2241A"/>
    <w:rsid w:val="00B4564E"/>
    <w:rsid w:val="00B7241E"/>
    <w:rsid w:val="00BD05B2"/>
    <w:rsid w:val="00BE577A"/>
    <w:rsid w:val="00C22D8F"/>
    <w:rsid w:val="00C278DD"/>
    <w:rsid w:val="00C318C2"/>
    <w:rsid w:val="00C40C5C"/>
    <w:rsid w:val="00C42933"/>
    <w:rsid w:val="00CB30E0"/>
    <w:rsid w:val="00CB5209"/>
    <w:rsid w:val="00CD4E52"/>
    <w:rsid w:val="00CE2A4A"/>
    <w:rsid w:val="00CF1955"/>
    <w:rsid w:val="00D03E6A"/>
    <w:rsid w:val="00D12F85"/>
    <w:rsid w:val="00D2724E"/>
    <w:rsid w:val="00D44EE0"/>
    <w:rsid w:val="00D97672"/>
    <w:rsid w:val="00DA2A3B"/>
    <w:rsid w:val="00DB5206"/>
    <w:rsid w:val="00DB6FB6"/>
    <w:rsid w:val="00E174FB"/>
    <w:rsid w:val="00E23646"/>
    <w:rsid w:val="00E31C8B"/>
    <w:rsid w:val="00EC167B"/>
    <w:rsid w:val="00EC5676"/>
    <w:rsid w:val="00EE514B"/>
    <w:rsid w:val="00EF1DB6"/>
    <w:rsid w:val="00F22BB2"/>
    <w:rsid w:val="00F42CF0"/>
    <w:rsid w:val="00F4637F"/>
    <w:rsid w:val="00FF0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285923"/>
  <w15:docId w15:val="{1875E673-086E-4A19-B26B-C512E643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92C39"/>
    <w:pPr>
      <w:keepNext/>
      <w:keepLines/>
      <w:spacing w:after="0" w:line="240" w:lineRule="auto"/>
      <w:jc w:val="both"/>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2CF0"/>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2F85"/>
    <w:pPr>
      <w:ind w:left="720"/>
      <w:contextualSpacing/>
    </w:pPr>
  </w:style>
  <w:style w:type="paragraph" w:customStyle="1" w:styleId="Default">
    <w:name w:val="Default"/>
    <w:rsid w:val="00E174FB"/>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BalloonText">
    <w:name w:val="Balloon Text"/>
    <w:basedOn w:val="Normal"/>
    <w:link w:val="BalloonTextChar"/>
    <w:uiPriority w:val="99"/>
    <w:semiHidden/>
    <w:unhideWhenUsed/>
    <w:rsid w:val="00281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06"/>
    <w:rPr>
      <w:rFonts w:ascii="Tahoma" w:hAnsi="Tahoma" w:cs="Tahoma"/>
      <w:sz w:val="16"/>
      <w:szCs w:val="16"/>
    </w:rPr>
  </w:style>
  <w:style w:type="character" w:customStyle="1" w:styleId="Heading2Char">
    <w:name w:val="Heading 2 Char"/>
    <w:basedOn w:val="DefaultParagraphFont"/>
    <w:link w:val="Heading2"/>
    <w:uiPriority w:val="9"/>
    <w:rsid w:val="00292C39"/>
    <w:rPr>
      <w:rFonts w:ascii="Arial" w:eastAsiaTheme="majorEastAsia" w:hAnsi="Arial" w:cstheme="majorBidi"/>
      <w:b/>
      <w:bCs/>
      <w:szCs w:val="26"/>
    </w:rPr>
  </w:style>
  <w:style w:type="paragraph" w:styleId="CommentText">
    <w:name w:val="annotation text"/>
    <w:basedOn w:val="Normal"/>
    <w:link w:val="CommentTextChar"/>
    <w:uiPriority w:val="99"/>
    <w:unhideWhenUsed/>
    <w:rsid w:val="007F5B83"/>
    <w:pPr>
      <w:spacing w:line="240" w:lineRule="auto"/>
    </w:pPr>
    <w:rPr>
      <w:rFonts w:ascii="Calibri" w:eastAsia="Times New Roman" w:hAnsi="Calibri" w:cs="Times New Roman"/>
      <w:sz w:val="20"/>
      <w:szCs w:val="20"/>
      <w:lang w:val="en-IN" w:eastAsia="en-IN"/>
    </w:rPr>
  </w:style>
  <w:style w:type="character" w:customStyle="1" w:styleId="CommentTextChar">
    <w:name w:val="Comment Text Char"/>
    <w:basedOn w:val="DefaultParagraphFont"/>
    <w:link w:val="CommentText"/>
    <w:uiPriority w:val="99"/>
    <w:rsid w:val="007F5B83"/>
    <w:rPr>
      <w:rFonts w:ascii="Calibri" w:eastAsia="Times New Roman" w:hAnsi="Calibri" w:cs="Times New Roman"/>
      <w:sz w:val="20"/>
      <w:szCs w:val="20"/>
      <w:lang w:val="en-IN" w:eastAsia="en-IN"/>
    </w:rPr>
  </w:style>
  <w:style w:type="character" w:styleId="Hyperlink">
    <w:name w:val="Hyperlink"/>
    <w:uiPriority w:val="99"/>
    <w:unhideWhenUsed/>
    <w:rsid w:val="0082645B"/>
    <w:rPr>
      <w:color w:val="0000FF"/>
      <w:u w:val="single"/>
    </w:rPr>
  </w:style>
  <w:style w:type="paragraph" w:styleId="NoSpacing">
    <w:name w:val="No Spacing"/>
    <w:uiPriority w:val="1"/>
    <w:qFormat/>
    <w:rsid w:val="0082645B"/>
    <w:pPr>
      <w:spacing w:after="0" w:line="240" w:lineRule="auto"/>
    </w:pPr>
    <w:rPr>
      <w:rFonts w:ascii="Calibri" w:eastAsia="Times New Roman" w:hAnsi="Calibri" w:cs="Times New Roman"/>
      <w:lang w:val="en-IN" w:eastAsia="en-IN"/>
    </w:rPr>
  </w:style>
  <w:style w:type="character" w:styleId="LineNumber">
    <w:name w:val="line number"/>
    <w:basedOn w:val="DefaultParagraphFont"/>
    <w:uiPriority w:val="99"/>
    <w:semiHidden/>
    <w:unhideWhenUsed/>
    <w:rsid w:val="0076621B"/>
  </w:style>
  <w:style w:type="paragraph" w:styleId="Header">
    <w:name w:val="header"/>
    <w:basedOn w:val="Normal"/>
    <w:link w:val="HeaderChar"/>
    <w:uiPriority w:val="99"/>
    <w:unhideWhenUsed/>
    <w:rsid w:val="00B72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41E"/>
  </w:style>
  <w:style w:type="paragraph" w:styleId="Footer">
    <w:name w:val="footer"/>
    <w:basedOn w:val="Normal"/>
    <w:link w:val="FooterChar"/>
    <w:uiPriority w:val="99"/>
    <w:unhideWhenUsed/>
    <w:rsid w:val="00B72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76734">
      <w:bodyDiv w:val="1"/>
      <w:marLeft w:val="0"/>
      <w:marRight w:val="0"/>
      <w:marTop w:val="0"/>
      <w:marBottom w:val="0"/>
      <w:divBdr>
        <w:top w:val="none" w:sz="0" w:space="0" w:color="auto"/>
        <w:left w:val="none" w:sz="0" w:space="0" w:color="auto"/>
        <w:bottom w:val="none" w:sz="0" w:space="0" w:color="auto"/>
        <w:right w:val="none" w:sz="0" w:space="0" w:color="auto"/>
      </w:divBdr>
    </w:div>
    <w:div w:id="296424138">
      <w:bodyDiv w:val="1"/>
      <w:marLeft w:val="0"/>
      <w:marRight w:val="0"/>
      <w:marTop w:val="0"/>
      <w:marBottom w:val="0"/>
      <w:divBdr>
        <w:top w:val="none" w:sz="0" w:space="0" w:color="auto"/>
        <w:left w:val="none" w:sz="0" w:space="0" w:color="auto"/>
        <w:bottom w:val="none" w:sz="0" w:space="0" w:color="auto"/>
        <w:right w:val="none" w:sz="0" w:space="0" w:color="auto"/>
      </w:divBdr>
    </w:div>
    <w:div w:id="376664885">
      <w:bodyDiv w:val="1"/>
      <w:marLeft w:val="0"/>
      <w:marRight w:val="0"/>
      <w:marTop w:val="0"/>
      <w:marBottom w:val="0"/>
      <w:divBdr>
        <w:top w:val="none" w:sz="0" w:space="0" w:color="auto"/>
        <w:left w:val="none" w:sz="0" w:space="0" w:color="auto"/>
        <w:bottom w:val="none" w:sz="0" w:space="0" w:color="auto"/>
        <w:right w:val="none" w:sz="0" w:space="0" w:color="auto"/>
      </w:divBdr>
    </w:div>
    <w:div w:id="420756167">
      <w:bodyDiv w:val="1"/>
      <w:marLeft w:val="0"/>
      <w:marRight w:val="0"/>
      <w:marTop w:val="0"/>
      <w:marBottom w:val="0"/>
      <w:divBdr>
        <w:top w:val="none" w:sz="0" w:space="0" w:color="auto"/>
        <w:left w:val="none" w:sz="0" w:space="0" w:color="auto"/>
        <w:bottom w:val="none" w:sz="0" w:space="0" w:color="auto"/>
        <w:right w:val="none" w:sz="0" w:space="0" w:color="auto"/>
      </w:divBdr>
    </w:div>
    <w:div w:id="852844815">
      <w:bodyDiv w:val="1"/>
      <w:marLeft w:val="0"/>
      <w:marRight w:val="0"/>
      <w:marTop w:val="0"/>
      <w:marBottom w:val="0"/>
      <w:divBdr>
        <w:top w:val="none" w:sz="0" w:space="0" w:color="auto"/>
        <w:left w:val="none" w:sz="0" w:space="0" w:color="auto"/>
        <w:bottom w:val="none" w:sz="0" w:space="0" w:color="auto"/>
        <w:right w:val="none" w:sz="0" w:space="0" w:color="auto"/>
      </w:divBdr>
    </w:div>
    <w:div w:id="914313693">
      <w:bodyDiv w:val="1"/>
      <w:marLeft w:val="0"/>
      <w:marRight w:val="0"/>
      <w:marTop w:val="0"/>
      <w:marBottom w:val="0"/>
      <w:divBdr>
        <w:top w:val="none" w:sz="0" w:space="0" w:color="auto"/>
        <w:left w:val="none" w:sz="0" w:space="0" w:color="auto"/>
        <w:bottom w:val="none" w:sz="0" w:space="0" w:color="auto"/>
        <w:right w:val="none" w:sz="0" w:space="0" w:color="auto"/>
      </w:divBdr>
    </w:div>
    <w:div w:id="953175273">
      <w:bodyDiv w:val="1"/>
      <w:marLeft w:val="0"/>
      <w:marRight w:val="0"/>
      <w:marTop w:val="0"/>
      <w:marBottom w:val="0"/>
      <w:divBdr>
        <w:top w:val="none" w:sz="0" w:space="0" w:color="auto"/>
        <w:left w:val="none" w:sz="0" w:space="0" w:color="auto"/>
        <w:bottom w:val="none" w:sz="0" w:space="0" w:color="auto"/>
        <w:right w:val="none" w:sz="0" w:space="0" w:color="auto"/>
      </w:divBdr>
    </w:div>
    <w:div w:id="199540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A79B5-5347-4789-A096-C53E716DD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7037</TotalTime>
  <Pages>5</Pages>
  <Words>1702</Words>
  <Characters>9705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SDI 1084</cp:lastModifiedBy>
  <cp:revision>70</cp:revision>
  <cp:lastPrinted>2025-01-31T11:51:00Z</cp:lastPrinted>
  <dcterms:created xsi:type="dcterms:W3CDTF">2025-01-30T03:23:00Z</dcterms:created>
  <dcterms:modified xsi:type="dcterms:W3CDTF">2025-02-10T10:45:00Z</dcterms:modified>
</cp:coreProperties>
</file>