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46B74" w14:textId="77777777" w:rsidR="002D1835" w:rsidRDefault="002D1835" w:rsidP="00440ACF">
      <w:pPr>
        <w:pStyle w:val="BodyText2"/>
        <w:rPr>
          <w:rFonts w:ascii="Algerian" w:hAnsi="Algerian"/>
          <w:sz w:val="32"/>
          <w:szCs w:val="32"/>
        </w:rPr>
      </w:pPr>
    </w:p>
    <w:p w14:paraId="39413E2F" w14:textId="45D42998" w:rsidR="00D425FD" w:rsidRDefault="00440ACF" w:rsidP="00D425FD">
      <w:pPr>
        <w:pStyle w:val="BodyText2"/>
        <w:rPr>
          <w:rFonts w:asciiTheme="majorBidi" w:hAnsiTheme="majorBidi" w:cstheme="majorBidi"/>
          <w:sz w:val="32"/>
          <w:szCs w:val="32"/>
        </w:rPr>
      </w:pPr>
      <w:r w:rsidRPr="0012486F">
        <w:rPr>
          <w:rFonts w:asciiTheme="majorBidi" w:hAnsiTheme="majorBidi" w:cstheme="majorBidi"/>
          <w:sz w:val="32"/>
          <w:szCs w:val="32"/>
        </w:rPr>
        <w:t>Comparison of rate of instrumental delivery with and without epidural analgesia</w:t>
      </w:r>
    </w:p>
    <w:p w14:paraId="4DFBCE3D" w14:textId="77777777" w:rsidR="00431DBC" w:rsidRDefault="00431DBC" w:rsidP="00D1560A">
      <w:pPr>
        <w:pStyle w:val="Heading1"/>
        <w:rPr>
          <w:rFonts w:asciiTheme="majorBidi" w:hAnsiTheme="majorBidi"/>
        </w:rPr>
      </w:pPr>
      <w:bookmarkStart w:id="0" w:name="_Toc181667307"/>
    </w:p>
    <w:p w14:paraId="0915DAD9" w14:textId="77777777" w:rsidR="00431DBC" w:rsidRDefault="00431DBC" w:rsidP="00D1560A">
      <w:pPr>
        <w:pStyle w:val="Heading1"/>
        <w:rPr>
          <w:rFonts w:asciiTheme="majorBidi" w:hAnsiTheme="majorBidi"/>
        </w:rPr>
      </w:pPr>
    </w:p>
    <w:p w14:paraId="7FCFBD4F" w14:textId="5023D100" w:rsidR="00440ACF" w:rsidRPr="00D1560A" w:rsidRDefault="00440ACF" w:rsidP="00D1560A">
      <w:pPr>
        <w:pStyle w:val="Heading1"/>
      </w:pPr>
      <w:r w:rsidRPr="003554F7">
        <w:rPr>
          <w:rFonts w:asciiTheme="majorBidi" w:hAnsiTheme="majorBidi"/>
        </w:rPr>
        <w:t>ABSTRACT</w:t>
      </w:r>
      <w:bookmarkEnd w:id="0"/>
    </w:p>
    <w:p w14:paraId="73E1D231"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Introduction</w:t>
      </w:r>
    </w:p>
    <w:p w14:paraId="5729A582" w14:textId="6EC5C89B" w:rsidR="00D179D2" w:rsidRPr="003554F7" w:rsidRDefault="00F058FD" w:rsidP="003554F7">
      <w:pPr>
        <w:pStyle w:val="BodyText3"/>
        <w:spacing w:line="360" w:lineRule="auto"/>
        <w:rPr>
          <w:rFonts w:asciiTheme="majorBidi" w:hAnsiTheme="majorBidi" w:cstheme="majorBidi"/>
        </w:rPr>
      </w:pPr>
      <w:r w:rsidRPr="003554F7">
        <w:rPr>
          <w:rFonts w:asciiTheme="majorBidi" w:hAnsiTheme="majorBidi" w:cstheme="majorBidi"/>
        </w:rPr>
        <w:t xml:space="preserve">Epidural analgesia is commonly employed for managing labor pain, but its influence on assisted deliveries and subsequent outcomes for mothers and infants remains debatable. </w:t>
      </w:r>
    </w:p>
    <w:p w14:paraId="7DC0844E" w14:textId="7DD5D69E" w:rsidR="00286C25" w:rsidRPr="003554F7" w:rsidRDefault="00286C25"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Objectives</w:t>
      </w:r>
    </w:p>
    <w:p w14:paraId="22F328BB" w14:textId="2C3AC9FF" w:rsidR="00286C25" w:rsidRPr="003554F7" w:rsidRDefault="00286C2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Primary: To compare the rate of instrumental delivery with and without epidural analgesia in pregnant women in </w:t>
      </w:r>
      <w:r w:rsidR="007B232D">
        <w:rPr>
          <w:rFonts w:asciiTheme="majorBidi" w:hAnsiTheme="majorBidi" w:cstheme="majorBidi"/>
          <w:sz w:val="24"/>
          <w:szCs w:val="24"/>
        </w:rPr>
        <w:t xml:space="preserve">the </w:t>
      </w:r>
      <w:r w:rsidRPr="003554F7">
        <w:rPr>
          <w:rFonts w:asciiTheme="majorBidi" w:hAnsiTheme="majorBidi" w:cstheme="majorBidi"/>
          <w:sz w:val="24"/>
          <w:szCs w:val="24"/>
        </w:rPr>
        <w:t>labor room for vaginal delivery in a tertiary care hospital.</w:t>
      </w:r>
    </w:p>
    <w:p w14:paraId="0F976815" w14:textId="0304A48B" w:rsidR="00286C25" w:rsidRPr="003554F7" w:rsidRDefault="00286C25" w:rsidP="003554F7">
      <w:pPr>
        <w:pStyle w:val="BodyText3"/>
        <w:spacing w:line="360" w:lineRule="auto"/>
        <w:rPr>
          <w:rFonts w:asciiTheme="majorBidi" w:hAnsiTheme="majorBidi" w:cstheme="majorBidi"/>
        </w:rPr>
      </w:pPr>
      <w:r w:rsidRPr="003554F7">
        <w:rPr>
          <w:rFonts w:asciiTheme="majorBidi" w:hAnsiTheme="majorBidi" w:cstheme="majorBidi"/>
        </w:rPr>
        <w:t>Secondary: To determine the effect of epidural analgesia on</w:t>
      </w:r>
      <w:r w:rsidR="00DA3B66" w:rsidRPr="003554F7">
        <w:rPr>
          <w:rFonts w:asciiTheme="majorBidi" w:hAnsiTheme="majorBidi" w:cstheme="majorBidi"/>
        </w:rPr>
        <w:t xml:space="preserve"> </w:t>
      </w:r>
      <w:r w:rsidRPr="003554F7">
        <w:rPr>
          <w:rFonts w:asciiTheme="majorBidi" w:hAnsiTheme="majorBidi" w:cstheme="majorBidi"/>
        </w:rPr>
        <w:t>duration of labor</w:t>
      </w:r>
      <w:r w:rsidR="00DA3B66" w:rsidRPr="003554F7">
        <w:rPr>
          <w:rFonts w:asciiTheme="majorBidi" w:hAnsiTheme="majorBidi" w:cstheme="majorBidi"/>
        </w:rPr>
        <w:t xml:space="preserve">, </w:t>
      </w:r>
      <w:r w:rsidRPr="003554F7">
        <w:rPr>
          <w:rFonts w:asciiTheme="majorBidi" w:hAnsiTheme="majorBidi" w:cstheme="majorBidi"/>
        </w:rPr>
        <w:t>obstetric anal sphincter injury</w:t>
      </w:r>
      <w:r w:rsidR="0073220C" w:rsidRPr="003554F7">
        <w:rPr>
          <w:rFonts w:asciiTheme="majorBidi" w:hAnsiTheme="majorBidi" w:cstheme="majorBidi"/>
        </w:rPr>
        <w:t>,</w:t>
      </w:r>
      <w:r w:rsidR="00DA3B66" w:rsidRPr="003554F7">
        <w:rPr>
          <w:rFonts w:asciiTheme="majorBidi" w:hAnsiTheme="majorBidi" w:cstheme="majorBidi"/>
        </w:rPr>
        <w:t xml:space="preserve"> neonatal outcomes (</w:t>
      </w:r>
      <w:r w:rsidR="005B7DE9" w:rsidRPr="003554F7">
        <w:rPr>
          <w:rFonts w:asciiTheme="majorBidi" w:hAnsiTheme="majorBidi" w:cstheme="majorBidi"/>
        </w:rPr>
        <w:t xml:space="preserve">birth weight, APGAR scores, </w:t>
      </w:r>
      <w:r w:rsidR="00DA3B66" w:rsidRPr="003554F7">
        <w:rPr>
          <w:rFonts w:asciiTheme="majorBidi" w:hAnsiTheme="majorBidi" w:cstheme="majorBidi"/>
        </w:rPr>
        <w:t>birth injury, NICU admission, shoulder dystocia),</w:t>
      </w:r>
    </w:p>
    <w:p w14:paraId="74E927C9"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Materials and methods</w:t>
      </w:r>
    </w:p>
    <w:p w14:paraId="26801F40" w14:textId="1F72F9CB" w:rsidR="00D179D2" w:rsidRPr="003554F7" w:rsidRDefault="00286C25" w:rsidP="00463942">
      <w:pPr>
        <w:pStyle w:val="BodyText3"/>
        <w:spacing w:line="360" w:lineRule="auto"/>
        <w:rPr>
          <w:rFonts w:asciiTheme="majorBidi" w:hAnsiTheme="majorBidi" w:cstheme="majorBidi"/>
        </w:rPr>
      </w:pPr>
      <w:r w:rsidRPr="003554F7">
        <w:rPr>
          <w:rFonts w:asciiTheme="majorBidi" w:hAnsiTheme="majorBidi" w:cstheme="majorBidi"/>
        </w:rPr>
        <w:t xml:space="preserve">The present study after gaining approval from the institutional review board, enrolled </w:t>
      </w:r>
      <w:r w:rsidR="00C3250A" w:rsidRPr="003554F7">
        <w:rPr>
          <w:rFonts w:asciiTheme="majorBidi" w:hAnsiTheme="majorBidi" w:cstheme="majorBidi"/>
        </w:rPr>
        <w:t>all booked and unbooked, primigravidas and multigravidas</w:t>
      </w:r>
      <w:r w:rsidRPr="003554F7">
        <w:rPr>
          <w:rFonts w:asciiTheme="majorBidi" w:hAnsiTheme="majorBidi" w:cstheme="majorBidi"/>
        </w:rPr>
        <w:t xml:space="preserve">, </w:t>
      </w:r>
      <w:r w:rsidR="00C3250A" w:rsidRPr="003554F7">
        <w:rPr>
          <w:rFonts w:asciiTheme="majorBidi" w:hAnsiTheme="majorBidi" w:cstheme="majorBidi"/>
        </w:rPr>
        <w:t xml:space="preserve">with a singleton pregnancy, </w:t>
      </w:r>
      <w:r w:rsidRPr="003554F7">
        <w:rPr>
          <w:rFonts w:asciiTheme="majorBidi" w:hAnsiTheme="majorBidi" w:cstheme="majorBidi"/>
        </w:rPr>
        <w:t xml:space="preserve">aged </w:t>
      </w:r>
      <w:r w:rsidR="00C3250A" w:rsidRPr="003554F7">
        <w:rPr>
          <w:rFonts w:asciiTheme="majorBidi" w:hAnsiTheme="majorBidi" w:cstheme="majorBidi"/>
        </w:rPr>
        <w:t>1</w:t>
      </w:r>
      <w:r w:rsidRPr="003554F7">
        <w:rPr>
          <w:rFonts w:asciiTheme="majorBidi" w:hAnsiTheme="majorBidi" w:cstheme="majorBidi"/>
        </w:rPr>
        <w:t>5-</w:t>
      </w:r>
      <w:r w:rsidR="00C3250A" w:rsidRPr="003554F7">
        <w:rPr>
          <w:rFonts w:asciiTheme="majorBidi" w:hAnsiTheme="majorBidi" w:cstheme="majorBidi"/>
        </w:rPr>
        <w:t>4</w:t>
      </w:r>
      <w:r w:rsidRPr="003554F7">
        <w:rPr>
          <w:rFonts w:asciiTheme="majorBidi" w:hAnsiTheme="majorBidi" w:cstheme="majorBidi"/>
        </w:rPr>
        <w:t xml:space="preserve">5 years, </w:t>
      </w:r>
      <w:r w:rsidR="00C3250A" w:rsidRPr="003554F7">
        <w:rPr>
          <w:rFonts w:asciiTheme="majorBidi" w:hAnsiTheme="majorBidi" w:cstheme="majorBidi"/>
        </w:rPr>
        <w:t>in the labor room for a vaginal delivery (with or without epidural analgesia)</w:t>
      </w:r>
      <w:r w:rsidRPr="003554F7">
        <w:rPr>
          <w:rFonts w:asciiTheme="majorBidi" w:hAnsiTheme="majorBidi" w:cstheme="majorBidi"/>
        </w:rPr>
        <w:t xml:space="preserve"> on a non-probability consecutive basis. All </w:t>
      </w:r>
      <w:r w:rsidRPr="003554F7">
        <w:rPr>
          <w:rFonts w:asciiTheme="majorBidi" w:hAnsiTheme="majorBidi" w:cstheme="majorBidi"/>
        </w:rPr>
        <w:lastRenderedPageBreak/>
        <w:t>patients provided informed voluntary informed consent after they were informed about the pros and cons of participating in the study.</w:t>
      </w:r>
      <w:r w:rsidR="00FF0F15" w:rsidRPr="003554F7">
        <w:rPr>
          <w:rFonts w:asciiTheme="majorBidi" w:hAnsiTheme="majorBidi" w:cstheme="majorBidi"/>
        </w:rPr>
        <w:t xml:space="preserve"> The data was noted in a predesigned proforma.</w:t>
      </w:r>
    </w:p>
    <w:p w14:paraId="33FFF772" w14:textId="77777777"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Results</w:t>
      </w:r>
    </w:p>
    <w:p w14:paraId="13CA93ED" w14:textId="3ADE7B98" w:rsidR="00D179D2" w:rsidRPr="003554F7" w:rsidRDefault="00FF0F15" w:rsidP="003554F7">
      <w:pPr>
        <w:pStyle w:val="BodyText3"/>
        <w:spacing w:line="360" w:lineRule="auto"/>
        <w:rPr>
          <w:rFonts w:asciiTheme="majorBidi" w:hAnsiTheme="majorBidi" w:cstheme="majorBidi"/>
        </w:rPr>
      </w:pPr>
      <w:r w:rsidRPr="003554F7">
        <w:rPr>
          <w:rFonts w:asciiTheme="majorBidi" w:hAnsiTheme="majorBidi" w:cstheme="majorBidi"/>
        </w:rPr>
        <w:t xml:space="preserve">A total of 120 patients were enrolled in the study as per the inclusion criteria, of which 67 (55.8%) were given epidural analgesia. Induction of labor was done in 95% of the participants. </w:t>
      </w:r>
      <w:r w:rsidR="0035347C" w:rsidRPr="003554F7">
        <w:rPr>
          <w:rFonts w:asciiTheme="majorBidi" w:hAnsiTheme="majorBidi" w:cstheme="majorBidi"/>
        </w:rPr>
        <w:t xml:space="preserve">Prolonged labor was reported in 27 mothers. </w:t>
      </w:r>
      <w:r w:rsidR="00F0673A" w:rsidRPr="003554F7">
        <w:rPr>
          <w:rFonts w:asciiTheme="majorBidi" w:hAnsiTheme="majorBidi" w:cstheme="majorBidi"/>
        </w:rPr>
        <w:t>I</w:t>
      </w:r>
      <w:r w:rsidRPr="003554F7">
        <w:rPr>
          <w:rFonts w:asciiTheme="majorBidi" w:hAnsiTheme="majorBidi" w:cstheme="majorBidi"/>
        </w:rPr>
        <w:t xml:space="preserve">nstrumental delivery was done in 30% of the mothers. </w:t>
      </w:r>
      <w:r w:rsidR="0035347C" w:rsidRPr="003554F7">
        <w:rPr>
          <w:rFonts w:asciiTheme="majorBidi" w:hAnsiTheme="majorBidi" w:cstheme="majorBidi"/>
        </w:rPr>
        <w:t xml:space="preserve">Third degree OASI was reported in 5% of the mothers.  One neonate had birth injury with </w:t>
      </w:r>
      <w:r w:rsidR="00463942" w:rsidRPr="003554F7">
        <w:rPr>
          <w:rFonts w:asciiTheme="majorBidi" w:hAnsiTheme="majorBidi" w:cstheme="majorBidi"/>
        </w:rPr>
        <w:t>sublegal</w:t>
      </w:r>
      <w:r w:rsidR="0035347C" w:rsidRPr="003554F7">
        <w:rPr>
          <w:rFonts w:asciiTheme="majorBidi" w:hAnsiTheme="majorBidi" w:cstheme="majorBidi"/>
        </w:rPr>
        <w:t xml:space="preserve"> haematoma, two had shoulder dystocia, and three were admitted to NICU</w:t>
      </w:r>
      <w:r w:rsidR="00CC0EC7" w:rsidRPr="003554F7">
        <w:rPr>
          <w:rFonts w:asciiTheme="majorBidi" w:hAnsiTheme="majorBidi" w:cstheme="majorBidi"/>
        </w:rPr>
        <w:t>. The epidural analgesia had significant odds to result in instrumental delivery, and prolonged second stage of labor.</w:t>
      </w:r>
    </w:p>
    <w:p w14:paraId="74652E38" w14:textId="442B57EE"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Conclusion</w:t>
      </w:r>
    </w:p>
    <w:p w14:paraId="6E476645" w14:textId="27814AC5" w:rsidR="00D179D2" w:rsidRPr="003554F7" w:rsidRDefault="00EF7DB2" w:rsidP="003554F7">
      <w:pPr>
        <w:pStyle w:val="BodyText3"/>
        <w:spacing w:line="360" w:lineRule="auto"/>
        <w:rPr>
          <w:rFonts w:asciiTheme="majorBidi" w:hAnsiTheme="majorBidi" w:cstheme="majorBidi"/>
        </w:rPr>
      </w:pPr>
      <w:r w:rsidRPr="003554F7">
        <w:rPr>
          <w:rFonts w:asciiTheme="majorBidi" w:hAnsiTheme="majorBidi" w:cstheme="majorBidi"/>
        </w:rPr>
        <w:t xml:space="preserve">The following study seeks to examine the complex relationship between epidural analgesia, assisted vaginal birth and its outcome on mothers and neonates. That epidural analgesia might contribute to higher levels of assisted deliveries stated that, yet there is a need to investigate the impact of epidural analgesia on certain maternal and neonate outcomes. </w:t>
      </w:r>
    </w:p>
    <w:p w14:paraId="2314FFB0" w14:textId="3C4B68DF" w:rsidR="00D179D2" w:rsidRPr="003554F7" w:rsidRDefault="00D179D2"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Keywords</w:t>
      </w:r>
    </w:p>
    <w:p w14:paraId="2C7F2802" w14:textId="59F3FE27" w:rsidR="00440ACF" w:rsidRPr="003554F7" w:rsidRDefault="005F3C3C" w:rsidP="003554F7">
      <w:pPr>
        <w:pStyle w:val="BodyText3"/>
        <w:spacing w:line="360" w:lineRule="auto"/>
        <w:rPr>
          <w:rFonts w:asciiTheme="majorBidi" w:hAnsiTheme="majorBidi" w:cstheme="majorBidi"/>
        </w:rPr>
      </w:pPr>
      <w:r w:rsidRPr="003554F7">
        <w:rPr>
          <w:rFonts w:asciiTheme="majorBidi" w:hAnsiTheme="majorBidi" w:cstheme="majorBidi"/>
        </w:rPr>
        <w:t>Epidural analgesia, instrumental delivery, forceps delivery, vacuum delivery, obstetric anal and sphincter injury, APGAR scores, shoulder dystocia, NICU admission</w:t>
      </w:r>
      <w:r w:rsidR="00440ACF" w:rsidRPr="003554F7">
        <w:rPr>
          <w:rFonts w:asciiTheme="majorBidi" w:hAnsiTheme="majorBidi" w:cstheme="majorBidi"/>
        </w:rPr>
        <w:br w:type="page"/>
      </w:r>
    </w:p>
    <w:p w14:paraId="495D773E" w14:textId="77777777" w:rsidR="00440ACF" w:rsidRPr="003554F7" w:rsidRDefault="00440ACF" w:rsidP="003554F7">
      <w:pPr>
        <w:pStyle w:val="Heading1"/>
        <w:spacing w:line="360" w:lineRule="auto"/>
        <w:rPr>
          <w:rFonts w:asciiTheme="majorBidi" w:hAnsiTheme="majorBidi"/>
        </w:rPr>
        <w:sectPr w:rsidR="00440ACF" w:rsidRPr="003554F7" w:rsidSect="00677211">
          <w:headerReference w:type="even" r:id="rId8"/>
          <w:headerReference w:type="default" r:id="rId9"/>
          <w:footerReference w:type="even" r:id="rId10"/>
          <w:footerReference w:type="default" r:id="rId11"/>
          <w:headerReference w:type="first" r:id="rId12"/>
          <w:footerReference w:type="first" r:id="rId13"/>
          <w:pgSz w:w="12240" w:h="15840"/>
          <w:pgMar w:top="2160" w:right="2160" w:bottom="2160" w:left="2160" w:header="720" w:footer="720" w:gutter="0"/>
          <w:pgNumType w:fmt="lowerRoman"/>
          <w:cols w:space="720"/>
          <w:docGrid w:linePitch="360"/>
        </w:sectPr>
      </w:pPr>
    </w:p>
    <w:p w14:paraId="32D9A6D6" w14:textId="77777777" w:rsidR="006927F0" w:rsidRPr="003554F7" w:rsidRDefault="00440ACF" w:rsidP="003554F7">
      <w:pPr>
        <w:pStyle w:val="Heading1"/>
        <w:numPr>
          <w:ilvl w:val="0"/>
          <w:numId w:val="2"/>
        </w:numPr>
        <w:spacing w:line="360" w:lineRule="auto"/>
        <w:rPr>
          <w:rFonts w:asciiTheme="majorBidi" w:hAnsiTheme="majorBidi"/>
        </w:rPr>
      </w:pPr>
      <w:bookmarkStart w:id="1" w:name="_Toc181667308"/>
      <w:r w:rsidRPr="003554F7">
        <w:rPr>
          <w:rFonts w:asciiTheme="majorBidi" w:hAnsiTheme="majorBidi"/>
        </w:rPr>
        <w:lastRenderedPageBreak/>
        <w:t>INTRODUCTION</w:t>
      </w:r>
      <w:bookmarkEnd w:id="1"/>
    </w:p>
    <w:p w14:paraId="63A9FED3" w14:textId="06855E15" w:rsidR="003400A6"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The administration of epidural analgesia for pain relief during labor has been widespread, while its safety of epidural analgesia in relation to instrumental delivery rates and perinatal and maternal consequences remains a subject of debate. The studies identified found that epidural analgesia was associated with an increased risk of operative interventions, including surgical vacuum or forceps</w:t>
      </w:r>
      <w:r w:rsidR="0017150A" w:rsidRPr="003554F7">
        <w:rPr>
          <w:rFonts w:asciiTheme="majorBidi" w:hAnsiTheme="majorBidi" w:cstheme="majorBidi"/>
          <w:sz w:val="24"/>
          <w:szCs w:val="24"/>
        </w:rPr>
        <w:t>.</w:t>
      </w:r>
      <w:r w:rsidR="0017150A" w:rsidRPr="003554F7">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3554F7">
        <w:rPr>
          <w:rFonts w:asciiTheme="majorBidi" w:hAnsiTheme="majorBidi" w:cstheme="majorBidi"/>
          <w:sz w:val="24"/>
          <w:szCs w:val="24"/>
        </w:rPr>
        <w:instrText xml:space="preserve"> ADDIN EN.CITE </w:instrText>
      </w:r>
      <w:r w:rsidR="0017150A" w:rsidRPr="003554F7">
        <w:rPr>
          <w:rFonts w:asciiTheme="majorBidi" w:hAnsiTheme="majorBidi" w:cstheme="majorBidi"/>
          <w:sz w:val="24"/>
          <w:szCs w:val="24"/>
        </w:rPr>
        <w:fldChar w:fldCharType="begin">
          <w:fldData xml:space="preserve">PEVuZE5vdGU+PENpdGU+PEF1dGhvcj5BbmltLVNvbXVhaDwvQXV0aG9yPjxZZWFyPjIwMTg8L1ll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</w:fldData>
        </w:fldChar>
      </w:r>
      <w:r w:rsidR="0017150A" w:rsidRPr="003554F7">
        <w:rPr>
          <w:rFonts w:asciiTheme="majorBidi" w:hAnsiTheme="majorBidi" w:cstheme="majorBidi"/>
          <w:sz w:val="24"/>
          <w:szCs w:val="24"/>
        </w:rPr>
        <w:instrText xml:space="preserve"> ADDIN EN.CITE.DATA </w:instrText>
      </w:r>
      <w:r w:rsidR="0017150A" w:rsidRPr="003554F7">
        <w:rPr>
          <w:rFonts w:asciiTheme="majorBidi" w:hAnsiTheme="majorBidi" w:cstheme="majorBidi"/>
          <w:sz w:val="24"/>
          <w:szCs w:val="24"/>
        </w:rPr>
      </w:r>
      <w:r w:rsidR="0017150A" w:rsidRPr="003554F7">
        <w:rPr>
          <w:rFonts w:asciiTheme="majorBidi" w:hAnsiTheme="majorBidi" w:cstheme="majorBidi"/>
          <w:sz w:val="24"/>
          <w:szCs w:val="24"/>
        </w:rPr>
        <w:fldChar w:fldCharType="end"/>
      </w:r>
      <w:r w:rsidR="0017150A" w:rsidRPr="003554F7">
        <w:rPr>
          <w:rFonts w:asciiTheme="majorBidi" w:hAnsiTheme="majorBidi" w:cstheme="majorBidi"/>
          <w:sz w:val="24"/>
          <w:szCs w:val="24"/>
        </w:rPr>
      </w:r>
      <w:r w:rsidR="0017150A" w:rsidRPr="003554F7">
        <w:rPr>
          <w:rFonts w:asciiTheme="majorBidi" w:hAnsiTheme="majorBidi" w:cstheme="majorBidi"/>
          <w:sz w:val="24"/>
          <w:szCs w:val="24"/>
        </w:rPr>
        <w:fldChar w:fldCharType="separate"/>
      </w:r>
      <w:r w:rsidR="0017150A" w:rsidRPr="003554F7">
        <w:rPr>
          <w:rFonts w:asciiTheme="majorBidi" w:hAnsiTheme="majorBidi" w:cstheme="majorBidi"/>
          <w:noProof/>
          <w:sz w:val="24"/>
          <w:szCs w:val="24"/>
          <w:vertAlign w:val="superscript"/>
        </w:rPr>
        <w:t>(1)</w:t>
      </w:r>
      <w:r w:rsidR="0017150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This could be attributed to the prolonged second stage of labor often </w:t>
      </w:r>
      <w:r w:rsidR="005E18BA" w:rsidRPr="003554F7">
        <w:rPr>
          <w:rFonts w:asciiTheme="majorBidi" w:hAnsiTheme="majorBidi" w:cstheme="majorBidi"/>
          <w:sz w:val="24"/>
          <w:szCs w:val="24"/>
        </w:rPr>
        <w:t>observed in w</w:t>
      </w:r>
      <w:r w:rsidRPr="003554F7">
        <w:rPr>
          <w:rFonts w:asciiTheme="majorBidi" w:hAnsiTheme="majorBidi" w:cstheme="majorBidi"/>
          <w:sz w:val="24"/>
          <w:szCs w:val="24"/>
        </w:rPr>
        <w:t>omen who are given epidurals</w:t>
      </w:r>
      <w:r w:rsidR="00221AFD" w:rsidRPr="003554F7">
        <w:rPr>
          <w:rFonts w:asciiTheme="majorBidi" w:hAnsiTheme="majorBidi" w:cstheme="majorBidi"/>
          <w:sz w:val="24"/>
          <w:szCs w:val="24"/>
        </w:rPr>
        <w:t>.</w:t>
      </w:r>
      <w:r w:rsidR="00221AFD" w:rsidRPr="003554F7">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3554F7">
        <w:rPr>
          <w:rFonts w:asciiTheme="majorBidi" w:hAnsiTheme="majorBidi" w:cstheme="majorBidi"/>
          <w:sz w:val="24"/>
          <w:szCs w:val="24"/>
        </w:rPr>
        <w:instrText xml:space="preserve"> ADDIN EN.CITE </w:instrText>
      </w:r>
      <w:r w:rsidR="004523F3" w:rsidRPr="003554F7">
        <w:rPr>
          <w:rFonts w:asciiTheme="majorBidi" w:hAnsiTheme="majorBidi" w:cstheme="majorBidi"/>
          <w:sz w:val="24"/>
          <w:szCs w:val="24"/>
        </w:rPr>
        <w:fldChar w:fldCharType="begin">
          <w:fldData xml:space="preserve">PEVuZE5vdGU+PENpdGU+PEF1dGhvcj5DaGVuZzwvQXV0aG9yPjxZZWFyPjIwMTQ8L1llYXI+PFJl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==
</w:fldData>
        </w:fldChar>
      </w:r>
      <w:r w:rsidR="004523F3" w:rsidRPr="003554F7">
        <w:rPr>
          <w:rFonts w:asciiTheme="majorBidi" w:hAnsiTheme="majorBidi" w:cstheme="majorBidi"/>
          <w:sz w:val="24"/>
          <w:szCs w:val="24"/>
        </w:rPr>
        <w:instrText xml:space="preserve"> ADDIN EN.CITE.DATA </w:instrText>
      </w:r>
      <w:r w:rsidR="004523F3" w:rsidRPr="003554F7">
        <w:rPr>
          <w:rFonts w:asciiTheme="majorBidi" w:hAnsiTheme="majorBidi" w:cstheme="majorBidi"/>
          <w:sz w:val="24"/>
          <w:szCs w:val="24"/>
        </w:rPr>
      </w:r>
      <w:r w:rsidR="004523F3" w:rsidRPr="003554F7">
        <w:rPr>
          <w:rFonts w:asciiTheme="majorBidi" w:hAnsiTheme="majorBidi" w:cstheme="majorBidi"/>
          <w:sz w:val="24"/>
          <w:szCs w:val="24"/>
        </w:rPr>
        <w:fldChar w:fldCharType="end"/>
      </w:r>
      <w:r w:rsidR="00221AFD" w:rsidRPr="003554F7">
        <w:rPr>
          <w:rFonts w:asciiTheme="majorBidi" w:hAnsiTheme="majorBidi" w:cstheme="majorBidi"/>
          <w:sz w:val="24"/>
          <w:szCs w:val="24"/>
        </w:rPr>
      </w:r>
      <w:r w:rsidR="00221AFD" w:rsidRPr="003554F7">
        <w:rPr>
          <w:rFonts w:asciiTheme="majorBidi" w:hAnsiTheme="majorBidi" w:cstheme="majorBidi"/>
          <w:sz w:val="24"/>
          <w:szCs w:val="24"/>
        </w:rPr>
        <w:fldChar w:fldCharType="separate"/>
      </w:r>
      <w:r w:rsidR="00221AFD" w:rsidRPr="003554F7">
        <w:rPr>
          <w:rFonts w:asciiTheme="majorBidi" w:hAnsiTheme="majorBidi" w:cstheme="majorBidi"/>
          <w:noProof/>
          <w:sz w:val="24"/>
          <w:szCs w:val="24"/>
          <w:vertAlign w:val="superscript"/>
        </w:rPr>
        <w:t>(2)</w:t>
      </w:r>
      <w:r w:rsidR="00221AFD" w:rsidRPr="003554F7">
        <w:rPr>
          <w:rFonts w:asciiTheme="majorBidi" w:hAnsiTheme="majorBidi" w:cstheme="majorBidi"/>
          <w:sz w:val="24"/>
          <w:szCs w:val="24"/>
        </w:rPr>
        <w:fldChar w:fldCharType="end"/>
      </w:r>
      <w:r w:rsidR="000C288A" w:rsidRPr="003554F7">
        <w:rPr>
          <w:rFonts w:asciiTheme="majorBidi" w:hAnsiTheme="majorBidi" w:cstheme="majorBidi"/>
          <w:sz w:val="24"/>
          <w:szCs w:val="24"/>
        </w:rPr>
        <w:t xml:space="preserve"> </w:t>
      </w:r>
      <w:r w:rsidRPr="003554F7">
        <w:rPr>
          <w:rFonts w:asciiTheme="majorBidi" w:hAnsiTheme="majorBidi" w:cstheme="majorBidi"/>
          <w:sz w:val="24"/>
          <w:szCs w:val="24"/>
        </w:rPr>
        <w:t>This second stage therefore tends to be longer because sensation and muscle strength in the lower part of the body may be affected hence inability to push during contractions. Besides, further, epidural can affect fetal positioning owing to the relaxation of the pelvic floor muscles which may result to complicated deliveries</w:t>
      </w:r>
      <w:r w:rsidR="00221AFD" w:rsidRPr="003554F7">
        <w:rPr>
          <w:rFonts w:asciiTheme="majorBidi" w:hAnsiTheme="majorBidi" w:cstheme="majorBidi"/>
          <w:sz w:val="24"/>
          <w:szCs w:val="24"/>
        </w:rPr>
        <w:t>.</w:t>
      </w:r>
      <w:r w:rsidR="00221AFD" w:rsidRPr="003554F7">
        <w:rPr>
          <w:rFonts w:asciiTheme="majorBidi" w:hAnsiTheme="majorBidi" w:cstheme="majorBidi"/>
          <w:sz w:val="24"/>
          <w:szCs w:val="24"/>
        </w:rPr>
        <w:fldChar w:fldCharType="begin"/>
      </w:r>
      <w:r w:rsidR="00221AFD" w:rsidRPr="003554F7">
        <w:rPr>
          <w:rFonts w:asciiTheme="majorBidi" w:hAnsiTheme="majorBidi" w:cstheme="majorBidi"/>
          <w:sz w:val="24"/>
          <w:szCs w:val="24"/>
        </w:rPr>
        <w:instrText xml:space="preserve"> ADDIN EN.CITE &lt;EndNote&gt;&lt;Cite&gt;&lt;Author&gt;Wong&lt;/Author&gt;&lt;Year&gt;2017&lt;/Year&gt;&lt;RecNum&gt;9&lt;/RecNum&gt;&lt;DisplayText&gt;&lt;style face="superscript"&gt;(3)&lt;/style&gt;&lt;/DisplayText&gt;&lt;record&gt;&lt;rec-number&gt;9&lt;/rec-number&gt;&lt;foreign-keys&gt;&lt;key app="EN" db-id="pfv2vzrdhv5zpte2s0qve9x1vat9zrv02dez" timestamp="1730746815"&gt;9&lt;/key&gt;&lt;/foreign-keys&gt;&lt;ref-type name="Journal Article"&gt;17&lt;/ref-type&gt;&lt;contributors&gt;&lt;authors&gt;&lt;author&gt;Wong, C. A.&lt;/author&gt;&lt;/authors&gt;&lt;/contributors&gt;&lt;auth-address&gt;From the Department of Anesthesia, University of Iowa Carver College of Medicine, Iowa City, Iowa.&lt;/auth-address&gt;&lt;titles&gt;&lt;title&gt;Neuraxial Labor Analgesia: Does It Influence the Outcomes of Labor?&lt;/title&gt;&lt;secondary-title&gt;Anesth Analg&lt;/secondary-title&gt;&lt;/titles&gt;&lt;periodical&gt;&lt;full-title&gt;Anesthesia and analgesia&lt;/full-title&gt;&lt;abbr-1&gt;Anesth Analg&lt;/abbr-1&gt;&lt;/periodical&gt;&lt;pages&gt;1389-1391&lt;/pages&gt;&lt;volume&gt;124&lt;/volume&gt;&lt;number&gt;5&lt;/number&gt;&lt;edition&gt;2017/04/21&lt;/edition&gt;&lt;keywords&gt;&lt;keyword&gt;Analgesia, Epidural&lt;/keyword&gt;&lt;keyword&gt;*Analgesia, Obstetrical&lt;/keyword&gt;&lt;keyword&gt;Female&lt;/keyword&gt;&lt;keyword&gt;Humans&lt;/keyword&gt;&lt;keyword&gt;*Labor, Obstetric&lt;/keyword&gt;&lt;keyword&gt;Pregnancy&lt;/keyword&gt;&lt;/keywords&gt;&lt;dates&gt;&lt;year&gt;2017&lt;/year&gt;&lt;pub-dates&gt;&lt;date&gt;May&lt;/date&gt;&lt;/pub-dates&gt;&lt;/dates&gt;&lt;publisher&gt;Ovid Technologies (Wolters Kluwer Health)&lt;/publisher&gt;&lt;isbn&gt;1526-7598 (Electronic)&amp;#xD;0003-2999 (Linking)&lt;/isbn&gt;&lt;accession-num&gt;28426580&lt;/accession-num&gt;&lt;urls&gt;&lt;related-urls&gt;&lt;url&gt;https://www.ncbi.nlm.nih.gov/pubmed/28426580&lt;/url&gt;&lt;/related-urls&gt;&lt;/urls&gt;&lt;electronic-resource-num&gt;10.1213/ANE.0000000000001867&lt;/electronic-resource-num&gt;&lt;/record&gt;&lt;/Cite&gt;&lt;/EndNote&gt;</w:instrText>
      </w:r>
      <w:r w:rsidR="00221AFD" w:rsidRPr="003554F7">
        <w:rPr>
          <w:rFonts w:asciiTheme="majorBidi" w:hAnsiTheme="majorBidi" w:cstheme="majorBidi"/>
          <w:sz w:val="24"/>
          <w:szCs w:val="24"/>
        </w:rPr>
        <w:fldChar w:fldCharType="separate"/>
      </w:r>
      <w:r w:rsidR="00221AFD" w:rsidRPr="003554F7">
        <w:rPr>
          <w:rFonts w:asciiTheme="majorBidi" w:hAnsiTheme="majorBidi" w:cstheme="majorBidi"/>
          <w:noProof/>
          <w:sz w:val="24"/>
          <w:szCs w:val="24"/>
          <w:vertAlign w:val="superscript"/>
        </w:rPr>
        <w:t>(3)</w:t>
      </w:r>
      <w:r w:rsidR="00221AFD" w:rsidRPr="003554F7">
        <w:rPr>
          <w:rFonts w:asciiTheme="majorBidi" w:hAnsiTheme="majorBidi" w:cstheme="majorBidi"/>
          <w:sz w:val="24"/>
          <w:szCs w:val="24"/>
        </w:rPr>
        <w:fldChar w:fldCharType="end"/>
      </w:r>
    </w:p>
    <w:p w14:paraId="0BA1D5DF" w14:textId="119FEC2F" w:rsidR="003400A6"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As to maternal factors, women in epidurals are commonly associated with longer lengths of stay in hospitals than those who are not given epidurals</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PEVuZE5vdGU+PENpdGU+PEF1dGhvcj5MaXU8L0F1dGhvcj48WWVhcj4yMDE0PC9ZZWFyPjxSZWNO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(4)</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This long stay could be due to a number of reasons which include: Most of these patients may require potential side effects such as hypotension, fever, or urinary retention to be closely monitored, and such complications have been found to affect women with epidurals most</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r>
      <w:r w:rsidR="00A56582" w:rsidRPr="003554F7">
        <w:rPr>
          <w:rFonts w:asciiTheme="majorBidi" w:hAnsiTheme="majorBidi" w:cstheme="majorBidi"/>
          <w:sz w:val="24"/>
          <w:szCs w:val="24"/>
        </w:rPr>
        <w:instrText xml:space="preserve"> ADDIN EN.CITE &lt;EndNote&gt;&lt;Cite&gt;&lt;Author&gt;Sng&lt;/Author&gt;&lt;Year&gt;2017&lt;/Year&gt;&lt;RecNum&gt;11&lt;/RecNum&gt;&lt;DisplayText&gt;&lt;style face="superscript"&gt;(5)&lt;/style&gt;&lt;/DisplayText&gt;&lt;record&gt;&lt;rec-number&gt;11&lt;/rec-number&gt;&lt;foreign-keys&gt;&lt;key app="EN" db-id="pfv2vzrdhv5zpte2s0qve9x1vat9zrv02dez" timestamp="1730746815"&gt;11&lt;/key&gt;&lt;/foreign-keys&gt;&lt;ref-type name="Journal Article"&gt;17&lt;/ref-type&gt;&lt;contributors&gt;&lt;authors&gt;&lt;author&gt;Sng, B. L.&lt;/author&gt;&lt;author&gt;Sia, A. T. H.&lt;/author&gt;&lt;/authors&gt;&lt;/contributors&gt;&lt;auth-address&gt;Department of Women&amp;apos;s Anaesthesia, KK Women&amp;apos;s and Children&amp;apos;s Hospital, Singapore; Duke-NUS Medical School, Singapore. Electronic address: sng.ban.leong@singhealth.com.sg.&amp;#xD;Department of Women&amp;apos;s Anaesthesia, KK Women&amp;apos;s and Children&amp;apos;s Hospital, Singapore; Duke-NUS Medical School, Singapore.&lt;/auth-address&gt;&lt;titles&gt;&lt;title&gt;Maintenance of epidural labour analgesia: The old, the new and the future&lt;/title&gt;&lt;secondary-title&gt;Best Pract Res Clin Anaesthesiol&lt;/secondary-title&gt;&lt;/titles&gt;&lt;pages&gt;15-22&lt;/pages&gt;&lt;volume&gt;31&lt;/volume&gt;&lt;number&gt;1&lt;/number&gt;&lt;edition&gt;2017/06/20&lt;/edition&gt;&lt;keywords&gt;&lt;keyword&gt;Analgesia, Epidural/*trends&lt;/keyword&gt;&lt;keyword&gt;Analgesia, Obstetrical/methods/*trends&lt;/keyword&gt;&lt;keyword&gt;Analgesia, Patient-Controlled/methods/trends&lt;/keyword&gt;&lt;keyword&gt;Female&lt;/keyword&gt;&lt;keyword&gt;Humans&lt;/keyword&gt;&lt;keyword&gt;Labor Pain/*drug therapy&lt;/keyword&gt;&lt;keyword&gt;*Labor, Obstetric&lt;/keyword&gt;&lt;keyword&gt;Pregnancy&lt;/keyword&gt;&lt;keyword&gt;anaesthesia&lt;/keyword&gt;&lt;keyword&gt;epidural&lt;/keyword&gt;&lt;keyword&gt;labour pain&lt;/keyword&gt;&lt;keyword&gt;obstetric&lt;/keyword&gt;&lt;/keywords&gt;&lt;dates&gt;&lt;year&gt;2017&lt;/year&gt;&lt;pub-dates&gt;&lt;date&gt;Mar&lt;/date&gt;&lt;/pub-dates&gt;&lt;/dates&gt;&lt;publisher&gt;Elsevier BV&lt;/publisher&gt;&lt;isbn&gt;1878-1608 (Electronic)&amp;#xD;1753-3740 (Linking)&lt;/isbn&gt;&lt;accession-num&gt;28625301&lt;/accession-num&gt;&lt;urls&gt;&lt;related-urls&gt;&lt;url&gt;https://www.ncbi.nlm.nih.gov/pubmed/28625301&lt;/url&gt;&lt;/related-urls&gt;&lt;/urls&gt;&lt;electronic-resource-num&gt;10.1016/j.bpa.2017.01.002&lt;/electronic-resource-num&gt;&lt;/record&gt;&lt;/Cite&gt;&lt;/EndNote&gt;</w:instrText>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(5)</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Furthermore, caesarean section births of instrumental type as a result of epidural usage may also be taken to be instrumental in increased recovery times and in turn longer hospital stays.</w:t>
      </w:r>
    </w:p>
    <w:p w14:paraId="47596C29" w14:textId="5291363F" w:rsidR="006927F0" w:rsidRPr="003554F7" w:rsidRDefault="003400A6"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effects on neonatal results are quite mixed. Several reports reveal no difference in the birth weight, the </w:t>
      </w:r>
      <w:r w:rsidR="000C288A" w:rsidRPr="003554F7">
        <w:rPr>
          <w:rFonts w:asciiTheme="majorBidi" w:hAnsiTheme="majorBidi" w:cstheme="majorBidi"/>
          <w:sz w:val="24"/>
          <w:szCs w:val="24"/>
        </w:rPr>
        <w:t xml:space="preserve">1- </w:t>
      </w:r>
      <w:r w:rsidRPr="003554F7">
        <w:rPr>
          <w:rFonts w:asciiTheme="majorBidi" w:hAnsiTheme="majorBidi" w:cstheme="majorBidi"/>
          <w:sz w:val="24"/>
          <w:szCs w:val="24"/>
        </w:rPr>
        <w:t xml:space="preserve">and </w:t>
      </w:r>
      <w:r w:rsidR="000C288A" w:rsidRPr="003554F7">
        <w:rPr>
          <w:rFonts w:asciiTheme="majorBidi" w:hAnsiTheme="majorBidi" w:cstheme="majorBidi"/>
          <w:sz w:val="24"/>
          <w:szCs w:val="24"/>
        </w:rPr>
        <w:t>5-</w:t>
      </w:r>
      <w:r w:rsidRPr="003554F7">
        <w:rPr>
          <w:rFonts w:asciiTheme="majorBidi" w:hAnsiTheme="majorBidi" w:cstheme="majorBidi"/>
          <w:sz w:val="24"/>
          <w:szCs w:val="24"/>
        </w:rPr>
        <w:t xml:space="preserve">minutes </w:t>
      </w:r>
      <w:bookmarkStart w:id="2" w:name="_Hlk181659199"/>
      <w:r w:rsidRPr="003554F7">
        <w:rPr>
          <w:rFonts w:asciiTheme="majorBidi" w:hAnsiTheme="majorBidi" w:cstheme="majorBidi"/>
          <w:sz w:val="24"/>
          <w:szCs w:val="24"/>
        </w:rPr>
        <w:t>APGAR</w:t>
      </w:r>
      <w:bookmarkEnd w:id="2"/>
      <w:r w:rsidR="007F5890" w:rsidRPr="003554F7">
        <w:rPr>
          <w:rFonts w:asciiTheme="majorBidi" w:hAnsiTheme="majorBidi" w:cstheme="majorBidi"/>
          <w:sz w:val="24"/>
          <w:szCs w:val="24"/>
        </w:rPr>
        <w:t xml:space="preserve"> (Appearance, Pulse, Grimace, Activity and Respiration)</w:t>
      </w:r>
      <w:r w:rsidRPr="003554F7">
        <w:rPr>
          <w:rFonts w:asciiTheme="majorBidi" w:hAnsiTheme="majorBidi" w:cstheme="majorBidi"/>
          <w:sz w:val="24"/>
          <w:szCs w:val="24"/>
        </w:rPr>
        <w:t xml:space="preserve"> scores and dystocia rates between epidural and no epidural groups</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PEVuZE5vdGU+PENpdGU+PEF1dGhvcj5XYW5nPC9BdXRob3I+PFllYXI+MjAxODwvWWVhcj48UmVj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=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(6)</w:t>
      </w:r>
      <w:r w:rsidR="00A56582" w:rsidRPr="003554F7">
        <w:rPr>
          <w:rFonts w:asciiTheme="majorBidi" w:hAnsiTheme="majorBidi" w:cstheme="majorBidi"/>
          <w:sz w:val="24"/>
          <w:szCs w:val="24"/>
        </w:rPr>
        <w:fldChar w:fldCharType="end"/>
      </w:r>
      <w:r w:rsidR="00ED4496" w:rsidRPr="003554F7">
        <w:rPr>
          <w:rFonts w:asciiTheme="majorBidi" w:hAnsiTheme="majorBidi" w:cstheme="majorBidi"/>
          <w:sz w:val="24"/>
          <w:szCs w:val="24"/>
        </w:rPr>
        <w:t xml:space="preserve"> S</w:t>
      </w:r>
      <w:r w:rsidRPr="003554F7">
        <w:rPr>
          <w:rFonts w:asciiTheme="majorBidi" w:hAnsiTheme="majorBidi" w:cstheme="majorBidi"/>
          <w:sz w:val="24"/>
          <w:szCs w:val="24"/>
        </w:rPr>
        <w:t>ome studies show slightly higher NICU admission rates amongst the infants of women who had epidural</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PEVuZE5vdGU+PENpdGU+PEF1dGhvcj5HcmVlbndlbGw8L0F1dGhvcj48WWVhcj4yMDEyPC9ZZWFy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(7)</w:t>
      </w:r>
      <w:r w:rsidR="00A56582"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In addition, they also established </w:t>
      </w:r>
      <w:r w:rsidRPr="003554F7">
        <w:rPr>
          <w:rFonts w:asciiTheme="majorBidi" w:hAnsiTheme="majorBidi" w:cstheme="majorBidi"/>
          <w:sz w:val="24"/>
          <w:szCs w:val="24"/>
        </w:rPr>
        <w:lastRenderedPageBreak/>
        <w:t xml:space="preserve">that the time spent in the </w:t>
      </w:r>
      <w:r w:rsidR="00895AD0" w:rsidRPr="003554F7">
        <w:rPr>
          <w:rFonts w:asciiTheme="majorBidi" w:hAnsiTheme="majorBidi" w:cstheme="majorBidi"/>
          <w:sz w:val="24"/>
          <w:szCs w:val="24"/>
        </w:rPr>
        <w:t>Neonatal Intensive Care Unit (</w:t>
      </w:r>
      <w:r w:rsidRPr="003554F7">
        <w:rPr>
          <w:rFonts w:asciiTheme="majorBidi" w:hAnsiTheme="majorBidi" w:cstheme="majorBidi"/>
          <w:sz w:val="24"/>
          <w:szCs w:val="24"/>
        </w:rPr>
        <w:t>NICU</w:t>
      </w:r>
      <w:r w:rsidR="00895AD0" w:rsidRPr="003554F7">
        <w:rPr>
          <w:rFonts w:asciiTheme="majorBidi" w:hAnsiTheme="majorBidi" w:cstheme="majorBidi"/>
          <w:sz w:val="24"/>
          <w:szCs w:val="24"/>
        </w:rPr>
        <w:t>)</w:t>
      </w:r>
      <w:r w:rsidRPr="003554F7">
        <w:rPr>
          <w:rFonts w:asciiTheme="majorBidi" w:hAnsiTheme="majorBidi" w:cstheme="majorBidi"/>
          <w:sz w:val="24"/>
          <w:szCs w:val="24"/>
        </w:rPr>
        <w:t xml:space="preserve"> does not seem to be influenced by the use of epidural</w:t>
      </w:r>
      <w:r w:rsidR="00A56582" w:rsidRPr="003554F7">
        <w:rPr>
          <w:rFonts w:asciiTheme="majorBidi" w:hAnsiTheme="majorBidi" w:cstheme="majorBidi"/>
          <w:sz w:val="24"/>
          <w:szCs w:val="24"/>
        </w:rPr>
        <w:t>.</w:t>
      </w:r>
      <w:r w:rsidR="00A56582" w:rsidRPr="003554F7">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3554F7">
        <w:rPr>
          <w:rFonts w:asciiTheme="majorBidi" w:hAnsiTheme="majorBidi" w:cstheme="majorBidi"/>
          <w:sz w:val="24"/>
          <w:szCs w:val="24"/>
        </w:rPr>
        <w:instrText xml:space="preserve"> ADDIN EN.CITE </w:instrText>
      </w:r>
      <w:r w:rsidR="00A56582" w:rsidRPr="003554F7">
        <w:rPr>
          <w:rFonts w:asciiTheme="majorBidi" w:hAnsiTheme="majorBidi" w:cstheme="majorBidi"/>
          <w:sz w:val="24"/>
          <w:szCs w:val="24"/>
        </w:rPr>
        <w:fldChar w:fldCharType="begin">
          <w:fldData xml:space="preserve">PEVuZE5vdGU+PENpdGU+PEF1dGhvcj5IYXNlZ2F3YTwvQXV0aG9yPjxZZWFyPjIwMTM8L1llYXI+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</w:fldData>
        </w:fldChar>
      </w:r>
      <w:r w:rsidR="00A56582" w:rsidRPr="003554F7">
        <w:rPr>
          <w:rFonts w:asciiTheme="majorBidi" w:hAnsiTheme="majorBidi" w:cstheme="majorBidi"/>
          <w:sz w:val="24"/>
          <w:szCs w:val="24"/>
        </w:rPr>
        <w:instrText xml:space="preserve"> ADDIN EN.CITE.DATA </w:instrText>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end"/>
      </w:r>
      <w:r w:rsidR="00A56582" w:rsidRPr="003554F7">
        <w:rPr>
          <w:rFonts w:asciiTheme="majorBidi" w:hAnsiTheme="majorBidi" w:cstheme="majorBidi"/>
          <w:sz w:val="24"/>
          <w:szCs w:val="24"/>
        </w:rPr>
      </w:r>
      <w:r w:rsidR="00A56582" w:rsidRPr="003554F7">
        <w:rPr>
          <w:rFonts w:asciiTheme="majorBidi" w:hAnsiTheme="majorBidi" w:cstheme="majorBidi"/>
          <w:sz w:val="24"/>
          <w:szCs w:val="24"/>
        </w:rPr>
        <w:fldChar w:fldCharType="separate"/>
      </w:r>
      <w:r w:rsidR="00A56582" w:rsidRPr="003554F7">
        <w:rPr>
          <w:rFonts w:asciiTheme="majorBidi" w:hAnsiTheme="majorBidi" w:cstheme="majorBidi"/>
          <w:noProof/>
          <w:sz w:val="24"/>
          <w:szCs w:val="24"/>
          <w:vertAlign w:val="superscript"/>
        </w:rPr>
        <w:t>(8)</w:t>
      </w:r>
      <w:r w:rsidR="00A56582" w:rsidRPr="003554F7">
        <w:rPr>
          <w:rFonts w:asciiTheme="majorBidi" w:hAnsiTheme="majorBidi" w:cstheme="majorBidi"/>
          <w:sz w:val="24"/>
          <w:szCs w:val="24"/>
        </w:rPr>
        <w:fldChar w:fldCharType="end"/>
      </w:r>
    </w:p>
    <w:p w14:paraId="11FAC1F7" w14:textId="4AA1F321" w:rsidR="00782ABE" w:rsidRPr="005F708F" w:rsidRDefault="0062515E" w:rsidP="00D1560A">
      <w:pPr>
        <w:pStyle w:val="ListParagraph"/>
        <w:numPr>
          <w:ilvl w:val="0"/>
          <w:numId w:val="3"/>
        </w:numPr>
        <w:spacing w:line="360" w:lineRule="auto"/>
        <w:rPr>
          <w:rFonts w:asciiTheme="majorBidi" w:hAnsiTheme="majorBidi" w:cstheme="majorBidi"/>
          <w:b/>
          <w:bCs/>
          <w:sz w:val="24"/>
          <w:szCs w:val="24"/>
        </w:rPr>
      </w:pPr>
      <w:bookmarkStart w:id="3" w:name="_Toc181667309"/>
      <w:r w:rsidRPr="005F708F">
        <w:rPr>
          <w:rFonts w:asciiTheme="majorBidi" w:hAnsiTheme="majorBidi"/>
          <w:b/>
          <w:bCs/>
          <w:sz w:val="24"/>
          <w:szCs w:val="24"/>
        </w:rPr>
        <w:t>LITERATURE REVIEW</w:t>
      </w:r>
      <w:bookmarkEnd w:id="3"/>
    </w:p>
    <w:p w14:paraId="76736341" w14:textId="3C629BD2" w:rsidR="00B461BE" w:rsidRPr="003554F7" w:rsidRDefault="00B461BE" w:rsidP="003554F7">
      <w:pPr>
        <w:pStyle w:val="Heading2"/>
        <w:numPr>
          <w:ilvl w:val="1"/>
          <w:numId w:val="3"/>
        </w:numPr>
        <w:spacing w:line="360" w:lineRule="auto"/>
        <w:rPr>
          <w:rFonts w:asciiTheme="majorBidi" w:hAnsiTheme="majorBidi"/>
        </w:rPr>
      </w:pPr>
      <w:bookmarkStart w:id="4" w:name="_Toc181667310"/>
      <w:r w:rsidRPr="003554F7">
        <w:rPr>
          <w:rFonts w:asciiTheme="majorBidi" w:hAnsiTheme="majorBidi"/>
        </w:rPr>
        <w:t>Instrumental delivery following epidural analgesia</w:t>
      </w:r>
      <w:bookmarkEnd w:id="4"/>
    </w:p>
    <w:p w14:paraId="1427D201" w14:textId="40F0E308" w:rsidR="00E52A19" w:rsidRPr="003554F7" w:rsidRDefault="00E52A1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Epidural analgesia is one of the most frequently used approaches in managing the pain at childbirth to help many women. But regarding the rates of instrumental deliveries, it elicited a lot of discussion and research in the given field of obstetrics. Forceps and vacuum extractions are sometime used to facilitate delivery because of complications that may arise during the process or pregnancy. Since epidural may be used during childbirth and is believed to be associated with the need for instrumental deliveries, the subject has garnered research attention, and investigations have been conducted in various aspects of the issue.</w:t>
      </w:r>
    </w:p>
    <w:p w14:paraId="4C27572D" w14:textId="133B1FFD" w:rsidR="00F55EF1" w:rsidRPr="003554F7" w:rsidRDefault="00B202ED" w:rsidP="001A7BE7">
      <w:pPr>
        <w:spacing w:line="360" w:lineRule="auto"/>
        <w:jc w:val="both"/>
        <w:rPr>
          <w:rFonts w:asciiTheme="majorBidi" w:hAnsiTheme="majorBidi"/>
        </w:rPr>
      </w:pPr>
      <w:r w:rsidRPr="003554F7">
        <w:rPr>
          <w:rFonts w:asciiTheme="majorBidi" w:hAnsiTheme="majorBidi" w:cstheme="majorBidi"/>
          <w:sz w:val="24"/>
          <w:szCs w:val="24"/>
        </w:rPr>
        <w:t xml:space="preserve">It is important that the cares of healthcare clinics in managing labor with epidural analgesia conducted by professionals in healthcare clinics who may be obstetricians, anesthesiologists especially. </w:t>
      </w:r>
      <w:bookmarkStart w:id="5" w:name="_Toc181667311"/>
      <w:r w:rsidR="00F55EF1" w:rsidRPr="003554F7">
        <w:rPr>
          <w:rFonts w:asciiTheme="majorBidi" w:hAnsiTheme="majorBidi"/>
        </w:rPr>
        <w:t>Guidelines and protocols for instrumental delivery following epidural analgesia</w:t>
      </w:r>
      <w:bookmarkEnd w:id="5"/>
      <w:r w:rsidR="00F55EF1" w:rsidRPr="003554F7">
        <w:rPr>
          <w:rFonts w:asciiTheme="majorBidi" w:hAnsiTheme="majorBidi"/>
        </w:rPr>
        <w:t xml:space="preserve"> </w:t>
      </w:r>
    </w:p>
    <w:p w14:paraId="2B921AB4" w14:textId="720DA03F" w:rsidR="00AE2655" w:rsidRPr="003554F7" w:rsidRDefault="006374B1" w:rsidP="003554F7">
      <w:pPr>
        <w:pStyle w:val="Heading2"/>
        <w:numPr>
          <w:ilvl w:val="1"/>
          <w:numId w:val="3"/>
        </w:numPr>
        <w:spacing w:line="360" w:lineRule="auto"/>
        <w:rPr>
          <w:rFonts w:asciiTheme="majorBidi" w:hAnsiTheme="majorBidi"/>
        </w:rPr>
      </w:pPr>
      <w:bookmarkStart w:id="6" w:name="_Toc181667312"/>
      <w:r w:rsidRPr="003554F7">
        <w:rPr>
          <w:rFonts w:asciiTheme="majorBidi" w:hAnsiTheme="majorBidi"/>
        </w:rPr>
        <w:t>Instrumental delivery rates after epidural analgesia: Are there regional variations?</w:t>
      </w:r>
      <w:bookmarkEnd w:id="6"/>
    </w:p>
    <w:p w14:paraId="428A6C38" w14:textId="2DE1BE0D" w:rsidR="006374B1" w:rsidRPr="003554F7" w:rsidRDefault="006374B1"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During instrumental delivery after epidural analgesia, doing exactly what is stated in established protocols and guidelines is essential. If pregnancy has continued into the 42nd week, or if there has been a prolonged second stage of labor or fetal distress, forceps or vacuum extraction can be used (ACOG, 201</w:t>
      </w:r>
      <w:r w:rsidR="00F80C2D" w:rsidRPr="003554F7">
        <w:rPr>
          <w:rFonts w:asciiTheme="majorBidi" w:hAnsiTheme="majorBidi" w:cstheme="majorBidi"/>
          <w:sz w:val="24"/>
          <w:szCs w:val="24"/>
        </w:rPr>
        <w:t>9</w:t>
      </w:r>
      <w:r w:rsidRPr="003554F7">
        <w:rPr>
          <w:rFonts w:asciiTheme="majorBidi" w:hAnsiTheme="majorBidi" w:cstheme="majorBidi"/>
          <w:sz w:val="24"/>
          <w:szCs w:val="24"/>
        </w:rPr>
        <w:t>).</w:t>
      </w:r>
      <w:r w:rsidR="004523F3" w:rsidRPr="003554F7">
        <w:rPr>
          <w:rFonts w:asciiTheme="majorBidi" w:hAnsiTheme="majorBidi" w:cstheme="majorBidi"/>
          <w:sz w:val="24"/>
          <w:szCs w:val="24"/>
        </w:rPr>
        <w:fldChar w:fldCharType="begin"/>
      </w:r>
      <w:r w:rsidR="004523F3" w:rsidRPr="003554F7">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523F3" w:rsidRPr="003554F7">
        <w:rPr>
          <w:rFonts w:asciiTheme="majorBidi" w:hAnsiTheme="majorBidi" w:cstheme="majorBidi"/>
          <w:sz w:val="24"/>
          <w:szCs w:val="24"/>
        </w:rPr>
        <w:fldChar w:fldCharType="separate"/>
      </w:r>
      <w:r w:rsidR="004523F3" w:rsidRPr="003554F7">
        <w:rPr>
          <w:rFonts w:asciiTheme="majorBidi" w:hAnsiTheme="majorBidi" w:cstheme="majorBidi"/>
          <w:noProof/>
          <w:sz w:val="24"/>
          <w:szCs w:val="24"/>
          <w:vertAlign w:val="superscript"/>
        </w:rPr>
        <w:t>(22)</w:t>
      </w:r>
      <w:r w:rsidR="004523F3"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These methods are used when natural efforts to give birth are ineffective or when delivery needs to be swift for the good of the mother or fetus. Instrumental delivery is an option that must be discussed with complete consideration of both fetal and </w:t>
      </w:r>
      <w:r w:rsidRPr="003554F7">
        <w:rPr>
          <w:rFonts w:asciiTheme="majorBidi" w:hAnsiTheme="majorBidi" w:cstheme="majorBidi"/>
          <w:sz w:val="24"/>
          <w:szCs w:val="24"/>
        </w:rPr>
        <w:lastRenderedPageBreak/>
        <w:t>maternal factors, as well as the benefits and risks to the fetus associated with the procedure.</w:t>
      </w:r>
    </w:p>
    <w:p w14:paraId="2972344E" w14:textId="00E6FAAE" w:rsidR="006C7425" w:rsidRPr="003554F7" w:rsidRDefault="00C65A26" w:rsidP="003554F7">
      <w:pPr>
        <w:pStyle w:val="Heading2"/>
        <w:numPr>
          <w:ilvl w:val="1"/>
          <w:numId w:val="3"/>
        </w:numPr>
        <w:spacing w:line="360" w:lineRule="auto"/>
        <w:rPr>
          <w:rFonts w:asciiTheme="majorBidi" w:hAnsiTheme="majorBidi"/>
        </w:rPr>
      </w:pPr>
      <w:bookmarkStart w:id="7" w:name="_Toc181667313"/>
      <w:r w:rsidRPr="003554F7">
        <w:rPr>
          <w:rFonts w:asciiTheme="majorBidi" w:hAnsiTheme="majorBidi"/>
        </w:rPr>
        <w:t>Epidural analgesia and its i</w:t>
      </w:r>
      <w:r w:rsidR="00254E10" w:rsidRPr="003554F7">
        <w:rPr>
          <w:rFonts w:asciiTheme="majorBidi" w:hAnsiTheme="majorBidi"/>
        </w:rPr>
        <w:t>mpact on second stage of labor</w:t>
      </w:r>
      <w:bookmarkEnd w:id="7"/>
    </w:p>
    <w:p w14:paraId="31D65E06" w14:textId="38E2FC86" w:rsidR="006B18D7" w:rsidRPr="003554F7" w:rsidRDefault="006B18D7"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Extensive study and debate has occurred in the field of obstetrics regarding the effect of epidural analgesia on the duration of the second stage of labor. Many studies have demonstrated that epidural analgesia prolongs the second stage of labor</w:t>
      </w:r>
      <w:r w:rsidR="00A27883" w:rsidRPr="003554F7">
        <w:rPr>
          <w:rFonts w:asciiTheme="majorBidi" w:hAnsiTheme="majorBidi" w:cstheme="majorBidi"/>
          <w:sz w:val="24"/>
          <w:szCs w:val="24"/>
        </w:rPr>
        <w:t>.</w:t>
      </w:r>
    </w:p>
    <w:p w14:paraId="2DC3A462" w14:textId="40F64B91" w:rsidR="00BB7245" w:rsidRPr="003554F7" w:rsidRDefault="00EA1D9F" w:rsidP="005F708F">
      <w:pPr>
        <w:spacing w:line="360" w:lineRule="auto"/>
        <w:jc w:val="both"/>
        <w:rPr>
          <w:rFonts w:asciiTheme="majorBidi" w:hAnsiTheme="majorBidi"/>
        </w:rPr>
      </w:pPr>
      <w:r w:rsidRPr="003554F7">
        <w:rPr>
          <w:rFonts w:asciiTheme="majorBidi" w:hAnsiTheme="majorBidi" w:cstheme="majorBidi"/>
          <w:sz w:val="24"/>
          <w:szCs w:val="24"/>
        </w:rPr>
        <w:t xml:space="preserve">In </w:t>
      </w:r>
      <w:r w:rsidR="005F708F">
        <w:rPr>
          <w:rFonts w:asciiTheme="majorBidi" w:hAnsiTheme="majorBidi" w:cstheme="majorBidi"/>
          <w:sz w:val="24"/>
          <w:szCs w:val="24"/>
        </w:rPr>
        <w:t>an</w:t>
      </w:r>
      <w:r w:rsidRPr="003554F7">
        <w:rPr>
          <w:rFonts w:asciiTheme="majorBidi" w:hAnsiTheme="majorBidi" w:cstheme="majorBidi"/>
          <w:sz w:val="24"/>
          <w:szCs w:val="24"/>
        </w:rPr>
        <w:t xml:space="preserve"> attempt to prevent probable negative effects on labor progression, contemporary </w:t>
      </w:r>
      <w:r w:rsidR="005F708F">
        <w:rPr>
          <w:rFonts w:asciiTheme="majorBidi" w:hAnsiTheme="majorBidi" w:cstheme="majorBidi"/>
          <w:sz w:val="24"/>
          <w:szCs w:val="24"/>
        </w:rPr>
        <w:t>low-dose</w:t>
      </w:r>
      <w:r w:rsidRPr="003554F7">
        <w:rPr>
          <w:rFonts w:asciiTheme="majorBidi" w:hAnsiTheme="majorBidi" w:cstheme="majorBidi"/>
          <w:sz w:val="24"/>
          <w:szCs w:val="24"/>
        </w:rPr>
        <w:t xml:space="preserve"> epidural techniques have been developed and utilized. Compared to </w:t>
      </w:r>
      <w:r w:rsidR="005F708F">
        <w:rPr>
          <w:rFonts w:asciiTheme="majorBidi" w:hAnsiTheme="majorBidi" w:cstheme="majorBidi"/>
          <w:sz w:val="24"/>
          <w:szCs w:val="24"/>
        </w:rPr>
        <w:t>high-dose</w:t>
      </w:r>
      <w:r w:rsidRPr="003554F7">
        <w:rPr>
          <w:rFonts w:asciiTheme="majorBidi" w:hAnsiTheme="majorBidi" w:cstheme="majorBidi"/>
          <w:sz w:val="24"/>
          <w:szCs w:val="24"/>
        </w:rPr>
        <w:t xml:space="preserve"> conventional approaches, these methods have been less impactful to labor duration</w:t>
      </w:r>
      <w:r w:rsidR="00A86264" w:rsidRPr="003554F7">
        <w:rPr>
          <w:rFonts w:asciiTheme="majorBidi" w:hAnsiTheme="majorBidi" w:cstheme="majorBidi"/>
          <w:sz w:val="24"/>
          <w:szCs w:val="24"/>
        </w:rPr>
        <w:t>.</w:t>
      </w:r>
      <w:r w:rsidR="005F708F">
        <w:rPr>
          <w:rFonts w:asciiTheme="majorBidi" w:hAnsiTheme="majorBidi" w:cstheme="majorBidi"/>
          <w:sz w:val="24"/>
          <w:szCs w:val="24"/>
        </w:rPr>
        <w:t xml:space="preserve"> </w:t>
      </w:r>
      <w:bookmarkStart w:id="8" w:name="_Toc181667314"/>
      <w:r w:rsidR="00EB0D92" w:rsidRPr="003554F7">
        <w:rPr>
          <w:rFonts w:asciiTheme="majorBidi" w:hAnsiTheme="majorBidi"/>
        </w:rPr>
        <w:t xml:space="preserve">Epidural analgesia and </w:t>
      </w:r>
      <w:r w:rsidR="00BB7245" w:rsidRPr="003554F7">
        <w:rPr>
          <w:rFonts w:asciiTheme="majorBidi" w:hAnsiTheme="majorBidi"/>
        </w:rPr>
        <w:t xml:space="preserve">event of </w:t>
      </w:r>
      <w:bookmarkStart w:id="9" w:name="_Hlk181659819"/>
      <w:r w:rsidR="00BB7245" w:rsidRPr="003554F7">
        <w:rPr>
          <w:rFonts w:asciiTheme="majorBidi" w:hAnsiTheme="majorBidi"/>
        </w:rPr>
        <w:t>obstetric anal and sphincter injury</w:t>
      </w:r>
      <w:r w:rsidR="00305B39" w:rsidRPr="003554F7">
        <w:rPr>
          <w:rFonts w:asciiTheme="majorBidi" w:hAnsiTheme="majorBidi"/>
        </w:rPr>
        <w:t xml:space="preserve"> (OASI)</w:t>
      </w:r>
      <w:bookmarkEnd w:id="8"/>
      <w:r w:rsidR="00BB7245" w:rsidRPr="003554F7">
        <w:rPr>
          <w:rFonts w:asciiTheme="majorBidi" w:hAnsiTheme="majorBidi"/>
        </w:rPr>
        <w:t xml:space="preserve"> </w:t>
      </w:r>
      <w:bookmarkEnd w:id="9"/>
    </w:p>
    <w:p w14:paraId="5691EAEB" w14:textId="26282833" w:rsidR="008940FA" w:rsidRPr="003554F7" w:rsidRDefault="000B4ACE" w:rsidP="003554F7">
      <w:pPr>
        <w:pStyle w:val="Heading2"/>
        <w:numPr>
          <w:ilvl w:val="1"/>
          <w:numId w:val="3"/>
        </w:numPr>
        <w:spacing w:line="360" w:lineRule="auto"/>
        <w:rPr>
          <w:rFonts w:asciiTheme="majorBidi" w:hAnsiTheme="majorBidi"/>
        </w:rPr>
      </w:pPr>
      <w:bookmarkStart w:id="10" w:name="_Toc181667315"/>
      <w:r w:rsidRPr="003554F7">
        <w:rPr>
          <w:rFonts w:asciiTheme="majorBidi" w:hAnsiTheme="majorBidi"/>
        </w:rPr>
        <w:t xml:space="preserve">Epidural analgesia and its effect on the </w:t>
      </w:r>
      <w:bookmarkStart w:id="11" w:name="_Hlk181659884"/>
      <w:r w:rsidR="008940FA" w:rsidRPr="003554F7">
        <w:rPr>
          <w:rFonts w:asciiTheme="majorBidi" w:hAnsiTheme="majorBidi"/>
        </w:rPr>
        <w:t xml:space="preserve">post-partum </w:t>
      </w:r>
      <w:proofErr w:type="spellStart"/>
      <w:r w:rsidR="008940FA" w:rsidRPr="003554F7">
        <w:rPr>
          <w:rFonts w:asciiTheme="majorBidi" w:hAnsiTheme="majorBidi"/>
        </w:rPr>
        <w:t>haemaorrhage</w:t>
      </w:r>
      <w:proofErr w:type="spellEnd"/>
      <w:r w:rsidR="009E0A75" w:rsidRPr="003554F7">
        <w:rPr>
          <w:rFonts w:asciiTheme="majorBidi" w:hAnsiTheme="majorBidi"/>
        </w:rPr>
        <w:t xml:space="preserve"> (PPH)</w:t>
      </w:r>
      <w:bookmarkEnd w:id="10"/>
    </w:p>
    <w:bookmarkEnd w:id="11"/>
    <w:p w14:paraId="06FAB4FC" w14:textId="05632248" w:rsidR="00667C79" w:rsidRPr="003554F7" w:rsidRDefault="00667C7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In these circumstances heightened risk of blood loss demands extra monitoring and action plans. In case of hemorrhage, medical professionals should be prepared for early interventions, such as active management of the third stage of labor involving controlled cord traction, uterine massage and preventive use of uterotonic</w:t>
      </w:r>
      <w:r w:rsidR="004F40BE" w:rsidRPr="003554F7">
        <w:rPr>
          <w:rFonts w:asciiTheme="majorBidi" w:hAnsiTheme="majorBidi" w:cstheme="majorBidi"/>
          <w:sz w:val="24"/>
          <w:szCs w:val="24"/>
        </w:rPr>
        <w:t>.</w:t>
      </w:r>
      <w:r w:rsidR="004F40BE" w:rsidRPr="003554F7">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3554F7">
        <w:rPr>
          <w:rFonts w:asciiTheme="majorBidi" w:hAnsiTheme="majorBidi" w:cstheme="majorBidi"/>
          <w:sz w:val="24"/>
          <w:szCs w:val="24"/>
        </w:rPr>
        <w:instrText xml:space="preserve"> ADDIN EN.CITE </w:instrText>
      </w:r>
      <w:r w:rsidR="004F40BE" w:rsidRPr="003554F7">
        <w:rPr>
          <w:rFonts w:asciiTheme="majorBidi" w:hAnsiTheme="majorBidi" w:cstheme="majorBidi"/>
          <w:sz w:val="24"/>
          <w:szCs w:val="24"/>
        </w:rPr>
        <w:fldChar w:fldCharType="begin">
          <w:fldData xml:space="preserve">PEVuZE5vdGU+PENpdGU+PEF1dGhvcj5IZXJzaDwvQXV0aG9yPjxZZWFyPjIwMjQ8L1llYXI+PFJl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</w:fldData>
        </w:fldChar>
      </w:r>
      <w:r w:rsidR="004F40BE" w:rsidRPr="003554F7">
        <w:rPr>
          <w:rFonts w:asciiTheme="majorBidi" w:hAnsiTheme="majorBidi" w:cstheme="majorBidi"/>
          <w:sz w:val="24"/>
          <w:szCs w:val="24"/>
        </w:rPr>
        <w:instrText xml:space="preserve"> ADDIN EN.CITE.DATA </w:instrText>
      </w:r>
      <w:r w:rsidR="004F40BE" w:rsidRPr="003554F7">
        <w:rPr>
          <w:rFonts w:asciiTheme="majorBidi" w:hAnsiTheme="majorBidi" w:cstheme="majorBidi"/>
          <w:sz w:val="24"/>
          <w:szCs w:val="24"/>
        </w:rPr>
      </w:r>
      <w:r w:rsidR="004F40BE" w:rsidRPr="003554F7">
        <w:rPr>
          <w:rFonts w:asciiTheme="majorBidi" w:hAnsiTheme="majorBidi" w:cstheme="majorBidi"/>
          <w:sz w:val="24"/>
          <w:szCs w:val="24"/>
        </w:rPr>
        <w:fldChar w:fldCharType="end"/>
      </w:r>
      <w:r w:rsidR="004F40BE" w:rsidRPr="003554F7">
        <w:rPr>
          <w:rFonts w:asciiTheme="majorBidi" w:hAnsiTheme="majorBidi" w:cstheme="majorBidi"/>
          <w:sz w:val="24"/>
          <w:szCs w:val="24"/>
        </w:rPr>
      </w:r>
      <w:r w:rsidR="004F40BE" w:rsidRPr="003554F7">
        <w:rPr>
          <w:rFonts w:asciiTheme="majorBidi" w:hAnsiTheme="majorBidi" w:cstheme="majorBidi"/>
          <w:sz w:val="24"/>
          <w:szCs w:val="24"/>
        </w:rPr>
        <w:fldChar w:fldCharType="separate"/>
      </w:r>
      <w:r w:rsidR="004F40BE" w:rsidRPr="003554F7">
        <w:rPr>
          <w:rFonts w:asciiTheme="majorBidi" w:hAnsiTheme="majorBidi" w:cstheme="majorBidi"/>
          <w:noProof/>
          <w:sz w:val="24"/>
          <w:szCs w:val="24"/>
          <w:vertAlign w:val="superscript"/>
        </w:rPr>
        <w:t>(58)</w:t>
      </w:r>
      <w:r w:rsidR="004F40BE"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Prevention of these actions can reduce occurrence and intensity of PPH in women with instrumental delivery after epidural analgesia.</w:t>
      </w:r>
    </w:p>
    <w:p w14:paraId="1822FD9B" w14:textId="119A4DB2" w:rsidR="00F76AB4" w:rsidRPr="003554F7" w:rsidRDefault="00667C79"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Healthcare professionals should carefully assess the need for intervention, use the least traumatic methods available and be able to recognize and deal with potential complications in order to lessen such risks of instrumental delivery and epidural analgesia</w:t>
      </w:r>
      <w:r w:rsidR="009C09F4" w:rsidRPr="003554F7">
        <w:rPr>
          <w:rFonts w:asciiTheme="majorBidi" w:hAnsiTheme="majorBidi" w:cstheme="majorBidi"/>
          <w:sz w:val="24"/>
          <w:szCs w:val="24"/>
        </w:rPr>
        <w:t xml:space="preserve">. </w:t>
      </w:r>
    </w:p>
    <w:p w14:paraId="673E4F45" w14:textId="0960DE61" w:rsidR="009C3CD6" w:rsidRPr="003554F7" w:rsidRDefault="009C17C8" w:rsidP="003554F7">
      <w:pPr>
        <w:pStyle w:val="Heading2"/>
        <w:numPr>
          <w:ilvl w:val="1"/>
          <w:numId w:val="3"/>
        </w:numPr>
        <w:spacing w:line="360" w:lineRule="auto"/>
        <w:rPr>
          <w:rFonts w:asciiTheme="majorBidi" w:hAnsiTheme="majorBidi"/>
          <w:szCs w:val="24"/>
        </w:rPr>
      </w:pPr>
      <w:bookmarkStart w:id="12" w:name="_Toc181667316"/>
      <w:r w:rsidRPr="003554F7">
        <w:rPr>
          <w:rFonts w:asciiTheme="majorBidi" w:hAnsiTheme="majorBidi"/>
        </w:rPr>
        <w:lastRenderedPageBreak/>
        <w:t xml:space="preserve">Epidural analgesia and </w:t>
      </w:r>
      <w:r w:rsidR="000B4ACE" w:rsidRPr="003554F7">
        <w:rPr>
          <w:rFonts w:asciiTheme="majorBidi" w:hAnsiTheme="majorBidi"/>
        </w:rPr>
        <w:t xml:space="preserve">its </w:t>
      </w:r>
      <w:r w:rsidRPr="003554F7">
        <w:rPr>
          <w:rFonts w:asciiTheme="majorBidi" w:hAnsiTheme="majorBidi"/>
        </w:rPr>
        <w:t>effect on the maternal hospital stay</w:t>
      </w:r>
      <w:bookmarkEnd w:id="12"/>
      <w:r w:rsidRPr="003554F7">
        <w:rPr>
          <w:rFonts w:asciiTheme="majorBidi" w:hAnsiTheme="majorBidi"/>
        </w:rPr>
        <w:t xml:space="preserve"> </w:t>
      </w:r>
      <w:r w:rsidR="009C3CD6" w:rsidRPr="003554F7">
        <w:rPr>
          <w:rFonts w:asciiTheme="majorBidi" w:hAnsiTheme="majorBidi"/>
        </w:rPr>
        <w:t xml:space="preserve"> </w:t>
      </w:r>
    </w:p>
    <w:p w14:paraId="22C8785E" w14:textId="26C4178C" w:rsidR="006239E4" w:rsidRPr="003554F7" w:rsidRDefault="006239E4"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debate and investigation of the effects of epidural analgesia on </w:t>
      </w:r>
      <w:r w:rsidR="001A7BE7">
        <w:rPr>
          <w:rFonts w:asciiTheme="majorBidi" w:hAnsiTheme="majorBidi" w:cstheme="majorBidi"/>
          <w:sz w:val="24"/>
          <w:szCs w:val="24"/>
        </w:rPr>
        <w:t xml:space="preserve">the </w:t>
      </w:r>
      <w:r w:rsidRPr="003554F7">
        <w:rPr>
          <w:rFonts w:asciiTheme="majorBidi" w:hAnsiTheme="majorBidi" w:cstheme="majorBidi"/>
          <w:sz w:val="24"/>
          <w:szCs w:val="24"/>
        </w:rPr>
        <w:t>length of maternal hospitalization is still ongoing. Several studies on this issue have produced quite different and even contradictory results, which is how complicated this issue is, and more research is required.</w:t>
      </w:r>
    </w:p>
    <w:p w14:paraId="2D37720C" w14:textId="0D2F6002" w:rsidR="00953EB1" w:rsidRPr="003554F7" w:rsidRDefault="003A1D3F" w:rsidP="003554F7">
      <w:pPr>
        <w:pStyle w:val="Heading2"/>
        <w:numPr>
          <w:ilvl w:val="1"/>
          <w:numId w:val="3"/>
        </w:numPr>
        <w:spacing w:line="360" w:lineRule="auto"/>
        <w:rPr>
          <w:rFonts w:asciiTheme="majorBidi" w:hAnsiTheme="majorBidi"/>
        </w:rPr>
      </w:pPr>
      <w:bookmarkStart w:id="13" w:name="_Toc181667317"/>
      <w:r w:rsidRPr="003554F7">
        <w:rPr>
          <w:rFonts w:asciiTheme="majorBidi" w:hAnsiTheme="majorBidi"/>
        </w:rPr>
        <w:t xml:space="preserve">Epidural analgesia and its impact on </w:t>
      </w:r>
      <w:r w:rsidR="000B4ACE" w:rsidRPr="003554F7">
        <w:rPr>
          <w:rFonts w:asciiTheme="majorBidi" w:hAnsiTheme="majorBidi"/>
        </w:rPr>
        <w:t>shoulder dystocia</w:t>
      </w:r>
      <w:bookmarkEnd w:id="13"/>
      <w:r w:rsidR="000B4ACE" w:rsidRPr="003554F7">
        <w:rPr>
          <w:rFonts w:asciiTheme="majorBidi" w:hAnsiTheme="majorBidi"/>
        </w:rPr>
        <w:t xml:space="preserve"> </w:t>
      </w:r>
    </w:p>
    <w:p w14:paraId="4A2EF77E" w14:textId="5A6CC4AE" w:rsidR="00FE5A08" w:rsidRPr="003554F7" w:rsidRDefault="000B2825" w:rsidP="005F708F">
      <w:pPr>
        <w:pStyle w:val="BodyText3"/>
        <w:spacing w:line="360" w:lineRule="auto"/>
        <w:rPr>
          <w:rFonts w:asciiTheme="majorBidi" w:hAnsiTheme="majorBidi" w:cstheme="majorBidi"/>
        </w:rPr>
      </w:pPr>
      <w:r w:rsidRPr="003554F7">
        <w:rPr>
          <w:rFonts w:asciiTheme="majorBidi" w:hAnsiTheme="majorBidi" w:cstheme="majorBidi"/>
        </w:rPr>
        <w:t xml:space="preserve">Epidural analgesia studies suggest </w:t>
      </w:r>
      <w:r w:rsidR="005F708F">
        <w:rPr>
          <w:rFonts w:asciiTheme="majorBidi" w:hAnsiTheme="majorBidi" w:cstheme="majorBidi"/>
        </w:rPr>
        <w:t xml:space="preserve">an </w:t>
      </w:r>
      <w:r w:rsidRPr="003554F7">
        <w:rPr>
          <w:rFonts w:asciiTheme="majorBidi" w:hAnsiTheme="majorBidi" w:cstheme="majorBidi"/>
        </w:rPr>
        <w:t>increased chance the labor will be extended, and operative deliveries if given</w:t>
      </w:r>
      <w:r w:rsidR="00C87600" w:rsidRPr="003554F7">
        <w:rPr>
          <w:rFonts w:asciiTheme="majorBidi" w:hAnsiTheme="majorBidi" w:cstheme="majorBidi"/>
        </w:rPr>
        <w:t>.</w:t>
      </w:r>
      <w:r w:rsidR="00C87600" w:rsidRPr="003554F7">
        <w:rPr>
          <w:rFonts w:asciiTheme="majorBidi" w:hAnsiTheme="majorBidi" w:cstheme="majorBidi"/>
        </w:rPr>
        <w:fldChar w:fldCharType="begin"/>
      </w:r>
      <w:r w:rsidR="00C87600" w:rsidRPr="003554F7">
        <w:rPr>
          <w:rFonts w:asciiTheme="majorBidi" w:hAnsiTheme="majorBidi" w:cstheme="majorBidi"/>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C87600" w:rsidRPr="003554F7">
        <w:rPr>
          <w:rFonts w:asciiTheme="majorBidi" w:hAnsiTheme="majorBidi" w:cstheme="majorBidi"/>
        </w:rPr>
        <w:fldChar w:fldCharType="separate"/>
      </w:r>
      <w:r w:rsidR="00C87600" w:rsidRPr="003554F7">
        <w:rPr>
          <w:rFonts w:asciiTheme="majorBidi" w:hAnsiTheme="majorBidi" w:cstheme="majorBidi"/>
          <w:noProof/>
          <w:vertAlign w:val="superscript"/>
        </w:rPr>
        <w:t>(61)</w:t>
      </w:r>
      <w:r w:rsidR="00C87600" w:rsidRPr="003554F7">
        <w:rPr>
          <w:rFonts w:asciiTheme="majorBidi" w:hAnsiTheme="majorBidi" w:cstheme="majorBidi"/>
        </w:rPr>
        <w:fldChar w:fldCharType="end"/>
      </w:r>
      <w:r w:rsidR="00EC6FE7" w:rsidRPr="003554F7">
        <w:rPr>
          <w:rFonts w:asciiTheme="majorBidi" w:hAnsiTheme="majorBidi" w:cstheme="majorBidi"/>
        </w:rPr>
        <w:t xml:space="preserve"> </w:t>
      </w:r>
      <w:r w:rsidR="00FE5A08" w:rsidRPr="003554F7">
        <w:rPr>
          <w:rFonts w:asciiTheme="majorBidi" w:hAnsiTheme="majorBidi" w:cstheme="majorBidi"/>
        </w:rPr>
        <w:t xml:space="preserve">This connection has led to worry that </w:t>
      </w:r>
      <w:r w:rsidR="005F708F">
        <w:rPr>
          <w:rFonts w:asciiTheme="majorBidi" w:hAnsiTheme="majorBidi" w:cstheme="majorBidi"/>
        </w:rPr>
        <w:t xml:space="preserve">the </w:t>
      </w:r>
      <w:r w:rsidR="00FE5A08" w:rsidRPr="003554F7">
        <w:rPr>
          <w:rFonts w:asciiTheme="majorBidi" w:hAnsiTheme="majorBidi" w:cstheme="majorBidi"/>
        </w:rPr>
        <w:t xml:space="preserve">use of </w:t>
      </w:r>
      <w:r w:rsidR="005F708F">
        <w:rPr>
          <w:rFonts w:asciiTheme="majorBidi" w:hAnsiTheme="majorBidi" w:cstheme="majorBidi"/>
        </w:rPr>
        <w:t>epidurals</w:t>
      </w:r>
      <w:r w:rsidR="00FE5A08" w:rsidRPr="003554F7">
        <w:rPr>
          <w:rFonts w:asciiTheme="majorBidi" w:hAnsiTheme="majorBidi" w:cstheme="majorBidi"/>
        </w:rPr>
        <w:t xml:space="preserve"> may have negative effects on </w:t>
      </w:r>
      <w:r w:rsidR="005F708F">
        <w:rPr>
          <w:rFonts w:asciiTheme="majorBidi" w:hAnsiTheme="majorBidi" w:cstheme="majorBidi"/>
        </w:rPr>
        <w:t xml:space="preserve">the </w:t>
      </w:r>
      <w:r w:rsidR="00FE5A08" w:rsidRPr="003554F7">
        <w:rPr>
          <w:rFonts w:asciiTheme="majorBidi" w:hAnsiTheme="majorBidi" w:cstheme="majorBidi"/>
        </w:rPr>
        <w:t>natural labor process. In a thorough meta</w:t>
      </w:r>
      <w:r w:rsidR="001A1711" w:rsidRPr="003554F7">
        <w:rPr>
          <w:rFonts w:asciiTheme="majorBidi" w:hAnsiTheme="majorBidi" w:cstheme="majorBidi"/>
        </w:rPr>
        <w:t>-</w:t>
      </w:r>
      <w:r w:rsidR="00FE5A08" w:rsidRPr="003554F7">
        <w:rPr>
          <w:rFonts w:asciiTheme="majorBidi" w:hAnsiTheme="majorBidi" w:cstheme="majorBidi"/>
        </w:rPr>
        <w:t>analysis</w:t>
      </w:r>
      <w:r w:rsidR="005F708F">
        <w:rPr>
          <w:rFonts w:asciiTheme="majorBidi" w:hAnsiTheme="majorBidi" w:cstheme="majorBidi"/>
        </w:rPr>
        <w:t>,</w:t>
      </w:r>
      <w:r w:rsidR="00FE5A08" w:rsidRPr="003554F7">
        <w:rPr>
          <w:rFonts w:asciiTheme="majorBidi" w:hAnsiTheme="majorBidi" w:cstheme="majorBidi"/>
        </w:rPr>
        <w:t xml:space="preserve"> Johnson and </w:t>
      </w:r>
      <w:r w:rsidR="00D1560A" w:rsidRPr="003554F7">
        <w:rPr>
          <w:rFonts w:asciiTheme="majorBidi" w:hAnsiTheme="majorBidi" w:cstheme="majorBidi"/>
        </w:rPr>
        <w:t xml:space="preserve">colleagues </w:t>
      </w:r>
      <w:r w:rsidR="00C87600" w:rsidRPr="003554F7">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3554F7">
        <w:rPr>
          <w:rFonts w:asciiTheme="majorBidi" w:hAnsiTheme="majorBidi" w:cstheme="majorBidi"/>
        </w:rPr>
        <w:instrText xml:space="preserve"> ADDIN EN.CITE </w:instrText>
      </w:r>
      <w:r w:rsidR="00C87600" w:rsidRPr="003554F7">
        <w:rPr>
          <w:rFonts w:asciiTheme="majorBidi" w:hAnsiTheme="majorBidi" w:cstheme="majorBidi"/>
        </w:rPr>
        <w:fldChar w:fldCharType="begin">
          <w:fldData xml:space="preserve">PEVuZE5vdGU+PENpdGU+PEF1dGhvcj5Kb2huc29uPC9BdXRob3I+PFllYXI+MjAxOTwvWWVhcj48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</w:fldData>
        </w:fldChar>
      </w:r>
      <w:r w:rsidR="00C87600" w:rsidRPr="003554F7">
        <w:rPr>
          <w:rFonts w:asciiTheme="majorBidi" w:hAnsiTheme="majorBidi" w:cstheme="majorBidi"/>
        </w:rPr>
        <w:instrText xml:space="preserve"> ADDIN EN.CITE.DATA </w:instrText>
      </w:r>
      <w:r w:rsidR="00C87600" w:rsidRPr="003554F7">
        <w:rPr>
          <w:rFonts w:asciiTheme="majorBidi" w:hAnsiTheme="majorBidi" w:cstheme="majorBidi"/>
        </w:rPr>
      </w:r>
      <w:r w:rsidR="00C87600" w:rsidRPr="003554F7">
        <w:rPr>
          <w:rFonts w:asciiTheme="majorBidi" w:hAnsiTheme="majorBidi" w:cstheme="majorBidi"/>
        </w:rPr>
        <w:fldChar w:fldCharType="end"/>
      </w:r>
      <w:r w:rsidR="00C87600" w:rsidRPr="003554F7">
        <w:rPr>
          <w:rFonts w:asciiTheme="majorBidi" w:hAnsiTheme="majorBidi" w:cstheme="majorBidi"/>
        </w:rPr>
      </w:r>
      <w:r w:rsidR="00C87600" w:rsidRPr="003554F7">
        <w:rPr>
          <w:rFonts w:asciiTheme="majorBidi" w:hAnsiTheme="majorBidi" w:cstheme="majorBidi"/>
        </w:rPr>
        <w:fldChar w:fldCharType="separate"/>
      </w:r>
      <w:r w:rsidR="00C87600" w:rsidRPr="003554F7">
        <w:rPr>
          <w:rFonts w:asciiTheme="majorBidi" w:hAnsiTheme="majorBidi" w:cstheme="majorBidi"/>
          <w:noProof/>
          <w:vertAlign w:val="superscript"/>
        </w:rPr>
        <w:t>(62)</w:t>
      </w:r>
      <w:r w:rsidR="00C87600" w:rsidRPr="003554F7">
        <w:rPr>
          <w:rFonts w:asciiTheme="majorBidi" w:hAnsiTheme="majorBidi" w:cstheme="majorBidi"/>
        </w:rPr>
        <w:fldChar w:fldCharType="end"/>
      </w:r>
      <w:r w:rsidR="00FE5A08" w:rsidRPr="003554F7">
        <w:rPr>
          <w:rFonts w:asciiTheme="majorBidi" w:hAnsiTheme="majorBidi" w:cstheme="majorBidi"/>
        </w:rPr>
        <w:t xml:space="preserve"> reported that women who received epidural analgesia had a significantly greater increase in </w:t>
      </w:r>
      <w:r w:rsidR="005F708F">
        <w:rPr>
          <w:rFonts w:asciiTheme="majorBidi" w:hAnsiTheme="majorBidi" w:cstheme="majorBidi"/>
        </w:rPr>
        <w:t>second-stage</w:t>
      </w:r>
      <w:r w:rsidR="00FE5A08" w:rsidRPr="003554F7">
        <w:rPr>
          <w:rFonts w:asciiTheme="majorBidi" w:hAnsiTheme="majorBidi" w:cstheme="majorBidi"/>
        </w:rPr>
        <w:t xml:space="preserve"> duration than women who did not. It is an important finding </w:t>
      </w:r>
      <w:r w:rsidR="005F708F">
        <w:rPr>
          <w:rFonts w:asciiTheme="majorBidi" w:hAnsiTheme="majorBidi" w:cstheme="majorBidi"/>
        </w:rPr>
        <w:t>that</w:t>
      </w:r>
      <w:r w:rsidR="00FE5A08" w:rsidRPr="003554F7">
        <w:rPr>
          <w:rFonts w:asciiTheme="majorBidi" w:hAnsiTheme="majorBidi" w:cstheme="majorBidi"/>
        </w:rPr>
        <w:t xml:space="preserve"> has clear implications for both mother and baby health, as longer labor increases the risk of complications and interventions.</w:t>
      </w:r>
    </w:p>
    <w:p w14:paraId="1B58B613" w14:textId="55B288A0" w:rsidR="00BB2594" w:rsidRPr="003554F7" w:rsidRDefault="009E0A75" w:rsidP="003554F7">
      <w:pPr>
        <w:pStyle w:val="Heading2"/>
        <w:numPr>
          <w:ilvl w:val="1"/>
          <w:numId w:val="3"/>
        </w:numPr>
        <w:spacing w:line="360" w:lineRule="auto"/>
        <w:rPr>
          <w:rFonts w:asciiTheme="majorBidi" w:hAnsiTheme="majorBidi"/>
        </w:rPr>
      </w:pPr>
      <w:bookmarkStart w:id="14" w:name="_Toc181667318"/>
      <w:r w:rsidRPr="003554F7">
        <w:rPr>
          <w:rFonts w:asciiTheme="majorBidi" w:hAnsiTheme="majorBidi"/>
        </w:rPr>
        <w:t>E</w:t>
      </w:r>
      <w:r w:rsidR="007B7F09" w:rsidRPr="003554F7">
        <w:rPr>
          <w:rFonts w:asciiTheme="majorBidi" w:hAnsiTheme="majorBidi"/>
        </w:rPr>
        <w:t xml:space="preserve">pidural analgesia </w:t>
      </w:r>
      <w:r w:rsidR="00AE2655" w:rsidRPr="003554F7">
        <w:rPr>
          <w:rFonts w:asciiTheme="majorBidi" w:hAnsiTheme="majorBidi"/>
        </w:rPr>
        <w:t xml:space="preserve">and its </w:t>
      </w:r>
      <w:r w:rsidR="00262FFB" w:rsidRPr="003554F7">
        <w:rPr>
          <w:rFonts w:asciiTheme="majorBidi" w:hAnsiTheme="majorBidi"/>
        </w:rPr>
        <w:t xml:space="preserve">effect </w:t>
      </w:r>
      <w:r w:rsidR="00AE2655" w:rsidRPr="003554F7">
        <w:rPr>
          <w:rFonts w:asciiTheme="majorBidi" w:hAnsiTheme="majorBidi"/>
        </w:rPr>
        <w:t>on the APGAR scores</w:t>
      </w:r>
      <w:bookmarkEnd w:id="14"/>
    </w:p>
    <w:p w14:paraId="69CAAE98" w14:textId="595F1D42" w:rsidR="00262FFB" w:rsidRPr="003554F7" w:rsidRDefault="00262FFB"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epidural analgesia versus neonatal outcome continues to be debated in obstetrics and neonatology, since the relationship of epidural analgesia and neonatal outcomes, especially APGAR scores, </w:t>
      </w:r>
      <w:r w:rsidR="001A7BE7">
        <w:rPr>
          <w:rFonts w:asciiTheme="majorBidi" w:hAnsiTheme="majorBidi" w:cstheme="majorBidi"/>
          <w:sz w:val="24"/>
          <w:szCs w:val="24"/>
        </w:rPr>
        <w:t>has</w:t>
      </w:r>
      <w:r w:rsidRPr="003554F7">
        <w:rPr>
          <w:rFonts w:asciiTheme="majorBidi" w:hAnsiTheme="majorBidi" w:cstheme="majorBidi"/>
          <w:sz w:val="24"/>
          <w:szCs w:val="24"/>
        </w:rPr>
        <w:t xml:space="preserve"> yet to be determined. The APGAR scoring system was introduced by Dr. Virginia Apgar in 1952 to provide a standardized approach to determine the immediate health of a newborn during the first 1 and 5 minutes after birth. This assessment examines five crucial factors: Color of skin, heart rate, reflex irritability, muscle tone, and respiration. Each of the components is scored from 0 to 2, the maximum total is 10</w:t>
      </w:r>
      <w:r w:rsidR="005F708F">
        <w:rPr>
          <w:rFonts w:asciiTheme="majorBidi" w:hAnsiTheme="majorBidi" w:cstheme="majorBidi"/>
          <w:sz w:val="24"/>
          <w:szCs w:val="24"/>
        </w:rPr>
        <w:t>,</w:t>
      </w:r>
      <w:r w:rsidRPr="003554F7">
        <w:rPr>
          <w:rFonts w:asciiTheme="majorBidi" w:hAnsiTheme="majorBidi" w:cstheme="majorBidi"/>
          <w:sz w:val="24"/>
          <w:szCs w:val="24"/>
        </w:rPr>
        <w:t xml:space="preserve"> and thus optimal health.</w:t>
      </w:r>
    </w:p>
    <w:p w14:paraId="149F2E13" w14:textId="7E810A90" w:rsidR="00760BB4" w:rsidRPr="003554F7" w:rsidRDefault="00433C1E" w:rsidP="003554F7">
      <w:pPr>
        <w:pStyle w:val="Heading2"/>
        <w:numPr>
          <w:ilvl w:val="1"/>
          <w:numId w:val="3"/>
        </w:numPr>
        <w:spacing w:line="360" w:lineRule="auto"/>
        <w:rPr>
          <w:rFonts w:asciiTheme="majorBidi" w:hAnsiTheme="majorBidi"/>
        </w:rPr>
      </w:pPr>
      <w:bookmarkStart w:id="15" w:name="_Toc181667319"/>
      <w:r w:rsidRPr="003554F7">
        <w:rPr>
          <w:rFonts w:asciiTheme="majorBidi" w:hAnsiTheme="majorBidi"/>
        </w:rPr>
        <w:t>E</w:t>
      </w:r>
      <w:r w:rsidR="00827F0D" w:rsidRPr="003554F7">
        <w:rPr>
          <w:rFonts w:asciiTheme="majorBidi" w:hAnsiTheme="majorBidi"/>
        </w:rPr>
        <w:t>pidural analgesia and its impact on the neonatal birthweight</w:t>
      </w:r>
      <w:bookmarkEnd w:id="15"/>
    </w:p>
    <w:p w14:paraId="4E77BFFB" w14:textId="4AC21BA2" w:rsidR="00D76427" w:rsidRPr="003554F7" w:rsidRDefault="00D76427" w:rsidP="005F708F">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primary use of epidural analgesia is to decrease pain and improve the childbirth experience for a mother. </w:t>
      </w:r>
      <w:r w:rsidR="005F708F">
        <w:rPr>
          <w:rFonts w:asciiTheme="majorBidi" w:hAnsiTheme="majorBidi" w:cstheme="majorBidi"/>
          <w:sz w:val="24"/>
          <w:szCs w:val="24"/>
        </w:rPr>
        <w:t>However</w:t>
      </w:r>
      <w:r w:rsidRPr="003554F7">
        <w:rPr>
          <w:rFonts w:asciiTheme="majorBidi" w:hAnsiTheme="majorBidi" w:cstheme="majorBidi"/>
          <w:sz w:val="24"/>
          <w:szCs w:val="24"/>
        </w:rPr>
        <w:t xml:space="preserve"> researchers have also tested it in protocols to see if they can influence different neonatal outcomes, such as birth weight.</w:t>
      </w:r>
    </w:p>
    <w:p w14:paraId="1DE09825" w14:textId="100CEEBE" w:rsidR="000C62C2" w:rsidRPr="003554F7" w:rsidRDefault="001E4082" w:rsidP="003554F7">
      <w:pPr>
        <w:pStyle w:val="Heading2"/>
        <w:numPr>
          <w:ilvl w:val="1"/>
          <w:numId w:val="3"/>
        </w:numPr>
        <w:spacing w:line="360" w:lineRule="auto"/>
        <w:rPr>
          <w:rFonts w:asciiTheme="majorBidi" w:hAnsiTheme="majorBidi"/>
        </w:rPr>
      </w:pPr>
      <w:r w:rsidRPr="003554F7">
        <w:rPr>
          <w:rFonts w:asciiTheme="majorBidi" w:hAnsiTheme="majorBidi"/>
        </w:rPr>
        <w:lastRenderedPageBreak/>
        <w:tab/>
      </w:r>
      <w:bookmarkStart w:id="16" w:name="_Toc181667320"/>
      <w:r w:rsidR="00006816" w:rsidRPr="003554F7">
        <w:rPr>
          <w:rFonts w:asciiTheme="majorBidi" w:hAnsiTheme="majorBidi"/>
        </w:rPr>
        <w:t>E</w:t>
      </w:r>
      <w:r w:rsidRPr="003554F7">
        <w:rPr>
          <w:rFonts w:asciiTheme="majorBidi" w:hAnsiTheme="majorBidi"/>
        </w:rPr>
        <w:t xml:space="preserve">pidural analgesia </w:t>
      </w:r>
      <w:r w:rsidR="00006816" w:rsidRPr="003554F7">
        <w:rPr>
          <w:rFonts w:asciiTheme="majorBidi" w:hAnsiTheme="majorBidi"/>
        </w:rPr>
        <w:t xml:space="preserve">and its effect </w:t>
      </w:r>
      <w:r w:rsidRPr="003554F7">
        <w:rPr>
          <w:rFonts w:asciiTheme="majorBidi" w:hAnsiTheme="majorBidi"/>
        </w:rPr>
        <w:t>on NICU admission and length of stay</w:t>
      </w:r>
      <w:bookmarkEnd w:id="16"/>
    </w:p>
    <w:p w14:paraId="4C56BDD4" w14:textId="77777777" w:rsidR="006739D4" w:rsidRPr="003554F7" w:rsidRDefault="006739D4" w:rsidP="003554F7">
      <w:pPr>
        <w:pStyle w:val="NormalWeb"/>
        <w:spacing w:line="360" w:lineRule="auto"/>
        <w:jc w:val="both"/>
        <w:rPr>
          <w:rFonts w:asciiTheme="majorBidi" w:eastAsiaTheme="minorHAnsi" w:hAnsiTheme="majorBidi" w:cstheme="majorBidi"/>
        </w:rPr>
      </w:pPr>
      <w:r w:rsidRPr="003554F7">
        <w:rPr>
          <w:rFonts w:asciiTheme="majorBidi" w:eastAsiaTheme="minorHAnsi" w:hAnsiTheme="majorBidi" w:cstheme="majorBidi"/>
        </w:rPr>
        <w:t>The impact of epidural analgesia on newborn outcomes, specifically concerning admissions to the neonatal intensive care unit (NICU) and subsequent length of stay, continues to be a subject of debate and research in the medical community.</w:t>
      </w:r>
    </w:p>
    <w:p w14:paraId="219EBFF7" w14:textId="669A9DCE" w:rsidR="00240437" w:rsidRPr="00D1560A" w:rsidRDefault="002A7664" w:rsidP="005F708F">
      <w:pPr>
        <w:pStyle w:val="NormalWeb"/>
        <w:spacing w:line="360" w:lineRule="auto"/>
        <w:jc w:val="both"/>
        <w:rPr>
          <w:rFonts w:asciiTheme="majorBidi" w:hAnsiTheme="majorBidi" w:cstheme="majorBidi"/>
          <w:b/>
          <w:bCs/>
        </w:rPr>
      </w:pPr>
      <w:bookmarkStart w:id="17" w:name="_Toc181667321"/>
      <w:r w:rsidRPr="00D1560A">
        <w:rPr>
          <w:rFonts w:asciiTheme="majorBidi" w:hAnsiTheme="majorBidi"/>
          <w:b/>
          <w:bCs/>
        </w:rPr>
        <w:t>MATERIALS AND METHODS</w:t>
      </w:r>
      <w:bookmarkEnd w:id="17"/>
    </w:p>
    <w:p w14:paraId="0A171889" w14:textId="77777777" w:rsidR="00C8108D" w:rsidRPr="003554F7" w:rsidRDefault="00ED79EF" w:rsidP="003554F7">
      <w:pPr>
        <w:pStyle w:val="Heading2"/>
        <w:numPr>
          <w:ilvl w:val="1"/>
          <w:numId w:val="3"/>
        </w:numPr>
        <w:spacing w:line="360" w:lineRule="auto"/>
        <w:rPr>
          <w:rFonts w:asciiTheme="majorBidi" w:hAnsiTheme="majorBidi"/>
        </w:rPr>
      </w:pPr>
      <w:bookmarkStart w:id="18" w:name="_Toc181667322"/>
      <w:r w:rsidRPr="003554F7">
        <w:rPr>
          <w:rFonts w:asciiTheme="majorBidi" w:hAnsiTheme="majorBidi"/>
        </w:rPr>
        <w:t>Objectives</w:t>
      </w:r>
      <w:bookmarkEnd w:id="18"/>
    </w:p>
    <w:p w14:paraId="7BD69B86" w14:textId="67C5B223" w:rsidR="00C8108D" w:rsidRPr="003554F7" w:rsidRDefault="00E42119" w:rsidP="003554F7">
      <w:pPr>
        <w:pStyle w:val="BodyText3"/>
        <w:spacing w:line="360" w:lineRule="auto"/>
        <w:rPr>
          <w:rFonts w:asciiTheme="majorBidi" w:hAnsiTheme="majorBidi" w:cstheme="majorBidi"/>
        </w:rPr>
      </w:pPr>
      <w:r w:rsidRPr="003554F7">
        <w:rPr>
          <w:rFonts w:asciiTheme="majorBidi" w:hAnsiTheme="majorBidi" w:cstheme="majorBidi"/>
        </w:rPr>
        <w:t>The primary objective was to investigate the incidence of assisted vaginal delivery with and without epidural analgesia among women undergoing vaginal birth at a tertiary healthcare institution's labor and delivery department</w:t>
      </w:r>
      <w:r w:rsidR="00C8108D" w:rsidRPr="003554F7">
        <w:rPr>
          <w:rFonts w:asciiTheme="majorBidi" w:hAnsiTheme="majorBidi" w:cstheme="majorBidi"/>
        </w:rPr>
        <w:t xml:space="preserve">. </w:t>
      </w:r>
    </w:p>
    <w:p w14:paraId="359F1333" w14:textId="77777777" w:rsidR="00C8108D" w:rsidRPr="003554F7" w:rsidRDefault="00C8108D"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secondary aim was to evaluate the impact of epidural analgesia on </w:t>
      </w:r>
    </w:p>
    <w:p w14:paraId="314ADA0F" w14:textId="2519952F"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Neonatal outcome  </w:t>
      </w:r>
    </w:p>
    <w:p w14:paraId="47AE2253" w14:textId="226855DA"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Duration of labor  </w:t>
      </w:r>
    </w:p>
    <w:p w14:paraId="6A55AA12" w14:textId="22DAB07F" w:rsidR="00C8108D" w:rsidRPr="003554F7" w:rsidRDefault="00C8108D" w:rsidP="003554F7">
      <w:pPr>
        <w:pStyle w:val="ListParagraph"/>
        <w:numPr>
          <w:ilvl w:val="0"/>
          <w:numId w:val="14"/>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Obstetric anal sphincter injury </w:t>
      </w:r>
    </w:p>
    <w:p w14:paraId="3F4B0A88" w14:textId="4781C3B8" w:rsidR="00ED79EF" w:rsidRPr="003554F7" w:rsidRDefault="00C8108D" w:rsidP="003554F7">
      <w:pPr>
        <w:pStyle w:val="ListParagraph"/>
        <w:numPr>
          <w:ilvl w:val="0"/>
          <w:numId w:val="14"/>
        </w:numPr>
        <w:spacing w:line="360" w:lineRule="auto"/>
        <w:rPr>
          <w:rFonts w:asciiTheme="majorBidi" w:hAnsiTheme="majorBidi" w:cstheme="majorBidi"/>
          <w:sz w:val="24"/>
          <w:szCs w:val="28"/>
        </w:rPr>
      </w:pPr>
      <w:r w:rsidRPr="003554F7">
        <w:rPr>
          <w:rFonts w:asciiTheme="majorBidi" w:hAnsiTheme="majorBidi" w:cstheme="majorBidi"/>
          <w:sz w:val="24"/>
          <w:szCs w:val="24"/>
        </w:rPr>
        <w:t>Shoulder dystocia</w:t>
      </w:r>
    </w:p>
    <w:p w14:paraId="3CDFEB2F" w14:textId="6B31125F" w:rsidR="00ED79EF" w:rsidRPr="003554F7" w:rsidRDefault="00ED79EF" w:rsidP="003554F7">
      <w:pPr>
        <w:pStyle w:val="Heading2"/>
        <w:numPr>
          <w:ilvl w:val="1"/>
          <w:numId w:val="3"/>
        </w:numPr>
        <w:spacing w:line="360" w:lineRule="auto"/>
        <w:rPr>
          <w:rFonts w:asciiTheme="majorBidi" w:hAnsiTheme="majorBidi"/>
        </w:rPr>
      </w:pPr>
      <w:bookmarkStart w:id="19" w:name="_Toc181667323"/>
      <w:r w:rsidRPr="003554F7">
        <w:rPr>
          <w:rFonts w:asciiTheme="majorBidi" w:hAnsiTheme="majorBidi"/>
        </w:rPr>
        <w:t>Operational Definitions</w:t>
      </w:r>
      <w:bookmarkEnd w:id="19"/>
    </w:p>
    <w:p w14:paraId="060E58DC" w14:textId="77777777" w:rsidR="005A0F08" w:rsidRPr="003554F7" w:rsidRDefault="00ED79EF" w:rsidP="003554F7">
      <w:pPr>
        <w:pStyle w:val="Heading3"/>
        <w:spacing w:line="360" w:lineRule="auto"/>
        <w:jc w:val="both"/>
        <w:rPr>
          <w:rFonts w:asciiTheme="majorBidi" w:hAnsiTheme="majorBidi" w:cstheme="majorBidi"/>
        </w:rPr>
      </w:pPr>
      <w:bookmarkStart w:id="20" w:name="_Toc181667324"/>
      <w:r w:rsidRPr="003554F7">
        <w:rPr>
          <w:rFonts w:asciiTheme="majorBidi" w:hAnsiTheme="majorBidi" w:cstheme="majorBidi"/>
        </w:rPr>
        <w:t>Instrumental delivery</w:t>
      </w:r>
      <w:bookmarkEnd w:id="20"/>
    </w:p>
    <w:p w14:paraId="754E3380" w14:textId="4F17F193" w:rsidR="00ED79EF" w:rsidRPr="003554F7" w:rsidRDefault="00611F78" w:rsidP="003554F7">
      <w:pPr>
        <w:pStyle w:val="BodyText3"/>
        <w:spacing w:line="360" w:lineRule="auto"/>
        <w:rPr>
          <w:rFonts w:asciiTheme="majorBidi" w:hAnsiTheme="majorBidi" w:cstheme="majorBidi"/>
        </w:rPr>
      </w:pPr>
      <w:r w:rsidRPr="003554F7">
        <w:rPr>
          <w:rFonts w:asciiTheme="majorBidi" w:hAnsiTheme="majorBidi" w:cstheme="majorBidi"/>
        </w:rPr>
        <w:t>Assisted vaginal birth, which may employ vacuum extraction or forceps techniques</w:t>
      </w:r>
      <w:r w:rsidR="00ED79EF" w:rsidRPr="003554F7">
        <w:rPr>
          <w:rFonts w:asciiTheme="majorBidi" w:hAnsiTheme="majorBidi" w:cstheme="majorBidi"/>
        </w:rPr>
        <w:t xml:space="preserve">.  </w:t>
      </w:r>
    </w:p>
    <w:p w14:paraId="382EA7F6" w14:textId="0123C302" w:rsidR="00D45D34" w:rsidRPr="003554F7" w:rsidRDefault="00ED79EF" w:rsidP="003554F7">
      <w:pPr>
        <w:pStyle w:val="Heading3"/>
        <w:spacing w:line="360" w:lineRule="auto"/>
        <w:jc w:val="both"/>
        <w:rPr>
          <w:rFonts w:asciiTheme="majorBidi" w:hAnsiTheme="majorBidi" w:cstheme="majorBidi"/>
        </w:rPr>
      </w:pPr>
      <w:bookmarkStart w:id="21" w:name="_Toc181667325"/>
      <w:r w:rsidRPr="003554F7">
        <w:rPr>
          <w:rFonts w:asciiTheme="majorBidi" w:hAnsiTheme="majorBidi" w:cstheme="majorBidi"/>
        </w:rPr>
        <w:t>Obstetric anal sphincter injury</w:t>
      </w:r>
      <w:r w:rsidR="00D517B2" w:rsidRPr="003554F7">
        <w:rPr>
          <w:rFonts w:asciiTheme="majorBidi" w:hAnsiTheme="majorBidi" w:cstheme="majorBidi"/>
        </w:rPr>
        <w:t xml:space="preserve"> (OASI)</w:t>
      </w:r>
      <w:bookmarkEnd w:id="21"/>
      <w:r w:rsidRPr="003554F7">
        <w:rPr>
          <w:rFonts w:asciiTheme="majorBidi" w:hAnsiTheme="majorBidi" w:cstheme="majorBidi"/>
        </w:rPr>
        <w:t xml:space="preserve"> </w:t>
      </w:r>
    </w:p>
    <w:p w14:paraId="3407F1BD" w14:textId="32D533BD" w:rsidR="00D45D34" w:rsidRPr="003554F7" w:rsidRDefault="00D45D34" w:rsidP="003554F7">
      <w:pPr>
        <w:pStyle w:val="BodyText3"/>
        <w:spacing w:line="360" w:lineRule="auto"/>
        <w:rPr>
          <w:rFonts w:asciiTheme="majorBidi" w:hAnsiTheme="majorBidi" w:cstheme="majorBidi"/>
        </w:rPr>
      </w:pPr>
      <w:r w:rsidRPr="003554F7">
        <w:rPr>
          <w:rFonts w:asciiTheme="majorBidi" w:hAnsiTheme="majorBidi" w:cstheme="majorBidi"/>
        </w:rPr>
        <w:t>Perineal lacerations are classified into four degrees:</w:t>
      </w:r>
    </w:p>
    <w:p w14:paraId="2FD1B455" w14:textId="16024F0B" w:rsidR="00D45D34"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t>First-degree: Involves damage to the perineal skin and/or vaginal mucosa.</w:t>
      </w:r>
    </w:p>
    <w:p w14:paraId="1AFFDE19" w14:textId="000FB437" w:rsidR="00D45D34"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lastRenderedPageBreak/>
        <w:t>Second-degree: Extends to the perineal muscles but does not affect the anal sphincter.</w:t>
      </w:r>
    </w:p>
    <w:p w14:paraId="077B12D2" w14:textId="0B5A4DE1" w:rsidR="00ED79EF" w:rsidRPr="003554F7" w:rsidRDefault="00D45D34" w:rsidP="003554F7">
      <w:pPr>
        <w:pStyle w:val="ListParagraph"/>
        <w:numPr>
          <w:ilvl w:val="0"/>
          <w:numId w:val="15"/>
        </w:numPr>
        <w:spacing w:line="360" w:lineRule="auto"/>
        <w:rPr>
          <w:rFonts w:asciiTheme="majorBidi" w:hAnsiTheme="majorBidi" w:cstheme="majorBidi"/>
          <w:sz w:val="24"/>
          <w:szCs w:val="24"/>
        </w:rPr>
      </w:pPr>
      <w:r w:rsidRPr="003554F7">
        <w:rPr>
          <w:rFonts w:asciiTheme="majorBidi" w:hAnsiTheme="majorBidi" w:cstheme="majorBidi"/>
          <w:sz w:val="24"/>
          <w:szCs w:val="24"/>
        </w:rPr>
        <w:t>Third-degree: Encompasses the anal sphincter complex and is further subdivided:</w:t>
      </w:r>
    </w:p>
    <w:p w14:paraId="7B6921DC" w14:textId="77777777"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3a: Affects less than half of the external anal sphincter (EAS) thickness.</w:t>
      </w:r>
    </w:p>
    <w:p w14:paraId="0B44FAD3" w14:textId="5A77CC92"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3b: Impacts more than half of the EAS thickness.</w:t>
      </w:r>
    </w:p>
    <w:p w14:paraId="26BBF604" w14:textId="77777777" w:rsidR="00D45D34" w:rsidRPr="003554F7" w:rsidRDefault="00D45D34" w:rsidP="003554F7">
      <w:pPr>
        <w:pStyle w:val="ListParagraph"/>
        <w:numPr>
          <w:ilvl w:val="0"/>
          <w:numId w:val="17"/>
        </w:numPr>
        <w:spacing w:line="360" w:lineRule="auto"/>
        <w:rPr>
          <w:rFonts w:asciiTheme="majorBidi" w:hAnsiTheme="majorBidi" w:cstheme="majorBidi"/>
          <w:sz w:val="24"/>
          <w:szCs w:val="24"/>
        </w:rPr>
      </w:pPr>
      <w:r w:rsidRPr="003554F7">
        <w:rPr>
          <w:rFonts w:asciiTheme="majorBidi" w:hAnsiTheme="majorBidi" w:cstheme="majorBidi"/>
          <w:sz w:val="24"/>
          <w:szCs w:val="24"/>
        </w:rPr>
        <w:t>Grade 3c: Includes damage to both the EAS and internal anal sphincter (IAS).</w:t>
      </w:r>
    </w:p>
    <w:p w14:paraId="53871504" w14:textId="6F146B83" w:rsidR="00ED79EF" w:rsidRPr="003554F7" w:rsidRDefault="00ED79EF"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Fourth-degree tear: </w:t>
      </w:r>
      <w:r w:rsidR="004575C9" w:rsidRPr="003554F7">
        <w:rPr>
          <w:rFonts w:asciiTheme="majorBidi" w:hAnsiTheme="majorBidi" w:cstheme="majorBidi"/>
          <w:sz w:val="24"/>
          <w:szCs w:val="24"/>
        </w:rPr>
        <w:t>Comprises injury to the anal sphincter complex (EAS and IAS) and the anorectal mucosa</w:t>
      </w:r>
      <w:r w:rsidRPr="003554F7">
        <w:rPr>
          <w:rFonts w:asciiTheme="majorBidi" w:hAnsiTheme="majorBidi" w:cstheme="majorBidi"/>
          <w:sz w:val="24"/>
          <w:szCs w:val="24"/>
        </w:rPr>
        <w:t xml:space="preserve">. </w:t>
      </w:r>
    </w:p>
    <w:p w14:paraId="40CD9956" w14:textId="77777777" w:rsidR="00673CE8"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Shoulder dystocia</w:t>
      </w:r>
    </w:p>
    <w:p w14:paraId="003E2EBF" w14:textId="7943E28F" w:rsidR="00ED79EF" w:rsidRPr="003554F7" w:rsidRDefault="00C11B24"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Vaginal cephalic delivery necessitating additional obstetric interventions to facilitate fetal extraction subsequent to head delivery and the failure of gentle traction. An objective diagnostic criterion of a prolonged head-to-body delivery interval exceeding 60 seconds has also been proposed</w:t>
      </w:r>
      <w:r w:rsidR="00ED79EF" w:rsidRPr="003554F7">
        <w:rPr>
          <w:rFonts w:asciiTheme="majorBidi" w:hAnsiTheme="majorBidi" w:cstheme="majorBidi"/>
          <w:sz w:val="24"/>
          <w:szCs w:val="24"/>
        </w:rPr>
        <w:t>.</w:t>
      </w:r>
    </w:p>
    <w:p w14:paraId="3954117B" w14:textId="77777777" w:rsidR="00627EBE" w:rsidRPr="003554F7" w:rsidRDefault="00627EBE" w:rsidP="003554F7">
      <w:pPr>
        <w:pStyle w:val="NormalWeb"/>
        <w:spacing w:before="0" w:beforeAutospacing="0" w:after="160" w:afterAutospacing="0" w:line="360" w:lineRule="auto"/>
        <w:jc w:val="both"/>
        <w:rPr>
          <w:rFonts w:asciiTheme="majorBidi" w:eastAsiaTheme="minorHAnsi" w:hAnsiTheme="majorBidi" w:cstheme="majorBidi"/>
          <w:b/>
          <w:bCs/>
        </w:rPr>
      </w:pPr>
      <w:r w:rsidRPr="003554F7">
        <w:rPr>
          <w:rFonts w:asciiTheme="majorBidi" w:eastAsiaTheme="minorHAnsi" w:hAnsiTheme="majorBidi" w:cstheme="majorBidi"/>
          <w:b/>
          <w:bCs/>
        </w:rPr>
        <w:t>Stages of labor</w:t>
      </w:r>
    </w:p>
    <w:p w14:paraId="1D12E255" w14:textId="6707245D" w:rsidR="00551B55"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The first stage of labor commences with regular uterine contractions and concludes with complete cervical dilatation at 10 cm.</w:t>
      </w:r>
    </w:p>
    <w:p w14:paraId="78819750" w14:textId="7C6D6A61" w:rsidR="00551B55"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The second stage of labor encompasses the period from complete dilation of the cervix until delivery of the fetus.</w:t>
      </w:r>
    </w:p>
    <w:p w14:paraId="2149DF08" w14:textId="60F8A4AC" w:rsidR="00ED79EF" w:rsidRPr="003554F7" w:rsidRDefault="00551B55" w:rsidP="003554F7">
      <w:pPr>
        <w:pStyle w:val="ListParagraph"/>
        <w:numPr>
          <w:ilvl w:val="0"/>
          <w:numId w:val="11"/>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Prolonged second stage of labor is defined as a duration exceeding: </w:t>
      </w:r>
      <w:r w:rsidR="00ED79EF" w:rsidRPr="003554F7">
        <w:rPr>
          <w:rFonts w:asciiTheme="majorBidi" w:hAnsiTheme="majorBidi" w:cstheme="majorBidi"/>
          <w:sz w:val="24"/>
          <w:szCs w:val="24"/>
        </w:rPr>
        <w:t xml:space="preserve"> </w:t>
      </w:r>
    </w:p>
    <w:p w14:paraId="29FDED5B" w14:textId="0B32B285" w:rsidR="00ED79EF"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2 hours in primigravidas without epidural</w:t>
      </w:r>
    </w:p>
    <w:p w14:paraId="532C071B" w14:textId="77777777" w:rsidR="00EF0311"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3 hours in primigravidas with epidural </w:t>
      </w:r>
    </w:p>
    <w:p w14:paraId="330D70B7" w14:textId="77777777" w:rsidR="00EF0311"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1 hour in multigravidas without epidural</w:t>
      </w:r>
    </w:p>
    <w:p w14:paraId="2909F543" w14:textId="37221F09" w:rsidR="00ED79EF" w:rsidRPr="003554F7" w:rsidRDefault="00ED79EF" w:rsidP="003554F7">
      <w:pPr>
        <w:pStyle w:val="ListParagraph"/>
        <w:numPr>
          <w:ilvl w:val="0"/>
          <w:numId w:val="12"/>
        </w:numPr>
        <w:spacing w:line="360" w:lineRule="auto"/>
        <w:rPr>
          <w:rFonts w:asciiTheme="majorBidi" w:hAnsiTheme="majorBidi" w:cstheme="majorBidi"/>
          <w:sz w:val="24"/>
          <w:szCs w:val="24"/>
        </w:rPr>
      </w:pPr>
      <w:r w:rsidRPr="003554F7">
        <w:rPr>
          <w:rFonts w:asciiTheme="majorBidi" w:hAnsiTheme="majorBidi" w:cstheme="majorBidi"/>
          <w:sz w:val="24"/>
          <w:szCs w:val="24"/>
        </w:rPr>
        <w:t>2 hours in multigravidas with epidural</w:t>
      </w:r>
    </w:p>
    <w:p w14:paraId="3498D6C6" w14:textId="4D09F833"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lastRenderedPageBreak/>
        <w:t>Neonatal outcome include</w:t>
      </w:r>
      <w:r w:rsidR="0021289D" w:rsidRPr="003554F7">
        <w:rPr>
          <w:rFonts w:asciiTheme="majorBidi" w:hAnsiTheme="majorBidi" w:cstheme="majorBidi"/>
          <w:b/>
          <w:bCs/>
          <w:sz w:val="24"/>
          <w:szCs w:val="24"/>
        </w:rPr>
        <w:t>d</w:t>
      </w:r>
      <w:r w:rsidRPr="003554F7">
        <w:rPr>
          <w:rFonts w:asciiTheme="majorBidi" w:hAnsiTheme="majorBidi" w:cstheme="majorBidi"/>
          <w:b/>
          <w:bCs/>
          <w:sz w:val="24"/>
          <w:szCs w:val="24"/>
        </w:rPr>
        <w:t>:</w:t>
      </w:r>
    </w:p>
    <w:p w14:paraId="599302FD" w14:textId="0E51FD04"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Newborn mass recorded in kg</w:t>
      </w:r>
    </w:p>
    <w:p w14:paraId="427B8945" w14:textId="77777777"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Evaluation of APGAR indicators at 1 and 5 minutes after birth (Appearance, Pulse, Grimace, Activity, Respiration)</w:t>
      </w:r>
    </w:p>
    <w:p w14:paraId="7F24E3AC" w14:textId="6D5DCC82"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 xml:space="preserve">Incidence of birth trauma during delivery    </w:t>
      </w:r>
    </w:p>
    <w:p w14:paraId="516B8CC3" w14:textId="2603E996" w:rsidR="00551B55"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Shoulder dystocia</w:t>
      </w:r>
    </w:p>
    <w:p w14:paraId="442F1EED" w14:textId="303A8E22" w:rsidR="00ED79EF" w:rsidRPr="003554F7" w:rsidRDefault="00551B55" w:rsidP="003554F7">
      <w:pPr>
        <w:pStyle w:val="ListParagraph"/>
        <w:numPr>
          <w:ilvl w:val="0"/>
          <w:numId w:val="19"/>
        </w:numPr>
        <w:spacing w:line="360" w:lineRule="auto"/>
        <w:rPr>
          <w:rFonts w:asciiTheme="majorBidi" w:hAnsiTheme="majorBidi" w:cstheme="majorBidi"/>
          <w:sz w:val="24"/>
          <w:szCs w:val="24"/>
        </w:rPr>
      </w:pPr>
      <w:r w:rsidRPr="003554F7">
        <w:rPr>
          <w:rFonts w:asciiTheme="majorBidi" w:hAnsiTheme="majorBidi" w:cstheme="majorBidi"/>
          <w:sz w:val="24"/>
          <w:szCs w:val="24"/>
        </w:rPr>
        <w:t>Requirement for NICU care and length of hospitalization measured in days</w:t>
      </w:r>
    </w:p>
    <w:p w14:paraId="012084D3" w14:textId="77777777" w:rsidR="00283C50" w:rsidRPr="003554F7" w:rsidRDefault="00ED79EF" w:rsidP="003554F7">
      <w:pPr>
        <w:pStyle w:val="Heading3"/>
        <w:spacing w:line="360" w:lineRule="auto"/>
        <w:jc w:val="both"/>
        <w:rPr>
          <w:rFonts w:asciiTheme="majorBidi" w:hAnsiTheme="majorBidi" w:cstheme="majorBidi"/>
        </w:rPr>
      </w:pPr>
      <w:bookmarkStart w:id="22" w:name="_Toc181667326"/>
      <w:r w:rsidRPr="003554F7">
        <w:rPr>
          <w:rFonts w:asciiTheme="majorBidi" w:hAnsiTheme="majorBidi" w:cstheme="majorBidi"/>
        </w:rPr>
        <w:t>Gestational Diabetes</w:t>
      </w:r>
      <w:bookmarkEnd w:id="22"/>
    </w:p>
    <w:p w14:paraId="5EC24EBA" w14:textId="76DAA8DF" w:rsidR="00ED79EF" w:rsidRPr="003554F7" w:rsidRDefault="004E46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Pregnancy-related impaired glucose tolerance, identified through a 75 g oral glucose tolerance test (OGTT), is characterized by blood sugar levels reaching 92 mg/dl when fasting, 180 mg/dl after one hour, and 153 mg/dl after two hours. This condition is diagnosed when it first appears or is initially detected during gestation</w:t>
      </w:r>
      <w:r w:rsidR="00ED79EF" w:rsidRPr="003554F7">
        <w:rPr>
          <w:rFonts w:asciiTheme="majorBidi" w:hAnsiTheme="majorBidi" w:cstheme="majorBidi"/>
          <w:sz w:val="24"/>
          <w:szCs w:val="24"/>
        </w:rPr>
        <w:t>.</w:t>
      </w:r>
    </w:p>
    <w:p w14:paraId="6A5C8A92" w14:textId="0D72C463" w:rsidR="00623B3D" w:rsidRPr="003554F7" w:rsidRDefault="00ED79EF" w:rsidP="003554F7">
      <w:pPr>
        <w:pStyle w:val="Heading3"/>
        <w:spacing w:line="360" w:lineRule="auto"/>
        <w:jc w:val="both"/>
        <w:rPr>
          <w:rFonts w:asciiTheme="majorBidi" w:hAnsiTheme="majorBidi" w:cstheme="majorBidi"/>
        </w:rPr>
      </w:pPr>
      <w:bookmarkStart w:id="23" w:name="_Toc181667327"/>
      <w:r w:rsidRPr="003554F7">
        <w:rPr>
          <w:rFonts w:asciiTheme="majorBidi" w:hAnsiTheme="majorBidi" w:cstheme="majorBidi"/>
        </w:rPr>
        <w:t>Pregnancy Induced Hypertension</w:t>
      </w:r>
      <w:bookmarkEnd w:id="23"/>
    </w:p>
    <w:p w14:paraId="5F530D3C" w14:textId="6608B269" w:rsidR="00ED79EF" w:rsidRPr="003554F7" w:rsidRDefault="004E46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When blood pressure readings taken on two separate occasions, at least 4 hours apart, show a systolic pressure above 140 mmHg and a diastolic pressure higher than 90 mmHg</w:t>
      </w:r>
      <w:r w:rsidR="00ED79EF" w:rsidRPr="003554F7">
        <w:rPr>
          <w:rFonts w:asciiTheme="majorBidi" w:hAnsiTheme="majorBidi" w:cstheme="majorBidi"/>
          <w:sz w:val="24"/>
          <w:szCs w:val="24"/>
        </w:rPr>
        <w:t>.</w:t>
      </w:r>
    </w:p>
    <w:p w14:paraId="3EEB7371" w14:textId="77777777" w:rsidR="00623B3D" w:rsidRPr="003554F7" w:rsidRDefault="00ED79EF" w:rsidP="003554F7">
      <w:pPr>
        <w:pStyle w:val="Heading3"/>
        <w:spacing w:line="360" w:lineRule="auto"/>
        <w:jc w:val="both"/>
        <w:rPr>
          <w:rFonts w:asciiTheme="majorBidi" w:hAnsiTheme="majorBidi" w:cstheme="majorBidi"/>
        </w:rPr>
      </w:pPr>
      <w:bookmarkStart w:id="24" w:name="_Toc181667328"/>
      <w:r w:rsidRPr="003554F7">
        <w:rPr>
          <w:rFonts w:asciiTheme="majorBidi" w:hAnsiTheme="majorBidi" w:cstheme="majorBidi"/>
        </w:rPr>
        <w:t>Preeclampsia/Eclampsia</w:t>
      </w:r>
      <w:bookmarkEnd w:id="24"/>
    </w:p>
    <w:p w14:paraId="102FA492" w14:textId="25BBE055" w:rsidR="00ED79EF" w:rsidRPr="003554F7" w:rsidRDefault="00755C49"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Elevated blood pressure occurring after the 20th week of pregnancy, accompanied by signs of organ dysfunction, such as protein in the urine, low platelet count, or abnormal liver function tests</w:t>
      </w:r>
      <w:r w:rsidR="00ED79EF" w:rsidRPr="003554F7">
        <w:rPr>
          <w:rFonts w:asciiTheme="majorBidi" w:hAnsiTheme="majorBidi" w:cstheme="majorBidi"/>
          <w:sz w:val="24"/>
          <w:szCs w:val="24"/>
        </w:rPr>
        <w:t>.</w:t>
      </w:r>
    </w:p>
    <w:p w14:paraId="56BC7AC5" w14:textId="73E0398D" w:rsidR="00ED79EF" w:rsidRPr="003554F7" w:rsidRDefault="00623B3D" w:rsidP="003554F7">
      <w:pPr>
        <w:pStyle w:val="Heading2"/>
        <w:numPr>
          <w:ilvl w:val="1"/>
          <w:numId w:val="3"/>
        </w:numPr>
        <w:spacing w:line="360" w:lineRule="auto"/>
        <w:rPr>
          <w:rFonts w:asciiTheme="majorBidi" w:hAnsiTheme="majorBidi"/>
        </w:rPr>
      </w:pPr>
      <w:bookmarkStart w:id="25" w:name="_Toc181667329"/>
      <w:r w:rsidRPr="003554F7">
        <w:rPr>
          <w:rFonts w:asciiTheme="majorBidi" w:hAnsiTheme="majorBidi"/>
        </w:rPr>
        <w:t>Materials and Methods</w:t>
      </w:r>
      <w:bookmarkEnd w:id="25"/>
    </w:p>
    <w:p w14:paraId="5BB22ECA" w14:textId="077BB6C1"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6" w:name="_Toc181667330"/>
      <w:r w:rsidRPr="003554F7">
        <w:rPr>
          <w:rFonts w:asciiTheme="majorBidi" w:hAnsiTheme="majorBidi" w:cstheme="majorBidi"/>
        </w:rPr>
        <w:t>Study Design</w:t>
      </w:r>
      <w:bookmarkEnd w:id="26"/>
    </w:p>
    <w:p w14:paraId="17BEBCB9" w14:textId="31C8E2D1"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Cohort</w:t>
      </w:r>
      <w:r w:rsidR="00C80EB8" w:rsidRPr="003554F7">
        <w:rPr>
          <w:rFonts w:asciiTheme="majorBidi" w:hAnsiTheme="majorBidi" w:cstheme="majorBidi"/>
          <w:sz w:val="24"/>
          <w:szCs w:val="24"/>
        </w:rPr>
        <w:t>s of the</w:t>
      </w:r>
      <w:r w:rsidRPr="003554F7">
        <w:rPr>
          <w:rFonts w:asciiTheme="majorBidi" w:hAnsiTheme="majorBidi" w:cstheme="majorBidi"/>
          <w:sz w:val="24"/>
          <w:szCs w:val="24"/>
        </w:rPr>
        <w:t xml:space="preserve"> study</w:t>
      </w:r>
    </w:p>
    <w:p w14:paraId="1BECD810" w14:textId="2075B41D" w:rsidR="00C80EB8" w:rsidRPr="003554F7" w:rsidRDefault="00C80EB8" w:rsidP="003554F7">
      <w:pPr>
        <w:pStyle w:val="ListParagraph"/>
        <w:numPr>
          <w:ilvl w:val="0"/>
          <w:numId w:val="20"/>
        </w:numPr>
        <w:spacing w:line="360" w:lineRule="auto"/>
        <w:rPr>
          <w:rFonts w:asciiTheme="majorBidi" w:hAnsiTheme="majorBidi" w:cstheme="majorBidi"/>
          <w:sz w:val="24"/>
          <w:szCs w:val="24"/>
        </w:rPr>
      </w:pPr>
      <w:r w:rsidRPr="003554F7">
        <w:rPr>
          <w:rFonts w:asciiTheme="majorBidi" w:hAnsiTheme="majorBidi" w:cstheme="majorBidi"/>
          <w:b/>
          <w:bCs/>
          <w:sz w:val="24"/>
          <w:szCs w:val="24"/>
        </w:rPr>
        <w:lastRenderedPageBreak/>
        <w:t>Treatment group:</w:t>
      </w:r>
      <w:r w:rsidRPr="003554F7">
        <w:rPr>
          <w:rFonts w:asciiTheme="majorBidi" w:hAnsiTheme="majorBidi" w:cstheme="majorBidi"/>
          <w:sz w:val="24"/>
          <w:szCs w:val="24"/>
        </w:rPr>
        <w:t xml:space="preserve"> Women who experienced natural or vaginal births with the use of epidural analgesia</w:t>
      </w:r>
    </w:p>
    <w:p w14:paraId="33A81505" w14:textId="1A0A3654" w:rsidR="00ED79EF" w:rsidRPr="003554F7" w:rsidRDefault="00C80EB8" w:rsidP="003554F7">
      <w:pPr>
        <w:pStyle w:val="ListParagraph"/>
        <w:numPr>
          <w:ilvl w:val="0"/>
          <w:numId w:val="20"/>
        </w:numPr>
        <w:spacing w:line="360" w:lineRule="auto"/>
        <w:rPr>
          <w:rFonts w:asciiTheme="majorBidi" w:hAnsiTheme="majorBidi" w:cstheme="majorBidi"/>
          <w:sz w:val="24"/>
          <w:szCs w:val="24"/>
        </w:rPr>
      </w:pPr>
      <w:r w:rsidRPr="003554F7">
        <w:rPr>
          <w:rFonts w:asciiTheme="majorBidi" w:hAnsiTheme="majorBidi" w:cstheme="majorBidi"/>
          <w:b/>
          <w:bCs/>
          <w:sz w:val="24"/>
          <w:szCs w:val="24"/>
        </w:rPr>
        <w:t>Control group:</w:t>
      </w:r>
      <w:r w:rsidRPr="003554F7">
        <w:rPr>
          <w:rFonts w:asciiTheme="majorBidi" w:hAnsiTheme="majorBidi" w:cstheme="majorBidi"/>
          <w:sz w:val="24"/>
          <w:szCs w:val="24"/>
        </w:rPr>
        <w:t xml:space="preserve"> Women who experienced natural or vaginal births without the use of epidural analgesia</w:t>
      </w:r>
    </w:p>
    <w:p w14:paraId="1D1BC037" w14:textId="0C1498F3"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7" w:name="_Toc181667331"/>
      <w:r w:rsidRPr="003554F7">
        <w:rPr>
          <w:rFonts w:asciiTheme="majorBidi" w:hAnsiTheme="majorBidi" w:cstheme="majorBidi"/>
        </w:rPr>
        <w:t>Setting</w:t>
      </w:r>
      <w:bookmarkEnd w:id="27"/>
    </w:p>
    <w:p w14:paraId="523B4140" w14:textId="295E2E1C"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Agha Khan University Hospital, Department of Obstetrics and Gynecology.</w:t>
      </w:r>
    </w:p>
    <w:p w14:paraId="7A24A90C" w14:textId="7B68E3BD"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8" w:name="_Toc181667332"/>
      <w:r w:rsidRPr="003554F7">
        <w:rPr>
          <w:rFonts w:asciiTheme="majorBidi" w:hAnsiTheme="majorBidi" w:cstheme="majorBidi"/>
        </w:rPr>
        <w:t>Duration of Study</w:t>
      </w:r>
      <w:bookmarkEnd w:id="28"/>
    </w:p>
    <w:p w14:paraId="46430553" w14:textId="7BE0CCFB"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6 months after approval of synopsis CPSP and ERC.</w:t>
      </w:r>
    </w:p>
    <w:p w14:paraId="3C8CF3A6" w14:textId="289E2BD6"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29" w:name="_Toc181667333"/>
      <w:r w:rsidRPr="003554F7">
        <w:rPr>
          <w:rFonts w:asciiTheme="majorBidi" w:hAnsiTheme="majorBidi" w:cstheme="majorBidi"/>
        </w:rPr>
        <w:t>Sample Size</w:t>
      </w:r>
      <w:bookmarkEnd w:id="29"/>
    </w:p>
    <w:p w14:paraId="14300929" w14:textId="663E0DC2" w:rsidR="00ED79EF" w:rsidRPr="003554F7" w:rsidRDefault="006E0D56" w:rsidP="003554F7">
      <w:pPr>
        <w:pStyle w:val="BodyText3"/>
        <w:spacing w:line="360" w:lineRule="auto"/>
        <w:rPr>
          <w:rFonts w:asciiTheme="majorBidi" w:hAnsiTheme="majorBidi" w:cstheme="majorBidi"/>
        </w:rPr>
      </w:pPr>
      <w:r w:rsidRPr="003554F7">
        <w:rPr>
          <w:rFonts w:asciiTheme="majorBidi" w:hAnsiTheme="majorBidi" w:cstheme="majorBidi"/>
        </w:rPr>
        <w:t>The calculation of sample size was derived from a prior investigation. According to Khan KS et al., instrumental delivery rates were 50% in the epidural group and 25% in the control group.</w:t>
      </w:r>
      <w:r w:rsidR="00EB76B8" w:rsidRPr="003554F7">
        <w:rPr>
          <w:rFonts w:asciiTheme="majorBidi" w:hAnsiTheme="majorBidi" w:cstheme="majorBidi"/>
        </w:rPr>
        <w:fldChar w:fldCharType="begin"/>
      </w:r>
      <w:r w:rsidR="00425D98" w:rsidRPr="003554F7">
        <w:rPr>
          <w:rFonts w:asciiTheme="majorBidi" w:hAnsiTheme="majorBidi" w:cstheme="majorBidi"/>
        </w:rPr>
        <w:instrText xml:space="preserve"> ADDIN EN.CITE &lt;EndNote&gt;&lt;Cite&gt;&lt;Author&gt;Khan&lt;/Author&gt;&lt;Year&gt;1993&lt;/Year&gt;&lt;RecNum&gt;5&lt;/RecNum&gt;&lt;DisplayText&gt;&lt;style face="superscript"&gt;(69)&lt;/style&gt;&lt;/DisplayText&gt;&lt;record&gt;&lt;rec-number&gt;5&lt;/rec-number&gt;&lt;foreign-keys&gt;&lt;key app="EN" db-id="pfv2vzrdhv5zpte2s0qve9x1vat9zrv02dez" timestamp="1730745006"&gt;5&lt;/key&gt;&lt;/foreign-keys&gt;&lt;ref-type name="Journal Article"&gt;17&lt;/ref-type&gt;&lt;contributors&gt;&lt;authors&gt;&lt;author&gt;Khan, K. S.&lt;/author&gt;&lt;author&gt;Khan, B. F.&lt;/author&gt;&lt;author&gt;Rasul, S.&lt;/author&gt;&lt;author&gt;Chohan, U.&lt;/author&gt;&lt;/authors&gt;&lt;/contributors&gt;&lt;auth-address&gt;Department of Obstetrics and Gynaecology, Aga Khan University Hospital, Karachi.&lt;/auth-address&gt;&lt;titles&gt;&lt;title&gt;The safety of epidural analgesia in labour and its effect on delivery--a case control study in Pakistani women&lt;/title&gt;&lt;secondary-title&gt;J Pak Med Assoc&lt;/secondary-title&gt;&lt;/titles&gt;&lt;periodical&gt;&lt;full-title&gt;J Pak Med Assoc&lt;/full-title&gt;&lt;/periodical&gt;&lt;pages&gt;115-7&lt;/pages&gt;&lt;volume&gt;43&lt;/volume&gt;&lt;number&gt;6&lt;/number&gt;&lt;edition&gt;1993/06/01&lt;/edition&gt;&lt;keywords&gt;&lt;keyword&gt;Adult&lt;/keyword&gt;&lt;keyword&gt;Analgesia, Epidural/*adverse effects&lt;/keyword&gt;&lt;keyword&gt;Analgesia, Obstetrical/*adverse effects&lt;/keyword&gt;&lt;keyword&gt;Case-Control Studies&lt;/keyword&gt;&lt;keyword&gt;Cesarean Section/statistics &amp;amp; numerical data&lt;/keyword&gt;&lt;keyword&gt;Delivery, Obstetric/instrumentation&lt;/keyword&gt;&lt;keyword&gt;Female&lt;/keyword&gt;&lt;keyword&gt;Humans&lt;/keyword&gt;&lt;keyword&gt;Labor, Obstetric/*drug effects&lt;/keyword&gt;&lt;keyword&gt;*Obstetric Labor Complications&lt;/keyword&gt;&lt;keyword&gt;Pakistan&lt;/keyword&gt;&lt;keyword&gt;Pregnancy&lt;/keyword&gt;&lt;keyword&gt;Retrospective Studies&lt;/keyword&gt;&lt;/keywords&gt;&lt;dates&gt;&lt;year&gt;1993&lt;/year&gt;&lt;pub-dates&gt;&lt;date&gt;Jun&lt;/date&gt;&lt;/pub-dates&gt;&lt;/dates&gt;&lt;isbn&gt;0030-9982 (Print)&amp;#xD;0030-9982 (Linking)&lt;/isbn&gt;&lt;accession-num&gt;8411613&lt;/accession-num&gt;&lt;urls&gt;&lt;related-urls&gt;&lt;url&gt;https://www.ncbi.nlm.nih.gov/pubmed/8411613&lt;/url&gt;&lt;/related-urls&gt;&lt;/urls&gt;&lt;/record&gt;&lt;/Cite&gt;&lt;/EndNote&gt;</w:instrText>
      </w:r>
      <w:r w:rsidR="00EB76B8" w:rsidRPr="003554F7">
        <w:rPr>
          <w:rFonts w:asciiTheme="majorBidi" w:hAnsiTheme="majorBidi" w:cstheme="majorBidi"/>
        </w:rPr>
        <w:fldChar w:fldCharType="separate"/>
      </w:r>
      <w:r w:rsidR="00425D98" w:rsidRPr="003554F7">
        <w:rPr>
          <w:rFonts w:asciiTheme="majorBidi" w:hAnsiTheme="majorBidi" w:cstheme="majorBidi"/>
          <w:noProof/>
          <w:vertAlign w:val="superscript"/>
        </w:rPr>
        <w:t>(69)</w:t>
      </w:r>
      <w:r w:rsidR="00EB76B8" w:rsidRPr="003554F7">
        <w:rPr>
          <w:rFonts w:asciiTheme="majorBidi" w:hAnsiTheme="majorBidi" w:cstheme="majorBidi"/>
        </w:rPr>
        <w:fldChar w:fldCharType="end"/>
      </w:r>
      <w:r w:rsidRPr="003554F7">
        <w:rPr>
          <w:rFonts w:asciiTheme="majorBidi" w:hAnsiTheme="majorBidi" w:cstheme="majorBidi"/>
        </w:rPr>
        <w:t xml:space="preserve"> The study's primary objective was to evaluate the difference in instrumental delivery rates between those who received epidural analgesia and those who did not. To detect a difference of 26% (50% vs. 24%) between the groups with 80% statistical power and 5% type I error rate, the study required a total of 106 pregnant women (53 per group) from the labor room who were undergoing vaginal delivery.</w:t>
      </w:r>
      <w:r w:rsidR="00ED79EF" w:rsidRPr="003554F7">
        <w:rPr>
          <w:rFonts w:asciiTheme="majorBidi" w:hAnsiTheme="majorBidi" w:cstheme="majorBidi"/>
        </w:rPr>
        <w:t xml:space="preserve"> </w:t>
      </w:r>
      <w:r w:rsidR="00EB76B8" w:rsidRPr="003554F7">
        <w:rPr>
          <w:rFonts w:asciiTheme="majorBidi" w:hAnsiTheme="majorBidi" w:cstheme="majorBidi"/>
        </w:rPr>
        <w:t>However, considering the chances of non-consent, a total of 120 patients were enrolled for the study (60 per group).</w:t>
      </w:r>
    </w:p>
    <w:p w14:paraId="15E8C698" w14:textId="4CB345B5" w:rsidR="00623B3D" w:rsidRPr="003554F7" w:rsidRDefault="00ED79EF" w:rsidP="003554F7">
      <w:pPr>
        <w:pStyle w:val="Heading3"/>
        <w:numPr>
          <w:ilvl w:val="2"/>
          <w:numId w:val="3"/>
        </w:numPr>
        <w:spacing w:line="360" w:lineRule="auto"/>
        <w:jc w:val="both"/>
        <w:rPr>
          <w:rFonts w:asciiTheme="majorBidi" w:hAnsiTheme="majorBidi" w:cstheme="majorBidi"/>
        </w:rPr>
      </w:pPr>
      <w:bookmarkStart w:id="30" w:name="_Toc181667334"/>
      <w:r w:rsidRPr="003554F7">
        <w:rPr>
          <w:rFonts w:asciiTheme="majorBidi" w:hAnsiTheme="majorBidi" w:cstheme="majorBidi"/>
        </w:rPr>
        <w:t>Sampling Technique</w:t>
      </w:r>
      <w:bookmarkEnd w:id="30"/>
    </w:p>
    <w:p w14:paraId="4792D253" w14:textId="7B726385" w:rsidR="00ED79EF" w:rsidRPr="003554F7" w:rsidRDefault="00ED79EF"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Non-probability, consecutive sampling</w:t>
      </w:r>
    </w:p>
    <w:p w14:paraId="669BA24D" w14:textId="7FBE01D8" w:rsidR="00ED79EF" w:rsidRPr="003554F7" w:rsidRDefault="00ED79EF" w:rsidP="003554F7">
      <w:pPr>
        <w:pStyle w:val="Heading3"/>
        <w:numPr>
          <w:ilvl w:val="2"/>
          <w:numId w:val="3"/>
        </w:numPr>
        <w:spacing w:line="360" w:lineRule="auto"/>
        <w:jc w:val="both"/>
        <w:rPr>
          <w:rFonts w:asciiTheme="majorBidi" w:hAnsiTheme="majorBidi" w:cstheme="majorBidi"/>
        </w:rPr>
      </w:pPr>
      <w:bookmarkStart w:id="31" w:name="_Toc181667335"/>
      <w:r w:rsidRPr="003554F7">
        <w:rPr>
          <w:rFonts w:asciiTheme="majorBidi" w:hAnsiTheme="majorBidi" w:cstheme="majorBidi"/>
        </w:rPr>
        <w:t>Sample Selection</w:t>
      </w:r>
      <w:bookmarkEnd w:id="31"/>
    </w:p>
    <w:p w14:paraId="7BAE503E" w14:textId="77777777"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 xml:space="preserve">Inclusion Criteria: </w:t>
      </w:r>
    </w:p>
    <w:p w14:paraId="6C788AA1" w14:textId="54AFB60C"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Pregnant females between 15 and 45 years old</w:t>
      </w:r>
    </w:p>
    <w:p w14:paraId="676B36C6" w14:textId="77777777"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 Cases that are both scheduled and unscheduled</w:t>
      </w:r>
    </w:p>
    <w:p w14:paraId="1721468A" w14:textId="0E97A88A"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w:t>
      </w:r>
      <w:r w:rsidR="0002421D" w:rsidRPr="003554F7">
        <w:rPr>
          <w:rFonts w:asciiTheme="majorBidi" w:hAnsiTheme="majorBidi" w:cstheme="majorBidi"/>
          <w:sz w:val="24"/>
          <w:szCs w:val="24"/>
        </w:rPr>
        <w:t>Singleton pregnancy</w:t>
      </w:r>
    </w:p>
    <w:p w14:paraId="729BD23A" w14:textId="57F0B365"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w:t>
      </w:r>
      <w:r w:rsidR="0002421D" w:rsidRPr="003554F7">
        <w:rPr>
          <w:rFonts w:asciiTheme="majorBidi" w:hAnsiTheme="majorBidi" w:cstheme="majorBidi"/>
          <w:sz w:val="24"/>
          <w:szCs w:val="24"/>
        </w:rPr>
        <w:t>Nulliparous and multiparous females</w:t>
      </w:r>
    </w:p>
    <w:p w14:paraId="5EDD00D1" w14:textId="4C431654" w:rsidR="006108B5"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Pregnant women in the delivery area who had a vaginal birth with epidural </w:t>
      </w:r>
      <w:r w:rsidR="0002421D" w:rsidRPr="003554F7">
        <w:rPr>
          <w:rFonts w:asciiTheme="majorBidi" w:hAnsiTheme="majorBidi" w:cstheme="majorBidi"/>
          <w:sz w:val="24"/>
          <w:szCs w:val="24"/>
        </w:rPr>
        <w:t xml:space="preserve">analgesia </w:t>
      </w:r>
      <w:r w:rsidRPr="003554F7">
        <w:rPr>
          <w:rFonts w:asciiTheme="majorBidi" w:hAnsiTheme="majorBidi" w:cstheme="majorBidi"/>
          <w:sz w:val="24"/>
          <w:szCs w:val="24"/>
        </w:rPr>
        <w:t>(study group)</w:t>
      </w:r>
    </w:p>
    <w:p w14:paraId="7510B78D" w14:textId="0004E177" w:rsidR="00ED79EF" w:rsidRPr="003554F7" w:rsidRDefault="006108B5"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Pregnant women in the delivery area who had a vaginal birth without epidural </w:t>
      </w:r>
      <w:r w:rsidR="0002421D" w:rsidRPr="003554F7">
        <w:rPr>
          <w:rFonts w:asciiTheme="majorBidi" w:hAnsiTheme="majorBidi" w:cstheme="majorBidi"/>
          <w:sz w:val="24"/>
          <w:szCs w:val="24"/>
        </w:rPr>
        <w:t xml:space="preserve">analgesia </w:t>
      </w:r>
      <w:r w:rsidRPr="003554F7">
        <w:rPr>
          <w:rFonts w:asciiTheme="majorBidi" w:hAnsiTheme="majorBidi" w:cstheme="majorBidi"/>
          <w:sz w:val="24"/>
          <w:szCs w:val="24"/>
        </w:rPr>
        <w:t>(control group)</w:t>
      </w:r>
    </w:p>
    <w:p w14:paraId="1D5E9A8E" w14:textId="77777777" w:rsidR="00ED79EF" w:rsidRPr="003554F7" w:rsidRDefault="00ED79EF" w:rsidP="003554F7">
      <w:pPr>
        <w:spacing w:line="360" w:lineRule="auto"/>
        <w:jc w:val="both"/>
        <w:rPr>
          <w:rFonts w:asciiTheme="majorBidi" w:hAnsiTheme="majorBidi" w:cstheme="majorBidi"/>
          <w:b/>
          <w:bCs/>
          <w:sz w:val="24"/>
          <w:szCs w:val="24"/>
        </w:rPr>
      </w:pPr>
      <w:r w:rsidRPr="003554F7">
        <w:rPr>
          <w:rFonts w:asciiTheme="majorBidi" w:hAnsiTheme="majorBidi" w:cstheme="majorBidi"/>
          <w:b/>
          <w:bCs/>
          <w:sz w:val="24"/>
          <w:szCs w:val="24"/>
        </w:rPr>
        <w:t xml:space="preserve">Exclusion Criteria: </w:t>
      </w:r>
    </w:p>
    <w:p w14:paraId="1FB2D6B0" w14:textId="77777777" w:rsidR="007F25E0"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       Instrumental delivery necessitated by fetal bradycardia </w:t>
      </w:r>
    </w:p>
    <w:p w14:paraId="50123FEE" w14:textId="2AE2DCBB" w:rsidR="00ED79EF"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Elective or emergency cesarean section</w:t>
      </w:r>
      <w:r w:rsidR="00ED79EF" w:rsidRPr="003554F7">
        <w:rPr>
          <w:rFonts w:asciiTheme="majorBidi" w:hAnsiTheme="majorBidi" w:cstheme="majorBidi"/>
          <w:sz w:val="24"/>
          <w:szCs w:val="24"/>
        </w:rPr>
        <w:t xml:space="preserve"> </w:t>
      </w:r>
    </w:p>
    <w:p w14:paraId="088576DF" w14:textId="6FBC717A" w:rsidR="00ED79EF" w:rsidRPr="003554F7" w:rsidRDefault="00ED79EF" w:rsidP="003554F7">
      <w:pPr>
        <w:pStyle w:val="Heading2"/>
        <w:numPr>
          <w:ilvl w:val="1"/>
          <w:numId w:val="3"/>
        </w:numPr>
        <w:spacing w:line="360" w:lineRule="auto"/>
        <w:rPr>
          <w:rFonts w:asciiTheme="majorBidi" w:hAnsiTheme="majorBidi"/>
        </w:rPr>
      </w:pPr>
      <w:bookmarkStart w:id="32" w:name="_Toc181667336"/>
      <w:r w:rsidRPr="003554F7">
        <w:rPr>
          <w:rFonts w:asciiTheme="majorBidi" w:hAnsiTheme="majorBidi"/>
        </w:rPr>
        <w:t>Data Collection Procedure</w:t>
      </w:r>
      <w:bookmarkEnd w:id="32"/>
    </w:p>
    <w:p w14:paraId="032DF7FF" w14:textId="1B5EE6E9" w:rsidR="00ED79EF" w:rsidRPr="003554F7" w:rsidRDefault="007F25E0"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The research project began after receiving approval for the study synopsis from the College of Physicians and Surgeons, Pakistan. Patients in the Aga Khan Hospital's labor room who underwent vaginal delivery, with or without epidural analgesia, were included in the study population, </w:t>
      </w:r>
      <w:r w:rsidR="001A7BE7" w:rsidRPr="003554F7">
        <w:rPr>
          <w:rFonts w:asciiTheme="majorBidi" w:hAnsiTheme="majorBidi" w:cstheme="majorBidi"/>
          <w:sz w:val="24"/>
          <w:szCs w:val="24"/>
        </w:rPr>
        <w:t>and based</w:t>
      </w:r>
      <w:r w:rsidRPr="003554F7">
        <w:rPr>
          <w:rFonts w:asciiTheme="majorBidi" w:hAnsiTheme="majorBidi" w:cstheme="majorBidi"/>
          <w:sz w:val="24"/>
          <w:szCs w:val="24"/>
        </w:rPr>
        <w:t xml:space="preserve"> on predetermined inclusion criteria. A predesigned proforma was used to document participants' demographic information, the type of instrumental delivery performed, outcomes for newborns, and instances of obstetric anal sphincter injuries. The primary investigator was responsible for gathering all data for the study</w:t>
      </w:r>
      <w:r w:rsidR="00912502" w:rsidRPr="003554F7">
        <w:rPr>
          <w:rFonts w:asciiTheme="majorBidi" w:hAnsiTheme="majorBidi" w:cstheme="majorBidi"/>
          <w:sz w:val="24"/>
          <w:szCs w:val="24"/>
        </w:rPr>
        <w:t xml:space="preserve"> and noted in the pre-designed questionnaire (Appendix I)</w:t>
      </w:r>
      <w:r w:rsidR="00ED79EF" w:rsidRPr="003554F7">
        <w:rPr>
          <w:rFonts w:asciiTheme="majorBidi" w:hAnsiTheme="majorBidi" w:cstheme="majorBidi"/>
          <w:sz w:val="24"/>
          <w:szCs w:val="24"/>
        </w:rPr>
        <w:t xml:space="preserve">.    </w:t>
      </w:r>
    </w:p>
    <w:p w14:paraId="158FA0D8" w14:textId="01AC5242" w:rsidR="00ED79EF" w:rsidRPr="003554F7" w:rsidRDefault="00ED79EF" w:rsidP="003554F7">
      <w:pPr>
        <w:pStyle w:val="Heading2"/>
        <w:numPr>
          <w:ilvl w:val="1"/>
          <w:numId w:val="3"/>
        </w:numPr>
        <w:spacing w:line="360" w:lineRule="auto"/>
        <w:rPr>
          <w:rFonts w:asciiTheme="majorBidi" w:hAnsiTheme="majorBidi"/>
        </w:rPr>
      </w:pPr>
      <w:bookmarkStart w:id="33" w:name="_Toc181667337"/>
      <w:r w:rsidRPr="003554F7">
        <w:rPr>
          <w:rFonts w:asciiTheme="majorBidi" w:hAnsiTheme="majorBidi"/>
        </w:rPr>
        <w:t>Data Analysis Procedure</w:t>
      </w:r>
      <w:bookmarkEnd w:id="33"/>
    </w:p>
    <w:p w14:paraId="73D93102" w14:textId="77777777" w:rsidR="001A7BE7" w:rsidRDefault="00F8794A"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All statistical analys</w:t>
      </w:r>
      <w:r w:rsidR="00A92E54" w:rsidRPr="003554F7">
        <w:rPr>
          <w:rFonts w:asciiTheme="majorBidi" w:hAnsiTheme="majorBidi" w:cstheme="majorBidi"/>
          <w:sz w:val="24"/>
          <w:szCs w:val="24"/>
        </w:rPr>
        <w:t>i</w:t>
      </w:r>
      <w:r w:rsidRPr="003554F7">
        <w:rPr>
          <w:rFonts w:asciiTheme="majorBidi" w:hAnsiTheme="majorBidi" w:cstheme="majorBidi"/>
          <w:sz w:val="24"/>
          <w:szCs w:val="24"/>
        </w:rPr>
        <w:t xml:space="preserve">s was done using </w:t>
      </w:r>
      <w:r w:rsidR="007F25E0" w:rsidRPr="003554F7">
        <w:rPr>
          <w:rFonts w:asciiTheme="majorBidi" w:hAnsiTheme="majorBidi" w:cstheme="majorBidi"/>
          <w:sz w:val="24"/>
          <w:szCs w:val="24"/>
        </w:rPr>
        <w:t xml:space="preserve">SPSS 19.0 (Statistical Package for the Social Science; SPSS Inc., Chicago, IL, USA). For categorical variables, including labor type, induction/augmentation method, instrumental delivery, instrument delivery </w:t>
      </w:r>
      <w:r w:rsidR="007F25E0" w:rsidRPr="003554F7">
        <w:rPr>
          <w:rFonts w:asciiTheme="majorBidi" w:hAnsiTheme="majorBidi" w:cstheme="majorBidi"/>
          <w:sz w:val="24"/>
          <w:szCs w:val="24"/>
        </w:rPr>
        <w:lastRenderedPageBreak/>
        <w:t xml:space="preserve">type, post-partum hemorrhage, shoulder dystocia, birth trauma, obstetric anal sphincter injury, associated factors (GDM, PIH, Eclampsia/Pre-eclampsia), and NICU admission, frequencies and percentages were calculated. </w:t>
      </w:r>
      <w:bookmarkStart w:id="34" w:name="_Toc181667338"/>
    </w:p>
    <w:p w14:paraId="5739BD89" w14:textId="6E3A143B" w:rsidR="002A7664" w:rsidRPr="001A7BE7" w:rsidRDefault="002A7664" w:rsidP="001A7BE7">
      <w:pPr>
        <w:spacing w:line="360" w:lineRule="auto"/>
        <w:jc w:val="both"/>
        <w:rPr>
          <w:rFonts w:asciiTheme="majorBidi" w:hAnsiTheme="majorBidi"/>
          <w:b/>
          <w:bCs/>
          <w:sz w:val="24"/>
          <w:szCs w:val="24"/>
        </w:rPr>
      </w:pPr>
      <w:r w:rsidRPr="001A7BE7">
        <w:rPr>
          <w:rFonts w:asciiTheme="majorBidi" w:hAnsiTheme="majorBidi"/>
          <w:b/>
          <w:bCs/>
          <w:sz w:val="24"/>
          <w:szCs w:val="24"/>
        </w:rPr>
        <w:t>RESULTS</w:t>
      </w:r>
      <w:bookmarkEnd w:id="34"/>
    </w:p>
    <w:p w14:paraId="4471992C" w14:textId="34536F7B" w:rsidR="006F08AA" w:rsidRPr="003554F7" w:rsidRDefault="006F08AA" w:rsidP="003554F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t>As per the inclusion cr</w:t>
      </w:r>
      <w:r w:rsidR="002C43CA" w:rsidRPr="003554F7">
        <w:rPr>
          <w:rFonts w:asciiTheme="majorBidi" w:hAnsiTheme="majorBidi" w:cstheme="majorBidi"/>
          <w:sz w:val="24"/>
          <w:szCs w:val="24"/>
        </w:rPr>
        <w:t>i</w:t>
      </w:r>
      <w:r w:rsidRPr="003554F7">
        <w:rPr>
          <w:rFonts w:asciiTheme="majorBidi" w:hAnsiTheme="majorBidi" w:cstheme="majorBidi"/>
          <w:sz w:val="24"/>
          <w:szCs w:val="24"/>
        </w:rPr>
        <w:t>teria, a total of 120 participants were enrolled in the study. The median (IQR) age of the study participants was 26</w:t>
      </w:r>
      <w:r w:rsidR="002C43CA" w:rsidRPr="003554F7">
        <w:rPr>
          <w:rFonts w:asciiTheme="majorBidi" w:hAnsiTheme="majorBidi" w:cstheme="majorBidi"/>
          <w:sz w:val="24"/>
          <w:szCs w:val="24"/>
        </w:rPr>
        <w:t xml:space="preserve"> years </w:t>
      </w:r>
      <w:r w:rsidRPr="003554F7">
        <w:rPr>
          <w:rFonts w:asciiTheme="majorBidi" w:hAnsiTheme="majorBidi" w:cstheme="majorBidi"/>
          <w:sz w:val="24"/>
          <w:szCs w:val="24"/>
        </w:rPr>
        <w:t>(26-31</w:t>
      </w:r>
      <w:r w:rsidR="002C43CA" w:rsidRPr="003554F7">
        <w:rPr>
          <w:rFonts w:asciiTheme="majorBidi" w:hAnsiTheme="majorBidi" w:cstheme="majorBidi"/>
          <w:sz w:val="24"/>
          <w:szCs w:val="24"/>
        </w:rPr>
        <w:t xml:space="preserve"> </w:t>
      </w:r>
      <w:r w:rsidRPr="003554F7">
        <w:rPr>
          <w:rFonts w:asciiTheme="majorBidi" w:hAnsiTheme="majorBidi" w:cstheme="majorBidi"/>
          <w:sz w:val="24"/>
          <w:szCs w:val="24"/>
        </w:rPr>
        <w:t>years</w:t>
      </w:r>
      <w:r w:rsidR="002C43CA" w:rsidRPr="003554F7">
        <w:rPr>
          <w:rFonts w:asciiTheme="majorBidi" w:hAnsiTheme="majorBidi" w:cstheme="majorBidi"/>
          <w:sz w:val="24"/>
          <w:szCs w:val="24"/>
        </w:rPr>
        <w:t>)</w:t>
      </w:r>
      <w:r w:rsidRPr="003554F7">
        <w:rPr>
          <w:rFonts w:asciiTheme="majorBidi" w:hAnsiTheme="majorBidi" w:cstheme="majorBidi"/>
          <w:sz w:val="24"/>
          <w:szCs w:val="24"/>
        </w:rPr>
        <w:t>. The median (IQR) BMI of all the participants was 27.47</w:t>
      </w:r>
      <w:r w:rsidR="002C43CA" w:rsidRPr="003554F7">
        <w:rPr>
          <w:rFonts w:asciiTheme="majorBidi" w:hAnsiTheme="majorBidi" w:cstheme="majorBidi"/>
          <w:sz w:val="24"/>
          <w:szCs w:val="24"/>
        </w:rPr>
        <w:t xml:space="preserve"> kg/m</w:t>
      </w:r>
      <w:r w:rsidR="002C43CA" w:rsidRPr="003554F7">
        <w:rPr>
          <w:rFonts w:asciiTheme="majorBidi" w:hAnsiTheme="majorBidi" w:cstheme="majorBidi"/>
          <w:sz w:val="24"/>
          <w:szCs w:val="24"/>
          <w:vertAlign w:val="superscript"/>
        </w:rPr>
        <w:t>2</w:t>
      </w:r>
      <w:r w:rsidRPr="003554F7">
        <w:rPr>
          <w:rFonts w:asciiTheme="majorBidi" w:hAnsiTheme="majorBidi" w:cstheme="majorBidi"/>
          <w:sz w:val="24"/>
          <w:szCs w:val="24"/>
        </w:rPr>
        <w:t xml:space="preserve"> (24.92-31.97</w:t>
      </w:r>
      <w:r w:rsidR="002C43CA" w:rsidRPr="003554F7">
        <w:rPr>
          <w:rFonts w:asciiTheme="majorBidi" w:hAnsiTheme="majorBidi" w:cstheme="majorBidi"/>
          <w:sz w:val="24"/>
          <w:szCs w:val="24"/>
        </w:rPr>
        <w:t xml:space="preserve"> kg/m</w:t>
      </w:r>
      <w:r w:rsidR="002C43CA" w:rsidRPr="003554F7">
        <w:rPr>
          <w:rFonts w:asciiTheme="majorBidi" w:hAnsiTheme="majorBidi" w:cstheme="majorBidi"/>
          <w:sz w:val="24"/>
          <w:szCs w:val="24"/>
          <w:vertAlign w:val="superscript"/>
        </w:rPr>
        <w:t>2</w:t>
      </w:r>
      <w:r w:rsidRPr="003554F7">
        <w:rPr>
          <w:rFonts w:asciiTheme="majorBidi" w:hAnsiTheme="majorBidi" w:cstheme="majorBidi"/>
          <w:sz w:val="24"/>
          <w:szCs w:val="24"/>
        </w:rPr>
        <w:t>) with me</w:t>
      </w:r>
      <w:r w:rsidR="002C43CA" w:rsidRPr="003554F7">
        <w:rPr>
          <w:rFonts w:asciiTheme="majorBidi" w:hAnsiTheme="majorBidi" w:cstheme="majorBidi"/>
          <w:sz w:val="24"/>
          <w:szCs w:val="24"/>
        </w:rPr>
        <w:t xml:space="preserve">dian (IQR) </w:t>
      </w:r>
      <w:r w:rsidRPr="003554F7">
        <w:rPr>
          <w:rFonts w:asciiTheme="majorBidi" w:hAnsiTheme="majorBidi" w:cstheme="majorBidi"/>
          <w:sz w:val="24"/>
          <w:szCs w:val="24"/>
        </w:rPr>
        <w:t xml:space="preserve">height </w:t>
      </w:r>
      <w:r w:rsidR="002C43CA" w:rsidRPr="003554F7">
        <w:rPr>
          <w:rFonts w:asciiTheme="majorBidi" w:hAnsiTheme="majorBidi" w:cstheme="majorBidi"/>
          <w:sz w:val="24"/>
          <w:szCs w:val="24"/>
        </w:rPr>
        <w:t>and weight of 1.58m (1.54 – 1.62m) and 68.0 (60.8 – 78.8 kg)</w:t>
      </w:r>
      <w:r w:rsidRPr="003554F7">
        <w:rPr>
          <w:rFonts w:asciiTheme="majorBidi" w:hAnsiTheme="majorBidi" w:cstheme="majorBidi"/>
          <w:sz w:val="24"/>
          <w:szCs w:val="24"/>
        </w:rPr>
        <w:t xml:space="preserve"> </w:t>
      </w:r>
      <w:r w:rsidR="002C43CA" w:rsidRPr="003554F7">
        <w:rPr>
          <w:rFonts w:asciiTheme="majorBidi" w:hAnsiTheme="majorBidi" w:cstheme="majorBidi"/>
          <w:sz w:val="24"/>
          <w:szCs w:val="24"/>
        </w:rPr>
        <w:t>respectively</w:t>
      </w:r>
      <w:r w:rsidRPr="003554F7">
        <w:rPr>
          <w:rFonts w:asciiTheme="majorBidi" w:hAnsiTheme="majorBidi" w:cstheme="majorBidi"/>
          <w:sz w:val="24"/>
          <w:szCs w:val="24"/>
        </w:rPr>
        <w:t xml:space="preserve">. </w:t>
      </w:r>
      <w:r w:rsidR="00AD16CF" w:rsidRPr="003554F7">
        <w:rPr>
          <w:rFonts w:asciiTheme="majorBidi" w:hAnsiTheme="majorBidi" w:cstheme="majorBidi"/>
          <w:sz w:val="24"/>
          <w:szCs w:val="24"/>
        </w:rPr>
        <w:t xml:space="preserve">In terms of comorbidities, GDM was reported as the most frequently occurring followed by others as </w:t>
      </w:r>
      <w:r w:rsidRPr="003554F7">
        <w:rPr>
          <w:rFonts w:asciiTheme="majorBidi" w:hAnsiTheme="majorBidi" w:cstheme="majorBidi"/>
          <w:sz w:val="24"/>
          <w:szCs w:val="24"/>
        </w:rPr>
        <w:t xml:space="preserve">displayed in </w:t>
      </w:r>
      <w:r w:rsidRPr="003554F7">
        <w:rPr>
          <w:rFonts w:asciiTheme="majorBidi" w:hAnsiTheme="majorBidi" w:cstheme="majorBidi"/>
          <w:b/>
          <w:bCs/>
          <w:sz w:val="24"/>
          <w:szCs w:val="24"/>
        </w:rPr>
        <w:t>Figure R1</w:t>
      </w:r>
      <w:r w:rsidRPr="003554F7">
        <w:rPr>
          <w:rFonts w:asciiTheme="majorBidi" w:hAnsiTheme="majorBidi" w:cstheme="majorBidi"/>
          <w:sz w:val="24"/>
          <w:szCs w:val="24"/>
        </w:rPr>
        <w:t xml:space="preserve">. </w:t>
      </w:r>
    </w:p>
    <w:p w14:paraId="13629E45" w14:textId="602387CF" w:rsidR="006F08AA" w:rsidRPr="003554F7" w:rsidRDefault="00477D49" w:rsidP="003554F7">
      <w:pPr>
        <w:spacing w:line="360" w:lineRule="auto"/>
        <w:jc w:val="both"/>
        <w:rPr>
          <w:rFonts w:asciiTheme="majorBidi" w:hAnsiTheme="majorBidi" w:cstheme="majorBidi"/>
          <w:b/>
          <w:bCs/>
          <w:sz w:val="24"/>
          <w:szCs w:val="24"/>
        </w:rPr>
      </w:pPr>
      <w:r w:rsidRPr="003554F7">
        <w:rPr>
          <w:rFonts w:asciiTheme="majorBidi" w:hAnsiTheme="majorBidi" w:cstheme="majorBidi"/>
          <w:sz w:val="24"/>
          <w:szCs w:val="24"/>
        </w:rPr>
        <w:t xml:space="preserve">Of the total 120 patients, </w:t>
      </w:r>
      <w:r w:rsidR="006F08AA" w:rsidRPr="003554F7">
        <w:rPr>
          <w:rFonts w:asciiTheme="majorBidi" w:hAnsiTheme="majorBidi" w:cstheme="majorBidi"/>
          <w:sz w:val="24"/>
          <w:szCs w:val="24"/>
        </w:rPr>
        <w:t>67 (55.8%) were given epidural.  Half of the participants had an induced labor (n=60, 50%),</w:t>
      </w:r>
      <w:r w:rsidRPr="003554F7">
        <w:rPr>
          <w:rFonts w:asciiTheme="majorBidi" w:hAnsiTheme="majorBidi" w:cstheme="majorBidi"/>
          <w:sz w:val="24"/>
          <w:szCs w:val="24"/>
        </w:rPr>
        <w:t xml:space="preserve"> while the remaining had either </w:t>
      </w:r>
      <w:r w:rsidR="006F08AA" w:rsidRPr="003554F7">
        <w:rPr>
          <w:rFonts w:asciiTheme="majorBidi" w:hAnsiTheme="majorBidi" w:cstheme="majorBidi"/>
          <w:sz w:val="24"/>
          <w:szCs w:val="24"/>
        </w:rPr>
        <w:t>augmented (n=35</w:t>
      </w:r>
      <w:r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39.2%) or spontaneous labor (n=25</w:t>
      </w:r>
      <w:r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20.8%). </w:t>
      </w:r>
      <w:r w:rsidR="001C715B" w:rsidRPr="003554F7">
        <w:rPr>
          <w:rFonts w:asciiTheme="majorBidi" w:hAnsiTheme="majorBidi" w:cstheme="majorBidi"/>
          <w:sz w:val="24"/>
          <w:szCs w:val="24"/>
        </w:rPr>
        <w:t xml:space="preserve">Majority of the participants (n=114, 95%) had to </w:t>
      </w:r>
      <w:r w:rsidR="00571B18" w:rsidRPr="003554F7">
        <w:rPr>
          <w:rFonts w:asciiTheme="majorBidi" w:hAnsiTheme="majorBidi" w:cstheme="majorBidi"/>
          <w:sz w:val="24"/>
          <w:szCs w:val="24"/>
        </w:rPr>
        <w:t>undergo induction of labor</w:t>
      </w:r>
      <w:r w:rsidR="00D9478F" w:rsidRPr="003554F7">
        <w:rPr>
          <w:rFonts w:asciiTheme="majorBidi" w:hAnsiTheme="majorBidi" w:cstheme="majorBidi"/>
          <w:sz w:val="24"/>
          <w:szCs w:val="24"/>
        </w:rPr>
        <w:t xml:space="preserve"> which included intracervical foley’s, prostaglandins (PGE2), oxytocin, and artificial rupture of membranes (ARM)</w:t>
      </w:r>
      <w:r w:rsidR="00571B18" w:rsidRPr="003554F7">
        <w:rPr>
          <w:rFonts w:asciiTheme="majorBidi" w:hAnsiTheme="majorBidi" w:cstheme="majorBidi"/>
          <w:sz w:val="24"/>
          <w:szCs w:val="24"/>
        </w:rPr>
        <w:t>. T</w:t>
      </w:r>
      <w:r w:rsidR="008A4127" w:rsidRPr="003554F7">
        <w:rPr>
          <w:rFonts w:asciiTheme="majorBidi" w:hAnsiTheme="majorBidi" w:cstheme="majorBidi"/>
          <w:sz w:val="24"/>
          <w:szCs w:val="24"/>
        </w:rPr>
        <w:t xml:space="preserve">he </w:t>
      </w:r>
      <w:r w:rsidR="00571B18" w:rsidRPr="003554F7">
        <w:rPr>
          <w:rFonts w:asciiTheme="majorBidi" w:hAnsiTheme="majorBidi" w:cstheme="majorBidi"/>
          <w:sz w:val="24"/>
          <w:szCs w:val="24"/>
        </w:rPr>
        <w:t>number of induction methods used on each participant is displayed in</w:t>
      </w:r>
      <w:r w:rsidR="00571B18" w:rsidRPr="003554F7">
        <w:rPr>
          <w:rFonts w:asciiTheme="majorBidi" w:hAnsiTheme="majorBidi" w:cstheme="majorBidi"/>
          <w:b/>
          <w:bCs/>
          <w:sz w:val="24"/>
          <w:szCs w:val="24"/>
        </w:rPr>
        <w:t xml:space="preserve"> Figure R</w:t>
      </w:r>
      <w:r w:rsidR="00D9478F" w:rsidRPr="003554F7">
        <w:rPr>
          <w:rFonts w:asciiTheme="majorBidi" w:hAnsiTheme="majorBidi" w:cstheme="majorBidi"/>
          <w:b/>
          <w:bCs/>
          <w:sz w:val="24"/>
          <w:szCs w:val="24"/>
        </w:rPr>
        <w:t>2</w:t>
      </w:r>
      <w:r w:rsidR="008A4127"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Thirty-six patients (</w:t>
      </w:r>
      <w:r w:rsidR="006F08AA" w:rsidRPr="003554F7">
        <w:rPr>
          <w:rFonts w:asciiTheme="majorBidi" w:hAnsiTheme="majorBidi" w:cstheme="majorBidi"/>
          <w:sz w:val="24"/>
          <w:szCs w:val="24"/>
        </w:rPr>
        <w:t>30%</w:t>
      </w:r>
      <w:r w:rsidR="006432F7"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of the participants had </w:t>
      </w:r>
      <w:r w:rsidR="006432F7" w:rsidRPr="003554F7">
        <w:rPr>
          <w:rFonts w:asciiTheme="majorBidi" w:hAnsiTheme="majorBidi" w:cstheme="majorBidi"/>
          <w:sz w:val="24"/>
          <w:szCs w:val="24"/>
        </w:rPr>
        <w:t xml:space="preserve">instrumental delivery, i.e. </w:t>
      </w:r>
      <w:r w:rsidR="006F08AA" w:rsidRPr="003554F7">
        <w:rPr>
          <w:rFonts w:asciiTheme="majorBidi" w:hAnsiTheme="majorBidi" w:cstheme="majorBidi"/>
          <w:sz w:val="24"/>
          <w:szCs w:val="24"/>
        </w:rPr>
        <w:t>vacuum (n=32</w:t>
      </w:r>
      <w:r w:rsidR="006432F7" w:rsidRPr="003554F7">
        <w:rPr>
          <w:rFonts w:asciiTheme="majorBidi" w:hAnsiTheme="majorBidi" w:cstheme="majorBidi"/>
          <w:sz w:val="24"/>
          <w:szCs w:val="24"/>
        </w:rPr>
        <w:t>/36</w:t>
      </w:r>
      <w:r w:rsidR="006F08AA"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88.9</w:t>
      </w:r>
      <w:r w:rsidR="006F08AA" w:rsidRPr="003554F7">
        <w:rPr>
          <w:rFonts w:asciiTheme="majorBidi" w:hAnsiTheme="majorBidi" w:cstheme="majorBidi"/>
          <w:sz w:val="24"/>
          <w:szCs w:val="24"/>
        </w:rPr>
        <w:t>%) or forceps (n=4</w:t>
      </w:r>
      <w:r w:rsidR="006432F7" w:rsidRPr="003554F7">
        <w:rPr>
          <w:rFonts w:asciiTheme="majorBidi" w:hAnsiTheme="majorBidi" w:cstheme="majorBidi"/>
          <w:sz w:val="24"/>
          <w:szCs w:val="24"/>
        </w:rPr>
        <w:t>/36</w:t>
      </w:r>
      <w:r w:rsidR="006F08AA" w:rsidRPr="003554F7">
        <w:rPr>
          <w:rFonts w:asciiTheme="majorBidi" w:hAnsiTheme="majorBidi" w:cstheme="majorBidi"/>
          <w:sz w:val="24"/>
          <w:szCs w:val="24"/>
        </w:rPr>
        <w:t xml:space="preserve">, </w:t>
      </w:r>
      <w:r w:rsidR="006432F7" w:rsidRPr="003554F7">
        <w:rPr>
          <w:rFonts w:asciiTheme="majorBidi" w:hAnsiTheme="majorBidi" w:cstheme="majorBidi"/>
          <w:sz w:val="24"/>
          <w:szCs w:val="24"/>
        </w:rPr>
        <w:t>11.1</w:t>
      </w:r>
      <w:r w:rsidR="006F08AA" w:rsidRPr="003554F7">
        <w:rPr>
          <w:rFonts w:asciiTheme="majorBidi" w:hAnsiTheme="majorBidi" w:cstheme="majorBidi"/>
          <w:sz w:val="24"/>
          <w:szCs w:val="24"/>
        </w:rPr>
        <w:t xml:space="preserve">%). </w:t>
      </w:r>
      <w:r w:rsidR="00542BF0" w:rsidRPr="003554F7">
        <w:rPr>
          <w:rFonts w:asciiTheme="majorBidi" w:hAnsiTheme="majorBidi" w:cstheme="majorBidi"/>
          <w:sz w:val="24"/>
          <w:szCs w:val="24"/>
        </w:rPr>
        <w:t xml:space="preserve">The indications for the instrumental delivery are mentioned in </w:t>
      </w:r>
      <w:r w:rsidR="00542BF0" w:rsidRPr="003554F7">
        <w:rPr>
          <w:rFonts w:asciiTheme="majorBidi" w:hAnsiTheme="majorBidi" w:cstheme="majorBidi"/>
          <w:b/>
          <w:bCs/>
          <w:sz w:val="24"/>
          <w:szCs w:val="24"/>
        </w:rPr>
        <w:t>Figure R3</w:t>
      </w:r>
      <w:r w:rsidR="00542BF0" w:rsidRPr="003554F7">
        <w:rPr>
          <w:rFonts w:asciiTheme="majorBidi" w:hAnsiTheme="majorBidi" w:cstheme="majorBidi"/>
          <w:sz w:val="24"/>
          <w:szCs w:val="24"/>
        </w:rPr>
        <w:t>.</w:t>
      </w:r>
      <w:r w:rsidR="003715B9" w:rsidRPr="003554F7">
        <w:rPr>
          <w:rFonts w:asciiTheme="majorBidi" w:hAnsiTheme="majorBidi" w:cstheme="majorBidi"/>
          <w:b/>
          <w:bCs/>
          <w:sz w:val="24"/>
          <w:szCs w:val="24"/>
        </w:rPr>
        <w:t xml:space="preserve"> </w:t>
      </w:r>
      <w:r w:rsidR="006F08AA" w:rsidRPr="003554F7">
        <w:rPr>
          <w:rFonts w:asciiTheme="majorBidi" w:hAnsiTheme="majorBidi" w:cstheme="majorBidi"/>
          <w:sz w:val="24"/>
          <w:szCs w:val="24"/>
        </w:rPr>
        <w:t>The median</w:t>
      </w:r>
      <w:r w:rsidR="001C715B" w:rsidRPr="003554F7">
        <w:rPr>
          <w:rFonts w:asciiTheme="majorBidi" w:hAnsiTheme="majorBidi" w:cstheme="majorBidi"/>
          <w:sz w:val="24"/>
          <w:szCs w:val="24"/>
        </w:rPr>
        <w:t xml:space="preserve"> </w:t>
      </w:r>
      <w:r w:rsidR="006F08AA" w:rsidRPr="003554F7">
        <w:rPr>
          <w:rFonts w:asciiTheme="majorBidi" w:hAnsiTheme="majorBidi" w:cstheme="majorBidi"/>
          <w:sz w:val="24"/>
          <w:szCs w:val="24"/>
        </w:rPr>
        <w:t>(IQR) duration of stage 1 labor was 4</w:t>
      </w:r>
      <w:r w:rsidR="003715B9" w:rsidRPr="003554F7">
        <w:rPr>
          <w:rFonts w:asciiTheme="majorBidi" w:hAnsiTheme="majorBidi" w:cstheme="majorBidi"/>
          <w:sz w:val="24"/>
          <w:szCs w:val="24"/>
        </w:rPr>
        <w:t xml:space="preserve"> hours</w:t>
      </w:r>
      <w:r w:rsidR="006F08AA" w:rsidRPr="003554F7">
        <w:rPr>
          <w:rFonts w:asciiTheme="majorBidi" w:hAnsiTheme="majorBidi" w:cstheme="majorBidi"/>
          <w:sz w:val="24"/>
          <w:szCs w:val="24"/>
        </w:rPr>
        <w:t xml:space="preserve"> (3-5) hour</w:t>
      </w:r>
      <w:r w:rsidR="00571B18" w:rsidRPr="003554F7">
        <w:rPr>
          <w:rFonts w:asciiTheme="majorBidi" w:hAnsiTheme="majorBidi" w:cstheme="majorBidi"/>
          <w:sz w:val="24"/>
          <w:szCs w:val="24"/>
        </w:rPr>
        <w:t>s</w:t>
      </w:r>
      <w:r w:rsidR="006F08AA" w:rsidRPr="003554F7">
        <w:rPr>
          <w:rFonts w:asciiTheme="majorBidi" w:hAnsiTheme="majorBidi" w:cstheme="majorBidi"/>
          <w:sz w:val="24"/>
          <w:szCs w:val="24"/>
        </w:rPr>
        <w:t xml:space="preserve">. </w:t>
      </w:r>
      <w:r w:rsidR="003715B9" w:rsidRPr="003554F7">
        <w:rPr>
          <w:rFonts w:asciiTheme="majorBidi" w:hAnsiTheme="majorBidi" w:cstheme="majorBidi"/>
          <w:sz w:val="24"/>
          <w:szCs w:val="24"/>
        </w:rPr>
        <w:t xml:space="preserve">The duration of the second stage of labor ranging from less than 1 hour to more than three hours is shown in </w:t>
      </w:r>
      <w:r w:rsidR="003715B9" w:rsidRPr="003554F7">
        <w:rPr>
          <w:rFonts w:asciiTheme="majorBidi" w:hAnsiTheme="majorBidi" w:cstheme="majorBidi"/>
          <w:b/>
          <w:bCs/>
          <w:sz w:val="24"/>
          <w:szCs w:val="24"/>
        </w:rPr>
        <w:t>Figure R4</w:t>
      </w:r>
      <w:r w:rsidR="003715B9" w:rsidRPr="003554F7">
        <w:rPr>
          <w:rFonts w:asciiTheme="majorBidi" w:hAnsiTheme="majorBidi" w:cstheme="majorBidi"/>
          <w:sz w:val="24"/>
          <w:szCs w:val="24"/>
        </w:rPr>
        <w:t xml:space="preserve">. </w:t>
      </w:r>
      <w:r w:rsidR="00926D78" w:rsidRPr="003554F7">
        <w:rPr>
          <w:rFonts w:asciiTheme="majorBidi" w:hAnsiTheme="majorBidi" w:cstheme="majorBidi"/>
          <w:sz w:val="24"/>
          <w:szCs w:val="24"/>
        </w:rPr>
        <w:t xml:space="preserve">The majority of the patients had no event of obstetric anal sphincter injury (OASI) i.e. </w:t>
      </w:r>
      <w:r w:rsidR="006F08AA" w:rsidRPr="003554F7">
        <w:rPr>
          <w:rFonts w:asciiTheme="majorBidi" w:hAnsiTheme="majorBidi" w:cstheme="majorBidi"/>
          <w:sz w:val="24"/>
          <w:szCs w:val="24"/>
        </w:rPr>
        <w:t>77.5%</w:t>
      </w:r>
      <w:r w:rsidR="00926D78" w:rsidRPr="003554F7">
        <w:rPr>
          <w:rFonts w:asciiTheme="majorBidi" w:hAnsiTheme="majorBidi" w:cstheme="majorBidi"/>
          <w:sz w:val="24"/>
          <w:szCs w:val="24"/>
        </w:rPr>
        <w:t xml:space="preserve"> (n=93)</w:t>
      </w:r>
      <w:r w:rsidR="001E79E2" w:rsidRPr="003554F7">
        <w:rPr>
          <w:rFonts w:asciiTheme="majorBidi" w:hAnsiTheme="majorBidi" w:cstheme="majorBidi"/>
          <w:sz w:val="24"/>
          <w:szCs w:val="24"/>
        </w:rPr>
        <w:t xml:space="preserve"> during the delivery</w:t>
      </w:r>
      <w:r w:rsidR="00B34F79" w:rsidRPr="003554F7">
        <w:rPr>
          <w:rFonts w:asciiTheme="majorBidi" w:hAnsiTheme="majorBidi" w:cstheme="majorBidi"/>
          <w:sz w:val="24"/>
          <w:szCs w:val="24"/>
        </w:rPr>
        <w:t xml:space="preserve">. However, </w:t>
      </w:r>
      <w:r w:rsidR="006F08AA" w:rsidRPr="003554F7">
        <w:rPr>
          <w:rFonts w:asciiTheme="majorBidi" w:hAnsiTheme="majorBidi" w:cstheme="majorBidi"/>
          <w:sz w:val="24"/>
          <w:szCs w:val="24"/>
        </w:rPr>
        <w:t>18.3%</w:t>
      </w:r>
      <w:r w:rsidR="00A9047B" w:rsidRPr="003554F7">
        <w:rPr>
          <w:rFonts w:asciiTheme="majorBidi" w:hAnsiTheme="majorBidi" w:cstheme="majorBidi"/>
          <w:sz w:val="24"/>
          <w:szCs w:val="24"/>
        </w:rPr>
        <w:t xml:space="preserve"> (n=22)</w:t>
      </w:r>
      <w:r w:rsidR="006F08AA" w:rsidRPr="003554F7">
        <w:rPr>
          <w:rFonts w:asciiTheme="majorBidi" w:hAnsiTheme="majorBidi" w:cstheme="majorBidi"/>
          <w:sz w:val="24"/>
          <w:szCs w:val="24"/>
        </w:rPr>
        <w:t xml:space="preserve"> had first</w:t>
      </w:r>
      <w:r w:rsidR="00692A4D"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or second</w:t>
      </w:r>
      <w:r w:rsidR="00692A4D"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degree </w:t>
      </w:r>
      <w:r w:rsidR="004C726B" w:rsidRPr="003554F7">
        <w:rPr>
          <w:rFonts w:asciiTheme="majorBidi" w:hAnsiTheme="majorBidi" w:cstheme="majorBidi"/>
          <w:sz w:val="24"/>
          <w:szCs w:val="24"/>
        </w:rPr>
        <w:t xml:space="preserve">anal </w:t>
      </w:r>
      <w:r w:rsidR="006F08AA" w:rsidRPr="003554F7">
        <w:rPr>
          <w:rFonts w:asciiTheme="majorBidi" w:hAnsiTheme="majorBidi" w:cstheme="majorBidi"/>
          <w:sz w:val="24"/>
          <w:szCs w:val="24"/>
        </w:rPr>
        <w:t>tear</w:t>
      </w:r>
      <w:r w:rsidR="00A9047B" w:rsidRPr="003554F7">
        <w:rPr>
          <w:rFonts w:asciiTheme="majorBidi" w:hAnsiTheme="majorBidi" w:cstheme="majorBidi"/>
          <w:sz w:val="24"/>
          <w:szCs w:val="24"/>
        </w:rPr>
        <w:t>,</w:t>
      </w:r>
      <w:r w:rsidR="006F08AA" w:rsidRPr="003554F7">
        <w:rPr>
          <w:rFonts w:asciiTheme="majorBidi" w:hAnsiTheme="majorBidi" w:cstheme="majorBidi"/>
          <w:sz w:val="24"/>
          <w:szCs w:val="24"/>
        </w:rPr>
        <w:t xml:space="preserve"> and 5%</w:t>
      </w:r>
      <w:r w:rsidR="00A9047B" w:rsidRPr="003554F7">
        <w:rPr>
          <w:rFonts w:asciiTheme="majorBidi" w:hAnsiTheme="majorBidi" w:cstheme="majorBidi"/>
          <w:sz w:val="24"/>
          <w:szCs w:val="24"/>
        </w:rPr>
        <w:t xml:space="preserve"> (n=4)</w:t>
      </w:r>
      <w:r w:rsidR="006F08AA" w:rsidRPr="003554F7">
        <w:rPr>
          <w:rFonts w:asciiTheme="majorBidi" w:hAnsiTheme="majorBidi" w:cstheme="majorBidi"/>
          <w:sz w:val="24"/>
          <w:szCs w:val="24"/>
        </w:rPr>
        <w:t xml:space="preserve"> had third degree </w:t>
      </w:r>
      <w:r w:rsidR="004C726B" w:rsidRPr="003554F7">
        <w:rPr>
          <w:rFonts w:asciiTheme="majorBidi" w:hAnsiTheme="majorBidi" w:cstheme="majorBidi"/>
          <w:sz w:val="24"/>
          <w:szCs w:val="24"/>
        </w:rPr>
        <w:t xml:space="preserve">anal </w:t>
      </w:r>
      <w:r w:rsidR="006F08AA" w:rsidRPr="003554F7">
        <w:rPr>
          <w:rFonts w:asciiTheme="majorBidi" w:hAnsiTheme="majorBidi" w:cstheme="majorBidi"/>
          <w:sz w:val="24"/>
          <w:szCs w:val="24"/>
        </w:rPr>
        <w:t xml:space="preserve">tears. Only 6 participants had </w:t>
      </w:r>
      <w:r w:rsidR="00AB57C4" w:rsidRPr="003554F7">
        <w:rPr>
          <w:rFonts w:asciiTheme="majorBidi" w:hAnsiTheme="majorBidi" w:cstheme="majorBidi"/>
          <w:sz w:val="24"/>
          <w:szCs w:val="24"/>
        </w:rPr>
        <w:t xml:space="preserve">suffered </w:t>
      </w:r>
      <w:r w:rsidR="006F08AA" w:rsidRPr="003554F7">
        <w:rPr>
          <w:rFonts w:asciiTheme="majorBidi" w:hAnsiTheme="majorBidi" w:cstheme="majorBidi"/>
          <w:sz w:val="24"/>
          <w:szCs w:val="24"/>
        </w:rPr>
        <w:t xml:space="preserve">PPH(&gt;500ml) during </w:t>
      </w:r>
      <w:r w:rsidR="00AB57C4" w:rsidRPr="003554F7">
        <w:rPr>
          <w:rFonts w:asciiTheme="majorBidi" w:hAnsiTheme="majorBidi" w:cstheme="majorBidi"/>
          <w:sz w:val="24"/>
          <w:szCs w:val="24"/>
        </w:rPr>
        <w:t xml:space="preserve">the process of giving </w:t>
      </w:r>
      <w:r w:rsidR="006F08AA" w:rsidRPr="003554F7">
        <w:rPr>
          <w:rFonts w:asciiTheme="majorBidi" w:hAnsiTheme="majorBidi" w:cstheme="majorBidi"/>
          <w:sz w:val="24"/>
          <w:szCs w:val="24"/>
        </w:rPr>
        <w:t>birth</w:t>
      </w:r>
      <w:r w:rsidR="00AB57C4" w:rsidRPr="003554F7">
        <w:rPr>
          <w:rFonts w:asciiTheme="majorBidi" w:hAnsiTheme="majorBidi" w:cstheme="majorBidi"/>
          <w:sz w:val="24"/>
          <w:szCs w:val="24"/>
        </w:rPr>
        <w:t xml:space="preserve"> and all of them were those </w:t>
      </w:r>
      <w:r w:rsidR="006F08AA" w:rsidRPr="003554F7">
        <w:rPr>
          <w:rFonts w:asciiTheme="majorBidi" w:hAnsiTheme="majorBidi" w:cstheme="majorBidi"/>
          <w:sz w:val="24"/>
          <w:szCs w:val="24"/>
        </w:rPr>
        <w:t xml:space="preserve">who had also been given epidural. The median (IQR) maternal length of </w:t>
      </w:r>
      <w:r w:rsidR="008E3593" w:rsidRPr="003554F7">
        <w:rPr>
          <w:rFonts w:asciiTheme="majorBidi" w:hAnsiTheme="majorBidi" w:cstheme="majorBidi"/>
          <w:sz w:val="24"/>
          <w:szCs w:val="24"/>
        </w:rPr>
        <w:t xml:space="preserve">hospital </w:t>
      </w:r>
      <w:r w:rsidR="006F08AA" w:rsidRPr="003554F7">
        <w:rPr>
          <w:rFonts w:asciiTheme="majorBidi" w:hAnsiTheme="majorBidi" w:cstheme="majorBidi"/>
          <w:sz w:val="24"/>
          <w:szCs w:val="24"/>
        </w:rPr>
        <w:t xml:space="preserve">stay was 3(3-3) days. </w:t>
      </w:r>
    </w:p>
    <w:p w14:paraId="4E56BCB3" w14:textId="0A14FF07" w:rsidR="006F08AA" w:rsidRPr="003554F7" w:rsidRDefault="00562D38" w:rsidP="001A7BE7">
      <w:pP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 xml:space="preserve">The descriptive statistics are shown in </w:t>
      </w:r>
      <w:r w:rsidR="006F08AA" w:rsidRPr="003554F7">
        <w:rPr>
          <w:rFonts w:asciiTheme="majorBidi" w:hAnsiTheme="majorBidi" w:cstheme="majorBidi"/>
          <w:b/>
          <w:bCs/>
          <w:sz w:val="24"/>
          <w:szCs w:val="24"/>
        </w:rPr>
        <w:t xml:space="preserve">Table </w:t>
      </w:r>
      <w:r w:rsidRPr="003554F7">
        <w:rPr>
          <w:rFonts w:asciiTheme="majorBidi" w:hAnsiTheme="majorBidi" w:cstheme="majorBidi"/>
          <w:b/>
          <w:bCs/>
          <w:sz w:val="24"/>
          <w:szCs w:val="24"/>
        </w:rPr>
        <w:t>R</w:t>
      </w:r>
      <w:r w:rsidR="006F08AA" w:rsidRPr="003554F7">
        <w:rPr>
          <w:rFonts w:asciiTheme="majorBidi" w:hAnsiTheme="majorBidi" w:cstheme="majorBidi"/>
          <w:b/>
          <w:bCs/>
          <w:sz w:val="24"/>
          <w:szCs w:val="24"/>
        </w:rPr>
        <w:t>1</w:t>
      </w:r>
      <w:r w:rsidRPr="003554F7">
        <w:rPr>
          <w:rFonts w:asciiTheme="majorBidi" w:hAnsiTheme="majorBidi" w:cstheme="majorBidi"/>
          <w:sz w:val="24"/>
          <w:szCs w:val="24"/>
        </w:rPr>
        <w:t xml:space="preserve">. </w:t>
      </w:r>
      <w:r w:rsidR="006F08AA" w:rsidRPr="003554F7">
        <w:rPr>
          <w:rFonts w:asciiTheme="majorBidi" w:hAnsiTheme="majorBidi" w:cstheme="majorBidi"/>
          <w:sz w:val="24"/>
          <w:szCs w:val="24"/>
        </w:rPr>
        <w:t xml:space="preserve">The </w:t>
      </w:r>
      <w:r w:rsidRPr="003554F7">
        <w:rPr>
          <w:rFonts w:asciiTheme="majorBidi" w:hAnsiTheme="majorBidi" w:cstheme="majorBidi"/>
          <w:sz w:val="24"/>
          <w:szCs w:val="24"/>
        </w:rPr>
        <w:t xml:space="preserve">overall </w:t>
      </w:r>
      <w:r w:rsidR="006F08AA" w:rsidRPr="003554F7">
        <w:rPr>
          <w:rFonts w:asciiTheme="majorBidi" w:hAnsiTheme="majorBidi" w:cstheme="majorBidi"/>
          <w:sz w:val="24"/>
          <w:szCs w:val="24"/>
        </w:rPr>
        <w:t xml:space="preserve">median (IQR) age </w:t>
      </w:r>
      <w:r w:rsidRPr="003554F7">
        <w:rPr>
          <w:rFonts w:asciiTheme="majorBidi" w:hAnsiTheme="majorBidi" w:cstheme="majorBidi"/>
          <w:sz w:val="24"/>
          <w:szCs w:val="24"/>
        </w:rPr>
        <w:t xml:space="preserve">of the study participants and those who were given epidural </w:t>
      </w:r>
      <w:r w:rsidR="006F08AA" w:rsidRPr="003554F7">
        <w:rPr>
          <w:rFonts w:asciiTheme="majorBidi" w:hAnsiTheme="majorBidi" w:cstheme="majorBidi"/>
          <w:sz w:val="24"/>
          <w:szCs w:val="24"/>
        </w:rPr>
        <w:t>was 28</w:t>
      </w:r>
      <w:r w:rsidRPr="003554F7">
        <w:rPr>
          <w:rFonts w:asciiTheme="majorBidi" w:hAnsiTheme="majorBidi" w:cstheme="majorBidi"/>
          <w:sz w:val="24"/>
          <w:szCs w:val="24"/>
        </w:rPr>
        <w:t>.0</w:t>
      </w:r>
      <w:r w:rsidR="006F08AA" w:rsidRPr="003554F7">
        <w:rPr>
          <w:rFonts w:asciiTheme="majorBidi" w:hAnsiTheme="majorBidi" w:cstheme="majorBidi"/>
          <w:sz w:val="24"/>
          <w:szCs w:val="24"/>
        </w:rPr>
        <w:t xml:space="preserve"> </w:t>
      </w:r>
      <w:r w:rsidRPr="003554F7">
        <w:rPr>
          <w:rFonts w:asciiTheme="majorBidi" w:hAnsiTheme="majorBidi" w:cstheme="majorBidi"/>
          <w:sz w:val="24"/>
          <w:szCs w:val="24"/>
        </w:rPr>
        <w:t>years</w:t>
      </w:r>
      <w:r w:rsidR="006F08AA" w:rsidRPr="003554F7">
        <w:rPr>
          <w:rFonts w:asciiTheme="majorBidi" w:hAnsiTheme="majorBidi" w:cstheme="majorBidi"/>
          <w:sz w:val="24"/>
          <w:szCs w:val="24"/>
        </w:rPr>
        <w:t xml:space="preserve"> (26</w:t>
      </w:r>
      <w:r w:rsidRPr="003554F7">
        <w:rPr>
          <w:rFonts w:asciiTheme="majorBidi" w:hAnsiTheme="majorBidi" w:cstheme="majorBidi"/>
          <w:sz w:val="24"/>
          <w:szCs w:val="24"/>
        </w:rPr>
        <w:t>.0</w:t>
      </w:r>
      <w:r w:rsidR="006F08AA" w:rsidRPr="003554F7">
        <w:rPr>
          <w:rFonts w:asciiTheme="majorBidi" w:hAnsiTheme="majorBidi" w:cstheme="majorBidi"/>
          <w:sz w:val="24"/>
          <w:szCs w:val="24"/>
        </w:rPr>
        <w:t xml:space="preserve"> – 30</w:t>
      </w:r>
      <w:r w:rsidRPr="003554F7">
        <w:rPr>
          <w:rFonts w:asciiTheme="majorBidi" w:hAnsiTheme="majorBidi" w:cstheme="majorBidi"/>
          <w:sz w:val="24"/>
          <w:szCs w:val="24"/>
        </w:rPr>
        <w:t>.0 years</w:t>
      </w:r>
      <w:r w:rsidR="006F08AA" w:rsidRPr="003554F7">
        <w:rPr>
          <w:rFonts w:asciiTheme="majorBidi" w:hAnsiTheme="majorBidi" w:cstheme="majorBidi"/>
          <w:sz w:val="24"/>
          <w:szCs w:val="24"/>
        </w:rPr>
        <w:t>)</w:t>
      </w:r>
      <w:r w:rsidRPr="003554F7">
        <w:rPr>
          <w:rFonts w:asciiTheme="majorBidi" w:hAnsiTheme="majorBidi" w:cstheme="majorBidi"/>
          <w:sz w:val="24"/>
          <w:szCs w:val="24"/>
        </w:rPr>
        <w:t xml:space="preserve">. </w:t>
      </w:r>
      <w:r w:rsidR="00275A61" w:rsidRPr="003554F7">
        <w:rPr>
          <w:rFonts w:asciiTheme="majorBidi" w:hAnsiTheme="majorBidi" w:cstheme="majorBidi"/>
          <w:sz w:val="24"/>
          <w:szCs w:val="24"/>
        </w:rPr>
        <w:t xml:space="preserve">The overall BMI and the BMI of the mothers who were given an epidural </w:t>
      </w:r>
      <w:r w:rsidR="001A7BE7">
        <w:rPr>
          <w:rFonts w:asciiTheme="majorBidi" w:hAnsiTheme="majorBidi" w:cstheme="majorBidi"/>
          <w:sz w:val="24"/>
          <w:szCs w:val="24"/>
        </w:rPr>
        <w:t>were</w:t>
      </w:r>
      <w:r w:rsidR="00275A61" w:rsidRPr="003554F7">
        <w:rPr>
          <w:rFonts w:asciiTheme="majorBidi" w:hAnsiTheme="majorBidi" w:cstheme="majorBidi"/>
          <w:sz w:val="24"/>
          <w:szCs w:val="24"/>
        </w:rPr>
        <w:t xml:space="preserve"> 27.8 (24.9-31.9) and 26.9 (23.9-31.3) respectively. In terms of comorbidities, GDM was the only comorbidity to be significantly different between those who were given an epidural and those who were not (p-value: 0.002)</w:t>
      </w:r>
      <w:r w:rsidR="000F740B" w:rsidRPr="003554F7">
        <w:rPr>
          <w:rFonts w:asciiTheme="majorBidi" w:hAnsiTheme="majorBidi" w:cstheme="majorBidi"/>
          <w:sz w:val="24"/>
          <w:szCs w:val="24"/>
        </w:rPr>
        <w:t xml:space="preserve">. </w:t>
      </w:r>
      <w:r w:rsidR="00275A61" w:rsidRPr="003554F7">
        <w:rPr>
          <w:rFonts w:asciiTheme="majorBidi" w:hAnsiTheme="majorBidi" w:cstheme="majorBidi"/>
          <w:sz w:val="24"/>
          <w:szCs w:val="24"/>
        </w:rPr>
        <w:t xml:space="preserve">  </w:t>
      </w:r>
    </w:p>
    <w:p w14:paraId="1BF67255" w14:textId="7CC5060D" w:rsidR="00800386" w:rsidRPr="003554F7" w:rsidRDefault="00BE26A3" w:rsidP="003554F7">
      <w:pPr>
        <w:spacing w:line="360" w:lineRule="auto"/>
        <w:jc w:val="both"/>
        <w:rPr>
          <w:rFonts w:asciiTheme="majorBidi" w:hAnsiTheme="majorBidi" w:cstheme="majorBidi"/>
          <w:sz w:val="24"/>
          <w:szCs w:val="24"/>
        </w:rPr>
      </w:pPr>
      <w:bookmarkStart w:id="35" w:name="_Hlk181647597"/>
      <w:r w:rsidRPr="003554F7">
        <w:rPr>
          <w:rFonts w:asciiTheme="majorBidi" w:hAnsiTheme="majorBidi" w:cstheme="majorBidi"/>
          <w:sz w:val="24"/>
          <w:szCs w:val="24"/>
        </w:rPr>
        <w:t xml:space="preserve">The univariate </w:t>
      </w:r>
      <w:r w:rsidR="006F08AA" w:rsidRPr="003554F7">
        <w:rPr>
          <w:rFonts w:asciiTheme="majorBidi" w:hAnsiTheme="majorBidi" w:cstheme="majorBidi"/>
          <w:sz w:val="24"/>
          <w:szCs w:val="24"/>
        </w:rPr>
        <w:t xml:space="preserve">logistic regression was performed to ascertain the effect of </w:t>
      </w:r>
      <w:r w:rsidRPr="003554F7">
        <w:rPr>
          <w:rFonts w:asciiTheme="majorBidi" w:hAnsiTheme="majorBidi" w:cstheme="majorBidi"/>
          <w:sz w:val="24"/>
          <w:szCs w:val="24"/>
        </w:rPr>
        <w:t>the use of epidural on the maternal and neonatal outcomes</w:t>
      </w:r>
      <w:r w:rsidR="00800386" w:rsidRPr="003554F7">
        <w:rPr>
          <w:rFonts w:asciiTheme="majorBidi" w:hAnsiTheme="majorBidi" w:cstheme="majorBidi"/>
          <w:sz w:val="24"/>
          <w:szCs w:val="24"/>
        </w:rPr>
        <w:t xml:space="preserve"> </w:t>
      </w:r>
      <w:r w:rsidR="00800386" w:rsidRPr="003554F7">
        <w:rPr>
          <w:rFonts w:asciiTheme="majorBidi" w:hAnsiTheme="majorBidi" w:cstheme="majorBidi"/>
          <w:b/>
          <w:bCs/>
          <w:sz w:val="24"/>
          <w:szCs w:val="24"/>
        </w:rPr>
        <w:t>(Table R-</w:t>
      </w:r>
      <w:r w:rsidR="00B24AF8" w:rsidRPr="003554F7">
        <w:rPr>
          <w:rFonts w:asciiTheme="majorBidi" w:hAnsiTheme="majorBidi" w:cstheme="majorBidi"/>
          <w:b/>
          <w:bCs/>
          <w:sz w:val="24"/>
          <w:szCs w:val="24"/>
        </w:rPr>
        <w:t>2</w:t>
      </w:r>
      <w:r w:rsidR="00800386" w:rsidRPr="003554F7">
        <w:rPr>
          <w:rFonts w:asciiTheme="majorBidi" w:hAnsiTheme="majorBidi" w:cstheme="majorBidi"/>
          <w:b/>
          <w:bCs/>
          <w:sz w:val="24"/>
          <w:szCs w:val="24"/>
        </w:rPr>
        <w:t>)</w:t>
      </w:r>
      <w:r w:rsidRPr="003554F7">
        <w:rPr>
          <w:rFonts w:asciiTheme="majorBidi" w:hAnsiTheme="majorBidi" w:cstheme="majorBidi"/>
          <w:sz w:val="24"/>
          <w:szCs w:val="24"/>
        </w:rPr>
        <w:t xml:space="preserve">. With a p-value of &lt;0.25, </w:t>
      </w:r>
      <w:r w:rsidR="00800386" w:rsidRPr="003554F7">
        <w:rPr>
          <w:rFonts w:asciiTheme="majorBidi" w:hAnsiTheme="majorBidi" w:cstheme="majorBidi"/>
          <w:sz w:val="24"/>
          <w:szCs w:val="24"/>
        </w:rPr>
        <w:t xml:space="preserve">instrumental delivery, prolonged labor, and presence of OASI were found to have an odd of 4.03, 6.40. </w:t>
      </w:r>
      <w:r w:rsidR="001A7BE7" w:rsidRPr="003554F7">
        <w:rPr>
          <w:rFonts w:asciiTheme="majorBidi" w:hAnsiTheme="majorBidi" w:cstheme="majorBidi"/>
          <w:sz w:val="24"/>
          <w:szCs w:val="24"/>
        </w:rPr>
        <w:t>And</w:t>
      </w:r>
      <w:r w:rsidR="00800386" w:rsidRPr="003554F7">
        <w:rPr>
          <w:rFonts w:asciiTheme="majorBidi" w:hAnsiTheme="majorBidi" w:cstheme="majorBidi"/>
          <w:sz w:val="24"/>
          <w:szCs w:val="24"/>
        </w:rPr>
        <w:t xml:space="preserve"> 0.553 to occur in the presence of administration of epidural analgesia. On multivariate analysis, epidural analgesia administration led to the events of instrumental delivery (</w:t>
      </w:r>
      <w:proofErr w:type="spellStart"/>
      <w:r w:rsidR="00800386" w:rsidRPr="003554F7">
        <w:rPr>
          <w:rFonts w:asciiTheme="majorBidi" w:hAnsiTheme="majorBidi" w:cstheme="majorBidi"/>
          <w:sz w:val="24"/>
          <w:szCs w:val="24"/>
        </w:rPr>
        <w:t>aOR</w:t>
      </w:r>
      <w:proofErr w:type="spellEnd"/>
      <w:r w:rsidR="00800386" w:rsidRPr="003554F7">
        <w:rPr>
          <w:rFonts w:asciiTheme="majorBidi" w:hAnsiTheme="majorBidi" w:cstheme="majorBidi"/>
          <w:sz w:val="24"/>
          <w:szCs w:val="24"/>
        </w:rPr>
        <w:t>: 2.69), and prolonged labor (</w:t>
      </w:r>
      <w:proofErr w:type="spellStart"/>
      <w:r w:rsidR="00800386" w:rsidRPr="003554F7">
        <w:rPr>
          <w:rFonts w:asciiTheme="majorBidi" w:hAnsiTheme="majorBidi" w:cstheme="majorBidi"/>
          <w:sz w:val="24"/>
          <w:szCs w:val="24"/>
        </w:rPr>
        <w:t>aOR</w:t>
      </w:r>
      <w:proofErr w:type="spellEnd"/>
      <w:r w:rsidR="00800386" w:rsidRPr="003554F7">
        <w:rPr>
          <w:rFonts w:asciiTheme="majorBidi" w:hAnsiTheme="majorBidi" w:cstheme="majorBidi"/>
          <w:sz w:val="24"/>
          <w:szCs w:val="24"/>
        </w:rPr>
        <w:t>: 4.55).</w:t>
      </w:r>
    </w:p>
    <w:bookmarkEnd w:id="35"/>
    <w:p w14:paraId="7C102CBA" w14:textId="588CEEE2" w:rsidR="006343EB" w:rsidRPr="003554F7" w:rsidRDefault="006343EB" w:rsidP="003554F7">
      <w:pPr>
        <w:spacing w:line="360" w:lineRule="auto"/>
        <w:jc w:val="both"/>
        <w:rPr>
          <w:rFonts w:asciiTheme="majorBidi" w:hAnsiTheme="majorBidi" w:cstheme="majorBidi"/>
        </w:rPr>
      </w:pPr>
    </w:p>
    <w:p w14:paraId="38883E74" w14:textId="7DACE2A3" w:rsidR="006343EB" w:rsidRPr="003554F7" w:rsidRDefault="007F01C2" w:rsidP="003554F7">
      <w:pPr>
        <w:spacing w:line="360" w:lineRule="auto"/>
        <w:jc w:val="both"/>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6C7F8684" wp14:editId="04AA4418">
            <wp:extent cx="5486400" cy="4572000"/>
            <wp:effectExtent l="0" t="0" r="0" b="0"/>
            <wp:docPr id="1" name="Chart 1">
              <a:extLst xmlns:a="http://schemas.openxmlformats.org/drawingml/2006/main">
                <a:ext uri="{FF2B5EF4-FFF2-40B4-BE49-F238E27FC236}">
                  <a16:creationId xmlns:a16="http://schemas.microsoft.com/office/drawing/2014/main" id="{5996199B-A62A-441D-BBAD-80334ABF6E9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2F2ACDA" w14:textId="74D29914" w:rsidR="00D9478F" w:rsidRPr="003554F7" w:rsidRDefault="00076805" w:rsidP="003554F7">
      <w:pPr>
        <w:pStyle w:val="Caption"/>
        <w:spacing w:line="360" w:lineRule="auto"/>
        <w:rPr>
          <w:rFonts w:asciiTheme="majorBidi" w:hAnsiTheme="majorBidi" w:cstheme="majorBidi"/>
        </w:rPr>
      </w:pPr>
      <w:bookmarkStart w:id="36" w:name="_Toc181658969"/>
      <w:bookmarkStart w:id="37" w:name="_Toc181662844"/>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1</w:t>
      </w:r>
      <w:r w:rsidR="003554F7" w:rsidRPr="003554F7">
        <w:rPr>
          <w:rFonts w:asciiTheme="majorBidi" w:hAnsiTheme="majorBidi" w:cstheme="majorBidi"/>
          <w:noProof/>
        </w:rPr>
        <w:fldChar w:fldCharType="end"/>
      </w:r>
      <w:r w:rsidR="006343EB" w:rsidRPr="003554F7">
        <w:rPr>
          <w:rFonts w:asciiTheme="majorBidi" w:hAnsiTheme="majorBidi" w:cstheme="majorBidi"/>
        </w:rPr>
        <w:t>: Comorbidities in the study participants</w:t>
      </w:r>
      <w:bookmarkEnd w:id="36"/>
      <w:bookmarkEnd w:id="37"/>
    </w:p>
    <w:p w14:paraId="25018E7A" w14:textId="77777777" w:rsidR="00D9478F" w:rsidRPr="003554F7" w:rsidRDefault="00D9478F" w:rsidP="003554F7">
      <w:pPr>
        <w:pStyle w:val="Header"/>
        <w:tabs>
          <w:tab w:val="clear" w:pos="4680"/>
          <w:tab w:val="clear" w:pos="9360"/>
        </w:tabs>
        <w:spacing w:after="160" w:line="360" w:lineRule="auto"/>
        <w:jc w:val="both"/>
        <w:rPr>
          <w:rFonts w:asciiTheme="majorBidi" w:hAnsiTheme="majorBidi" w:cstheme="majorBidi"/>
        </w:rPr>
      </w:pPr>
    </w:p>
    <w:p w14:paraId="36F1E75F" w14:textId="2BF03E31" w:rsidR="00D9478F" w:rsidRPr="003554F7" w:rsidRDefault="00D9478F" w:rsidP="003554F7">
      <w:pPr>
        <w:spacing w:line="360" w:lineRule="auto"/>
        <w:jc w:val="both"/>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3A8EBA90" wp14:editId="48F18E48">
            <wp:extent cx="5486400" cy="4572000"/>
            <wp:effectExtent l="0" t="0" r="0" b="0"/>
            <wp:docPr id="2" name="Chart 2">
              <a:extLst xmlns:a="http://schemas.openxmlformats.org/drawingml/2006/main">
                <a:ext uri="{FF2B5EF4-FFF2-40B4-BE49-F238E27FC236}">
                  <a16:creationId xmlns:a16="http://schemas.microsoft.com/office/drawing/2014/main" id="{21EE7089-C81D-4123-B86E-DA098458C68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F6E987B" w14:textId="73AF65E7" w:rsidR="00076805" w:rsidRPr="003554F7" w:rsidRDefault="00076805" w:rsidP="003554F7">
      <w:pPr>
        <w:pStyle w:val="Caption"/>
        <w:spacing w:line="360" w:lineRule="auto"/>
        <w:rPr>
          <w:rFonts w:asciiTheme="majorBidi" w:hAnsiTheme="majorBidi" w:cstheme="majorBidi"/>
        </w:rPr>
      </w:pPr>
      <w:bookmarkStart w:id="38" w:name="_Toc181658970"/>
      <w:bookmarkStart w:id="39" w:name="_Toc181662845"/>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2</w:t>
      </w:r>
      <w:r w:rsidR="003554F7" w:rsidRPr="003554F7">
        <w:rPr>
          <w:rFonts w:asciiTheme="majorBidi" w:hAnsiTheme="majorBidi" w:cstheme="majorBidi"/>
          <w:noProof/>
        </w:rPr>
        <w:fldChar w:fldCharType="end"/>
      </w:r>
      <w:r w:rsidR="00D9478F" w:rsidRPr="003554F7">
        <w:rPr>
          <w:rFonts w:asciiTheme="majorBidi" w:hAnsiTheme="majorBidi" w:cstheme="majorBidi"/>
        </w:rPr>
        <w:t>: Number of induction methods used in participants</w:t>
      </w:r>
      <w:bookmarkEnd w:id="38"/>
      <w:bookmarkEnd w:id="39"/>
    </w:p>
    <w:p w14:paraId="27BF750B" w14:textId="77777777" w:rsidR="00076805" w:rsidRPr="003554F7" w:rsidRDefault="00076805" w:rsidP="003554F7">
      <w:pPr>
        <w:spacing w:line="360" w:lineRule="auto"/>
        <w:jc w:val="both"/>
        <w:rPr>
          <w:rFonts w:asciiTheme="majorBidi" w:hAnsiTheme="majorBidi" w:cstheme="majorBidi"/>
          <w:b/>
          <w:iCs/>
          <w:color w:val="000000" w:themeColor="text1"/>
          <w:sz w:val="24"/>
          <w:szCs w:val="18"/>
        </w:rPr>
      </w:pPr>
      <w:r w:rsidRPr="003554F7">
        <w:rPr>
          <w:rFonts w:asciiTheme="majorBidi" w:hAnsiTheme="majorBidi" w:cstheme="majorBidi"/>
        </w:rPr>
        <w:br w:type="page"/>
      </w:r>
    </w:p>
    <w:p w14:paraId="6F2198DF" w14:textId="52C805E4" w:rsidR="00076805" w:rsidRPr="003554F7" w:rsidRDefault="00A00837" w:rsidP="003554F7">
      <w:pPr>
        <w:pStyle w:val="Caption"/>
        <w:spacing w:line="360" w:lineRule="auto"/>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5E96DFDB" wp14:editId="75EC489A">
            <wp:extent cx="5486400" cy="4572000"/>
            <wp:effectExtent l="0" t="0" r="0" b="0"/>
            <wp:docPr id="3" name="Chart 3">
              <a:extLst xmlns:a="http://schemas.openxmlformats.org/drawingml/2006/main">
                <a:ext uri="{FF2B5EF4-FFF2-40B4-BE49-F238E27FC236}">
                  <a16:creationId xmlns:a16="http://schemas.microsoft.com/office/drawing/2014/main" id="{3828D96B-ABAB-4F50-AB32-35519DC1DA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A106BD8" w14:textId="5CAA1516" w:rsidR="00282696" w:rsidRPr="003554F7" w:rsidRDefault="00076805" w:rsidP="003554F7">
      <w:pPr>
        <w:pStyle w:val="Caption"/>
        <w:spacing w:line="360" w:lineRule="auto"/>
        <w:rPr>
          <w:rFonts w:asciiTheme="majorBidi" w:hAnsiTheme="majorBidi" w:cstheme="majorBidi"/>
        </w:rPr>
      </w:pPr>
      <w:bookmarkStart w:id="40" w:name="_Toc181658971"/>
      <w:bookmarkStart w:id="41" w:name="_Toc181662846"/>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00282696" w:rsidRPr="003554F7">
        <w:rPr>
          <w:rFonts w:asciiTheme="majorBidi" w:hAnsiTheme="majorBidi" w:cstheme="majorBidi"/>
          <w:noProof/>
        </w:rPr>
        <w:t>3</w:t>
      </w:r>
      <w:r w:rsidR="003554F7" w:rsidRPr="003554F7">
        <w:rPr>
          <w:rFonts w:asciiTheme="majorBidi" w:hAnsiTheme="majorBidi" w:cstheme="majorBidi"/>
          <w:noProof/>
        </w:rPr>
        <w:fldChar w:fldCharType="end"/>
      </w:r>
      <w:r w:rsidRPr="003554F7">
        <w:rPr>
          <w:rFonts w:asciiTheme="majorBidi" w:hAnsiTheme="majorBidi" w:cstheme="majorBidi"/>
        </w:rPr>
        <w:t>: Indication for instrumental delivery</w:t>
      </w:r>
      <w:bookmarkEnd w:id="40"/>
      <w:bookmarkEnd w:id="41"/>
    </w:p>
    <w:p w14:paraId="5C0F3F7D" w14:textId="77777777" w:rsidR="00282696" w:rsidRPr="003554F7" w:rsidRDefault="00282696" w:rsidP="003554F7">
      <w:pPr>
        <w:spacing w:line="360" w:lineRule="auto"/>
        <w:jc w:val="both"/>
        <w:rPr>
          <w:rFonts w:asciiTheme="majorBidi" w:hAnsiTheme="majorBidi" w:cstheme="majorBidi"/>
          <w:b/>
          <w:iCs/>
          <w:color w:val="000000" w:themeColor="text1"/>
          <w:sz w:val="24"/>
          <w:szCs w:val="18"/>
        </w:rPr>
      </w:pPr>
      <w:r w:rsidRPr="003554F7">
        <w:rPr>
          <w:rFonts w:asciiTheme="majorBidi" w:hAnsiTheme="majorBidi" w:cstheme="majorBidi"/>
        </w:rPr>
        <w:br w:type="page"/>
      </w:r>
    </w:p>
    <w:p w14:paraId="348FCE3A" w14:textId="5E0AB406" w:rsidR="00282696" w:rsidRPr="003554F7" w:rsidRDefault="00282696" w:rsidP="003554F7">
      <w:pPr>
        <w:pStyle w:val="Caption"/>
        <w:spacing w:line="360" w:lineRule="auto"/>
        <w:rPr>
          <w:rFonts w:asciiTheme="majorBidi" w:hAnsiTheme="majorBidi" w:cstheme="majorBidi"/>
        </w:rPr>
      </w:pPr>
      <w:r w:rsidRPr="003554F7">
        <w:rPr>
          <w:rFonts w:asciiTheme="majorBidi" w:hAnsiTheme="majorBidi" w:cstheme="majorBidi"/>
          <w:noProof/>
          <w:lang w:val="en-GB" w:eastAsia="en-GB"/>
        </w:rPr>
        <w:lastRenderedPageBreak/>
        <w:drawing>
          <wp:inline distT="0" distB="0" distL="0" distR="0" wp14:anchorId="5BA9291D" wp14:editId="130301D9">
            <wp:extent cx="5486400" cy="4572000"/>
            <wp:effectExtent l="0" t="0" r="0" b="0"/>
            <wp:docPr id="4" name="Chart 4">
              <a:extLst xmlns:a="http://schemas.openxmlformats.org/drawingml/2006/main">
                <a:ext uri="{FF2B5EF4-FFF2-40B4-BE49-F238E27FC236}">
                  <a16:creationId xmlns:a16="http://schemas.microsoft.com/office/drawing/2014/main" id="{642751C2-FDE9-45F0-9C91-71FF9011FDD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3AD9A93" w14:textId="2CBD22EC" w:rsidR="00D9478F" w:rsidRPr="003554F7" w:rsidRDefault="00282696" w:rsidP="003554F7">
      <w:pPr>
        <w:pStyle w:val="Caption"/>
        <w:spacing w:line="360" w:lineRule="auto"/>
        <w:rPr>
          <w:rFonts w:asciiTheme="majorBidi" w:hAnsiTheme="majorBidi" w:cstheme="majorBidi"/>
          <w:b w:val="0"/>
          <w:iCs w:val="0"/>
        </w:rPr>
      </w:pPr>
      <w:bookmarkStart w:id="42" w:name="_Toc181658972"/>
      <w:bookmarkStart w:id="43" w:name="_Toc181662847"/>
      <w:r w:rsidRPr="003554F7">
        <w:rPr>
          <w:rFonts w:asciiTheme="majorBidi" w:hAnsiTheme="majorBidi" w:cstheme="majorBidi"/>
        </w:rPr>
        <w:t xml:space="preserve">Figure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Figure_R \* ARABIC </w:instrText>
      </w:r>
      <w:r w:rsidR="003554F7" w:rsidRPr="003554F7">
        <w:rPr>
          <w:rFonts w:asciiTheme="majorBidi" w:hAnsiTheme="majorBidi" w:cstheme="majorBidi"/>
        </w:rPr>
        <w:fldChar w:fldCharType="separate"/>
      </w:r>
      <w:r w:rsidRPr="003554F7">
        <w:rPr>
          <w:rFonts w:asciiTheme="majorBidi" w:hAnsiTheme="majorBidi" w:cstheme="majorBidi"/>
          <w:noProof/>
        </w:rPr>
        <w:t>4</w:t>
      </w:r>
      <w:r w:rsidR="003554F7" w:rsidRPr="003554F7">
        <w:rPr>
          <w:rFonts w:asciiTheme="majorBidi" w:hAnsiTheme="majorBidi" w:cstheme="majorBidi"/>
          <w:noProof/>
        </w:rPr>
        <w:fldChar w:fldCharType="end"/>
      </w:r>
      <w:r w:rsidRPr="003554F7">
        <w:rPr>
          <w:rFonts w:asciiTheme="majorBidi" w:hAnsiTheme="majorBidi" w:cstheme="majorBidi"/>
        </w:rPr>
        <w:t>: Frequency of various durations of second stage of labor</w:t>
      </w:r>
      <w:bookmarkEnd w:id="42"/>
      <w:bookmarkEnd w:id="43"/>
      <w:r w:rsidR="00076805" w:rsidRPr="003554F7">
        <w:rPr>
          <w:rFonts w:asciiTheme="majorBidi" w:hAnsiTheme="majorBidi" w:cstheme="majorBidi"/>
        </w:rPr>
        <w:t xml:space="preserve"> </w:t>
      </w:r>
      <w:r w:rsidR="00D9478F" w:rsidRPr="003554F7">
        <w:rPr>
          <w:rFonts w:asciiTheme="majorBidi" w:hAnsiTheme="majorBidi" w:cstheme="majorBidi"/>
        </w:rPr>
        <w:br w:type="page"/>
      </w:r>
    </w:p>
    <w:p w14:paraId="7AAF5D0B" w14:textId="77777777" w:rsidR="001B5FEC" w:rsidRPr="003554F7" w:rsidRDefault="001B5FEC" w:rsidP="003554F7">
      <w:pPr>
        <w:pStyle w:val="Caption"/>
        <w:spacing w:line="360" w:lineRule="auto"/>
        <w:rPr>
          <w:rFonts w:asciiTheme="majorBidi" w:hAnsiTheme="majorBidi" w:cstheme="majorBidi"/>
        </w:rPr>
        <w:sectPr w:rsidR="001B5FEC" w:rsidRPr="003554F7" w:rsidSect="00D179D2">
          <w:headerReference w:type="even" r:id="rId18"/>
          <w:headerReference w:type="default" r:id="rId19"/>
          <w:headerReference w:type="first" r:id="rId20"/>
          <w:pgSz w:w="12240" w:h="15840"/>
          <w:pgMar w:top="2160" w:right="2160" w:bottom="2160" w:left="2160" w:header="720" w:footer="720" w:gutter="0"/>
          <w:pgNumType w:start="1"/>
          <w:cols w:space="720"/>
          <w:docGrid w:linePitch="360"/>
        </w:sectPr>
      </w:pPr>
    </w:p>
    <w:p w14:paraId="17833ED6" w14:textId="28C9D573" w:rsidR="00B24AF8" w:rsidRPr="003554F7" w:rsidRDefault="00424B45" w:rsidP="003554F7">
      <w:pPr>
        <w:pStyle w:val="Caption"/>
        <w:spacing w:line="360" w:lineRule="auto"/>
        <w:rPr>
          <w:rFonts w:asciiTheme="majorBidi" w:hAnsiTheme="majorBidi" w:cstheme="majorBidi"/>
        </w:rPr>
      </w:pPr>
      <w:bookmarkStart w:id="44" w:name="_Toc181662842"/>
      <w:r w:rsidRPr="003554F7">
        <w:rPr>
          <w:rFonts w:asciiTheme="majorBidi" w:hAnsiTheme="majorBidi" w:cstheme="majorBidi"/>
          <w:noProof/>
          <w:lang w:val="en-GB" w:eastAsia="en-GB"/>
        </w:rPr>
        <w:lastRenderedPageBreak/>
        <w:drawing>
          <wp:anchor distT="0" distB="0" distL="114300" distR="114300" simplePos="0" relativeHeight="251660288" behindDoc="0" locked="0" layoutInCell="1" allowOverlap="1" wp14:anchorId="2CDAB80E" wp14:editId="6484AC6E">
            <wp:simplePos x="0" y="0"/>
            <wp:positionH relativeFrom="margin">
              <wp:align>right</wp:align>
            </wp:positionH>
            <wp:positionV relativeFrom="paragraph">
              <wp:posOffset>894080</wp:posOffset>
            </wp:positionV>
            <wp:extent cx="5029200" cy="6400800"/>
            <wp:effectExtent l="19050" t="19050" r="19050" b="19050"/>
            <wp:wrapThrough wrapText="bothSides">
              <wp:wrapPolygon edited="0">
                <wp:start x="-82" y="-64"/>
                <wp:lineTo x="-82" y="21600"/>
                <wp:lineTo x="21600" y="21600"/>
                <wp:lineTo x="21600" y="-64"/>
                <wp:lineTo x="-82" y="-64"/>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029200" cy="640080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r w:rsidR="00076000" w:rsidRPr="003554F7">
        <w:rPr>
          <w:rFonts w:asciiTheme="majorBidi" w:hAnsiTheme="majorBidi" w:cstheme="majorBidi"/>
        </w:rPr>
        <w:t xml:space="preserve">Table R- </w:t>
      </w:r>
      <w:r w:rsidR="004823D2" w:rsidRPr="003554F7">
        <w:rPr>
          <w:rFonts w:asciiTheme="majorBidi" w:hAnsiTheme="majorBidi" w:cstheme="majorBidi"/>
        </w:rPr>
        <w:fldChar w:fldCharType="begin"/>
      </w:r>
      <w:r w:rsidR="004823D2" w:rsidRPr="003554F7">
        <w:rPr>
          <w:rFonts w:asciiTheme="majorBidi" w:hAnsiTheme="majorBidi" w:cstheme="majorBidi"/>
        </w:rPr>
        <w:instrText xml:space="preserve"> SEQ Table_R- \* ARABIC </w:instrText>
      </w:r>
      <w:r w:rsidR="004823D2" w:rsidRPr="003554F7">
        <w:rPr>
          <w:rFonts w:asciiTheme="majorBidi" w:hAnsiTheme="majorBidi" w:cstheme="majorBidi"/>
        </w:rPr>
        <w:fldChar w:fldCharType="separate"/>
      </w:r>
      <w:r w:rsidRPr="003554F7">
        <w:rPr>
          <w:rFonts w:asciiTheme="majorBidi" w:hAnsiTheme="majorBidi" w:cstheme="majorBidi"/>
          <w:noProof/>
        </w:rPr>
        <w:t>1</w:t>
      </w:r>
      <w:r w:rsidR="004823D2" w:rsidRPr="003554F7">
        <w:rPr>
          <w:rFonts w:asciiTheme="majorBidi" w:hAnsiTheme="majorBidi" w:cstheme="majorBidi"/>
          <w:noProof/>
        </w:rPr>
        <w:fldChar w:fldCharType="end"/>
      </w:r>
      <w:r w:rsidR="00DA11A8" w:rsidRPr="003554F7">
        <w:rPr>
          <w:rFonts w:asciiTheme="majorBidi" w:hAnsiTheme="majorBidi" w:cstheme="majorBidi"/>
        </w:rPr>
        <w:t xml:space="preserve">: </w:t>
      </w:r>
      <w:r w:rsidRPr="003554F7">
        <w:rPr>
          <w:rFonts w:asciiTheme="majorBidi" w:hAnsiTheme="majorBidi" w:cstheme="majorBidi"/>
        </w:rPr>
        <w:t>Association of parameters with use of epidural analgesia</w:t>
      </w:r>
      <w:bookmarkEnd w:id="44"/>
    </w:p>
    <w:p w14:paraId="251D4163" w14:textId="77777777" w:rsidR="00424B45" w:rsidRPr="003554F7" w:rsidRDefault="00424B45" w:rsidP="003554F7">
      <w:pPr>
        <w:pStyle w:val="Header"/>
        <w:tabs>
          <w:tab w:val="clear" w:pos="4680"/>
          <w:tab w:val="clear" w:pos="9360"/>
        </w:tabs>
        <w:spacing w:after="160" w:line="360" w:lineRule="auto"/>
        <w:jc w:val="both"/>
        <w:rPr>
          <w:rFonts w:asciiTheme="majorBidi" w:hAnsiTheme="majorBidi" w:cstheme="majorBidi"/>
        </w:rPr>
        <w:sectPr w:rsidR="00424B45" w:rsidRPr="003554F7" w:rsidSect="00424B45">
          <w:headerReference w:type="even" r:id="rId22"/>
          <w:headerReference w:type="default" r:id="rId23"/>
          <w:headerReference w:type="first" r:id="rId24"/>
          <w:pgSz w:w="12240" w:h="15840"/>
          <w:pgMar w:top="2160" w:right="2160" w:bottom="2160" w:left="2160" w:header="720" w:footer="720" w:gutter="0"/>
          <w:cols w:space="720"/>
          <w:docGrid w:linePitch="360"/>
        </w:sectPr>
      </w:pPr>
    </w:p>
    <w:p w14:paraId="1C5F7DCA" w14:textId="2C29BBE0" w:rsidR="00DA11A8" w:rsidRPr="003554F7" w:rsidRDefault="00424B45" w:rsidP="003554F7">
      <w:pPr>
        <w:pStyle w:val="Caption"/>
        <w:spacing w:line="360" w:lineRule="auto"/>
        <w:rPr>
          <w:rFonts w:asciiTheme="majorBidi" w:hAnsiTheme="majorBidi" w:cstheme="majorBidi"/>
        </w:rPr>
      </w:pPr>
      <w:bookmarkStart w:id="45" w:name="_Toc181662843"/>
      <w:r w:rsidRPr="003554F7">
        <w:rPr>
          <w:rFonts w:asciiTheme="majorBidi" w:hAnsiTheme="majorBidi" w:cstheme="majorBidi"/>
        </w:rPr>
        <w:lastRenderedPageBreak/>
        <w:t xml:space="preserve">Table R- </w:t>
      </w:r>
      <w:r w:rsidR="003554F7" w:rsidRPr="003554F7">
        <w:rPr>
          <w:rFonts w:asciiTheme="majorBidi" w:hAnsiTheme="majorBidi" w:cstheme="majorBidi"/>
        </w:rPr>
        <w:fldChar w:fldCharType="begin"/>
      </w:r>
      <w:r w:rsidR="003554F7" w:rsidRPr="003554F7">
        <w:rPr>
          <w:rFonts w:asciiTheme="majorBidi" w:hAnsiTheme="majorBidi" w:cstheme="majorBidi"/>
        </w:rPr>
        <w:instrText xml:space="preserve"> SEQ Table_R- \* ARABIC </w:instrText>
      </w:r>
      <w:r w:rsidR="003554F7" w:rsidRPr="003554F7">
        <w:rPr>
          <w:rFonts w:asciiTheme="majorBidi" w:hAnsiTheme="majorBidi" w:cstheme="majorBidi"/>
        </w:rPr>
        <w:fldChar w:fldCharType="separate"/>
      </w:r>
      <w:r w:rsidRPr="003554F7">
        <w:rPr>
          <w:rFonts w:asciiTheme="majorBidi" w:hAnsiTheme="majorBidi" w:cstheme="majorBidi"/>
          <w:noProof/>
        </w:rPr>
        <w:t>2</w:t>
      </w:r>
      <w:r w:rsidR="003554F7" w:rsidRPr="003554F7">
        <w:rPr>
          <w:rFonts w:asciiTheme="majorBidi" w:hAnsiTheme="majorBidi" w:cstheme="majorBidi"/>
          <w:noProof/>
        </w:rPr>
        <w:fldChar w:fldCharType="end"/>
      </w:r>
      <w:r w:rsidR="00B24AF8" w:rsidRPr="003554F7">
        <w:rPr>
          <w:rFonts w:asciiTheme="majorBidi" w:hAnsiTheme="majorBidi" w:cstheme="majorBidi"/>
        </w:rPr>
        <w:t xml:space="preserve">: </w:t>
      </w:r>
      <w:r w:rsidR="00DA11A8" w:rsidRPr="003554F7">
        <w:rPr>
          <w:rFonts w:asciiTheme="majorBidi" w:hAnsiTheme="majorBidi" w:cstheme="majorBidi"/>
        </w:rPr>
        <w:t>Maternal and neonatal outcomes associated with epidural analgesia</w:t>
      </w:r>
      <w:bookmarkEnd w:id="45"/>
      <w:r w:rsidR="00DA11A8" w:rsidRPr="003554F7">
        <w:rPr>
          <w:rFonts w:asciiTheme="majorBidi" w:hAnsiTheme="majorBidi" w:cstheme="majorBidi"/>
        </w:rPr>
        <w:t xml:space="preserve">   </w:t>
      </w:r>
    </w:p>
    <w:tbl>
      <w:tblPr>
        <w:tblStyle w:val="TableGrid"/>
        <w:tblW w:w="5000" w:type="pct"/>
        <w:tblLook w:val="04A0" w:firstRow="1" w:lastRow="0" w:firstColumn="1" w:lastColumn="0" w:noHBand="0" w:noVBand="1"/>
      </w:tblPr>
      <w:tblGrid>
        <w:gridCol w:w="3431"/>
        <w:gridCol w:w="2684"/>
        <w:gridCol w:w="1533"/>
        <w:gridCol w:w="1931"/>
        <w:gridCol w:w="1931"/>
      </w:tblGrid>
      <w:tr w:rsidR="007E5B3C" w:rsidRPr="003554F7" w14:paraId="57E1E394" w14:textId="77777777" w:rsidTr="00A25BA9">
        <w:tc>
          <w:tcPr>
            <w:tcW w:w="1490" w:type="pct"/>
          </w:tcPr>
          <w:p w14:paraId="31634077" w14:textId="779CA447" w:rsidR="007E5B3C" w:rsidRPr="003554F7" w:rsidRDefault="007E5B3C" w:rsidP="003554F7">
            <w:pPr>
              <w:pStyle w:val="Caption"/>
              <w:spacing w:line="360" w:lineRule="auto"/>
              <w:rPr>
                <w:rFonts w:asciiTheme="majorBidi" w:hAnsiTheme="majorBidi" w:cstheme="majorBidi"/>
                <w:sz w:val="20"/>
                <w:szCs w:val="20"/>
              </w:rPr>
            </w:pPr>
            <w:bookmarkStart w:id="46" w:name="_Hlk181647322"/>
            <w:r w:rsidRPr="003554F7">
              <w:rPr>
                <w:rFonts w:asciiTheme="majorBidi" w:hAnsiTheme="majorBidi" w:cstheme="majorBidi"/>
                <w:sz w:val="20"/>
                <w:szCs w:val="20"/>
              </w:rPr>
              <w:t>Variable</w:t>
            </w:r>
          </w:p>
        </w:tc>
        <w:tc>
          <w:tcPr>
            <w:tcW w:w="1166" w:type="pct"/>
          </w:tcPr>
          <w:p w14:paraId="501FF9ED" w14:textId="1FBE495A"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 xml:space="preserve">Unadjusted </w:t>
            </w:r>
            <w:r w:rsidR="007E5B3C" w:rsidRPr="003554F7">
              <w:rPr>
                <w:rFonts w:asciiTheme="majorBidi" w:hAnsiTheme="majorBidi" w:cstheme="majorBidi"/>
                <w:sz w:val="20"/>
                <w:szCs w:val="20"/>
              </w:rPr>
              <w:t>Odds ratio (95% CI)</w:t>
            </w:r>
          </w:p>
        </w:tc>
        <w:tc>
          <w:tcPr>
            <w:tcW w:w="666" w:type="pct"/>
          </w:tcPr>
          <w:p w14:paraId="75C3DC4D" w14:textId="7C842ECE"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p-value</w:t>
            </w:r>
          </w:p>
        </w:tc>
        <w:tc>
          <w:tcPr>
            <w:tcW w:w="839" w:type="pct"/>
          </w:tcPr>
          <w:p w14:paraId="75E762B1" w14:textId="5B75152E"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Adjusted odds ratio (95% CI)</w:t>
            </w:r>
          </w:p>
        </w:tc>
        <w:tc>
          <w:tcPr>
            <w:tcW w:w="839" w:type="pct"/>
          </w:tcPr>
          <w:p w14:paraId="48C20FB8" w14:textId="4A0A54BB" w:rsidR="007E5B3C" w:rsidRPr="003554F7" w:rsidRDefault="00F466F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p-value</w:t>
            </w:r>
          </w:p>
        </w:tc>
      </w:tr>
      <w:tr w:rsidR="007E5B3C" w:rsidRPr="003554F7" w14:paraId="612DA7C3" w14:textId="77777777" w:rsidTr="00A25BA9">
        <w:tc>
          <w:tcPr>
            <w:tcW w:w="1490" w:type="pct"/>
          </w:tcPr>
          <w:p w14:paraId="0FE48786" w14:textId="42F88FD4"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Instrumental delivery</w:t>
            </w:r>
          </w:p>
        </w:tc>
        <w:tc>
          <w:tcPr>
            <w:tcW w:w="1166" w:type="pct"/>
          </w:tcPr>
          <w:p w14:paraId="41149C90" w14:textId="2E90F133"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4.038 (1.649-9.885)</w:t>
            </w:r>
          </w:p>
        </w:tc>
        <w:tc>
          <w:tcPr>
            <w:tcW w:w="666" w:type="pct"/>
          </w:tcPr>
          <w:p w14:paraId="4EC714C2" w14:textId="5AE8DE18"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0.002</w:t>
            </w:r>
            <w:r w:rsidR="00A25BA9" w:rsidRPr="003554F7">
              <w:rPr>
                <w:rFonts w:asciiTheme="majorBidi" w:hAnsiTheme="majorBidi" w:cstheme="majorBidi"/>
                <w:sz w:val="20"/>
                <w:szCs w:val="20"/>
              </w:rPr>
              <w:t>*</w:t>
            </w:r>
          </w:p>
        </w:tc>
        <w:tc>
          <w:tcPr>
            <w:tcW w:w="839" w:type="pct"/>
          </w:tcPr>
          <w:p w14:paraId="46742527" w14:textId="43665D4B" w:rsidR="007E5B3C" w:rsidRPr="003554F7" w:rsidRDefault="00A25BA9"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2.694 (1.098-8.002)</w:t>
            </w:r>
          </w:p>
        </w:tc>
        <w:tc>
          <w:tcPr>
            <w:tcW w:w="839" w:type="pct"/>
          </w:tcPr>
          <w:p w14:paraId="70C2185D" w14:textId="1AEF539C" w:rsidR="007E5B3C" w:rsidRPr="003554F7" w:rsidRDefault="00A25BA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0.032*</w:t>
            </w:r>
          </w:p>
        </w:tc>
      </w:tr>
      <w:tr w:rsidR="007E5B3C" w:rsidRPr="003554F7" w14:paraId="32134612" w14:textId="77777777" w:rsidTr="00A25BA9">
        <w:tc>
          <w:tcPr>
            <w:tcW w:w="1490" w:type="pct"/>
          </w:tcPr>
          <w:p w14:paraId="40A67AE8" w14:textId="25A695B5"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Prolonged labor</w:t>
            </w:r>
          </w:p>
        </w:tc>
        <w:tc>
          <w:tcPr>
            <w:tcW w:w="1166" w:type="pct"/>
          </w:tcPr>
          <w:p w14:paraId="3C5D7529" w14:textId="58D6CC8E"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6.403 (2.054-19.965)</w:t>
            </w:r>
          </w:p>
        </w:tc>
        <w:tc>
          <w:tcPr>
            <w:tcW w:w="666" w:type="pct"/>
          </w:tcPr>
          <w:p w14:paraId="6864783D" w14:textId="329D375B"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0.001</w:t>
            </w:r>
            <w:r w:rsidR="00A25BA9" w:rsidRPr="003554F7">
              <w:rPr>
                <w:rFonts w:asciiTheme="majorBidi" w:hAnsiTheme="majorBidi" w:cstheme="majorBidi"/>
                <w:sz w:val="20"/>
                <w:szCs w:val="20"/>
              </w:rPr>
              <w:t>*</w:t>
            </w:r>
          </w:p>
        </w:tc>
        <w:tc>
          <w:tcPr>
            <w:tcW w:w="839" w:type="pct"/>
          </w:tcPr>
          <w:p w14:paraId="7165ADE6" w14:textId="508393B3" w:rsidR="007E5B3C" w:rsidRPr="003554F7" w:rsidRDefault="00A25BA9"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4.558 (1.394-14.901)</w:t>
            </w:r>
          </w:p>
        </w:tc>
        <w:tc>
          <w:tcPr>
            <w:tcW w:w="839" w:type="pct"/>
          </w:tcPr>
          <w:p w14:paraId="64CD466A" w14:textId="6A673AD8" w:rsidR="007E5B3C" w:rsidRPr="003554F7" w:rsidRDefault="00A25BA9"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0.012*</w:t>
            </w:r>
          </w:p>
        </w:tc>
      </w:tr>
      <w:tr w:rsidR="007E5B3C" w:rsidRPr="003554F7" w14:paraId="7D390CB9" w14:textId="77777777" w:rsidTr="00A25BA9">
        <w:tc>
          <w:tcPr>
            <w:tcW w:w="1490" w:type="pct"/>
          </w:tcPr>
          <w:p w14:paraId="4E089FBE" w14:textId="73FD6459"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OASI</w:t>
            </w:r>
          </w:p>
        </w:tc>
        <w:tc>
          <w:tcPr>
            <w:tcW w:w="1166" w:type="pct"/>
          </w:tcPr>
          <w:p w14:paraId="604D9C64" w14:textId="48BBE672"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0.553 (0.233-1.312)</w:t>
            </w:r>
          </w:p>
        </w:tc>
        <w:tc>
          <w:tcPr>
            <w:tcW w:w="666" w:type="pct"/>
          </w:tcPr>
          <w:p w14:paraId="1C75A503" w14:textId="2C11F189"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0.179</w:t>
            </w:r>
            <w:r w:rsidR="00A25BA9" w:rsidRPr="003554F7">
              <w:rPr>
                <w:rFonts w:asciiTheme="majorBidi" w:hAnsiTheme="majorBidi" w:cstheme="majorBidi"/>
                <w:sz w:val="20"/>
                <w:szCs w:val="20"/>
              </w:rPr>
              <w:t>*</w:t>
            </w:r>
          </w:p>
        </w:tc>
        <w:tc>
          <w:tcPr>
            <w:tcW w:w="839" w:type="pct"/>
          </w:tcPr>
          <w:p w14:paraId="68482127"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322CD6CC" w14:textId="77777777" w:rsidR="007E5B3C" w:rsidRPr="003554F7" w:rsidRDefault="007E5B3C" w:rsidP="003554F7">
            <w:pPr>
              <w:pStyle w:val="Caption"/>
              <w:spacing w:line="360" w:lineRule="auto"/>
              <w:rPr>
                <w:rFonts w:asciiTheme="majorBidi" w:hAnsiTheme="majorBidi" w:cstheme="majorBidi"/>
                <w:b w:val="0"/>
                <w:bCs/>
                <w:sz w:val="20"/>
                <w:szCs w:val="20"/>
              </w:rPr>
            </w:pPr>
          </w:p>
        </w:tc>
      </w:tr>
      <w:tr w:rsidR="007E5B3C" w:rsidRPr="003554F7" w14:paraId="4488EDC4" w14:textId="77777777" w:rsidTr="00A25BA9">
        <w:tc>
          <w:tcPr>
            <w:tcW w:w="1490" w:type="pct"/>
          </w:tcPr>
          <w:p w14:paraId="2C5CA75B" w14:textId="294F8876"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Neonatal birth weight</w:t>
            </w:r>
          </w:p>
        </w:tc>
        <w:tc>
          <w:tcPr>
            <w:tcW w:w="1166" w:type="pct"/>
          </w:tcPr>
          <w:p w14:paraId="35C5054C" w14:textId="7E9CDEA1"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2.010 (0.537-7.529)</w:t>
            </w:r>
          </w:p>
        </w:tc>
        <w:tc>
          <w:tcPr>
            <w:tcW w:w="666" w:type="pct"/>
          </w:tcPr>
          <w:p w14:paraId="6269150A" w14:textId="7BABCCE5"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0.300</w:t>
            </w:r>
          </w:p>
        </w:tc>
        <w:tc>
          <w:tcPr>
            <w:tcW w:w="839" w:type="pct"/>
          </w:tcPr>
          <w:p w14:paraId="74591811"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18FD328C" w14:textId="77777777" w:rsidR="007E5B3C" w:rsidRPr="003554F7" w:rsidRDefault="007E5B3C" w:rsidP="003554F7">
            <w:pPr>
              <w:pStyle w:val="Caption"/>
              <w:spacing w:line="360" w:lineRule="auto"/>
              <w:rPr>
                <w:rFonts w:asciiTheme="majorBidi" w:hAnsiTheme="majorBidi" w:cstheme="majorBidi"/>
                <w:b w:val="0"/>
                <w:bCs/>
                <w:sz w:val="20"/>
                <w:szCs w:val="20"/>
              </w:rPr>
            </w:pPr>
          </w:p>
        </w:tc>
      </w:tr>
      <w:tr w:rsidR="007E5B3C" w:rsidRPr="003554F7" w14:paraId="31A25A24" w14:textId="77777777" w:rsidTr="00A25BA9">
        <w:tc>
          <w:tcPr>
            <w:tcW w:w="1490" w:type="pct"/>
          </w:tcPr>
          <w:p w14:paraId="070846E1" w14:textId="4D52F636" w:rsidR="007E5B3C" w:rsidRPr="003554F7" w:rsidRDefault="007E5B3C" w:rsidP="003554F7">
            <w:pPr>
              <w:pStyle w:val="Caption"/>
              <w:spacing w:line="360" w:lineRule="auto"/>
              <w:rPr>
                <w:rFonts w:asciiTheme="majorBidi" w:hAnsiTheme="majorBidi" w:cstheme="majorBidi"/>
                <w:sz w:val="20"/>
                <w:szCs w:val="20"/>
              </w:rPr>
            </w:pPr>
            <w:r w:rsidRPr="003554F7">
              <w:rPr>
                <w:rFonts w:asciiTheme="majorBidi" w:hAnsiTheme="majorBidi" w:cstheme="majorBidi"/>
                <w:sz w:val="20"/>
                <w:szCs w:val="20"/>
              </w:rPr>
              <w:t>Shoulder dystocia</w:t>
            </w:r>
          </w:p>
        </w:tc>
        <w:tc>
          <w:tcPr>
            <w:tcW w:w="1166" w:type="pct"/>
          </w:tcPr>
          <w:p w14:paraId="37EFFC73" w14:textId="27A9E5C3"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0.788 (0.048-12.899)</w:t>
            </w:r>
          </w:p>
        </w:tc>
        <w:tc>
          <w:tcPr>
            <w:tcW w:w="666" w:type="pct"/>
          </w:tcPr>
          <w:p w14:paraId="0CB4982E" w14:textId="0F4957B0" w:rsidR="007E5B3C" w:rsidRPr="003554F7" w:rsidRDefault="007E5B3C" w:rsidP="003554F7">
            <w:pPr>
              <w:pStyle w:val="Caption"/>
              <w:spacing w:line="360" w:lineRule="auto"/>
              <w:rPr>
                <w:rFonts w:asciiTheme="majorBidi" w:hAnsiTheme="majorBidi" w:cstheme="majorBidi"/>
                <w:b w:val="0"/>
                <w:bCs/>
                <w:sz w:val="20"/>
                <w:szCs w:val="20"/>
              </w:rPr>
            </w:pPr>
            <w:r w:rsidRPr="003554F7">
              <w:rPr>
                <w:rFonts w:asciiTheme="majorBidi" w:hAnsiTheme="majorBidi" w:cstheme="majorBidi"/>
                <w:b w:val="0"/>
                <w:bCs/>
                <w:sz w:val="20"/>
                <w:szCs w:val="20"/>
              </w:rPr>
              <w:t>0.867</w:t>
            </w:r>
          </w:p>
        </w:tc>
        <w:tc>
          <w:tcPr>
            <w:tcW w:w="839" w:type="pct"/>
          </w:tcPr>
          <w:p w14:paraId="073ECC5E" w14:textId="77777777" w:rsidR="007E5B3C" w:rsidRPr="003554F7" w:rsidRDefault="007E5B3C" w:rsidP="003554F7">
            <w:pPr>
              <w:pStyle w:val="Caption"/>
              <w:spacing w:line="360" w:lineRule="auto"/>
              <w:rPr>
                <w:rFonts w:asciiTheme="majorBidi" w:hAnsiTheme="majorBidi" w:cstheme="majorBidi"/>
                <w:b w:val="0"/>
                <w:bCs/>
                <w:sz w:val="20"/>
                <w:szCs w:val="20"/>
              </w:rPr>
            </w:pPr>
          </w:p>
        </w:tc>
        <w:tc>
          <w:tcPr>
            <w:tcW w:w="839" w:type="pct"/>
          </w:tcPr>
          <w:p w14:paraId="0F32F9B5" w14:textId="77777777" w:rsidR="007E5B3C" w:rsidRPr="003554F7" w:rsidRDefault="007E5B3C" w:rsidP="003554F7">
            <w:pPr>
              <w:pStyle w:val="Caption"/>
              <w:spacing w:line="360" w:lineRule="auto"/>
              <w:rPr>
                <w:rFonts w:asciiTheme="majorBidi" w:hAnsiTheme="majorBidi" w:cstheme="majorBidi"/>
                <w:b w:val="0"/>
                <w:bCs/>
                <w:sz w:val="20"/>
                <w:szCs w:val="20"/>
              </w:rPr>
            </w:pPr>
          </w:p>
        </w:tc>
      </w:tr>
      <w:bookmarkEnd w:id="46"/>
    </w:tbl>
    <w:p w14:paraId="469B2052" w14:textId="77777777" w:rsidR="001B5FEC" w:rsidRPr="003554F7" w:rsidRDefault="001B5FEC" w:rsidP="003554F7">
      <w:pPr>
        <w:pStyle w:val="Caption"/>
        <w:spacing w:line="360" w:lineRule="auto"/>
        <w:rPr>
          <w:rFonts w:asciiTheme="majorBidi" w:hAnsiTheme="majorBidi" w:cstheme="majorBidi"/>
        </w:rPr>
        <w:sectPr w:rsidR="001B5FEC" w:rsidRPr="003554F7" w:rsidSect="001B5FEC">
          <w:pgSz w:w="15840" w:h="12240" w:orient="landscape"/>
          <w:pgMar w:top="2160" w:right="2160" w:bottom="2160" w:left="2160" w:header="720" w:footer="720" w:gutter="0"/>
          <w:cols w:space="720"/>
          <w:docGrid w:linePitch="360"/>
        </w:sectPr>
      </w:pPr>
    </w:p>
    <w:p w14:paraId="4DC2DC1B" w14:textId="71C4CC22" w:rsidR="002A7664" w:rsidRPr="003554F7" w:rsidRDefault="002A7664" w:rsidP="003554F7">
      <w:pPr>
        <w:pStyle w:val="Heading1"/>
        <w:numPr>
          <w:ilvl w:val="0"/>
          <w:numId w:val="3"/>
        </w:numPr>
        <w:spacing w:line="360" w:lineRule="auto"/>
        <w:rPr>
          <w:rFonts w:asciiTheme="majorBidi" w:hAnsiTheme="majorBidi"/>
        </w:rPr>
      </w:pPr>
      <w:bookmarkStart w:id="47" w:name="_Toc181667339"/>
      <w:r w:rsidRPr="003554F7">
        <w:rPr>
          <w:rFonts w:asciiTheme="majorBidi" w:hAnsiTheme="majorBidi"/>
        </w:rPr>
        <w:lastRenderedPageBreak/>
        <w:t>DISCUSSION</w:t>
      </w:r>
      <w:bookmarkEnd w:id="47"/>
    </w:p>
    <w:p w14:paraId="45E2B741" w14:textId="77777777" w:rsidR="00937509" w:rsidRPr="003554F7" w:rsidRDefault="00A00523"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 xml:space="preserve">This research offers crucial insights into labor and delivery among 120 participants, examining maternal characteristics, obstetric interventions, and neonatal outcomes. </w:t>
      </w:r>
      <w:r w:rsidR="00937509" w:rsidRPr="003554F7">
        <w:rPr>
          <w:rFonts w:asciiTheme="majorBidi" w:hAnsiTheme="majorBidi" w:cstheme="majorBidi"/>
          <w:sz w:val="24"/>
          <w:szCs w:val="24"/>
        </w:rPr>
        <w:t>The demographics of the study population are represented by median age and median BMI of 26 years and 27.47 kg/m2, respectively; meaning this represents a relatively young and overweight population. Both age and BMI are significant in our modern obstetric challenges, in that there is a large effect on pregnancy outcomes and management.</w:t>
      </w:r>
    </w:p>
    <w:p w14:paraId="259D18C0" w14:textId="000BDF84" w:rsidR="00937509" w:rsidRPr="003554F7" w:rsidRDefault="00937509"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This study group found Gestational diabetes mellitus (GDM) to be the most common comorbidity. This is consistent with previous research which has shown GDM is more common among overweight or obese pregnant women</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3554F7">
        <w:rPr>
          <w:rFonts w:asciiTheme="majorBidi" w:hAnsiTheme="majorBidi" w:cstheme="majorBidi"/>
          <w:sz w:val="24"/>
          <w:szCs w:val="24"/>
        </w:rPr>
        <w:instrText xml:space="preserve"> ADDIN EN.CITE </w:instrText>
      </w:r>
      <w:r w:rsidR="00425D98" w:rsidRPr="003554F7">
        <w:rPr>
          <w:rFonts w:asciiTheme="majorBidi" w:hAnsiTheme="majorBidi" w:cstheme="majorBidi"/>
          <w:sz w:val="24"/>
          <w:szCs w:val="24"/>
        </w:rPr>
        <w:fldChar w:fldCharType="begin">
          <w:fldData xml:space="preserve">PEVuZE5vdGU+PENpdGU+PEF1dGhvcj5DYXRhbGFubzwvQXV0aG9yPjxZZWFyPjIwMTc8L1llYXI+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</w:fldData>
        </w:fldChar>
      </w:r>
      <w:r w:rsidR="00425D98" w:rsidRPr="003554F7">
        <w:rPr>
          <w:rFonts w:asciiTheme="majorBidi" w:hAnsiTheme="majorBidi" w:cstheme="majorBidi"/>
          <w:sz w:val="24"/>
          <w:szCs w:val="24"/>
        </w:rPr>
        <w:instrText xml:space="preserve"> ADDIN EN.CITE.DATA </w:instrText>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end"/>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(70)</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Since the high occurrence of GDM has great potential to affect maternal and fetal health, it is essential to screen for and manage the intolerance to glucose in pregnancy early.</w:t>
      </w:r>
    </w:p>
    <w:p w14:paraId="11D861A1" w14:textId="25A9F9C0" w:rsidR="00D91014" w:rsidRPr="003554F7" w:rsidRDefault="00D91014"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This research highlights a significant trend in modern obstetrics: The vast overuse of labor induction (50%) and augmentation (39.2%). When practiced alongside other type of active labor management, these practices have stimulated the debate within the field of medicine on potential benefits and harms</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3554F7">
        <w:rPr>
          <w:rFonts w:asciiTheme="majorBidi" w:hAnsiTheme="majorBidi" w:cstheme="majorBidi"/>
          <w:sz w:val="24"/>
          <w:szCs w:val="24"/>
        </w:rPr>
        <w:instrText xml:space="preserve"> ADDIN EN.CITE </w:instrText>
      </w:r>
      <w:r w:rsidR="00425D98" w:rsidRPr="003554F7">
        <w:rPr>
          <w:rFonts w:asciiTheme="majorBidi" w:hAnsiTheme="majorBidi" w:cstheme="majorBidi"/>
          <w:sz w:val="24"/>
          <w:szCs w:val="24"/>
        </w:rPr>
        <w:fldChar w:fldCharType="begin">
          <w:fldData xml:space="preserve">PEVuZE5vdGU+PENpdGU+PEF1dGhvcj5Hcml2ZWxsPC9BdXRob3I+PFllYXI+MjAxMjwvWWVhcj48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</w:fldData>
        </w:fldChar>
      </w:r>
      <w:r w:rsidR="00425D98" w:rsidRPr="003554F7">
        <w:rPr>
          <w:rFonts w:asciiTheme="majorBidi" w:hAnsiTheme="majorBidi" w:cstheme="majorBidi"/>
          <w:sz w:val="24"/>
          <w:szCs w:val="24"/>
        </w:rPr>
        <w:instrText xml:space="preserve"> ADDIN EN.CITE.DATA </w:instrText>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end"/>
      </w:r>
      <w:r w:rsidR="00425D98" w:rsidRPr="003554F7">
        <w:rPr>
          <w:rFonts w:asciiTheme="majorBidi" w:hAnsiTheme="majorBidi" w:cstheme="majorBidi"/>
          <w:sz w:val="24"/>
          <w:szCs w:val="24"/>
        </w:rPr>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(71)</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Induction techniques, as seen in Figure R2, are progressive in that several are employed in an attempt to initiate labor. This fit well with currently recommended approaches, including those of the American College of Obstetricians and Gynecologists (ACOG, 20</w:t>
      </w:r>
      <w:r w:rsidR="001132CA" w:rsidRPr="003554F7">
        <w:rPr>
          <w:rFonts w:asciiTheme="majorBidi" w:hAnsiTheme="majorBidi" w:cstheme="majorBidi"/>
          <w:sz w:val="24"/>
          <w:szCs w:val="24"/>
        </w:rPr>
        <w:t>1</w:t>
      </w:r>
      <w:r w:rsidRPr="003554F7">
        <w:rPr>
          <w:rFonts w:asciiTheme="majorBidi" w:hAnsiTheme="majorBidi" w:cstheme="majorBidi"/>
          <w:sz w:val="24"/>
          <w:szCs w:val="24"/>
        </w:rPr>
        <w:t>9),</w:t>
      </w:r>
      <w:r w:rsidR="00425D98" w:rsidRPr="003554F7">
        <w:rPr>
          <w:rFonts w:asciiTheme="majorBidi" w:hAnsiTheme="majorBidi" w:cstheme="majorBidi"/>
          <w:sz w:val="24"/>
          <w:szCs w:val="24"/>
        </w:rPr>
        <w:fldChar w:fldCharType="begin"/>
      </w:r>
      <w:r w:rsidR="00425D98" w:rsidRPr="003554F7">
        <w:rPr>
          <w:rFonts w:asciiTheme="majorBidi" w:hAnsiTheme="majorBidi" w:cstheme="majorBidi"/>
          <w:sz w:val="24"/>
          <w:szCs w:val="24"/>
        </w:rPr>
        <w:instrText xml:space="preserve"> ADDIN EN.CITE &lt;EndNote&gt;&lt;Cite&gt;&lt;Year&gt;2019&lt;/Year&gt;&lt;RecNum&gt;29&lt;/RecNum&gt;&lt;DisplayText&gt;&lt;style face="superscript"&gt;(22)&lt;/style&gt;&lt;/DisplayText&gt;&lt;record&gt;&lt;rec-number&gt;29&lt;/rec-number&gt;&lt;foreign-keys&gt;&lt;key app="EN" db-id="pfv2vzrdhv5zpte2s0qve9x1vat9zrv02dez" timestamp="1730746816"&gt;29&lt;/key&gt;&lt;/foreign-keys&gt;&lt;ref-type name="Journal Article"&gt;17&lt;/ref-type&gt;&lt;contributors&gt;&lt;/contributors&gt;&lt;titles&gt;&lt;title&gt;ACOG Publications: September 2019: Correction&lt;/title&gt;&lt;secondary-title&gt;Obstet Gynecol&lt;/secondary-title&gt;&lt;/titles&gt;&lt;periodical&gt;&lt;full-title&gt;Obstet Gynecol&lt;/full-title&gt;&lt;/periodical&gt;&lt;pages&gt;1121&lt;/pages&gt;&lt;volume&gt;134&lt;/volume&gt;&lt;number&gt;5&lt;/number&gt;&lt;edition&gt;2019/10/28&lt;/edition&gt;&lt;dates&gt;&lt;year&gt;2019&lt;/year&gt;&lt;pub-dates&gt;&lt;date&gt;Nov&lt;/date&gt;&lt;/pub-dates&gt;&lt;/dates&gt;&lt;publisher&gt;Ovid Technologies (Wolters Kluwer Health)&lt;/publisher&gt;&lt;isbn&gt;1873-233X (Electronic)&amp;#xD;0029-7844 (Linking)&lt;/isbn&gt;&lt;accession-num&gt;31651828&lt;/accession-num&gt;&lt;urls&gt;&lt;related-urls&gt;&lt;url&gt;https://www.ncbi.nlm.nih.gov/pubmed/31651828&lt;/url&gt;&lt;/related-urls&gt;&lt;/urls&gt;&lt;electronic-resource-num&gt;10.1097/AOG.0000000000003548&lt;/electronic-resource-num&gt;&lt;/record&gt;&lt;/Cite&gt;&lt;/EndNote&gt;</w:instrText>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(22)</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which call for a progressive increase in interventions depending on individual patient characteristics and response to treatment.</w:t>
      </w:r>
    </w:p>
    <w:p w14:paraId="352615C3" w14:textId="41D00440" w:rsidR="00D91014" w:rsidRPr="003554F7" w:rsidRDefault="00D91014"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Rate of instrumental delivery (30%) observed is substantially higher than the global average of 10–15% reported in previous studies</w:t>
      </w:r>
      <w:r w:rsidR="00425D98" w:rsidRPr="003554F7">
        <w:rPr>
          <w:rFonts w:asciiTheme="majorBidi" w:hAnsiTheme="majorBidi" w:cstheme="majorBidi"/>
          <w:sz w:val="24"/>
          <w:szCs w:val="24"/>
        </w:rPr>
        <w:t>.</w:t>
      </w:r>
      <w:r w:rsidR="00425D98" w:rsidRPr="003554F7">
        <w:rPr>
          <w:rFonts w:asciiTheme="majorBidi" w:hAnsiTheme="majorBidi" w:cstheme="majorBidi"/>
          <w:sz w:val="24"/>
          <w:szCs w:val="24"/>
        </w:rPr>
        <w:fldChar w:fldCharType="begin"/>
      </w:r>
      <w:r w:rsidR="00425D98" w:rsidRPr="003554F7">
        <w:rPr>
          <w:rFonts w:asciiTheme="majorBidi" w:hAnsiTheme="majorBidi" w:cstheme="majorBidi"/>
          <w:sz w:val="24"/>
          <w:szCs w:val="24"/>
        </w:rPr>
        <w:instrText xml:space="preserve"> ADDIN EN.CITE &lt;EndNote&gt;&lt;Cite&gt;&lt;Author&gt;A.&lt;/Author&gt;&lt;Year&gt;2020&lt;/Year&gt;&lt;RecNum&gt;103&lt;/RecNum&gt;&lt;DisplayText&gt;&lt;style face="superscript"&gt;(72)&lt;/style&gt;&lt;/DisplayText&gt;&lt;record&gt;&lt;rec-number&gt;103&lt;/rec-number&gt;&lt;foreign-keys&gt;&lt;key app="EN" db-id="pfv2vzrdhv5zpte2s0qve9x1vat9zrv02dez" timestamp="1730754252"&gt;103&lt;/key&gt;&lt;/foreign-keys&gt;&lt;ref-type name="Book Section"&gt;5&lt;/ref-type&gt;&lt;contributors&gt;&lt;authors&gt;&lt;author&gt;Merriam A.&lt;/author&gt;&lt;/authors&gt;&lt;/contributors&gt;&lt;titles&gt;&lt;title&gt;Antepartum and Postpartum Hemorrhage&lt;/title&gt;&lt;secondary-title&gt;Gabbe&amp;apos;s Obstetrics Study Guide: A Companion to the 8th Edition&lt;/secondary-title&gt;&lt;/titles&gt;&lt;volume&gt;101&lt;/volume&gt;&lt;dates&gt;&lt;year&gt;2020&lt;/year&gt;&lt;/dates&gt;&lt;urls&gt;&lt;/urls&gt;&lt;/record&gt;&lt;/Cite&gt;&lt;/EndNote&gt;</w:instrText>
      </w:r>
      <w:r w:rsidR="00425D98" w:rsidRPr="003554F7">
        <w:rPr>
          <w:rFonts w:asciiTheme="majorBidi" w:hAnsiTheme="majorBidi" w:cstheme="majorBidi"/>
          <w:sz w:val="24"/>
          <w:szCs w:val="24"/>
        </w:rPr>
        <w:fldChar w:fldCharType="separate"/>
      </w:r>
      <w:r w:rsidR="00425D98" w:rsidRPr="003554F7">
        <w:rPr>
          <w:rFonts w:asciiTheme="majorBidi" w:hAnsiTheme="majorBidi" w:cstheme="majorBidi"/>
          <w:noProof/>
          <w:sz w:val="24"/>
          <w:szCs w:val="24"/>
          <w:vertAlign w:val="superscript"/>
        </w:rPr>
        <w:t>(72)</w:t>
      </w:r>
      <w:r w:rsidR="00425D98"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The frequency of this may be heightened by factors including the prevalence of epidurals (55.8%) and the existence of GDM.</w:t>
      </w:r>
    </w:p>
    <w:p w14:paraId="16EB3B95" w14:textId="12720A90" w:rsidR="006D100F" w:rsidRPr="003554F7" w:rsidRDefault="006D100F" w:rsidP="005934BA">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lastRenderedPageBreak/>
        <w:t>The results from this research show a strong relationship between the use of epidural anesthesia and postpartum hemorrhage (PPH) with all six cases of PPHs occurring in patients who received epidural anesthesia during labor. This correlation is consistent with the previous studies indicating the possibility of epidural use as the reason for higher risk of PPH</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(61)</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Consistency of this observation across several studies suggests that this relationship requires more investigation.</w:t>
      </w:r>
      <w:r w:rsidR="001C370B" w:rsidRPr="003554F7">
        <w:rPr>
          <w:rFonts w:asciiTheme="majorBidi" w:hAnsiTheme="majorBidi" w:cstheme="majorBidi"/>
          <w:sz w:val="24"/>
          <w:szCs w:val="24"/>
        </w:rPr>
        <w:t xml:space="preserve"> </w:t>
      </w:r>
    </w:p>
    <w:p w14:paraId="59597AA6" w14:textId="652B8234" w:rsidR="006D100F" w:rsidRPr="003554F7" w:rsidRDefault="006D100F"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Birth outcome results of this study provide generally positive results for most deliveries. Most neonatal outcomes were good—there were no problems with all of the babies born alive. It is especially important that the percentage of live births is high and the proportion of complications is low, which indicates that particular obstetric care is practiced</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&lt;EndNote&gt;&lt;Cite&gt;&lt;Author&gt;Smith&lt;/Author&gt;&lt;Year&gt;2021&lt;/Year&gt;&lt;RecNum&gt;101&lt;/RecNum&gt;&lt;DisplayText&gt;&lt;style face="superscript"&gt;(61)&lt;/style&gt;&lt;/DisplayText&gt;&lt;record&gt;&lt;rec-number&gt;101&lt;/rec-number&gt;&lt;foreign-keys&gt;&lt;key app="EN" db-id="pfv2vzrdhv5zpte2s0qve9x1vat9zrv02dez" timestamp="1730753478"&gt;101&lt;/key&gt;&lt;/foreign-keys&gt;&lt;ref-type name="Journal Article"&gt;17&lt;/ref-type&gt;&lt;contributors&gt;&lt;authors&gt;&lt;author&gt;Smith, A.&lt;/author&gt;&lt;author&gt;LaFlamme, E.&lt;/author&gt;&lt;author&gt;Komanecky, C.&lt;/author&gt;&lt;/authors&gt;&lt;/contributors&gt;&lt;titles&gt;&lt;title&gt;Pain management in labor&lt;/title&gt;&lt;secondary-title&gt;Am Fam Physician&lt;/secondary-title&gt;&lt;/titles&gt;&lt;periodical&gt;&lt;full-title&gt;Am Fam Physician&lt;/full-title&gt;&lt;/periodical&gt;&lt;pages&gt;355-364&lt;/pages&gt;&lt;volume&gt;103&lt;/volume&gt;&lt;number&gt;6&lt;/number&gt;&lt;dates&gt;&lt;year&gt;2021&lt;/year&gt;&lt;/dates&gt;&lt;urls&gt;&lt;/urls&gt;&lt;/record&gt;&lt;/Cite&gt;&lt;/EndNote&gt;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(61)</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Additionally, the infrequency of birth injury and admissions to the neonatal intensive care unit (NICU) reinforces this conclusion, as evidence for quality care throughout childbirth.</w:t>
      </w:r>
    </w:p>
    <w:p w14:paraId="67CD806B" w14:textId="09F7EB8F" w:rsidR="0060553E" w:rsidRPr="003554F7" w:rsidRDefault="0060553E" w:rsidP="003554F7">
      <w:pPr>
        <w:pStyle w:val="Header"/>
        <w:spacing w:line="360" w:lineRule="auto"/>
        <w:jc w:val="both"/>
        <w:rPr>
          <w:rFonts w:asciiTheme="majorBidi" w:hAnsiTheme="majorBidi" w:cstheme="majorBidi"/>
          <w:sz w:val="24"/>
          <w:szCs w:val="24"/>
        </w:rPr>
      </w:pPr>
      <w:r w:rsidRPr="003554F7">
        <w:rPr>
          <w:rFonts w:asciiTheme="majorBidi" w:hAnsiTheme="majorBidi" w:cstheme="majorBidi"/>
          <w:sz w:val="24"/>
          <w:szCs w:val="24"/>
        </w:rPr>
        <w:t>Both scores at 1st and 5th minute post-birth were notably high, signifying successful immediate neonatal adaption to life outside womb</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3554F7">
        <w:rPr>
          <w:rFonts w:asciiTheme="majorBidi" w:hAnsiTheme="majorBidi" w:cstheme="majorBidi"/>
          <w:sz w:val="24"/>
          <w:szCs w:val="24"/>
        </w:rPr>
        <w:instrText xml:space="preserve"> ADDIN EN.CITE </w:instrText>
      </w:r>
      <w:r w:rsidR="00A86ABA" w:rsidRPr="003554F7">
        <w:rPr>
          <w:rFonts w:asciiTheme="majorBidi" w:hAnsiTheme="majorBidi" w:cstheme="majorBidi"/>
          <w:sz w:val="24"/>
          <w:szCs w:val="24"/>
        </w:rPr>
        <w:fldChar w:fldCharType="begin">
          <w:fldData xml:space="preserve">PEVuZE5vdGU+PENpdGU+PEF1dGhvcj5UYXJpbW88L0F1dGhvcj48WWVhcj4yMDIyPC9ZZWFyPjxS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</w:fldData>
        </w:fldChar>
      </w:r>
      <w:r w:rsidR="00A86ABA" w:rsidRPr="003554F7">
        <w:rPr>
          <w:rFonts w:asciiTheme="majorBidi" w:hAnsiTheme="majorBidi" w:cstheme="majorBidi"/>
          <w:sz w:val="24"/>
          <w:szCs w:val="24"/>
        </w:rPr>
        <w:instrText xml:space="preserve"> ADDIN EN.CITE.DATA </w:instrText>
      </w:r>
      <w:r w:rsidR="00A86ABA" w:rsidRPr="003554F7">
        <w:rPr>
          <w:rFonts w:asciiTheme="majorBidi" w:hAnsiTheme="majorBidi" w:cstheme="majorBidi"/>
          <w:sz w:val="24"/>
          <w:szCs w:val="24"/>
        </w:rPr>
      </w:r>
      <w:r w:rsidR="00A86ABA" w:rsidRPr="003554F7">
        <w:rPr>
          <w:rFonts w:asciiTheme="majorBidi" w:hAnsiTheme="majorBidi" w:cstheme="majorBidi"/>
          <w:sz w:val="24"/>
          <w:szCs w:val="24"/>
        </w:rPr>
        <w:fldChar w:fldCharType="end"/>
      </w:r>
      <w:r w:rsidR="00A86ABA" w:rsidRPr="003554F7">
        <w:rPr>
          <w:rFonts w:asciiTheme="majorBidi" w:hAnsiTheme="majorBidi" w:cstheme="majorBidi"/>
          <w:sz w:val="24"/>
          <w:szCs w:val="24"/>
        </w:rPr>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(76)</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APGAR score is used to assess newborn's heart rate, breathing effort, muscle tone, reflex irritability and skin color to provide a clue to the infant's post-birth condition. The consistently high scores of this research reflect well on both prenatal care and immediate postnatal management, in that most newborns demonstrated successful transition to extrauterine life. However, there </w:t>
      </w:r>
      <w:r w:rsidR="001442DB" w:rsidRPr="003554F7">
        <w:rPr>
          <w:rFonts w:asciiTheme="majorBidi" w:hAnsiTheme="majorBidi" w:cstheme="majorBidi"/>
          <w:sz w:val="24"/>
          <w:szCs w:val="24"/>
        </w:rPr>
        <w:t>was</w:t>
      </w:r>
      <w:r w:rsidRPr="003554F7">
        <w:rPr>
          <w:rFonts w:asciiTheme="majorBidi" w:hAnsiTheme="majorBidi" w:cstheme="majorBidi"/>
          <w:sz w:val="24"/>
          <w:szCs w:val="24"/>
        </w:rPr>
        <w:t xml:space="preserve"> still one low APGAR score in the dataset that needs to be studied more carefully. While isolated cases of low APGAR scores can happen in perfectly orchestrated pregnancies and deliveries, it</w:t>
      </w:r>
      <w:r w:rsidR="001442DB" w:rsidRPr="003554F7">
        <w:rPr>
          <w:rFonts w:asciiTheme="majorBidi" w:hAnsiTheme="majorBidi" w:cstheme="majorBidi"/>
          <w:sz w:val="24"/>
          <w:szCs w:val="24"/>
        </w:rPr>
        <w:t xml:space="preserve"> i</w:t>
      </w:r>
      <w:r w:rsidRPr="003554F7">
        <w:rPr>
          <w:rFonts w:asciiTheme="majorBidi" w:hAnsiTheme="majorBidi" w:cstheme="majorBidi"/>
          <w:sz w:val="24"/>
          <w:szCs w:val="24"/>
        </w:rPr>
        <w:t>s important to look into this particular case to find out what could have been done differently, or what risk factors may have been missed. All together, these findings underscore the importance of dedicated prenatal care and clinical obstetric care in order to get good birth results</w:t>
      </w:r>
      <w:r w:rsidR="00A86ABA" w:rsidRPr="003554F7">
        <w:rPr>
          <w:rFonts w:asciiTheme="majorBidi" w:hAnsiTheme="majorBidi" w:cstheme="majorBidi"/>
          <w:sz w:val="24"/>
          <w:szCs w:val="24"/>
        </w:rPr>
        <w:t>.</w:t>
      </w:r>
      <w:r w:rsidR="00A86ABA" w:rsidRPr="003554F7">
        <w:rPr>
          <w:rFonts w:asciiTheme="majorBidi" w:hAnsiTheme="majorBidi" w:cstheme="majorBidi"/>
          <w:sz w:val="24"/>
          <w:szCs w:val="24"/>
        </w:rPr>
        <w:fldChar w:fldCharType="begin"/>
      </w:r>
      <w:r w:rsidR="00A86ABA" w:rsidRPr="003554F7">
        <w:rPr>
          <w:rFonts w:asciiTheme="majorBidi" w:hAnsiTheme="majorBidi" w:cstheme="majorBidi"/>
          <w:sz w:val="24"/>
          <w:szCs w:val="24"/>
        </w:rPr>
        <w:instrText xml:space="preserve"> ADDIN EN.CITE &lt;EndNote&gt;&lt;Cite&gt;&lt;Author&gt;Thompson&lt;/Author&gt;&lt;Year&gt;2024&lt;/Year&gt;&lt;RecNum&gt;63&lt;/RecNum&gt;&lt;DisplayText&gt;&lt;style face="superscript"&gt;(59)&lt;/style&gt;&lt;/DisplayText&gt;&lt;record&gt;&lt;rec-number&gt;63&lt;/rec-number&gt;&lt;foreign-keys&gt;&lt;key app="EN" db-id="pfv2vzrdhv5zpte2s0qve9x1vat9zrv02dez" timestamp="1730746816"&gt;63&lt;/key&gt;&lt;/foreign-keys&gt;&lt;ref-type name="Generic"&gt;13&lt;/ref-type&gt;&lt;contributors&gt;&lt;authors&gt;&lt;author&gt;Thompson, Andie&lt;/author&gt;&lt;author&gt;Yates-Doerr, Emily&lt;/author&gt;&lt;/authors&gt;&lt;/contributors&gt;&lt;titles&gt;&lt;title&gt;The measure of a mother&lt;/title&gt;&lt;secondary-title&gt;The Routledge Handbook of Anthropology and Global Health&lt;/secondary-title&gt;&lt;/titles&gt;&lt;pages&gt;89-103&lt;/pages&gt;&lt;dates&gt;&lt;year&gt;2024&lt;/year&gt;&lt;pub-dates&gt;&lt;date&gt;2024/01/24&lt;/date&gt;&lt;/pub-dates&gt;&lt;/dates&gt;&lt;publisher&gt;Routledge&lt;/publisher&gt;&lt;isbn&gt;9781003284345&lt;/isbn&gt;&lt;urls&gt;&lt;related-urls&gt;&lt;url&gt;http://dx.doi.org/10.4324/9781003284345-9&lt;/url&gt;&lt;/related-urls&gt;&lt;/urls&gt;&lt;electronic-resource-num&gt;10.4324/9781003284345-9&lt;/electronic-resource-num&gt;&lt;/record&gt;&lt;/Cite&gt;&lt;/EndNote&gt;</w:instrText>
      </w:r>
      <w:r w:rsidR="00A86ABA" w:rsidRPr="003554F7">
        <w:rPr>
          <w:rFonts w:asciiTheme="majorBidi" w:hAnsiTheme="majorBidi" w:cstheme="majorBidi"/>
          <w:sz w:val="24"/>
          <w:szCs w:val="24"/>
        </w:rPr>
        <w:fldChar w:fldCharType="separate"/>
      </w:r>
      <w:r w:rsidR="00A86ABA" w:rsidRPr="003554F7">
        <w:rPr>
          <w:rFonts w:asciiTheme="majorBidi" w:hAnsiTheme="majorBidi" w:cstheme="majorBidi"/>
          <w:noProof/>
          <w:sz w:val="24"/>
          <w:szCs w:val="24"/>
          <w:vertAlign w:val="superscript"/>
        </w:rPr>
        <w:t>(59)</w:t>
      </w:r>
      <w:r w:rsidR="00A86ABA" w:rsidRPr="003554F7">
        <w:rPr>
          <w:rFonts w:asciiTheme="majorBidi" w:hAnsiTheme="majorBidi" w:cstheme="majorBidi"/>
          <w:sz w:val="24"/>
          <w:szCs w:val="24"/>
        </w:rPr>
        <w:fldChar w:fldCharType="end"/>
      </w:r>
      <w:r w:rsidRPr="003554F7">
        <w:rPr>
          <w:rFonts w:asciiTheme="majorBidi" w:hAnsiTheme="majorBidi" w:cstheme="majorBidi"/>
          <w:sz w:val="24"/>
          <w:szCs w:val="24"/>
        </w:rPr>
        <w:t xml:space="preserve"> Successful childbirth experiences result from consistent prenatal check</w:t>
      </w:r>
      <w:r w:rsidR="00443374" w:rsidRPr="003554F7">
        <w:rPr>
          <w:rFonts w:asciiTheme="majorBidi" w:hAnsiTheme="majorBidi" w:cstheme="majorBidi"/>
          <w:sz w:val="24"/>
          <w:szCs w:val="24"/>
        </w:rPr>
        <w:t>-</w:t>
      </w:r>
      <w:r w:rsidRPr="003554F7">
        <w:rPr>
          <w:rFonts w:asciiTheme="majorBidi" w:hAnsiTheme="majorBidi" w:cstheme="majorBidi"/>
          <w:sz w:val="24"/>
          <w:szCs w:val="24"/>
        </w:rPr>
        <w:t>ups, appropriate maternal health interventions and the right execution of labor and delivery procedures.</w:t>
      </w:r>
    </w:p>
    <w:p w14:paraId="7B0952A5" w14:textId="27286B62" w:rsidR="0005377B" w:rsidRPr="003554F7" w:rsidRDefault="009D54BA" w:rsidP="003554F7">
      <w:pPr>
        <w:pStyle w:val="BodyText3"/>
        <w:spacing w:line="360" w:lineRule="auto"/>
        <w:rPr>
          <w:rFonts w:asciiTheme="majorBidi" w:hAnsiTheme="majorBidi" w:cstheme="majorBidi"/>
        </w:rPr>
      </w:pPr>
      <w:r w:rsidRPr="003554F7">
        <w:rPr>
          <w:rFonts w:asciiTheme="majorBidi" w:hAnsiTheme="majorBidi" w:cstheme="majorBidi"/>
        </w:rPr>
        <w:lastRenderedPageBreak/>
        <w:t xml:space="preserve">These findings have important implications for obstetric care and labor pain management decision making. There is still a place for epidural analgesia — remaining one of the most popular, and most effective, methods of pain relief during the birth process — but these findings highlight the importance of weighing up the pros and cons when providing women with labor pain relief. Expectant mothers should be informed in discussions of informed consent the increased likelihood of instrumental delivery and prolonged labor versus the pain relief benefits of epidural analgesia. </w:t>
      </w:r>
      <w:r w:rsidR="00476543" w:rsidRPr="003554F7">
        <w:rPr>
          <w:rFonts w:asciiTheme="majorBidi" w:hAnsiTheme="majorBidi" w:cstheme="majorBidi"/>
        </w:rPr>
        <w:t xml:space="preserve">This could include, timing of epidural, dose or concentration of anesthetic or techniques for </w:t>
      </w:r>
      <w:r w:rsidR="005F708F">
        <w:rPr>
          <w:rFonts w:asciiTheme="majorBidi" w:hAnsiTheme="majorBidi" w:cstheme="majorBidi"/>
        </w:rPr>
        <w:t xml:space="preserve">the </w:t>
      </w:r>
      <w:r w:rsidR="00476543" w:rsidRPr="003554F7">
        <w:rPr>
          <w:rFonts w:asciiTheme="majorBidi" w:hAnsiTheme="majorBidi" w:cstheme="majorBidi"/>
        </w:rPr>
        <w:t>second stage of labor in women with epidurals.</w:t>
      </w:r>
      <w:r w:rsidRPr="003554F7">
        <w:rPr>
          <w:rFonts w:asciiTheme="majorBidi" w:hAnsiTheme="majorBidi" w:cstheme="majorBidi"/>
        </w:rPr>
        <w:t xml:space="preserve"> </w:t>
      </w:r>
    </w:p>
    <w:p w14:paraId="5AB1CAFA" w14:textId="5C80EA38" w:rsidR="002A7664" w:rsidRPr="003554F7" w:rsidRDefault="002A7664" w:rsidP="003554F7">
      <w:pPr>
        <w:pStyle w:val="Heading1"/>
        <w:numPr>
          <w:ilvl w:val="0"/>
          <w:numId w:val="3"/>
        </w:numPr>
        <w:spacing w:line="360" w:lineRule="auto"/>
        <w:rPr>
          <w:rFonts w:asciiTheme="majorBidi" w:hAnsiTheme="majorBidi"/>
        </w:rPr>
      </w:pPr>
      <w:bookmarkStart w:id="48" w:name="_Toc181667340"/>
      <w:r w:rsidRPr="003554F7">
        <w:rPr>
          <w:rFonts w:asciiTheme="majorBidi" w:hAnsiTheme="majorBidi"/>
        </w:rPr>
        <w:t>CONCLUSION</w:t>
      </w:r>
      <w:bookmarkEnd w:id="48"/>
    </w:p>
    <w:p w14:paraId="339E571E" w14:textId="52732A3E" w:rsidR="008A4307" w:rsidRPr="003554F7" w:rsidRDefault="000E6030" w:rsidP="005F708F">
      <w:pPr>
        <w:pStyle w:val="BodyText3"/>
        <w:spacing w:line="360" w:lineRule="auto"/>
        <w:rPr>
          <w:rFonts w:asciiTheme="majorBidi" w:eastAsiaTheme="majorEastAsia" w:hAnsiTheme="majorBidi" w:cstheme="majorBidi"/>
          <w:bCs/>
          <w:szCs w:val="28"/>
        </w:rPr>
      </w:pPr>
      <w:r w:rsidRPr="003554F7">
        <w:rPr>
          <w:rFonts w:asciiTheme="majorBidi" w:eastAsiaTheme="majorEastAsia" w:hAnsiTheme="majorBidi" w:cstheme="majorBidi"/>
          <w:bCs/>
          <w:szCs w:val="28"/>
        </w:rPr>
        <w:t xml:space="preserve">In conclusion, this research provides a detailed description and analysis of </w:t>
      </w:r>
      <w:r w:rsidR="005F708F">
        <w:rPr>
          <w:rFonts w:asciiTheme="majorBidi" w:eastAsiaTheme="majorEastAsia" w:hAnsiTheme="majorBidi" w:cstheme="majorBidi"/>
          <w:bCs/>
          <w:szCs w:val="28"/>
        </w:rPr>
        <w:t xml:space="preserve">the </w:t>
      </w:r>
      <w:r w:rsidRPr="003554F7">
        <w:rPr>
          <w:rFonts w:asciiTheme="majorBidi" w:eastAsiaTheme="majorEastAsia" w:hAnsiTheme="majorBidi" w:cstheme="majorBidi"/>
          <w:bCs/>
          <w:szCs w:val="28"/>
        </w:rPr>
        <w:t xml:space="preserve">labor and delivery characteristics of a specific population and presents many important trends and relationships. Of particular note are the observations </w:t>
      </w:r>
      <w:r w:rsidR="005F708F">
        <w:rPr>
          <w:rFonts w:asciiTheme="majorBidi" w:eastAsiaTheme="majorEastAsia" w:hAnsiTheme="majorBidi" w:cstheme="majorBidi"/>
          <w:bCs/>
          <w:szCs w:val="28"/>
        </w:rPr>
        <w:t>concerning</w:t>
      </w:r>
      <w:r w:rsidRPr="003554F7">
        <w:rPr>
          <w:rFonts w:asciiTheme="majorBidi" w:eastAsiaTheme="majorEastAsia" w:hAnsiTheme="majorBidi" w:cstheme="majorBidi"/>
          <w:bCs/>
          <w:szCs w:val="28"/>
        </w:rPr>
        <w:t xml:space="preserve"> epidural use, labor induction</w:t>
      </w:r>
      <w:r w:rsidR="005F708F">
        <w:rPr>
          <w:rFonts w:asciiTheme="majorBidi" w:eastAsiaTheme="majorEastAsia" w:hAnsiTheme="majorBidi" w:cstheme="majorBidi"/>
          <w:bCs/>
          <w:szCs w:val="28"/>
        </w:rPr>
        <w:t>,</w:t>
      </w:r>
      <w:r w:rsidRPr="003554F7">
        <w:rPr>
          <w:rFonts w:asciiTheme="majorBidi" w:eastAsiaTheme="majorEastAsia" w:hAnsiTheme="majorBidi" w:cstheme="majorBidi"/>
          <w:bCs/>
          <w:szCs w:val="28"/>
        </w:rPr>
        <w:t xml:space="preserve"> and instrumental delivery, highlighting the importance </w:t>
      </w:r>
      <w:r w:rsidR="005F708F">
        <w:rPr>
          <w:rFonts w:asciiTheme="majorBidi" w:eastAsiaTheme="majorEastAsia" w:hAnsiTheme="majorBidi" w:cstheme="majorBidi"/>
          <w:bCs/>
          <w:szCs w:val="28"/>
        </w:rPr>
        <w:t>of</w:t>
      </w:r>
      <w:r w:rsidRPr="003554F7">
        <w:rPr>
          <w:rFonts w:asciiTheme="majorBidi" w:eastAsiaTheme="majorEastAsia" w:hAnsiTheme="majorBidi" w:cstheme="majorBidi"/>
          <w:bCs/>
          <w:szCs w:val="28"/>
        </w:rPr>
        <w:t xml:space="preserve"> a personalized obstetric care approach. This study reveals the intricate relations of maternal phenotypes, obstetrical interventions</w:t>
      </w:r>
      <w:r w:rsidR="005F708F">
        <w:rPr>
          <w:rFonts w:asciiTheme="majorBidi" w:eastAsiaTheme="majorEastAsia" w:hAnsiTheme="majorBidi" w:cstheme="majorBidi"/>
          <w:bCs/>
          <w:szCs w:val="28"/>
        </w:rPr>
        <w:t>,</w:t>
      </w:r>
      <w:r w:rsidRPr="003554F7">
        <w:rPr>
          <w:rFonts w:asciiTheme="majorBidi" w:eastAsiaTheme="majorEastAsia" w:hAnsiTheme="majorBidi" w:cstheme="majorBidi"/>
          <w:bCs/>
          <w:szCs w:val="28"/>
        </w:rPr>
        <w:t xml:space="preserve"> and child outcomes, which collectively indicate the need to consider a wide range of phenomena when making decisions in labor ward practice</w:t>
      </w:r>
      <w:r w:rsidR="00E72D79" w:rsidRPr="003554F7">
        <w:rPr>
          <w:rFonts w:asciiTheme="majorBidi" w:eastAsiaTheme="majorEastAsia" w:hAnsiTheme="majorBidi" w:cstheme="majorBidi"/>
          <w:bCs/>
          <w:szCs w:val="28"/>
        </w:rPr>
        <w:t>.</w:t>
      </w:r>
    </w:p>
    <w:p w14:paraId="3E2959E1" w14:textId="1936D8BE" w:rsidR="00240437" w:rsidRPr="003554F7" w:rsidRDefault="003554F7" w:rsidP="003554F7">
      <w:pPr>
        <w:pStyle w:val="ListParagraph"/>
        <w:numPr>
          <w:ilvl w:val="0"/>
          <w:numId w:val="3"/>
        </w:numPr>
        <w:spacing w:line="360" w:lineRule="auto"/>
        <w:rPr>
          <w:rFonts w:asciiTheme="majorBidi" w:eastAsiaTheme="majorEastAsia" w:hAnsiTheme="majorBidi" w:cstheme="majorBidi"/>
          <w:b/>
          <w:bCs/>
          <w:sz w:val="28"/>
          <w:szCs w:val="28"/>
        </w:rPr>
      </w:pPr>
      <w:bookmarkStart w:id="49" w:name="_Toc181667341"/>
      <w:r>
        <w:rPr>
          <w:rFonts w:asciiTheme="majorBidi" w:hAnsiTheme="majorBidi" w:cstheme="majorBidi"/>
          <w:b/>
          <w:bCs/>
          <w:sz w:val="28"/>
          <w:szCs w:val="28"/>
        </w:rPr>
        <w:t xml:space="preserve"> </w:t>
      </w:r>
      <w:r w:rsidR="008A4307" w:rsidRPr="003554F7">
        <w:rPr>
          <w:rFonts w:asciiTheme="majorBidi" w:hAnsiTheme="majorBidi" w:cstheme="majorBidi"/>
          <w:b/>
          <w:bCs/>
          <w:sz w:val="28"/>
          <w:szCs w:val="28"/>
        </w:rPr>
        <w:t>FUTURE PERSPECTIVES</w:t>
      </w:r>
      <w:bookmarkEnd w:id="49"/>
    </w:p>
    <w:p w14:paraId="2FFE1844" w14:textId="77777777" w:rsidR="00636A3D" w:rsidRDefault="001A1AD5" w:rsidP="003554F7">
      <w:pPr>
        <w:pStyle w:val="BodyText3"/>
        <w:spacing w:line="360" w:lineRule="auto"/>
        <w:rPr>
          <w:rFonts w:asciiTheme="majorBidi" w:hAnsiTheme="majorBidi" w:cstheme="majorBidi"/>
        </w:rPr>
      </w:pPr>
      <w:r w:rsidRPr="003554F7">
        <w:rPr>
          <w:rFonts w:asciiTheme="majorBidi" w:hAnsiTheme="majorBidi" w:cstheme="majorBidi"/>
        </w:rPr>
        <w:t xml:space="preserve">Additional studies are needed to determine whether epidural use increases a woman's risk of postpartum hemorrhage and what factors might mediate that risk. The elements accounting for the high rate of assisted deliveries in this study group should be assessed. Further investigation should involve an in depth look at the connection between epidural use and newborn hospital stay, while controlling for possibly confounding variables. Further prospective research into the seeming </w:t>
      </w:r>
      <w:r w:rsidRPr="003554F7">
        <w:rPr>
          <w:rFonts w:asciiTheme="majorBidi" w:hAnsiTheme="majorBidi" w:cstheme="majorBidi"/>
        </w:rPr>
        <w:lastRenderedPageBreak/>
        <w:t>protective effect of assisted delivery and pregnancy induced hypertension on prolonged second stage labor is recommended. Additional multi center studies are necessary to confirm these findings and evaluate their applicability to other populations</w:t>
      </w:r>
      <w:r w:rsidR="008A4307" w:rsidRPr="003554F7">
        <w:rPr>
          <w:rFonts w:asciiTheme="majorBidi" w:hAnsiTheme="majorBidi" w:cstheme="majorBidi"/>
        </w:rPr>
        <w:t>.</w:t>
      </w:r>
    </w:p>
    <w:p w14:paraId="45FB85A5" w14:textId="77777777" w:rsidR="00F90B9A" w:rsidRPr="005934BA" w:rsidRDefault="00F90B9A" w:rsidP="00F90B9A">
      <w:pPr>
        <w:pStyle w:val="Heading1"/>
        <w:spacing w:line="360" w:lineRule="auto"/>
        <w:rPr>
          <w:rFonts w:asciiTheme="majorBidi" w:hAnsiTheme="majorBidi"/>
        </w:rPr>
      </w:pPr>
      <w:bookmarkStart w:id="50" w:name="_Toc181667303"/>
      <w:r w:rsidRPr="005934BA">
        <w:rPr>
          <w:rFonts w:asciiTheme="majorBidi" w:hAnsiTheme="majorBidi"/>
        </w:rPr>
        <w:t>ABBREVIATIONS</w:t>
      </w:r>
      <w:bookmarkEnd w:id="50"/>
    </w:p>
    <w:p w14:paraId="5D42F21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ACOG: American College of Obstetricians and Gynecologists</w:t>
      </w:r>
    </w:p>
    <w:p w14:paraId="6C4F474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APGAR: Appearance, Pulse, Grimace, Activity and Respiration</w:t>
      </w:r>
    </w:p>
    <w:p w14:paraId="386F7672"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EAS: External Anal Sphincter</w:t>
      </w:r>
    </w:p>
    <w:p w14:paraId="271FB7AD"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GDM: Gestational Diabetes Mellitus</w:t>
      </w:r>
    </w:p>
    <w:p w14:paraId="06D62D89"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IAS: Internal Anal Sphincter</w:t>
      </w:r>
    </w:p>
    <w:p w14:paraId="619D9165"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NICU: Neonatal Intensive Care Unit</w:t>
      </w:r>
    </w:p>
    <w:p w14:paraId="74DFCB78" w14:textId="77777777" w:rsidR="00F90B9A" w:rsidRPr="005934BA" w:rsidRDefault="00F90B9A" w:rsidP="00F90B9A">
      <w:pPr>
        <w:pStyle w:val="EndNoteBibliography"/>
        <w:spacing w:line="360" w:lineRule="auto"/>
        <w:rPr>
          <w:rFonts w:asciiTheme="majorBidi" w:hAnsiTheme="majorBidi" w:cstheme="majorBidi"/>
          <w:noProof w:val="0"/>
          <w:szCs w:val="24"/>
        </w:rPr>
      </w:pPr>
      <w:r w:rsidRPr="005934BA">
        <w:rPr>
          <w:rFonts w:asciiTheme="majorBidi" w:hAnsiTheme="majorBidi" w:cstheme="majorBidi"/>
          <w:noProof w:val="0"/>
          <w:szCs w:val="24"/>
        </w:rPr>
        <w:t>OASI: Obstetric Anal and Sphincter Injury</w:t>
      </w:r>
    </w:p>
    <w:p w14:paraId="488DBD7E"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OGTT: Oral Glucose Tolerance Test</w:t>
      </w:r>
    </w:p>
    <w:p w14:paraId="00AB7134"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 xml:space="preserve">PPH: Post-Partum </w:t>
      </w:r>
      <w:r>
        <w:rPr>
          <w:rFonts w:asciiTheme="majorBidi" w:hAnsiTheme="majorBidi" w:cstheme="majorBidi"/>
          <w:sz w:val="24"/>
          <w:szCs w:val="24"/>
        </w:rPr>
        <w:t>Hemorrhage</w:t>
      </w:r>
    </w:p>
    <w:p w14:paraId="4C2296FB"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RANZOG: Royal Australian and New Zealand College of Obstetrics and Gynecology</w:t>
      </w:r>
    </w:p>
    <w:p w14:paraId="6606F2C6"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RCOG: Royal College of Obstetricians and Gynecologists</w:t>
      </w:r>
    </w:p>
    <w:p w14:paraId="339C8832"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RCTs: Randomized Controlled Trials</w:t>
      </w:r>
    </w:p>
    <w:p w14:paraId="1721C015"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SOGC: Society of Obstetricians and Gynecologists of Canada</w:t>
      </w:r>
    </w:p>
    <w:p w14:paraId="04D297E9" w14:textId="77777777" w:rsidR="00F90B9A" w:rsidRPr="005934BA" w:rsidRDefault="00F90B9A" w:rsidP="00F90B9A">
      <w:pPr>
        <w:spacing w:line="360" w:lineRule="auto"/>
        <w:jc w:val="both"/>
        <w:rPr>
          <w:rFonts w:asciiTheme="majorBidi" w:hAnsiTheme="majorBidi" w:cstheme="majorBidi"/>
          <w:sz w:val="24"/>
          <w:szCs w:val="24"/>
        </w:rPr>
      </w:pPr>
      <w:r w:rsidRPr="005934BA">
        <w:rPr>
          <w:rFonts w:asciiTheme="majorBidi" w:hAnsiTheme="majorBidi" w:cstheme="majorBidi"/>
          <w:sz w:val="24"/>
          <w:szCs w:val="24"/>
        </w:rPr>
        <w:t>TENS: Transcutaneous Electrical Nerve Stimulation</w:t>
      </w:r>
    </w:p>
    <w:p w14:paraId="1E1A748D" w14:textId="77777777" w:rsidR="00F90B9A" w:rsidRDefault="00F90B9A" w:rsidP="00F90B9A">
      <w:r>
        <w:br w:type="page"/>
      </w:r>
    </w:p>
    <w:bookmarkStart w:id="51" w:name="_GoBack"/>
    <w:bookmarkEnd w:id="51"/>
    <w:p w14:paraId="5A0E97DC" w14:textId="26797540" w:rsidR="00A86ABA" w:rsidRPr="005934BA" w:rsidRDefault="00636A3D" w:rsidP="005934BA">
      <w:pPr>
        <w:pStyle w:val="ListParagraph"/>
        <w:numPr>
          <w:ilvl w:val="0"/>
          <w:numId w:val="3"/>
        </w:numPr>
        <w:spacing w:line="360" w:lineRule="auto"/>
        <w:rPr>
          <w:rFonts w:asciiTheme="majorBidi" w:hAnsiTheme="majorBidi" w:cstheme="majorBidi"/>
          <w:b/>
          <w:bCs/>
          <w:sz w:val="24"/>
          <w:szCs w:val="24"/>
        </w:rPr>
      </w:pPr>
      <w:r w:rsidRPr="003554F7">
        <w:rPr>
          <w:rFonts w:asciiTheme="majorBidi" w:hAnsiTheme="majorBidi"/>
          <w:noProof/>
        </w:rPr>
        <w:lastRenderedPageBreak/>
        <w:fldChar w:fldCharType="begin"/>
      </w:r>
      <w:r w:rsidRPr="005934BA">
        <w:rPr>
          <w:rFonts w:asciiTheme="majorBidi" w:hAnsiTheme="majorBidi"/>
        </w:rPr>
        <w:instrText xml:space="preserve"> ADDIN EN.REFLIST </w:instrText>
      </w:r>
      <w:r w:rsidRPr="003554F7">
        <w:rPr>
          <w:rFonts w:asciiTheme="majorBidi" w:hAnsiTheme="majorBidi"/>
          <w:noProof/>
        </w:rPr>
        <w:fldChar w:fldCharType="separate"/>
      </w:r>
      <w:bookmarkStart w:id="52" w:name="_Toc181667342"/>
      <w:r w:rsidR="00A86ABA" w:rsidRPr="005934BA">
        <w:rPr>
          <w:rFonts w:asciiTheme="majorBidi" w:hAnsiTheme="majorBidi"/>
          <w:b/>
          <w:bCs/>
        </w:rPr>
        <w:t>REFERENCES</w:t>
      </w:r>
      <w:bookmarkEnd w:id="52"/>
    </w:p>
    <w:p w14:paraId="6D1A971F" w14:textId="77777777" w:rsidR="00A86ABA" w:rsidRPr="003554F7" w:rsidRDefault="00A86ABA" w:rsidP="003554F7">
      <w:pPr>
        <w:pStyle w:val="EndNoteBibliographyTitle"/>
        <w:spacing w:line="360" w:lineRule="auto"/>
        <w:jc w:val="both"/>
        <w:rPr>
          <w:rFonts w:asciiTheme="majorBidi" w:hAnsiTheme="majorBidi" w:cstheme="majorBidi"/>
          <w:b/>
        </w:rPr>
      </w:pPr>
    </w:p>
    <w:p w14:paraId="79D302AC" w14:textId="0AD28BA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w:t>
      </w:r>
      <w:r w:rsidRPr="003554F7">
        <w:rPr>
          <w:rFonts w:asciiTheme="majorBidi" w:hAnsiTheme="majorBidi" w:cstheme="majorBidi"/>
        </w:rPr>
        <w:tab/>
        <w:t>Anim-Somuah M, Smyth RM, Cyna AM, Cuthbert A. Epidural versus non-epidural or no analgesia for pain management in labour. Cochrane Database Syst Rev. 2018;5(5):CD000331.</w:t>
      </w:r>
      <w:hyperlink r:id="rId25" w:history="1">
        <w:r w:rsidRPr="003554F7">
          <w:rPr>
            <w:rStyle w:val="Hyperlink"/>
            <w:rFonts w:asciiTheme="majorBidi" w:hAnsiTheme="majorBidi" w:cstheme="majorBidi"/>
          </w:rPr>
          <w:t>https://doi.org/10.1002/14651858.CD000331.pub4</w:t>
        </w:r>
      </w:hyperlink>
    </w:p>
    <w:p w14:paraId="421C926A" w14:textId="252876B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w:t>
      </w:r>
      <w:r w:rsidRPr="003554F7">
        <w:rPr>
          <w:rFonts w:asciiTheme="majorBidi" w:hAnsiTheme="majorBidi" w:cstheme="majorBidi"/>
        </w:rPr>
        <w:tab/>
        <w:t>Cheng YW, Shaffer BL, Nicholson JM, Caughey AB. Second stage of labor and epidural use: a larger effect than previously suggested. Obstet Gynecol. 2014;123(3):527-535.</w:t>
      </w:r>
      <w:hyperlink r:id="rId26" w:history="1">
        <w:r w:rsidRPr="003554F7">
          <w:rPr>
            <w:rStyle w:val="Hyperlink"/>
            <w:rFonts w:asciiTheme="majorBidi" w:hAnsiTheme="majorBidi" w:cstheme="majorBidi"/>
          </w:rPr>
          <w:t>https://doi.org/10.1097/AOG.0000000000000134</w:t>
        </w:r>
      </w:hyperlink>
    </w:p>
    <w:p w14:paraId="023ADACC" w14:textId="578D0FF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w:t>
      </w:r>
      <w:r w:rsidRPr="003554F7">
        <w:rPr>
          <w:rFonts w:asciiTheme="majorBidi" w:hAnsiTheme="majorBidi" w:cstheme="majorBidi"/>
        </w:rPr>
        <w:tab/>
        <w:t>Wong CA. Neuraxial Labor Analgesia: Does It Influence the Outcomes of Labor? Anesth Analg. 2017;124(5):1389-1391.</w:t>
      </w:r>
      <w:hyperlink r:id="rId27" w:history="1">
        <w:r w:rsidRPr="003554F7">
          <w:rPr>
            <w:rStyle w:val="Hyperlink"/>
            <w:rFonts w:asciiTheme="majorBidi" w:hAnsiTheme="majorBidi" w:cstheme="majorBidi"/>
          </w:rPr>
          <w:t>https://doi.org/10.1213/ANE.0000000000001867</w:t>
        </w:r>
      </w:hyperlink>
    </w:p>
    <w:p w14:paraId="1812EAC2" w14:textId="71E1C27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w:t>
      </w:r>
      <w:r w:rsidRPr="003554F7">
        <w:rPr>
          <w:rFonts w:asciiTheme="majorBidi" w:hAnsiTheme="majorBidi" w:cstheme="majorBidi"/>
        </w:rPr>
        <w:tab/>
        <w:t>Liu ZQ, Chen XB, Li HB, Qiu MT, Duan T. A comparison of remifentanil parturient-controlled intravenous analgesia with epidural analgesia: a meta-analysis of randomized controlled trials. Anesth Analg. 2014;118(3):598-603.</w:t>
      </w:r>
      <w:hyperlink r:id="rId28" w:history="1">
        <w:r w:rsidRPr="003554F7">
          <w:rPr>
            <w:rStyle w:val="Hyperlink"/>
            <w:rFonts w:asciiTheme="majorBidi" w:hAnsiTheme="majorBidi" w:cstheme="majorBidi"/>
          </w:rPr>
          <w:t>https://doi.org/10.1213/ANE.0000000000000077</w:t>
        </w:r>
      </w:hyperlink>
    </w:p>
    <w:p w14:paraId="71554A30" w14:textId="13AC37F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w:t>
      </w:r>
      <w:r w:rsidRPr="003554F7">
        <w:rPr>
          <w:rFonts w:asciiTheme="majorBidi" w:hAnsiTheme="majorBidi" w:cstheme="majorBidi"/>
        </w:rPr>
        <w:tab/>
        <w:t>Sng BL, Sia ATH. Maintenance of epidural labour analgesia: The old, the new and the future. Best Pract Res Clin Anaesthesiol. 2017;31(1):15-22.</w:t>
      </w:r>
      <w:hyperlink r:id="rId29" w:history="1">
        <w:r w:rsidRPr="003554F7">
          <w:rPr>
            <w:rStyle w:val="Hyperlink"/>
            <w:rFonts w:asciiTheme="majorBidi" w:hAnsiTheme="majorBidi" w:cstheme="majorBidi"/>
          </w:rPr>
          <w:t>https://doi.org/10.1016/j.bpa.2017.01.002</w:t>
        </w:r>
      </w:hyperlink>
    </w:p>
    <w:p w14:paraId="1B600D35" w14:textId="6106D2C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w:t>
      </w:r>
      <w:r w:rsidRPr="003554F7">
        <w:rPr>
          <w:rFonts w:asciiTheme="majorBidi" w:hAnsiTheme="majorBidi" w:cstheme="majorBidi"/>
        </w:rPr>
        <w:tab/>
        <w:t>Wang Q, Zheng SX, Ni YF, Lu YY, Zhang B, Lian QQ, et al. The effect of labor epidural analgesia on maternal-fetal outcomes: a retrospective cohort study. Arch Gynecol Obstet. 2018;298(1):89-96.</w:t>
      </w:r>
      <w:hyperlink r:id="rId30" w:history="1">
        <w:r w:rsidRPr="003554F7">
          <w:rPr>
            <w:rStyle w:val="Hyperlink"/>
            <w:rFonts w:asciiTheme="majorBidi" w:hAnsiTheme="majorBidi" w:cstheme="majorBidi"/>
          </w:rPr>
          <w:t>https://doi.org/10.1007/s00404-018-4777-6</w:t>
        </w:r>
      </w:hyperlink>
    </w:p>
    <w:p w14:paraId="1EAA2D99" w14:textId="3793372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w:t>
      </w:r>
      <w:r w:rsidRPr="003554F7">
        <w:rPr>
          <w:rFonts w:asciiTheme="majorBidi" w:hAnsiTheme="majorBidi" w:cstheme="majorBidi"/>
        </w:rPr>
        <w:tab/>
        <w:t>Greenwell EA, Wyshak G, Ringer SA, Johnson LC, Rivkin MJ, Lieberman E. Intrapartum temperature elevation, epidural use, and adverse outcome in term infants. Pediatrics. 2012;129(2):e447-454.</w:t>
      </w:r>
      <w:hyperlink r:id="rId31" w:history="1">
        <w:r w:rsidRPr="003554F7">
          <w:rPr>
            <w:rStyle w:val="Hyperlink"/>
            <w:rFonts w:asciiTheme="majorBidi" w:hAnsiTheme="majorBidi" w:cstheme="majorBidi"/>
          </w:rPr>
          <w:t>https://doi.org/10.1542/peds.2010-2301</w:t>
        </w:r>
      </w:hyperlink>
    </w:p>
    <w:p w14:paraId="0D29BC9D" w14:textId="4E0BECB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8.</w:t>
      </w:r>
      <w:r w:rsidRPr="003554F7">
        <w:rPr>
          <w:rFonts w:asciiTheme="majorBidi" w:hAnsiTheme="majorBidi" w:cstheme="majorBidi"/>
        </w:rPr>
        <w:tab/>
        <w:t xml:space="preserve">Hasegawa J, Farina A, Turchi G, Hasegawa Y, Zanello M, Baroncini S. Effects of epidural analgesia on labor length, instrumental delivery, and neonatal </w:t>
      </w:r>
      <w:r w:rsidRPr="003554F7">
        <w:rPr>
          <w:rFonts w:asciiTheme="majorBidi" w:hAnsiTheme="majorBidi" w:cstheme="majorBidi"/>
        </w:rPr>
        <w:lastRenderedPageBreak/>
        <w:t>short-term outcome. J Anesth. 2013;27(1):43-47.</w:t>
      </w:r>
      <w:hyperlink r:id="rId32" w:history="1">
        <w:r w:rsidRPr="003554F7">
          <w:rPr>
            <w:rStyle w:val="Hyperlink"/>
            <w:rFonts w:asciiTheme="majorBidi" w:hAnsiTheme="majorBidi" w:cstheme="majorBidi"/>
          </w:rPr>
          <w:t>https://doi.org/10.1007/s00540-012-1480-9</w:t>
        </w:r>
      </w:hyperlink>
    </w:p>
    <w:p w14:paraId="42905CA9" w14:textId="378ABCA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9.</w:t>
      </w:r>
      <w:r w:rsidRPr="003554F7">
        <w:rPr>
          <w:rFonts w:asciiTheme="majorBidi" w:hAnsiTheme="majorBidi" w:cstheme="majorBidi"/>
        </w:rPr>
        <w:tab/>
        <w:t>Lieberman E, O'Donoghue C. Unintended effects of epidural analgesia during labor: a systematic review. Am J Obstet Gynecol. 2002;186(5 Suppl Nature):S31-68.</w:t>
      </w:r>
      <w:hyperlink r:id="rId33" w:history="1">
        <w:r w:rsidRPr="003554F7">
          <w:rPr>
            <w:rStyle w:val="Hyperlink"/>
            <w:rFonts w:asciiTheme="majorBidi" w:hAnsiTheme="majorBidi" w:cstheme="majorBidi"/>
          </w:rPr>
          <w:t>https://doi.org/10.1067/mob.2002.122522</w:t>
        </w:r>
      </w:hyperlink>
    </w:p>
    <w:p w14:paraId="4E79AC86" w14:textId="18A8BC5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10.</w:t>
      </w:r>
      <w:r w:rsidRPr="003554F7">
        <w:rPr>
          <w:rFonts w:asciiTheme="majorBidi" w:hAnsiTheme="majorBidi" w:cstheme="majorBidi"/>
        </w:rPr>
        <w:tab/>
        <w:t>Hodnett ED. Pain and women's satisfaction with the experience of childbirth: a systematic review. Am J Obstet Gynecol. 2002;186(5 Suppl Nature):S160-172.</w:t>
      </w:r>
      <w:hyperlink r:id="rId34" w:history="1">
        <w:r w:rsidRPr="003554F7">
          <w:rPr>
            <w:rStyle w:val="Hyperlink"/>
            <w:rFonts w:asciiTheme="majorBidi" w:hAnsiTheme="majorBidi" w:cstheme="majorBidi"/>
          </w:rPr>
          <w:t>https://doi.org/10.1067/mob.2002.121141</w:t>
        </w:r>
      </w:hyperlink>
    </w:p>
    <w:p w14:paraId="63DB64FB" w14:textId="5ABE73B5"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11.</w:t>
      </w:r>
      <w:r w:rsidRPr="003554F7">
        <w:rPr>
          <w:rFonts w:asciiTheme="majorBidi" w:hAnsiTheme="majorBidi" w:cstheme="majorBidi"/>
        </w:rPr>
        <w:tab/>
        <w:t>Au-Yong PS, Tan CW, Tan WH, Tan KH, Goh Z, Sultana R, et al. Factors associated with an increased risk of instrumental vaginal delivery in women with epidural analgesia for labour: A retrospective cohort study. Eur J Anaesthesiol. 2021;38(10):1059-1066.</w:t>
      </w:r>
      <w:hyperlink r:id="rId35" w:history="1">
        <w:r w:rsidRPr="003554F7">
          <w:rPr>
            <w:rStyle w:val="Hyperlink"/>
            <w:rFonts w:asciiTheme="majorBidi" w:hAnsiTheme="majorBidi" w:cstheme="majorBidi"/>
          </w:rPr>
          <w:t>https://doi.org/10.1097/EJA.0000000000001439</w:t>
        </w:r>
      </w:hyperlink>
    </w:p>
    <w:p w14:paraId="20B3ED10"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12.</w:t>
      </w:r>
      <w:r w:rsidRPr="003554F7">
        <w:rPr>
          <w:rFonts w:asciiTheme="majorBidi" w:hAnsiTheme="majorBidi" w:cstheme="majorBidi"/>
        </w:rPr>
        <w:tab/>
        <w:t>Hitzeman N, Chin S. Epidural analgesia for labor pain. Am Fam Physician. 2012;86(3):241-242</w:t>
      </w:r>
    </w:p>
    <w:p w14:paraId="0792E400" w14:textId="73D2D00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13.</w:t>
      </w:r>
      <w:r w:rsidRPr="003554F7">
        <w:rPr>
          <w:rFonts w:asciiTheme="majorBidi" w:hAnsiTheme="majorBidi" w:cstheme="majorBidi"/>
        </w:rPr>
        <w:tab/>
        <w:t>Walton P, Reynolds F. Epidural analgesia and instrumental delivery. Anaesthesia. 1984;39(3):218-223.</w:t>
      </w:r>
      <w:hyperlink r:id="rId36" w:history="1">
        <w:r w:rsidRPr="003554F7">
          <w:rPr>
            <w:rStyle w:val="Hyperlink"/>
            <w:rFonts w:asciiTheme="majorBidi" w:hAnsiTheme="majorBidi" w:cstheme="majorBidi"/>
          </w:rPr>
          <w:t>https://doi.org/10.1111/j.1365-2044.1984.tb07230.x</w:t>
        </w:r>
      </w:hyperlink>
    </w:p>
    <w:p w14:paraId="59E1FFF3" w14:textId="1D378784"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14.</w:t>
      </w:r>
      <w:r w:rsidRPr="003554F7">
        <w:rPr>
          <w:rFonts w:asciiTheme="majorBidi" w:hAnsiTheme="majorBidi" w:cstheme="majorBidi"/>
        </w:rPr>
        <w:tab/>
        <w:t>Kaminski HM, Stafl A, Aiman J. The effect of epidural analgesia on the frequency of instrumental obstetric delivery. Obstet Gynecol. 1987;69(5):770-773.</w:t>
      </w:r>
      <w:hyperlink r:id="rId37" w:history="1">
        <w:r w:rsidRPr="003554F7">
          <w:rPr>
            <w:rStyle w:val="Hyperlink"/>
            <w:rFonts w:asciiTheme="majorBidi" w:hAnsiTheme="majorBidi" w:cstheme="majorBidi"/>
          </w:rPr>
          <w:t>https://doi.org/10.1097/00132582-198712000-00046</w:t>
        </w:r>
      </w:hyperlink>
    </w:p>
    <w:p w14:paraId="0E264FCC" w14:textId="2173C9A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15.</w:t>
      </w:r>
      <w:r w:rsidRPr="003554F7">
        <w:rPr>
          <w:rFonts w:asciiTheme="majorBidi" w:hAnsiTheme="majorBidi" w:cstheme="majorBidi"/>
        </w:rPr>
        <w:tab/>
        <w:t>Cammu H, Martens G, Van Maele G. Epidural analgesia for low risk labour determines the rate of instrumental deliveries but not that of caesarean sections. J Obstet Gynaecol. 1998;18(1):25-29.</w:t>
      </w:r>
      <w:hyperlink r:id="rId38" w:history="1">
        <w:r w:rsidRPr="003554F7">
          <w:rPr>
            <w:rStyle w:val="Hyperlink"/>
            <w:rFonts w:asciiTheme="majorBidi" w:hAnsiTheme="majorBidi" w:cstheme="majorBidi"/>
          </w:rPr>
          <w:t>https://doi.org/10.1080/01443619868217</w:t>
        </w:r>
      </w:hyperlink>
    </w:p>
    <w:p w14:paraId="74C3538C" w14:textId="774C195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16.</w:t>
      </w:r>
      <w:r w:rsidRPr="003554F7">
        <w:rPr>
          <w:rFonts w:asciiTheme="majorBidi" w:hAnsiTheme="majorBidi" w:cstheme="majorBidi"/>
        </w:rPr>
        <w:tab/>
        <w:t>Rogers R, Gilson G, Kammerer-Doak D. Epidural analgesia and active management of labor: effects on length of labor and mode of delivery. Obstet Gynecol. 1999;93(6):995-998.</w:t>
      </w:r>
      <w:hyperlink r:id="rId39" w:history="1">
        <w:r w:rsidRPr="003554F7">
          <w:rPr>
            <w:rStyle w:val="Hyperlink"/>
            <w:rFonts w:asciiTheme="majorBidi" w:hAnsiTheme="majorBidi" w:cstheme="majorBidi"/>
          </w:rPr>
          <w:t>https://doi.org/10.1016/s0029-7844(98)00564-x</w:t>
        </w:r>
      </w:hyperlink>
    </w:p>
    <w:p w14:paraId="54322B87" w14:textId="04B5565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17.</w:t>
      </w:r>
      <w:r w:rsidRPr="003554F7">
        <w:rPr>
          <w:rFonts w:asciiTheme="majorBidi" w:hAnsiTheme="majorBidi" w:cstheme="majorBidi"/>
        </w:rPr>
        <w:tab/>
        <w:t xml:space="preserve">Shen C, Chen L, Yue C, Cheng J. Extending epidural analgesia for intrapartum cesarean section following epidural labor analgesia: a retrospective </w:t>
      </w:r>
      <w:r w:rsidRPr="003554F7">
        <w:rPr>
          <w:rFonts w:asciiTheme="majorBidi" w:hAnsiTheme="majorBidi" w:cstheme="majorBidi"/>
        </w:rPr>
        <w:lastRenderedPageBreak/>
        <w:t>cohort study. J Matern Fetal Neonatal Med. 2022;35(6):1127-1133.</w:t>
      </w:r>
      <w:hyperlink r:id="rId40" w:history="1">
        <w:r w:rsidRPr="003554F7">
          <w:rPr>
            <w:rStyle w:val="Hyperlink"/>
            <w:rFonts w:asciiTheme="majorBidi" w:hAnsiTheme="majorBidi" w:cstheme="majorBidi"/>
          </w:rPr>
          <w:t>https://doi.org/10.1080/14767058.2020.1743661</w:t>
        </w:r>
      </w:hyperlink>
    </w:p>
    <w:p w14:paraId="4390F01A" w14:textId="4407B84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18.</w:t>
      </w:r>
      <w:r w:rsidRPr="003554F7">
        <w:rPr>
          <w:rFonts w:asciiTheme="majorBidi" w:hAnsiTheme="majorBidi" w:cstheme="majorBidi"/>
        </w:rPr>
        <w:tab/>
        <w:t>Shinar S, Libresco G, Yogev Y, Ashwal E. 802: The effect of epidural analgesia on second stage length and delivery mode. American Journal of Obstetrics and Gynecology. 2019;220(1):S524.</w:t>
      </w:r>
      <w:hyperlink r:id="rId41" w:history="1">
        <w:r w:rsidRPr="003554F7">
          <w:rPr>
            <w:rStyle w:val="Hyperlink"/>
            <w:rFonts w:asciiTheme="majorBidi" w:hAnsiTheme="majorBidi" w:cstheme="majorBidi"/>
          </w:rPr>
          <w:t>https://doi.org/10.1016/j.ajog.2018.11.825</w:t>
        </w:r>
      </w:hyperlink>
    </w:p>
    <w:p w14:paraId="5721B50E" w14:textId="4B2F587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19.</w:t>
      </w:r>
      <w:r w:rsidRPr="003554F7">
        <w:rPr>
          <w:rFonts w:asciiTheme="majorBidi" w:hAnsiTheme="majorBidi" w:cstheme="majorBidi"/>
        </w:rPr>
        <w:tab/>
        <w:t>Lurie S, Feinstein M, Heifetz C, Mamet Y. Epidural analgesia for labor pain is not associated with a decreased frequency of uterine activity. Int J Gynaecol Obstet. 1999;65(2):125-127.</w:t>
      </w:r>
      <w:hyperlink r:id="rId42" w:history="1">
        <w:r w:rsidRPr="003554F7">
          <w:rPr>
            <w:rStyle w:val="Hyperlink"/>
            <w:rFonts w:asciiTheme="majorBidi" w:hAnsiTheme="majorBidi" w:cstheme="majorBidi"/>
          </w:rPr>
          <w:t>https://doi.org/10.1016/s0020-7292(99)00005-3</w:t>
        </w:r>
      </w:hyperlink>
    </w:p>
    <w:p w14:paraId="00F841E0" w14:textId="77C0B37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20.</w:t>
      </w:r>
      <w:r w:rsidRPr="003554F7">
        <w:rPr>
          <w:rFonts w:asciiTheme="majorBidi" w:hAnsiTheme="majorBidi" w:cstheme="majorBidi"/>
        </w:rPr>
        <w:tab/>
        <w:t>Lim MN, Ong S. Epidural anesthesia and uterine contractions. Int J Gynaecol Obstet. 2005;88(1):49-50.</w:t>
      </w:r>
      <w:hyperlink r:id="rId43" w:history="1">
        <w:r w:rsidRPr="003554F7">
          <w:rPr>
            <w:rStyle w:val="Hyperlink"/>
            <w:rFonts w:asciiTheme="majorBidi" w:hAnsiTheme="majorBidi" w:cstheme="majorBidi"/>
          </w:rPr>
          <w:t>https://doi.org/10.1016/j.ijgo.2004.08.014</w:t>
        </w:r>
      </w:hyperlink>
    </w:p>
    <w:p w14:paraId="1B359667" w14:textId="755A1C9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21.</w:t>
      </w:r>
      <w:r w:rsidRPr="003554F7">
        <w:rPr>
          <w:rFonts w:asciiTheme="majorBidi" w:hAnsiTheme="majorBidi" w:cstheme="majorBidi"/>
        </w:rPr>
        <w:tab/>
        <w:t>Berg TG, Rayburn WF. Effects of analgesia on labor. Clin Obstet Gynecol. 1992;35(3):457-463.</w:t>
      </w:r>
      <w:hyperlink r:id="rId44" w:history="1">
        <w:r w:rsidRPr="003554F7">
          <w:rPr>
            <w:rStyle w:val="Hyperlink"/>
            <w:rFonts w:asciiTheme="majorBidi" w:hAnsiTheme="majorBidi" w:cstheme="majorBidi"/>
          </w:rPr>
          <w:t>https://doi.org/10.1097/00003081-199209000-00005</w:t>
        </w:r>
      </w:hyperlink>
    </w:p>
    <w:p w14:paraId="7C5A93C9" w14:textId="375E633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22.</w:t>
      </w:r>
      <w:r w:rsidRPr="003554F7">
        <w:rPr>
          <w:rFonts w:asciiTheme="majorBidi" w:hAnsiTheme="majorBidi" w:cstheme="majorBidi"/>
        </w:rPr>
        <w:tab/>
        <w:t>ACOG Publications: September 2019: Correction. Obstet Gynecol. 2019;134(5):1121.</w:t>
      </w:r>
      <w:hyperlink r:id="rId45" w:history="1">
        <w:r w:rsidRPr="003554F7">
          <w:rPr>
            <w:rStyle w:val="Hyperlink"/>
            <w:rFonts w:asciiTheme="majorBidi" w:hAnsiTheme="majorBidi" w:cstheme="majorBidi"/>
          </w:rPr>
          <w:t>https://doi.org/10.1097/AOG.0000000000003548</w:t>
        </w:r>
      </w:hyperlink>
    </w:p>
    <w:p w14:paraId="237CBAA0" w14:textId="67BC577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23.</w:t>
      </w:r>
      <w:r w:rsidRPr="003554F7">
        <w:rPr>
          <w:rFonts w:asciiTheme="majorBidi" w:hAnsiTheme="majorBidi" w:cstheme="majorBidi"/>
        </w:rPr>
        <w:tab/>
        <w:t>Choudhary J, Sharma H, Acharya V. Maternal and fetal outcome in epidural analgesia study. International Journal of Reproduction, Contraception, Obstetrics and Gynecology. 2016:3547-3551.</w:t>
      </w:r>
      <w:hyperlink r:id="rId46" w:history="1">
        <w:r w:rsidRPr="003554F7">
          <w:rPr>
            <w:rStyle w:val="Hyperlink"/>
            <w:rFonts w:asciiTheme="majorBidi" w:hAnsiTheme="majorBidi" w:cstheme="majorBidi"/>
          </w:rPr>
          <w:t>https://doi.org/10.18203/2320-1770.ijrcog20163441</w:t>
        </w:r>
      </w:hyperlink>
    </w:p>
    <w:p w14:paraId="2C7E4863" w14:textId="6A5BF4C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24.</w:t>
      </w:r>
      <w:r w:rsidRPr="003554F7">
        <w:rPr>
          <w:rFonts w:asciiTheme="majorBidi" w:hAnsiTheme="majorBidi" w:cstheme="majorBidi"/>
        </w:rPr>
        <w:tab/>
        <w:t>Zhang J, Klebanoff MA, DerSimonian R. Epidural analgesia in association with duration of labor and mode of delivery: a quantitative review. Am J Obstet Gynecol. 1999;180(4):970-977.</w:t>
      </w:r>
      <w:hyperlink r:id="rId47" w:history="1">
        <w:r w:rsidRPr="003554F7">
          <w:rPr>
            <w:rStyle w:val="Hyperlink"/>
            <w:rFonts w:asciiTheme="majorBidi" w:hAnsiTheme="majorBidi" w:cstheme="majorBidi"/>
          </w:rPr>
          <w:t>https://doi.org/10.1016/s0002-9378(99)70669-1</w:t>
        </w:r>
      </w:hyperlink>
    </w:p>
    <w:p w14:paraId="6E02AAF3" w14:textId="7192A0D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25.</w:t>
      </w:r>
      <w:r w:rsidRPr="003554F7">
        <w:rPr>
          <w:rFonts w:asciiTheme="majorBidi" w:hAnsiTheme="majorBidi" w:cstheme="majorBidi"/>
        </w:rPr>
        <w:tab/>
        <w:t>Leighton BL. The impact of neuraxial analgesia on the progress and outcome of labor. Techniques in Regional Anesthesia and Pain Management. 2003;7(4):197-203.</w:t>
      </w:r>
      <w:hyperlink r:id="rId48" w:history="1">
        <w:r w:rsidRPr="003554F7">
          <w:rPr>
            <w:rStyle w:val="Hyperlink"/>
            <w:rFonts w:asciiTheme="majorBidi" w:hAnsiTheme="majorBidi" w:cstheme="majorBidi"/>
          </w:rPr>
          <w:t>https://doi.org/10.1053/j.trap.2003.10.002</w:t>
        </w:r>
      </w:hyperlink>
    </w:p>
    <w:p w14:paraId="2C5DF9F1" w14:textId="70FF50A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26.</w:t>
      </w:r>
      <w:r w:rsidRPr="003554F7">
        <w:rPr>
          <w:rFonts w:asciiTheme="majorBidi" w:hAnsiTheme="majorBidi" w:cstheme="majorBidi"/>
        </w:rPr>
        <w:tab/>
        <w:t>Atkins KL, Fogarty S, Feigel ML. Acupressure and Acupuncture Use in the Peripartum Period. Clin Obstet Gynecol. 2021;64(3):558-571.</w:t>
      </w:r>
      <w:hyperlink r:id="rId49" w:history="1">
        <w:r w:rsidRPr="003554F7">
          <w:rPr>
            <w:rStyle w:val="Hyperlink"/>
            <w:rFonts w:asciiTheme="majorBidi" w:hAnsiTheme="majorBidi" w:cstheme="majorBidi"/>
          </w:rPr>
          <w:t>https://doi.org/10.1097/GRF.0000000000000636</w:t>
        </w:r>
      </w:hyperlink>
    </w:p>
    <w:p w14:paraId="3E8905DD" w14:textId="7EDAC64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27.</w:t>
      </w:r>
      <w:r w:rsidRPr="003554F7">
        <w:rPr>
          <w:rFonts w:asciiTheme="majorBidi" w:hAnsiTheme="majorBidi" w:cstheme="majorBidi"/>
        </w:rPr>
        <w:tab/>
        <w:t>Chantigian RC. Non-pharmacological Methods for Pain Relief in Obstetrics. Clinics in Anaesthesiology. 1986;4(1):197-207.</w:t>
      </w:r>
      <w:hyperlink r:id="rId50" w:history="1">
        <w:r w:rsidRPr="003554F7">
          <w:rPr>
            <w:rStyle w:val="Hyperlink"/>
            <w:rFonts w:asciiTheme="majorBidi" w:hAnsiTheme="majorBidi" w:cstheme="majorBidi"/>
          </w:rPr>
          <w:t>https://doi.org/10.1016/s0261-9881(21)00286-x</w:t>
        </w:r>
      </w:hyperlink>
    </w:p>
    <w:p w14:paraId="2D4DF426" w14:textId="38E19CF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28.</w:t>
      </w:r>
      <w:r w:rsidRPr="003554F7">
        <w:rPr>
          <w:rFonts w:asciiTheme="majorBidi" w:hAnsiTheme="majorBidi" w:cstheme="majorBidi"/>
        </w:rPr>
        <w:tab/>
        <w:t>Ducrow M. The occurrence of unblocked segments during continous lumbar epidural analgesia for pain relief in labour. Br J Anaesth. 1971;43(12):1172-1174.</w:t>
      </w:r>
      <w:hyperlink r:id="rId51" w:history="1">
        <w:r w:rsidRPr="003554F7">
          <w:rPr>
            <w:rStyle w:val="Hyperlink"/>
            <w:rFonts w:asciiTheme="majorBidi" w:hAnsiTheme="majorBidi" w:cstheme="majorBidi"/>
          </w:rPr>
          <w:t>https://doi.org/10.1093/bja/43.12.1172</w:t>
        </w:r>
      </w:hyperlink>
    </w:p>
    <w:p w14:paraId="0B738B27" w14:textId="05571F4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29.</w:t>
      </w:r>
      <w:r w:rsidRPr="003554F7">
        <w:rPr>
          <w:rFonts w:asciiTheme="majorBidi" w:hAnsiTheme="majorBidi" w:cstheme="majorBidi"/>
        </w:rPr>
        <w:tab/>
        <w:t>Michael S, Richmond MN, Birks RJ. A comparison between open-end (single hole) and closed-end (three lateral holes) epidural catheters. Complications and quality of sensory blockade. Anaesthesia. 1989;44(7):578-580.</w:t>
      </w:r>
      <w:hyperlink r:id="rId52" w:history="1">
        <w:r w:rsidRPr="003554F7">
          <w:rPr>
            <w:rStyle w:val="Hyperlink"/>
            <w:rFonts w:asciiTheme="majorBidi" w:hAnsiTheme="majorBidi" w:cstheme="majorBidi"/>
          </w:rPr>
          <w:t>https://doi.org/10.1111/j.1365-2044.1989.tb11446.x</w:t>
        </w:r>
      </w:hyperlink>
    </w:p>
    <w:p w14:paraId="69D7CC0C" w14:textId="64FCA01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30.</w:t>
      </w:r>
      <w:r w:rsidRPr="003554F7">
        <w:rPr>
          <w:rFonts w:asciiTheme="majorBidi" w:hAnsiTheme="majorBidi" w:cstheme="majorBidi"/>
        </w:rPr>
        <w:tab/>
        <w:t>Pan PH, Bogard TD, Owen MD. Incidence and characteristics of failures in obstetric neuraxial analgesia and anesthesia: a retrospective analysis of 19,259 deliveries. Int J Obstet Anesth. 2004;13(4):227-233.</w:t>
      </w:r>
      <w:hyperlink r:id="rId53" w:history="1">
        <w:r w:rsidRPr="003554F7">
          <w:rPr>
            <w:rStyle w:val="Hyperlink"/>
            <w:rFonts w:asciiTheme="majorBidi" w:hAnsiTheme="majorBidi" w:cstheme="majorBidi"/>
          </w:rPr>
          <w:t>https://doi.org/10.1016/j.ijoa.2004.04.008</w:t>
        </w:r>
      </w:hyperlink>
    </w:p>
    <w:p w14:paraId="47DCB601" w14:textId="3C523D7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31.</w:t>
      </w:r>
      <w:r w:rsidRPr="003554F7">
        <w:rPr>
          <w:rFonts w:asciiTheme="majorBidi" w:hAnsiTheme="majorBidi" w:cstheme="majorBidi"/>
        </w:rPr>
        <w:tab/>
        <w:t>Sivaprakasam J, Purva M. CUSUM analysis to assess competence: what failure rate is acceptable? Clin Teach. 2010;7(4):257-261.</w:t>
      </w:r>
      <w:hyperlink r:id="rId54" w:history="1">
        <w:r w:rsidRPr="003554F7">
          <w:rPr>
            <w:rStyle w:val="Hyperlink"/>
            <w:rFonts w:asciiTheme="majorBidi" w:hAnsiTheme="majorBidi" w:cstheme="majorBidi"/>
          </w:rPr>
          <w:t>https://doi.org/10.1111/j.1743-498X.2010.00386.x</w:t>
        </w:r>
      </w:hyperlink>
    </w:p>
    <w:p w14:paraId="4422230C"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32.</w:t>
      </w:r>
      <w:r w:rsidRPr="003554F7">
        <w:rPr>
          <w:rFonts w:asciiTheme="majorBidi" w:hAnsiTheme="majorBidi" w:cstheme="majorBidi"/>
        </w:rPr>
        <w:tab/>
        <w:t>Gu Y, Wang X, Zhu C, Min H, Zhang J, Mao L, et al. Effects of Acupoint Stimulation Combined with Low-frequency Pulsed Electrotherapy on Labor Pain in Women undergoing Trial of Labor: protocol for a stepped wedge cluster randomized controlled trial. Springer Science and Business Media LLC; 2023.</w:t>
      </w:r>
    </w:p>
    <w:p w14:paraId="64B6ACA8" w14:textId="38C16DE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33.</w:t>
      </w:r>
      <w:r w:rsidRPr="003554F7">
        <w:rPr>
          <w:rFonts w:asciiTheme="majorBidi" w:hAnsiTheme="majorBidi" w:cstheme="majorBidi"/>
        </w:rPr>
        <w:tab/>
        <w:t>Cheng WJ, Hung KC, Ho CH, Yu CH, Chen YC, Wu MP, et al. Satisfaction in parturients receiving epidural analgesia after prenatal shared decision-making intervention: a prospective, before-and-after cohort study. BMC Pregnancy Childbirth. 2020;20(1):413.</w:t>
      </w:r>
      <w:hyperlink r:id="rId55" w:history="1">
        <w:r w:rsidRPr="003554F7">
          <w:rPr>
            <w:rStyle w:val="Hyperlink"/>
            <w:rFonts w:asciiTheme="majorBidi" w:hAnsiTheme="majorBidi" w:cstheme="majorBidi"/>
          </w:rPr>
          <w:t>https://doi.org/10.1186/s12884-020-03085-6</w:t>
        </w:r>
      </w:hyperlink>
    </w:p>
    <w:p w14:paraId="51C6561E"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34.</w:t>
      </w:r>
      <w:r w:rsidRPr="003554F7">
        <w:rPr>
          <w:rFonts w:asciiTheme="majorBidi" w:hAnsiTheme="majorBidi" w:cstheme="majorBidi"/>
        </w:rPr>
        <w:tab/>
        <w:t>Royal College of Obstetricians and Gynaecologists (RCOG). The Grants Register 2021: Palgrave Macmillan UK; 2020. p. 713-721.</w:t>
      </w:r>
    </w:p>
    <w:p w14:paraId="4FAC631B"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35.</w:t>
      </w:r>
      <w:r w:rsidRPr="003554F7">
        <w:rPr>
          <w:rFonts w:asciiTheme="majorBidi" w:hAnsiTheme="majorBidi" w:cstheme="majorBidi"/>
        </w:rPr>
        <w:tab/>
        <w:t xml:space="preserve">Handbook for the development of evidenced-based guidelines and statement. Farquhar C, Wilson J, editors. Melbourne: Royal Australian and New Zealand College of Obstetrics and Gynaecology; 2023. </w:t>
      </w:r>
    </w:p>
    <w:p w14:paraId="0A525DCA" w14:textId="5CCBF7EC"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36.</w:t>
      </w:r>
      <w:r w:rsidRPr="003554F7">
        <w:rPr>
          <w:rFonts w:asciiTheme="majorBidi" w:hAnsiTheme="majorBidi" w:cstheme="majorBidi"/>
        </w:rPr>
        <w:tab/>
        <w:t>O'Mahony F, Hofmeyr GJ, Menon V. Choice of instruments for assisted vaginal delivery. Cochrane Database Syst Rev. 2010(11):CD005455.</w:t>
      </w:r>
      <w:hyperlink r:id="rId56" w:history="1">
        <w:r w:rsidRPr="003554F7">
          <w:rPr>
            <w:rStyle w:val="Hyperlink"/>
            <w:rFonts w:asciiTheme="majorBidi" w:hAnsiTheme="majorBidi" w:cstheme="majorBidi"/>
          </w:rPr>
          <w:t>https://doi.org/10.1002/14651858.CD005455.pub2</w:t>
        </w:r>
      </w:hyperlink>
    </w:p>
    <w:p w14:paraId="7A2CD05E" w14:textId="36E8955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37.</w:t>
      </w:r>
      <w:r w:rsidRPr="003554F7">
        <w:rPr>
          <w:rFonts w:asciiTheme="majorBidi" w:hAnsiTheme="majorBidi" w:cstheme="majorBidi"/>
        </w:rPr>
        <w:tab/>
        <w:t>2023 Index of SOGC Clinical Practice Guidelines. Journal of Obstetrics and Gynaecology Canada. 2024;46(1).</w:t>
      </w:r>
      <w:hyperlink r:id="rId57" w:history="1">
        <w:r w:rsidRPr="003554F7">
          <w:rPr>
            <w:rStyle w:val="Hyperlink"/>
            <w:rFonts w:asciiTheme="majorBidi" w:hAnsiTheme="majorBidi" w:cstheme="majorBidi"/>
          </w:rPr>
          <w:t>https://doi.org/10.1016/j.jogc.2023.102335</w:t>
        </w:r>
      </w:hyperlink>
    </w:p>
    <w:p w14:paraId="3EAF4F31" w14:textId="4C6A76A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38.</w:t>
      </w:r>
      <w:r w:rsidRPr="003554F7">
        <w:rPr>
          <w:rFonts w:asciiTheme="majorBidi" w:hAnsiTheme="majorBidi" w:cstheme="majorBidi"/>
        </w:rPr>
        <w:tab/>
        <w:t>Altman MR, Lydon-Rochelle MT. Prolonged second stage of labor and risk of adverse maternal and perinatal outcomes: a systematic review. Birth. 2006;33(4):315-322.</w:t>
      </w:r>
      <w:hyperlink r:id="rId58" w:history="1">
        <w:r w:rsidRPr="003554F7">
          <w:rPr>
            <w:rStyle w:val="Hyperlink"/>
            <w:rFonts w:asciiTheme="majorBidi" w:hAnsiTheme="majorBidi" w:cstheme="majorBidi"/>
          </w:rPr>
          <w:t>https://doi.org/10.1111/j.1523-536X.2006.00129.x</w:t>
        </w:r>
      </w:hyperlink>
    </w:p>
    <w:p w14:paraId="63D36B81" w14:textId="61FE046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39.</w:t>
      </w:r>
      <w:r w:rsidRPr="003554F7">
        <w:rPr>
          <w:rFonts w:asciiTheme="majorBidi" w:hAnsiTheme="majorBidi" w:cstheme="majorBidi"/>
        </w:rPr>
        <w:tab/>
        <w:t>Maeda A, Suzuki R, Maurer R, Kurokawa S, Kaneko M, Sato R, et al. Physical and psychological recovery after vaginal childbirth with and without epidural analgesia: A prospective cohort study. PLoS One. 2023;18(10):e0292393.</w:t>
      </w:r>
      <w:hyperlink r:id="rId59" w:history="1">
        <w:r w:rsidRPr="003554F7">
          <w:rPr>
            <w:rStyle w:val="Hyperlink"/>
            <w:rFonts w:asciiTheme="majorBidi" w:hAnsiTheme="majorBidi" w:cstheme="majorBidi"/>
          </w:rPr>
          <w:t>https://doi.org/10.1371/journal.pone.0292393</w:t>
        </w:r>
      </w:hyperlink>
    </w:p>
    <w:p w14:paraId="2F64CB8C" w14:textId="38B2A79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40.</w:t>
      </w:r>
      <w:r w:rsidRPr="003554F7">
        <w:rPr>
          <w:rFonts w:asciiTheme="majorBidi" w:hAnsiTheme="majorBidi" w:cstheme="majorBidi"/>
        </w:rPr>
        <w:tab/>
        <w:t>Sandstrom A, Altman M, Cnattingius S, Johansson S, Ahlberg M, Stephansson O. Durations of second stage of labor and pushing, and adverse neonatal outcomes: a population-based cohort study. J Perinatol. 2017;37(3):236-242.</w:t>
      </w:r>
      <w:hyperlink r:id="rId60" w:history="1">
        <w:r w:rsidRPr="003554F7">
          <w:rPr>
            <w:rStyle w:val="Hyperlink"/>
            <w:rFonts w:asciiTheme="majorBidi" w:hAnsiTheme="majorBidi" w:cstheme="majorBidi"/>
          </w:rPr>
          <w:t>https://doi.org/10.1038/jp.2016.214</w:t>
        </w:r>
      </w:hyperlink>
    </w:p>
    <w:p w14:paraId="6C9267FF" w14:textId="3803A23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41.</w:t>
      </w:r>
      <w:r w:rsidRPr="003554F7">
        <w:rPr>
          <w:rFonts w:asciiTheme="majorBidi" w:hAnsiTheme="majorBidi" w:cstheme="majorBidi"/>
        </w:rPr>
        <w:tab/>
        <w:t>Cahill AG, Srinivas SK, Tita ATN, Caughey AB, Richter HE, Gregory WT, et al. Effect of Immediate vs Delayed Pushing on Rates of Spontaneous Vaginal Delivery Among Nulliparous Women Receiving Neuraxial Analgesia: A Randomized Clinical Trial. JAMA. 2018;320(14):1444-1454.</w:t>
      </w:r>
      <w:hyperlink r:id="rId61" w:history="1">
        <w:r w:rsidRPr="003554F7">
          <w:rPr>
            <w:rStyle w:val="Hyperlink"/>
            <w:rFonts w:asciiTheme="majorBidi" w:hAnsiTheme="majorBidi" w:cstheme="majorBidi"/>
          </w:rPr>
          <w:t>https://doi.org/10.1001/jama.2018.13986</w:t>
        </w:r>
      </w:hyperlink>
    </w:p>
    <w:p w14:paraId="0E4F0358" w14:textId="5BB857B4"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42.</w:t>
      </w:r>
      <w:r w:rsidRPr="003554F7">
        <w:rPr>
          <w:rFonts w:asciiTheme="majorBidi" w:hAnsiTheme="majorBidi" w:cstheme="majorBidi"/>
        </w:rPr>
        <w:tab/>
        <w:t>Souza JP, Miquelutti MA, Cecatti JG, Makuch MY. Maternal position during the first stage of labor: a systematic review. Reprod Health. 2006;3:10.</w:t>
      </w:r>
      <w:hyperlink r:id="rId62" w:history="1">
        <w:r w:rsidRPr="003554F7">
          <w:rPr>
            <w:rStyle w:val="Hyperlink"/>
            <w:rFonts w:asciiTheme="majorBidi" w:hAnsiTheme="majorBidi" w:cstheme="majorBidi"/>
          </w:rPr>
          <w:t>https://doi.org/10.1186/1742-4755-3-10</w:t>
        </w:r>
      </w:hyperlink>
    </w:p>
    <w:p w14:paraId="4FE0DEFC" w14:textId="4BD2CE4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43.</w:t>
      </w:r>
      <w:r w:rsidRPr="003554F7">
        <w:rPr>
          <w:rFonts w:asciiTheme="majorBidi" w:hAnsiTheme="majorBidi" w:cstheme="majorBidi"/>
        </w:rPr>
        <w:tab/>
        <w:t>Srivastava K, Sinha P, Sharma R, Gupta U. A comparative study of the effect of drotaverine hydrochloride with hyoscine butylbromide in first stage of labor. International Journal of Basic and Clinical Pharmacology. 2015:488-491.</w:t>
      </w:r>
      <w:hyperlink r:id="rId63" w:history="1">
        <w:r w:rsidRPr="003554F7">
          <w:rPr>
            <w:rStyle w:val="Hyperlink"/>
            <w:rFonts w:asciiTheme="majorBidi" w:hAnsiTheme="majorBidi" w:cstheme="majorBidi"/>
          </w:rPr>
          <w:t>https://doi.org/10.18203/2319-2003.ijbcp20150025</w:t>
        </w:r>
      </w:hyperlink>
    </w:p>
    <w:p w14:paraId="2D7A7686" w14:textId="58FBC83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44.</w:t>
      </w:r>
      <w:r w:rsidRPr="003554F7">
        <w:rPr>
          <w:rFonts w:asciiTheme="majorBidi" w:hAnsiTheme="majorBidi" w:cstheme="majorBidi"/>
        </w:rPr>
        <w:tab/>
        <w:t>Bakker W, Sandberg EM, Keetels S, Schoones JW, Kujabi ML, Maaloe N, et al. Inconsistent definitions of prolonged labor in international literature: a scoping review. AJOG Glob Rep. 2024;4(3):100360.</w:t>
      </w:r>
      <w:hyperlink r:id="rId64" w:history="1">
        <w:r w:rsidRPr="003554F7">
          <w:rPr>
            <w:rStyle w:val="Hyperlink"/>
            <w:rFonts w:asciiTheme="majorBidi" w:hAnsiTheme="majorBidi" w:cstheme="majorBidi"/>
          </w:rPr>
          <w:t>https://doi.org/10.1016/j.xagr.2024.100360</w:t>
        </w:r>
      </w:hyperlink>
    </w:p>
    <w:p w14:paraId="3EF6D820" w14:textId="773535D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45.</w:t>
      </w:r>
      <w:r w:rsidRPr="003554F7">
        <w:rPr>
          <w:rFonts w:asciiTheme="majorBidi" w:hAnsiTheme="majorBidi" w:cstheme="majorBidi"/>
        </w:rPr>
        <w:tab/>
        <w:t>Wilson SH, Wolf BJ, Bingham K, Scotland QS, Fox JM, Woltz EM, et al. Labor Analgesia Onset With Dural Puncture Epidural Versus Traditional Epidural Using a 26-Gauge Whitacre Needle and 0.125% Bupivacaine Bolus: A Randomized Clinical Trial. Anesth Analg. 2018;126(2):545-551.</w:t>
      </w:r>
      <w:hyperlink r:id="rId65" w:history="1">
        <w:r w:rsidRPr="003554F7">
          <w:rPr>
            <w:rStyle w:val="Hyperlink"/>
            <w:rFonts w:asciiTheme="majorBidi" w:hAnsiTheme="majorBidi" w:cstheme="majorBidi"/>
          </w:rPr>
          <w:t>https://doi.org/10.1213/ANE.0000000000002129</w:t>
        </w:r>
      </w:hyperlink>
    </w:p>
    <w:p w14:paraId="67FA9E9F" w14:textId="0EBD9099"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46.</w:t>
      </w:r>
      <w:r w:rsidRPr="003554F7">
        <w:rPr>
          <w:rFonts w:asciiTheme="majorBidi" w:hAnsiTheme="majorBidi" w:cstheme="majorBidi"/>
        </w:rPr>
        <w:tab/>
        <w:t>Zhang D, Sun Y, Li J. Application of Dexmedetomidine in Epidural Labor Analgesia: A Systematic Review and Meta-Analysis on Randomized Controlled Trials. Clin J Pain. 2024;40(1):57-65.</w:t>
      </w:r>
      <w:hyperlink r:id="rId66" w:history="1">
        <w:r w:rsidRPr="003554F7">
          <w:rPr>
            <w:rStyle w:val="Hyperlink"/>
            <w:rFonts w:asciiTheme="majorBidi" w:hAnsiTheme="majorBidi" w:cstheme="majorBidi"/>
          </w:rPr>
          <w:t>https://doi.org/10.1097/AJP.0000000000001166</w:t>
        </w:r>
      </w:hyperlink>
    </w:p>
    <w:p w14:paraId="6C86E899" w14:textId="7B17581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47.</w:t>
      </w:r>
      <w:r w:rsidRPr="003554F7">
        <w:rPr>
          <w:rFonts w:asciiTheme="majorBidi" w:hAnsiTheme="majorBidi" w:cstheme="majorBidi"/>
        </w:rPr>
        <w:tab/>
        <w:t>Omote K, Iwasaki H, Kawamata M, Satoh O, Namiki A. Effects of verapamil on spinal anesthesia with local anesthetics. Anesth Analg. 1995;80(3):444-448.</w:t>
      </w:r>
      <w:hyperlink r:id="rId67" w:history="1">
        <w:r w:rsidRPr="003554F7">
          <w:rPr>
            <w:rStyle w:val="Hyperlink"/>
            <w:rFonts w:asciiTheme="majorBidi" w:hAnsiTheme="majorBidi" w:cstheme="majorBidi"/>
          </w:rPr>
          <w:t>https://doi.org/10.1097/00000539-199503000-00002</w:t>
        </w:r>
      </w:hyperlink>
    </w:p>
    <w:p w14:paraId="7A99B676" w14:textId="0CCDAA4D"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48.</w:t>
      </w:r>
      <w:r w:rsidRPr="003554F7">
        <w:rPr>
          <w:rFonts w:asciiTheme="majorBidi" w:hAnsiTheme="majorBidi" w:cstheme="majorBidi"/>
        </w:rPr>
        <w:tab/>
        <w:t>Zimmer EZ, Jakobi P, Itskovitz-Eldor J, Weizman B, Solt I, Glik A, et al. Adverse effects of epidural analgesia in labor. Eur J Obstet Gynecol Reprod Biol. 2000;89(2):153-157.</w:t>
      </w:r>
      <w:hyperlink r:id="rId68" w:history="1">
        <w:r w:rsidRPr="003554F7">
          <w:rPr>
            <w:rStyle w:val="Hyperlink"/>
            <w:rFonts w:asciiTheme="majorBidi" w:hAnsiTheme="majorBidi" w:cstheme="majorBidi"/>
          </w:rPr>
          <w:t>https://doi.org/10.1016/s0301-2115(99)00191-8</w:t>
        </w:r>
      </w:hyperlink>
    </w:p>
    <w:p w14:paraId="0B98F927" w14:textId="10D107BE"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49.</w:t>
      </w:r>
      <w:r w:rsidRPr="003554F7">
        <w:rPr>
          <w:rFonts w:asciiTheme="majorBidi" w:hAnsiTheme="majorBidi" w:cstheme="majorBidi"/>
        </w:rPr>
        <w:tab/>
        <w:t>Randazzo S, Segal S. Does Labor Analgesia Affect Labor Outcome?: Elsevier; 2023. 455-465 p.</w:t>
      </w:r>
      <w:hyperlink r:id="rId69" w:history="1">
        <w:r w:rsidRPr="003554F7">
          <w:rPr>
            <w:rStyle w:val="Hyperlink"/>
            <w:rFonts w:asciiTheme="majorBidi" w:hAnsiTheme="majorBidi" w:cstheme="majorBidi"/>
          </w:rPr>
          <w:t>https://doi.org/10.1016/b978-0-323-77846-6.00052-5</w:t>
        </w:r>
      </w:hyperlink>
    </w:p>
    <w:p w14:paraId="13B49E4C" w14:textId="382FBE1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50.</w:t>
      </w:r>
      <w:r w:rsidRPr="003554F7">
        <w:rPr>
          <w:rFonts w:asciiTheme="majorBidi" w:hAnsiTheme="majorBidi" w:cstheme="majorBidi"/>
        </w:rPr>
        <w:tab/>
        <w:t>Sheiner E, Sheiner EK, Segal D, Mazor M, Erez O, Katz M. Does the station of the fetal head during epidural analgesia affect labor and delivery? Int J Gynaecol Obstet. 1999;64(1):43-47.</w:t>
      </w:r>
      <w:hyperlink r:id="rId70" w:history="1">
        <w:r w:rsidRPr="003554F7">
          <w:rPr>
            <w:rStyle w:val="Hyperlink"/>
            <w:rFonts w:asciiTheme="majorBidi" w:hAnsiTheme="majorBidi" w:cstheme="majorBidi"/>
          </w:rPr>
          <w:t>https://doi.org/10.1016/s0020-7292(98)00225-2</w:t>
        </w:r>
      </w:hyperlink>
    </w:p>
    <w:p w14:paraId="3199A6C8" w14:textId="3B86E0E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51.</w:t>
      </w:r>
      <w:r w:rsidRPr="003554F7">
        <w:rPr>
          <w:rFonts w:asciiTheme="majorBidi" w:hAnsiTheme="majorBidi" w:cstheme="majorBidi"/>
        </w:rPr>
        <w:tab/>
        <w:t>Yuan J, Jin A, Shen J, Chen Y, Huang Q, Xiang H. Maternal intrapartum fever during epidural labour analgesia: Incidence and influencing factors. Int J Nurs Pract. 2024;30(1):e13188.</w:t>
      </w:r>
      <w:hyperlink r:id="rId71" w:history="1">
        <w:r w:rsidRPr="003554F7">
          <w:rPr>
            <w:rStyle w:val="Hyperlink"/>
            <w:rFonts w:asciiTheme="majorBidi" w:hAnsiTheme="majorBidi" w:cstheme="majorBidi"/>
          </w:rPr>
          <w:t>https://doi.org/10.1111/ijn.13188</w:t>
        </w:r>
      </w:hyperlink>
    </w:p>
    <w:p w14:paraId="13F6960C" w14:textId="7503C108"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52.</w:t>
      </w:r>
      <w:r w:rsidRPr="003554F7">
        <w:rPr>
          <w:rFonts w:asciiTheme="majorBidi" w:hAnsiTheme="majorBidi" w:cstheme="majorBidi"/>
        </w:rPr>
        <w:tab/>
        <w:t>Lipps J, Lawrence A, Palettas M, Small RH, Soma L, Coffman JC. Interprofessional provider attitudes toward the initiation of epidural analgesia in the laboring patient: are we all on the same page? Int J Obstet Anesth. 2019;37:57-67.</w:t>
      </w:r>
      <w:hyperlink r:id="rId72" w:history="1">
        <w:r w:rsidRPr="003554F7">
          <w:rPr>
            <w:rStyle w:val="Hyperlink"/>
            <w:rFonts w:asciiTheme="majorBidi" w:hAnsiTheme="majorBidi" w:cstheme="majorBidi"/>
          </w:rPr>
          <w:t>https://doi.org/10.1016/j.ijoa.2018.08.007</w:t>
        </w:r>
      </w:hyperlink>
    </w:p>
    <w:p w14:paraId="270156B9" w14:textId="5E8855C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53.</w:t>
      </w:r>
      <w:r w:rsidRPr="003554F7">
        <w:rPr>
          <w:rFonts w:asciiTheme="majorBidi" w:hAnsiTheme="majorBidi" w:cstheme="majorBidi"/>
        </w:rPr>
        <w:tab/>
        <w:t>Zha Y, Gong X, Yang C, Deng D, Feng L, Luo A, et al. Epidural analgesia during labor and its optimal initiation time-points: A real-world study on 400 Chinese nulliparas. Medicine (Baltimore). 2021;100(9):e24923.</w:t>
      </w:r>
      <w:hyperlink r:id="rId73" w:history="1">
        <w:r w:rsidRPr="003554F7">
          <w:rPr>
            <w:rStyle w:val="Hyperlink"/>
            <w:rFonts w:asciiTheme="majorBidi" w:hAnsiTheme="majorBidi" w:cstheme="majorBidi"/>
          </w:rPr>
          <w:t>https://doi.org/10.1097/MD.0000000000024923</w:t>
        </w:r>
      </w:hyperlink>
    </w:p>
    <w:p w14:paraId="0EC63FD1" w14:textId="7B3F6F19"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54.</w:t>
      </w:r>
      <w:r w:rsidRPr="003554F7">
        <w:rPr>
          <w:rFonts w:asciiTheme="majorBidi" w:hAnsiTheme="majorBidi" w:cstheme="majorBidi"/>
        </w:rPr>
        <w:tab/>
        <w:t>Chestnut DH, McGrath JM, Vincent RD, Jr., Penning DH, Choi WW, Bates JN, et al. Does early administration of epidural analgesia affect obstetric outcome in nulliparous women who are in spontaneous labor? Anesthesiology. 1994;80(6):1201-1208.</w:t>
      </w:r>
      <w:hyperlink r:id="rId74" w:history="1">
        <w:r w:rsidRPr="003554F7">
          <w:rPr>
            <w:rStyle w:val="Hyperlink"/>
            <w:rFonts w:asciiTheme="majorBidi" w:hAnsiTheme="majorBidi" w:cstheme="majorBidi"/>
          </w:rPr>
          <w:t>https://doi.org/10.1097/00000542-199406000-00006</w:t>
        </w:r>
      </w:hyperlink>
    </w:p>
    <w:p w14:paraId="4C8A49CA" w14:textId="5683339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55.</w:t>
      </w:r>
      <w:r w:rsidRPr="003554F7">
        <w:rPr>
          <w:rFonts w:asciiTheme="majorBidi" w:hAnsiTheme="majorBidi" w:cstheme="majorBidi"/>
        </w:rPr>
        <w:tab/>
        <w:t>Loewenberg-Weisband Y, Grisaru-Granovsky S, Ioscovich A, Samueloff A, Calderon-Margalit R. Epidural analgesia and severe perineal tears: a literature review and large cohort study. J Matern Fetal Neonatal Med. 2014;27(18):1864-1869.</w:t>
      </w:r>
      <w:hyperlink r:id="rId75" w:history="1">
        <w:r w:rsidRPr="003554F7">
          <w:rPr>
            <w:rStyle w:val="Hyperlink"/>
            <w:rFonts w:asciiTheme="majorBidi" w:hAnsiTheme="majorBidi" w:cstheme="majorBidi"/>
          </w:rPr>
          <w:t>https://doi.org/10.3109/14767058.2014.889113</w:t>
        </w:r>
      </w:hyperlink>
    </w:p>
    <w:p w14:paraId="5B4A5AF5" w14:textId="2F2CCC21"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56.</w:t>
      </w:r>
      <w:r w:rsidRPr="003554F7">
        <w:rPr>
          <w:rFonts w:asciiTheme="majorBidi" w:hAnsiTheme="majorBidi" w:cstheme="majorBidi"/>
        </w:rPr>
        <w:tab/>
        <w:t>Bulchandani S, Watts E, Sucharitha A, Yates D, Ismail KM. Manual perineal support at the time of childbirth: a systematic review and meta-analysis. BJOG. 2015;122(9):1157-1165.</w:t>
      </w:r>
      <w:hyperlink r:id="rId76" w:history="1">
        <w:r w:rsidRPr="003554F7">
          <w:rPr>
            <w:rStyle w:val="Hyperlink"/>
            <w:rFonts w:asciiTheme="majorBidi" w:hAnsiTheme="majorBidi" w:cstheme="majorBidi"/>
          </w:rPr>
          <w:t>https://doi.org/10.1111/1471-0528.13431</w:t>
        </w:r>
      </w:hyperlink>
    </w:p>
    <w:p w14:paraId="4E3ECC07" w14:textId="66C2D072"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57.</w:t>
      </w:r>
      <w:r w:rsidRPr="003554F7">
        <w:rPr>
          <w:rFonts w:asciiTheme="majorBidi" w:hAnsiTheme="majorBidi" w:cstheme="majorBidi"/>
        </w:rPr>
        <w:tab/>
        <w:t>Halperin O, Noble A, Balachsan S, Klug E, Liebergall-Wischnitzer M. Association between severities of striae gravidarum and Obstetric Anal Sphincter Injuries (OASIS). Midwifery. 2017;54:25-28.</w:t>
      </w:r>
      <w:hyperlink r:id="rId77" w:history="1">
        <w:r w:rsidRPr="003554F7">
          <w:rPr>
            <w:rStyle w:val="Hyperlink"/>
            <w:rFonts w:asciiTheme="majorBidi" w:hAnsiTheme="majorBidi" w:cstheme="majorBidi"/>
          </w:rPr>
          <w:t>https://doi.org/10.1016/j.midw.2017.07.019</w:t>
        </w:r>
      </w:hyperlink>
    </w:p>
    <w:p w14:paraId="66A4CA80" w14:textId="1EB0D67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58.</w:t>
      </w:r>
      <w:r w:rsidRPr="003554F7">
        <w:rPr>
          <w:rFonts w:asciiTheme="majorBidi" w:hAnsiTheme="majorBidi" w:cstheme="majorBidi"/>
        </w:rPr>
        <w:tab/>
        <w:t xml:space="preserve">Hersh AR, Carroli G, Hofmeyr GJ, Garg B, Gulmezoglu M, Lumbiganon P, et al. Third stage of labor: evidence-based practice for prevention of adverse </w:t>
      </w:r>
      <w:r w:rsidRPr="003554F7">
        <w:rPr>
          <w:rFonts w:asciiTheme="majorBidi" w:hAnsiTheme="majorBidi" w:cstheme="majorBidi"/>
        </w:rPr>
        <w:lastRenderedPageBreak/>
        <w:t>maternal and neonatal outcomes. Am J Obstet Gynecol. 2024;230(3S):S1046-S1060 e1041.</w:t>
      </w:r>
      <w:hyperlink r:id="rId78" w:history="1">
        <w:r w:rsidRPr="003554F7">
          <w:rPr>
            <w:rStyle w:val="Hyperlink"/>
            <w:rFonts w:asciiTheme="majorBidi" w:hAnsiTheme="majorBidi" w:cstheme="majorBidi"/>
          </w:rPr>
          <w:t>https://doi.org/10.1016/j.ajog.2022.11.1298</w:t>
        </w:r>
      </w:hyperlink>
    </w:p>
    <w:p w14:paraId="5CD83A79"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59.</w:t>
      </w:r>
      <w:r w:rsidRPr="003554F7">
        <w:rPr>
          <w:rFonts w:asciiTheme="majorBidi" w:hAnsiTheme="majorBidi" w:cstheme="majorBidi"/>
        </w:rPr>
        <w:tab/>
        <w:t>Thompson A, Yates-Doerr E. The measure of a mother. The Routledge Handbook of Anthropology and Global Health: Routledge; 2024. p. 89-103.</w:t>
      </w:r>
    </w:p>
    <w:p w14:paraId="605119BB"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60.</w:t>
      </w:r>
      <w:r w:rsidRPr="003554F7">
        <w:rPr>
          <w:rFonts w:asciiTheme="majorBidi" w:hAnsiTheme="majorBidi" w:cstheme="majorBidi"/>
        </w:rPr>
        <w:tab/>
        <w:t>Burns R, Vadlamudi G, Ginsburg J, Velez L. The Fourth Trimester: Emergencies in the Postpartum Period. Emerg Med Rep 2024</w:t>
      </w:r>
    </w:p>
    <w:p w14:paraId="58BF0D22"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61.</w:t>
      </w:r>
      <w:r w:rsidRPr="003554F7">
        <w:rPr>
          <w:rFonts w:asciiTheme="majorBidi" w:hAnsiTheme="majorBidi" w:cstheme="majorBidi"/>
        </w:rPr>
        <w:tab/>
        <w:t>Smith A, LaFlamme E, Komanecky C. Pain management in labor. Am Fam Physician. 2021;103(6):355-364</w:t>
      </w:r>
    </w:p>
    <w:p w14:paraId="72199434" w14:textId="62C6C08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62.</w:t>
      </w:r>
      <w:r w:rsidRPr="003554F7">
        <w:rPr>
          <w:rFonts w:asciiTheme="majorBidi" w:hAnsiTheme="majorBidi" w:cstheme="majorBidi"/>
        </w:rPr>
        <w:tab/>
        <w:t>Johnson JD, Asiodu IV, McKenzie CP, Tucker C, Tully KP, Bryant K, et al. Racial and Ethnic Inequities in Postpartum Pain Evaluation and Management. Obstet Gynecol. 2019;134(6):1155-1162.</w:t>
      </w:r>
      <w:hyperlink r:id="rId79" w:history="1">
        <w:r w:rsidRPr="003554F7">
          <w:rPr>
            <w:rStyle w:val="Hyperlink"/>
            <w:rFonts w:asciiTheme="majorBidi" w:hAnsiTheme="majorBidi" w:cstheme="majorBidi"/>
          </w:rPr>
          <w:t>https://doi.org/10.1097/AOG.0000000000003505</w:t>
        </w:r>
      </w:hyperlink>
    </w:p>
    <w:p w14:paraId="1A2495D8" w14:textId="4F55268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63.</w:t>
      </w:r>
      <w:r w:rsidRPr="003554F7">
        <w:rPr>
          <w:rFonts w:asciiTheme="majorBidi" w:hAnsiTheme="majorBidi" w:cstheme="majorBidi"/>
        </w:rPr>
        <w:tab/>
        <w:t>Deepak D, Kumari A, Mohanty R, Prakash J, Kumar T, Priye S. Effects of Epidural Analgesia on Labor Pain and Course of Labor in Primigravid Parturients: A Prospective Non-randomized Comparative Study. Cureus. 2022;14(6):e26090.</w:t>
      </w:r>
      <w:hyperlink r:id="rId80" w:history="1">
        <w:r w:rsidRPr="003554F7">
          <w:rPr>
            <w:rStyle w:val="Hyperlink"/>
            <w:rFonts w:asciiTheme="majorBidi" w:hAnsiTheme="majorBidi" w:cstheme="majorBidi"/>
          </w:rPr>
          <w:t>https://doi.org/10.7759/cureus.26090</w:t>
        </w:r>
      </w:hyperlink>
    </w:p>
    <w:p w14:paraId="2AF3A1E4" w14:textId="78C3AE8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64.</w:t>
      </w:r>
      <w:r w:rsidRPr="003554F7">
        <w:rPr>
          <w:rFonts w:asciiTheme="majorBidi" w:hAnsiTheme="majorBidi" w:cstheme="majorBidi"/>
        </w:rPr>
        <w:tab/>
        <w:t>Wang L, Liu H, Duan Y, Cheng Q, Feng S. Analgesic Effects of Epidural Labor Analgesia at Different Periods and Its Effects on Maternal and Infant Outcomes and MiRNA-146b Level. J Healthc Eng. 2021;2021:2879678.</w:t>
      </w:r>
      <w:hyperlink r:id="rId81" w:history="1">
        <w:r w:rsidRPr="003554F7">
          <w:rPr>
            <w:rStyle w:val="Hyperlink"/>
            <w:rFonts w:asciiTheme="majorBidi" w:hAnsiTheme="majorBidi" w:cstheme="majorBidi"/>
          </w:rPr>
          <w:t>https://doi.org/10.1155/2021/2879678</w:t>
        </w:r>
      </w:hyperlink>
    </w:p>
    <w:p w14:paraId="40140515" w14:textId="53229A8A"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65.</w:t>
      </w:r>
      <w:r w:rsidRPr="003554F7">
        <w:rPr>
          <w:rFonts w:asciiTheme="majorBidi" w:hAnsiTheme="majorBidi" w:cstheme="majorBidi"/>
        </w:rPr>
        <w:tab/>
        <w:t>Wang X, Li J, Liu D. Effects of epidural analgesia exposure during parturition on autism spectrum disorder in newborns: A systematic review and meta-analysis based on cohort study. Front Psychiatry. 2022;13:974596.</w:t>
      </w:r>
      <w:hyperlink r:id="rId82" w:history="1">
        <w:r w:rsidRPr="003554F7">
          <w:rPr>
            <w:rStyle w:val="Hyperlink"/>
            <w:rFonts w:asciiTheme="majorBidi" w:hAnsiTheme="majorBidi" w:cstheme="majorBidi"/>
          </w:rPr>
          <w:t>https://doi.org/10.3389/fpsyt.2022.974596</w:t>
        </w:r>
      </w:hyperlink>
    </w:p>
    <w:p w14:paraId="00AA57CF" w14:textId="3278BFD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66.</w:t>
      </w:r>
      <w:r w:rsidRPr="003554F7">
        <w:rPr>
          <w:rFonts w:asciiTheme="majorBidi" w:hAnsiTheme="majorBidi" w:cstheme="majorBidi"/>
        </w:rPr>
        <w:tab/>
        <w:t>Herrera-Gomez A, Garcia-Martinez O, Ramos-Torrecillas J, De Luna-Bertos E, Ruiz C, Ocana-Peinado FM. Retrospective study of the association between epidural analgesia during labour and complications for the newborn. Midwifery. 2015;31(6):613-616.</w:t>
      </w:r>
      <w:hyperlink r:id="rId83" w:history="1">
        <w:r w:rsidRPr="003554F7">
          <w:rPr>
            <w:rStyle w:val="Hyperlink"/>
            <w:rFonts w:asciiTheme="majorBidi" w:hAnsiTheme="majorBidi" w:cstheme="majorBidi"/>
          </w:rPr>
          <w:t>https://doi.org/10.1016/j.midw.2015.02.013</w:t>
        </w:r>
      </w:hyperlink>
    </w:p>
    <w:p w14:paraId="7B150EBE" w14:textId="2AEDC56B"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67.</w:t>
      </w:r>
      <w:r w:rsidRPr="003554F7">
        <w:rPr>
          <w:rFonts w:asciiTheme="majorBidi" w:hAnsiTheme="majorBidi" w:cstheme="majorBidi"/>
        </w:rPr>
        <w:tab/>
        <w:t>Mousa O, Abdelhafez AA, Abdelraheim AR, Yousef AM, Ghaney AA, El Gelany S. Perceptions and Practice of Labor Pain-Relief Methods among Health Professionals Conducting Delivery in Minia Maternity Units in Egypt. Obstet Gynecol Int. 2018;2018:3060953.</w:t>
      </w:r>
      <w:hyperlink r:id="rId84" w:history="1">
        <w:r w:rsidRPr="003554F7">
          <w:rPr>
            <w:rStyle w:val="Hyperlink"/>
            <w:rFonts w:asciiTheme="majorBidi" w:hAnsiTheme="majorBidi" w:cstheme="majorBidi"/>
          </w:rPr>
          <w:t>https://doi.org/10.1155/2018/3060953</w:t>
        </w:r>
      </w:hyperlink>
    </w:p>
    <w:p w14:paraId="2761A897" w14:textId="0355510F"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68.</w:t>
      </w:r>
      <w:r w:rsidRPr="003554F7">
        <w:rPr>
          <w:rFonts w:asciiTheme="majorBidi" w:hAnsiTheme="majorBidi" w:cstheme="majorBidi"/>
        </w:rPr>
        <w:tab/>
        <w:t>Gómez A, García-Martínez O, Ramos Torrecillas J, De Luna-Bertos E, Ruiz C, Ocaña-Peinado F. Retrospective study of the association between epidural analgesia during labor and complications for the newborn. Midwifery. 2015;31.</w:t>
      </w:r>
      <w:hyperlink r:id="rId85" w:history="1">
        <w:r w:rsidRPr="003554F7">
          <w:rPr>
            <w:rStyle w:val="Hyperlink"/>
            <w:rFonts w:asciiTheme="majorBidi" w:hAnsiTheme="majorBidi" w:cstheme="majorBidi"/>
          </w:rPr>
          <w:t>https://doi.org/10.1016/j.midw.2015.02.013</w:t>
        </w:r>
      </w:hyperlink>
    </w:p>
    <w:p w14:paraId="06CDDDF6"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69.</w:t>
      </w:r>
      <w:r w:rsidRPr="003554F7">
        <w:rPr>
          <w:rFonts w:asciiTheme="majorBidi" w:hAnsiTheme="majorBidi" w:cstheme="majorBidi"/>
        </w:rPr>
        <w:tab/>
        <w:t>Khan KS, Khan BF, Rasul S, Chohan U. The safety of epidural analgesia in labour and its effect on delivery--a case control study in Pakistani women. J Pak Med Assoc. 1993;43(6):115-117</w:t>
      </w:r>
    </w:p>
    <w:p w14:paraId="0E99424C" w14:textId="43BC93E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70.</w:t>
      </w:r>
      <w:r w:rsidRPr="003554F7">
        <w:rPr>
          <w:rFonts w:asciiTheme="majorBidi" w:hAnsiTheme="majorBidi" w:cstheme="majorBidi"/>
        </w:rPr>
        <w:tab/>
        <w:t>Catalano PM, Shankar K. Obesity and pregnancy: mechanisms of short term and long term adverse consequences for mother and child. BMJ. 2017;356:j1.</w:t>
      </w:r>
      <w:hyperlink r:id="rId86" w:history="1">
        <w:r w:rsidRPr="003554F7">
          <w:rPr>
            <w:rStyle w:val="Hyperlink"/>
            <w:rFonts w:asciiTheme="majorBidi" w:hAnsiTheme="majorBidi" w:cstheme="majorBidi"/>
          </w:rPr>
          <w:t>https://doi.org/10.1136/bmj.j1</w:t>
        </w:r>
      </w:hyperlink>
    </w:p>
    <w:p w14:paraId="4EC69229" w14:textId="293F7D66"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71.</w:t>
      </w:r>
      <w:r w:rsidRPr="003554F7">
        <w:rPr>
          <w:rFonts w:asciiTheme="majorBidi" w:hAnsiTheme="majorBidi" w:cstheme="majorBidi"/>
        </w:rPr>
        <w:tab/>
        <w:t>Grivell RM, Reilly AJ, Oakey H, Chan A, Dodd JM. Maternal and neonatal outcomes following induction of labor: a cohort study. Acta Obstet Gynecol Scand. 2012;91(2):198-203.</w:t>
      </w:r>
      <w:hyperlink r:id="rId87" w:history="1">
        <w:r w:rsidRPr="003554F7">
          <w:rPr>
            <w:rStyle w:val="Hyperlink"/>
            <w:rFonts w:asciiTheme="majorBidi" w:hAnsiTheme="majorBidi" w:cstheme="majorBidi"/>
          </w:rPr>
          <w:t>https://doi.org/10.1111/j.1600-0412.2011.01298.x</w:t>
        </w:r>
      </w:hyperlink>
    </w:p>
    <w:p w14:paraId="26FC906F"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72.</w:t>
      </w:r>
      <w:r w:rsidRPr="003554F7">
        <w:rPr>
          <w:rFonts w:asciiTheme="majorBidi" w:hAnsiTheme="majorBidi" w:cstheme="majorBidi"/>
        </w:rPr>
        <w:tab/>
        <w:t>A. M. Antepartum and Postpartum Hemorrhage.  Gabbe's Obstetrics Study Guide: A Companion to the 8th Edition. 1012020.</w:t>
      </w:r>
    </w:p>
    <w:p w14:paraId="66765290"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73.</w:t>
      </w:r>
      <w:r w:rsidRPr="003554F7">
        <w:rPr>
          <w:rFonts w:asciiTheme="majorBidi" w:hAnsiTheme="majorBidi" w:cstheme="majorBidi"/>
        </w:rPr>
        <w:tab/>
        <w:t>Sultan AH, Thakar R. Management of Acute Obstetric Anal Sphincter Injuries (OASIs). Pelvic Floor, Perineal, and Anal Sphincter Trauma During Childbirth: Springer International Publishing; 2024. p. 61-88.</w:t>
      </w:r>
    </w:p>
    <w:p w14:paraId="129A70D4" w14:textId="77777777"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74.</w:t>
      </w:r>
      <w:r w:rsidRPr="003554F7">
        <w:rPr>
          <w:rFonts w:asciiTheme="majorBidi" w:hAnsiTheme="majorBidi" w:cstheme="majorBidi"/>
        </w:rPr>
        <w:tab/>
        <w:t>Brown A, Jordan S. Active management of the third stage of labor may reduce breastfeeding duration due to pain and physical complications. Breastfeed Med. 2014;9(10):494-502</w:t>
      </w:r>
    </w:p>
    <w:p w14:paraId="6E02B062" w14:textId="5351DB20"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t>75.</w:t>
      </w:r>
      <w:r w:rsidRPr="003554F7">
        <w:rPr>
          <w:rFonts w:asciiTheme="majorBidi" w:hAnsiTheme="majorBidi" w:cstheme="majorBidi"/>
        </w:rPr>
        <w:tab/>
        <w:t>Williams M, Turner S, Butler E, Gardosi J. Fetal growth surveillance - Current guidelines, practices and challenges. Ultrasound. 2018;26(2):69-79.</w:t>
      </w:r>
      <w:hyperlink r:id="rId88" w:history="1">
        <w:r w:rsidRPr="003554F7">
          <w:rPr>
            <w:rStyle w:val="Hyperlink"/>
            <w:rFonts w:asciiTheme="majorBidi" w:hAnsiTheme="majorBidi" w:cstheme="majorBidi"/>
          </w:rPr>
          <w:t>https://doi.org/10.1177/1742271X18760657</w:t>
        </w:r>
      </w:hyperlink>
    </w:p>
    <w:p w14:paraId="6E12B368" w14:textId="1A99C823" w:rsidR="00A86ABA" w:rsidRPr="003554F7" w:rsidRDefault="00A86ABA" w:rsidP="003554F7">
      <w:pPr>
        <w:pStyle w:val="EndNoteBibliography"/>
        <w:spacing w:after="0" w:line="360" w:lineRule="auto"/>
        <w:rPr>
          <w:rFonts w:asciiTheme="majorBidi" w:hAnsiTheme="majorBidi" w:cstheme="majorBidi"/>
        </w:rPr>
      </w:pPr>
      <w:r w:rsidRPr="003554F7">
        <w:rPr>
          <w:rFonts w:asciiTheme="majorBidi" w:hAnsiTheme="majorBidi" w:cstheme="majorBidi"/>
        </w:rPr>
        <w:lastRenderedPageBreak/>
        <w:t>76.</w:t>
      </w:r>
      <w:r w:rsidRPr="003554F7">
        <w:rPr>
          <w:rFonts w:asciiTheme="majorBidi" w:hAnsiTheme="majorBidi" w:cstheme="majorBidi"/>
        </w:rPr>
        <w:tab/>
        <w:t>Tarimo CS, Bhuyan SS, Zhao Y, Ren W, Mohammed A, Li Q, et al. Prediction of low Apgar score at five minutes following labor induction intervention in vaginal deliveries: machine learning approach for imbalanced data at a tertiary hospital in North Tanzania. BMC Pregnancy Childbirth. 2022;22(1):275.</w:t>
      </w:r>
      <w:hyperlink r:id="rId89" w:history="1">
        <w:r w:rsidRPr="003554F7">
          <w:rPr>
            <w:rStyle w:val="Hyperlink"/>
            <w:rFonts w:asciiTheme="majorBidi" w:hAnsiTheme="majorBidi" w:cstheme="majorBidi"/>
          </w:rPr>
          <w:t>https://doi.org/10.1186/s12884-022-04534-0</w:t>
        </w:r>
      </w:hyperlink>
    </w:p>
    <w:p w14:paraId="3D08A3A8" w14:textId="13E31117" w:rsidR="00A86ABA" w:rsidRPr="003554F7" w:rsidRDefault="00A86ABA" w:rsidP="003554F7">
      <w:pPr>
        <w:pStyle w:val="EndNoteBibliography"/>
        <w:spacing w:line="360" w:lineRule="auto"/>
        <w:rPr>
          <w:rFonts w:asciiTheme="majorBidi" w:hAnsiTheme="majorBidi" w:cstheme="majorBidi"/>
        </w:rPr>
      </w:pPr>
      <w:r w:rsidRPr="003554F7">
        <w:rPr>
          <w:rFonts w:asciiTheme="majorBidi" w:hAnsiTheme="majorBidi" w:cstheme="majorBidi"/>
        </w:rPr>
        <w:t>77.</w:t>
      </w:r>
      <w:r w:rsidRPr="003554F7">
        <w:rPr>
          <w:rFonts w:asciiTheme="majorBidi" w:hAnsiTheme="majorBidi" w:cstheme="majorBidi"/>
        </w:rPr>
        <w:tab/>
        <w:t>Jiang Q, Jin Z, Wang W, Ji Q, Qi C. Retrospective study to assess the effect of epidural analgesia on labor progress and women's pelvic floor muscle from the perspective of electromyography. J Matern Fetal Neonatal Med. 2023;36(1):2211198.</w:t>
      </w:r>
      <w:hyperlink r:id="rId90" w:history="1">
        <w:r w:rsidRPr="003554F7">
          <w:rPr>
            <w:rStyle w:val="Hyperlink"/>
            <w:rFonts w:asciiTheme="majorBidi" w:hAnsiTheme="majorBidi" w:cstheme="majorBidi"/>
          </w:rPr>
          <w:t>https://doi.org/10.1080/14767058.2023.2211198</w:t>
        </w:r>
      </w:hyperlink>
    </w:p>
    <w:p w14:paraId="7C2415E5" w14:textId="358AC341" w:rsidR="00A86ABA" w:rsidRPr="003554F7" w:rsidRDefault="00636A3D" w:rsidP="003554F7">
      <w:pPr>
        <w:pStyle w:val="BodyText3"/>
        <w:spacing w:line="360" w:lineRule="auto"/>
        <w:rPr>
          <w:rFonts w:asciiTheme="majorBidi" w:hAnsiTheme="majorBidi" w:cstheme="majorBidi"/>
        </w:rPr>
      </w:pPr>
      <w:r w:rsidRPr="003554F7">
        <w:rPr>
          <w:rFonts w:asciiTheme="majorBidi" w:hAnsiTheme="majorBidi" w:cstheme="majorBidi"/>
        </w:rPr>
        <w:fldChar w:fldCharType="end"/>
      </w:r>
    </w:p>
    <w:p w14:paraId="277171E7" w14:textId="088380C4" w:rsidR="00B0007E" w:rsidRDefault="00A86ABA" w:rsidP="003554F7">
      <w:pPr>
        <w:spacing w:line="360" w:lineRule="auto"/>
        <w:jc w:val="both"/>
        <w:rPr>
          <w:rFonts w:asciiTheme="majorBidi" w:hAnsiTheme="majorBidi" w:cstheme="majorBidi"/>
          <w:sz w:val="24"/>
          <w:szCs w:val="24"/>
        </w:rPr>
      </w:pPr>
      <w:r w:rsidRPr="003554F7">
        <w:rPr>
          <w:rFonts w:asciiTheme="majorBidi" w:hAnsiTheme="majorBidi" w:cstheme="majorBidi"/>
        </w:rPr>
        <w:br w:type="page"/>
      </w:r>
    </w:p>
    <w:p w14:paraId="6BFDB9F8" w14:textId="77777777" w:rsidR="00B0007E" w:rsidRPr="00B0007E" w:rsidRDefault="00B0007E" w:rsidP="00B0007E">
      <w:pPr>
        <w:rPr>
          <w:rFonts w:asciiTheme="majorBidi" w:hAnsiTheme="majorBidi" w:cstheme="majorBidi"/>
          <w:sz w:val="24"/>
          <w:szCs w:val="24"/>
        </w:rPr>
      </w:pPr>
    </w:p>
    <w:p w14:paraId="37EF911B" w14:textId="7FD462E4" w:rsidR="00B0007E" w:rsidRDefault="00B0007E" w:rsidP="00B0007E">
      <w:pPr>
        <w:rPr>
          <w:rFonts w:asciiTheme="majorBidi" w:hAnsiTheme="majorBidi" w:cstheme="majorBidi"/>
          <w:sz w:val="24"/>
          <w:szCs w:val="24"/>
        </w:rPr>
      </w:pPr>
    </w:p>
    <w:p w14:paraId="11E2B227" w14:textId="40D9363E" w:rsidR="00B0007E" w:rsidRDefault="00B0007E" w:rsidP="00B0007E">
      <w:pPr>
        <w:rPr>
          <w:rFonts w:asciiTheme="majorBidi" w:hAnsiTheme="majorBidi" w:cstheme="majorBidi"/>
          <w:sz w:val="24"/>
          <w:szCs w:val="24"/>
        </w:rPr>
      </w:pPr>
    </w:p>
    <w:p w14:paraId="6802CB94" w14:textId="77777777" w:rsidR="00A86ABA" w:rsidRPr="00B0007E" w:rsidRDefault="00A86ABA" w:rsidP="00B0007E">
      <w:pPr>
        <w:ind w:firstLine="720"/>
        <w:rPr>
          <w:rFonts w:asciiTheme="majorBidi" w:hAnsiTheme="majorBidi" w:cstheme="majorBidi"/>
          <w:sz w:val="24"/>
          <w:szCs w:val="24"/>
        </w:rPr>
      </w:pPr>
    </w:p>
    <w:sectPr w:rsidR="00A86ABA" w:rsidRPr="00B0007E" w:rsidSect="001B5FEC">
      <w:pgSz w:w="12240" w:h="15840"/>
      <w:pgMar w:top="2160" w:right="2160" w:bottom="216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F15834" w14:textId="77777777" w:rsidR="005A499A" w:rsidRDefault="005A499A" w:rsidP="00440ACF">
      <w:pPr>
        <w:spacing w:after="0" w:line="240" w:lineRule="auto"/>
      </w:pPr>
      <w:r>
        <w:separator/>
      </w:r>
    </w:p>
  </w:endnote>
  <w:endnote w:type="continuationSeparator" w:id="0">
    <w:p w14:paraId="696B5B24" w14:textId="77777777" w:rsidR="005A499A" w:rsidRDefault="005A499A" w:rsidP="00440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F5EA5" w14:textId="77777777" w:rsidR="00431DBC" w:rsidRDefault="00431D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FE654" w14:textId="77777777" w:rsidR="00431DBC" w:rsidRDefault="00431D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BA7BA" w14:textId="77777777" w:rsidR="00431DBC" w:rsidRDefault="00431D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1527AA" w14:textId="77777777" w:rsidR="005A499A" w:rsidRDefault="005A499A" w:rsidP="00440ACF">
      <w:pPr>
        <w:spacing w:after="0" w:line="240" w:lineRule="auto"/>
      </w:pPr>
      <w:r>
        <w:separator/>
      </w:r>
    </w:p>
  </w:footnote>
  <w:footnote w:type="continuationSeparator" w:id="0">
    <w:p w14:paraId="42159F3B" w14:textId="77777777" w:rsidR="005A499A" w:rsidRDefault="005A499A" w:rsidP="00440A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90A23" w14:textId="3CF0158E" w:rsidR="00431DBC" w:rsidRDefault="00431DBC">
    <w:pPr>
      <w:pStyle w:val="Header"/>
    </w:pPr>
    <w:r>
      <w:rPr>
        <w:noProof/>
      </w:rPr>
      <w:pict w14:anchorId="79513F2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4" o:spid="_x0000_s2050" type="#_x0000_t136" style="position:absolute;margin-left:0;margin-top:0;width:470.15pt;height:88.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CCF2" w14:textId="6DE7084F" w:rsidR="003554F7" w:rsidRDefault="00431DBC">
    <w:pPr>
      <w:pStyle w:val="Header"/>
      <w:jc w:val="right"/>
    </w:pPr>
    <w:r>
      <w:rPr>
        <w:noProof/>
      </w:rPr>
      <w:pict w14:anchorId="21AC66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5" o:spid="_x0000_s2051" type="#_x0000_t136" style="position:absolute;left:0;text-align:left;margin-left:0;margin-top:0;width:470.15pt;height:88.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89766627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iv</w:t>
        </w:r>
        <w:r w:rsidR="003554F7">
          <w:rPr>
            <w:noProof/>
          </w:rPr>
          <w:fldChar w:fldCharType="end"/>
        </w:r>
      </w:sdtContent>
    </w:sdt>
  </w:p>
  <w:p w14:paraId="1F2C3542" w14:textId="77777777" w:rsidR="003554F7" w:rsidRDefault="003554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DFD0F" w14:textId="456B6FCB" w:rsidR="00431DBC" w:rsidRDefault="00431DBC">
    <w:pPr>
      <w:pStyle w:val="Header"/>
    </w:pPr>
    <w:r>
      <w:rPr>
        <w:noProof/>
      </w:rPr>
      <w:pict w14:anchorId="1192BD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3" o:spid="_x0000_s2049" type="#_x0000_t136" style="position:absolute;margin-left:0;margin-top:0;width:470.15pt;height:88.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49420" w14:textId="7F885F6A" w:rsidR="00431DBC" w:rsidRDefault="00431DBC">
    <w:pPr>
      <w:pStyle w:val="Header"/>
    </w:pPr>
    <w:r>
      <w:rPr>
        <w:noProof/>
      </w:rPr>
      <w:pict w14:anchorId="64D94D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7" o:spid="_x0000_s2053" type="#_x0000_t136" style="position:absolute;margin-left:0;margin-top:0;width:470.15pt;height:88.15pt;rotation:315;z-index:-251649024;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533F67" w14:textId="24A6AA8A" w:rsidR="003554F7" w:rsidRDefault="00431DBC">
    <w:pPr>
      <w:pStyle w:val="Header"/>
      <w:jc w:val="right"/>
    </w:pPr>
    <w:r>
      <w:rPr>
        <w:noProof/>
      </w:rPr>
      <w:pict w14:anchorId="0901C9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8" o:spid="_x0000_s2054" type="#_x0000_t136" style="position:absolute;left:0;text-align:left;margin-left:0;margin-top:0;width:470.15pt;height:88.15pt;rotation:315;z-index:-251646976;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1494638567"/>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15</w:t>
        </w:r>
        <w:r w:rsidR="003554F7">
          <w:rPr>
            <w:noProof/>
          </w:rPr>
          <w:fldChar w:fldCharType="end"/>
        </w:r>
      </w:sdtContent>
    </w:sdt>
  </w:p>
  <w:p w14:paraId="63B40272" w14:textId="77777777" w:rsidR="003554F7" w:rsidRDefault="003554F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9C6E3" w14:textId="3991FF6A" w:rsidR="00431DBC" w:rsidRDefault="00431DBC">
    <w:pPr>
      <w:pStyle w:val="Header"/>
    </w:pPr>
    <w:r>
      <w:rPr>
        <w:noProof/>
      </w:rPr>
      <w:pict w14:anchorId="7DA83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6" o:spid="_x0000_s2052" type="#_x0000_t136" style="position:absolute;margin-left:0;margin-top:0;width:470.15pt;height:88.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6CEC1E" w14:textId="3348487E" w:rsidR="00431DBC" w:rsidRDefault="00431DBC">
    <w:pPr>
      <w:pStyle w:val="Header"/>
    </w:pPr>
    <w:r>
      <w:rPr>
        <w:noProof/>
      </w:rPr>
      <w:pict w14:anchorId="4AB23F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0" o:spid="_x0000_s2056" type="#_x0000_t136" style="position:absolute;margin-left:0;margin-top:0;width:470.15pt;height:88.15pt;rotation:315;z-index:-25164288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D4405" w14:textId="70F30821" w:rsidR="003554F7" w:rsidRDefault="00431DBC">
    <w:pPr>
      <w:pStyle w:val="Header"/>
      <w:jc w:val="right"/>
    </w:pPr>
    <w:r>
      <w:rPr>
        <w:noProof/>
      </w:rPr>
      <w:pict w14:anchorId="208387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51" o:spid="_x0000_s2057" type="#_x0000_t136" style="position:absolute;left:0;text-align:left;margin-left:0;margin-top:0;width:470.15pt;height:88.15pt;rotation:315;z-index:-251640832;mso-position-horizontal:center;mso-position-horizontal-relative:margin;mso-position-vertical:center;mso-position-vertical-relative:margin" o:allowincell="f" fillcolor="silver" stroked="f">
          <v:fill opacity=".5"/>
          <v:textpath style="font-family:&quot;Calibri&quot;;font-size:1pt" string="UNDER PEER REVIEW"/>
        </v:shape>
      </w:pict>
    </w:r>
    <w:sdt>
      <w:sdtPr>
        <w:id w:val="404892695"/>
        <w:docPartObj>
          <w:docPartGallery w:val="Page Numbers (Top of Page)"/>
          <w:docPartUnique/>
        </w:docPartObj>
      </w:sdtPr>
      <w:sdtEndPr>
        <w:rPr>
          <w:noProof/>
        </w:rPr>
      </w:sdtEndPr>
      <w:sdtContent>
        <w:r w:rsidR="003554F7">
          <w:fldChar w:fldCharType="begin"/>
        </w:r>
        <w:r w:rsidR="003554F7">
          <w:instrText xml:space="preserve"> PAGE   \* MERGEFORMAT </w:instrText>
        </w:r>
        <w:r w:rsidR="003554F7">
          <w:fldChar w:fldCharType="separate"/>
        </w:r>
        <w:r w:rsidR="007B232D">
          <w:rPr>
            <w:noProof/>
          </w:rPr>
          <w:t>17</w:t>
        </w:r>
        <w:r w:rsidR="003554F7">
          <w:rPr>
            <w:noProof/>
          </w:rPr>
          <w:fldChar w:fldCharType="end"/>
        </w:r>
      </w:sdtContent>
    </w:sdt>
  </w:p>
  <w:p w14:paraId="46C76B1A" w14:textId="77777777" w:rsidR="003554F7" w:rsidRDefault="003554F7">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2C1F7" w14:textId="11651754" w:rsidR="00431DBC" w:rsidRDefault="00431DBC">
    <w:pPr>
      <w:pStyle w:val="Header"/>
    </w:pPr>
    <w:r>
      <w:rPr>
        <w:noProof/>
      </w:rPr>
      <w:pict w14:anchorId="16D20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1491349" o:spid="_x0000_s2055" type="#_x0000_t136" style="position:absolute;margin-left:0;margin-top:0;width:470.15pt;height:88.15pt;rotation:315;z-index:-25164492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87328"/>
    <w:multiLevelType w:val="hybridMultilevel"/>
    <w:tmpl w:val="200A98D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0D0A6516"/>
    <w:multiLevelType w:val="hybridMultilevel"/>
    <w:tmpl w:val="9B66425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A04265"/>
    <w:multiLevelType w:val="hybridMultilevel"/>
    <w:tmpl w:val="826C081E"/>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95867"/>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4" w15:restartNumberingAfterBreak="0">
    <w:nsid w:val="1385082E"/>
    <w:multiLevelType w:val="hybridMultilevel"/>
    <w:tmpl w:val="C8A022B4"/>
    <w:lvl w:ilvl="0" w:tplc="D8F835FE">
      <w:numFmt w:val="bullet"/>
      <w:lvlText w:val=""/>
      <w:lvlJc w:val="left"/>
      <w:pPr>
        <w:ind w:left="1080" w:hanging="72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D27E2F"/>
    <w:multiLevelType w:val="hybridMultilevel"/>
    <w:tmpl w:val="5F141F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423F51"/>
    <w:multiLevelType w:val="multilevel"/>
    <w:tmpl w:val="91ACE0B6"/>
    <w:lvl w:ilvl="0">
      <w:start w:val="1"/>
      <w:numFmt w:val="decimal"/>
      <w:lvlText w:val="%1."/>
      <w:lvlJc w:val="left"/>
      <w:pPr>
        <w:ind w:left="720" w:hanging="360"/>
      </w:pPr>
      <w:rPr>
        <w:rFonts w:hint="default"/>
        <w:sz w:val="28"/>
        <w:szCs w:val="28"/>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7" w15:restartNumberingAfterBreak="0">
    <w:nsid w:val="29974426"/>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8" w15:restartNumberingAfterBreak="0">
    <w:nsid w:val="31344508"/>
    <w:multiLevelType w:val="hybridMultilevel"/>
    <w:tmpl w:val="3424B21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3E27DD"/>
    <w:multiLevelType w:val="hybridMultilevel"/>
    <w:tmpl w:val="F1341B5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7182351"/>
    <w:multiLevelType w:val="hybridMultilevel"/>
    <w:tmpl w:val="380A3E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283360A"/>
    <w:multiLevelType w:val="hybridMultilevel"/>
    <w:tmpl w:val="22F208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C697131"/>
    <w:multiLevelType w:val="hybridMultilevel"/>
    <w:tmpl w:val="7032B0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EB2B30"/>
    <w:multiLevelType w:val="hybridMultilevel"/>
    <w:tmpl w:val="0B10C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7C11B7"/>
    <w:multiLevelType w:val="hybridMultilevel"/>
    <w:tmpl w:val="9EE08160"/>
    <w:lvl w:ilvl="0" w:tplc="30046008">
      <w:numFmt w:val="bullet"/>
      <w:lvlText w:val="•"/>
      <w:lvlJc w:val="left"/>
      <w:pPr>
        <w:ind w:left="1590" w:hanging="1230"/>
      </w:pPr>
      <w:rPr>
        <w:rFonts w:ascii="Verdana" w:eastAsiaTheme="minorHAnsi" w:hAnsi="Verdan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1C1641"/>
    <w:multiLevelType w:val="hybridMultilevel"/>
    <w:tmpl w:val="BCA69E98"/>
    <w:lvl w:ilvl="0" w:tplc="62A60454">
      <w:numFmt w:val="bullet"/>
      <w:lvlText w:val="•"/>
      <w:lvlJc w:val="left"/>
      <w:pPr>
        <w:ind w:left="1080" w:hanging="720"/>
      </w:pPr>
      <w:rPr>
        <w:rFonts w:ascii="Verdana" w:eastAsiaTheme="minorHAnsi" w:hAnsi="Verdan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26C1331"/>
    <w:multiLevelType w:val="hybridMultilevel"/>
    <w:tmpl w:val="BFBE95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AFF79C4"/>
    <w:multiLevelType w:val="multilevel"/>
    <w:tmpl w:val="64C2F040"/>
    <w:lvl w:ilvl="0">
      <w:start w:val="2"/>
      <w:numFmt w:val="decimal"/>
      <w:lvlText w:val="%1."/>
      <w:lvlJc w:val="left"/>
      <w:pPr>
        <w:ind w:left="510" w:hanging="51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3240" w:hanging="180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760" w:hanging="2880"/>
      </w:pPr>
      <w:rPr>
        <w:rFonts w:hint="default"/>
      </w:rPr>
    </w:lvl>
  </w:abstractNum>
  <w:abstractNum w:abstractNumId="18" w15:restartNumberingAfterBreak="0">
    <w:nsid w:val="736953F6"/>
    <w:multiLevelType w:val="hybridMultilevel"/>
    <w:tmpl w:val="7A66F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D50C7A"/>
    <w:multiLevelType w:val="hybridMultilevel"/>
    <w:tmpl w:val="97A2CCDA"/>
    <w:lvl w:ilvl="0" w:tplc="0409000B">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B86F38"/>
    <w:multiLevelType w:val="hybridMultilevel"/>
    <w:tmpl w:val="12D0F17E"/>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E8A40AB"/>
    <w:multiLevelType w:val="hybridMultilevel"/>
    <w:tmpl w:val="30C8D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6"/>
  </w:num>
  <w:num w:numId="3">
    <w:abstractNumId w:val="17"/>
  </w:num>
  <w:num w:numId="4">
    <w:abstractNumId w:val="7"/>
  </w:num>
  <w:num w:numId="5">
    <w:abstractNumId w:val="3"/>
  </w:num>
  <w:num w:numId="6">
    <w:abstractNumId w:val="21"/>
  </w:num>
  <w:num w:numId="7">
    <w:abstractNumId w:val="2"/>
  </w:num>
  <w:num w:numId="8">
    <w:abstractNumId w:val="15"/>
  </w:num>
  <w:num w:numId="9">
    <w:abstractNumId w:val="1"/>
  </w:num>
  <w:num w:numId="10">
    <w:abstractNumId w:val="4"/>
  </w:num>
  <w:num w:numId="11">
    <w:abstractNumId w:val="8"/>
  </w:num>
  <w:num w:numId="12">
    <w:abstractNumId w:val="10"/>
  </w:num>
  <w:num w:numId="13">
    <w:abstractNumId w:val="18"/>
  </w:num>
  <w:num w:numId="14">
    <w:abstractNumId w:val="14"/>
  </w:num>
  <w:num w:numId="15">
    <w:abstractNumId w:val="19"/>
  </w:num>
  <w:num w:numId="16">
    <w:abstractNumId w:val="13"/>
  </w:num>
  <w:num w:numId="17">
    <w:abstractNumId w:val="20"/>
  </w:num>
  <w:num w:numId="18">
    <w:abstractNumId w:val="9"/>
  </w:num>
  <w:num w:numId="19">
    <w:abstractNumId w:val="12"/>
  </w:num>
  <w:num w:numId="20">
    <w:abstractNumId w:val="5"/>
  </w:num>
  <w:num w:numId="21">
    <w:abstractNumId w:val="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7"/>
  <w:proofState w:spelling="clean" w:grammar="clean"/>
  <w:defaultTabStop w:val="720"/>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Copy&lt;/Style&gt;&lt;LeftDelim&gt;{&lt;/LeftDelim&gt;&lt;RightDelim&gt;}&lt;/RightDelim&gt;&lt;FontName&gt;Verdana&lt;/FontName&gt;&lt;FontSize&gt;12&lt;/FontSize&gt;&lt;ReflistTitle&gt;&lt;style face=&quot;bold&quot;&gt;REFERENCES&lt;/sty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pfv2vzrdhv5zpte2s0qve9x1vat9zrv02dez&quot;&gt;My EndNote Library-Epidural in pregnancy&lt;record-ids&gt;&lt;item&gt;1&lt;/item&gt;&lt;item&gt;2&lt;/item&gt;&lt;item&gt;3&lt;/item&gt;&lt;item&gt;4&lt;/item&gt;&lt;item&gt;5&lt;/item&gt;&lt;item&gt;6&lt;/item&gt;&lt;item&gt;7&lt;/item&gt;&lt;item&gt;8&lt;/item&gt;&lt;item&gt;9&lt;/item&gt;&lt;item&gt;10&lt;/item&gt;&lt;item&gt;11&lt;/item&gt;&lt;item&gt;12&lt;/item&gt;&lt;item&gt;13&lt;/item&gt;&lt;item&gt;14&lt;/item&gt;&lt;item&gt;15&lt;/item&gt;&lt;item&gt;16&lt;/item&gt;&lt;item&gt;17&lt;/item&gt;&lt;item&gt;20&lt;/item&gt;&lt;item&gt;22&lt;/item&gt;&lt;item&gt;24&lt;/item&gt;&lt;item&gt;25&lt;/item&gt;&lt;item&gt;26&lt;/item&gt;&lt;item&gt;27&lt;/item&gt;&lt;item&gt;28&lt;/item&gt;&lt;item&gt;29&lt;/item&gt;&lt;item&gt;30&lt;/item&gt;&lt;item&gt;33&lt;/item&gt;&lt;item&gt;34&lt;/item&gt;&lt;item&gt;35&lt;/item&gt;&lt;item&gt;36&lt;/item&gt;&lt;item&gt;38&lt;/item&gt;&lt;item&gt;39&lt;/item&gt;&lt;item&gt;40&lt;/item&gt;&lt;item&gt;42&lt;/item&gt;&lt;item&gt;43&lt;/item&gt;&lt;item&gt;44&lt;/item&gt;&lt;item&gt;45&lt;/item&gt;&lt;item&gt;46&lt;/item&gt;&lt;item&gt;47&lt;/item&gt;&lt;item&gt;48&lt;/item&gt;&lt;item&gt;49&lt;/item&gt;&lt;item&gt;50&lt;/item&gt;&lt;item&gt;51&lt;/item&gt;&lt;item&gt;52&lt;/item&gt;&lt;item&gt;53&lt;/item&gt;&lt;item&gt;54&lt;/item&gt;&lt;item&gt;55&lt;/item&gt;&lt;item&gt;56&lt;/item&gt;&lt;item&gt;57&lt;/item&gt;&lt;item&gt;58&lt;/item&gt;&lt;item&gt;59&lt;/item&gt;&lt;item&gt;60&lt;/item&gt;&lt;item&gt;61&lt;/item&gt;&lt;item&gt;62&lt;/item&gt;&lt;item&gt;63&lt;/item&gt;&lt;item&gt;66&lt;/item&gt;&lt;item&gt;67&lt;/item&gt;&lt;item&gt;68&lt;/item&gt;&lt;item&gt;70&lt;/item&gt;&lt;item&gt;71&lt;/item&gt;&lt;item&gt;72&lt;/item&gt;&lt;item&gt;73&lt;/item&gt;&lt;item&gt;75&lt;/item&gt;&lt;item&gt;76&lt;/item&gt;&lt;item&gt;77&lt;/item&gt;&lt;item&gt;94&lt;/item&gt;&lt;item&gt;95&lt;/item&gt;&lt;item&gt;96&lt;/item&gt;&lt;item&gt;97&lt;/item&gt;&lt;item&gt;98&lt;/item&gt;&lt;item&gt;99&lt;/item&gt;&lt;item&gt;100&lt;/item&gt;&lt;item&gt;101&lt;/item&gt;&lt;item&gt;102&lt;/item&gt;&lt;item&gt;103&lt;/item&gt;&lt;item&gt;104&lt;/item&gt;&lt;/record-ids&gt;&lt;/item&gt;&lt;/Libraries&gt;"/>
  </w:docVars>
  <w:rsids>
    <w:rsidRoot w:val="00440ACF"/>
    <w:rsid w:val="00005DA5"/>
    <w:rsid w:val="00006816"/>
    <w:rsid w:val="00016044"/>
    <w:rsid w:val="000228FF"/>
    <w:rsid w:val="0002333F"/>
    <w:rsid w:val="0002421D"/>
    <w:rsid w:val="000347EE"/>
    <w:rsid w:val="00047F53"/>
    <w:rsid w:val="0005377B"/>
    <w:rsid w:val="000573F5"/>
    <w:rsid w:val="00067713"/>
    <w:rsid w:val="00076000"/>
    <w:rsid w:val="00076805"/>
    <w:rsid w:val="00090055"/>
    <w:rsid w:val="00093D26"/>
    <w:rsid w:val="000A2D42"/>
    <w:rsid w:val="000B244B"/>
    <w:rsid w:val="000B2825"/>
    <w:rsid w:val="000B2AA0"/>
    <w:rsid w:val="000B4ACE"/>
    <w:rsid w:val="000C288A"/>
    <w:rsid w:val="000C62C2"/>
    <w:rsid w:val="000C7D3C"/>
    <w:rsid w:val="000D46F5"/>
    <w:rsid w:val="000E1428"/>
    <w:rsid w:val="000E5BBC"/>
    <w:rsid w:val="000E6030"/>
    <w:rsid w:val="000F1935"/>
    <w:rsid w:val="000F32E2"/>
    <w:rsid w:val="000F385C"/>
    <w:rsid w:val="000F740B"/>
    <w:rsid w:val="00100036"/>
    <w:rsid w:val="00110CAE"/>
    <w:rsid w:val="001132CA"/>
    <w:rsid w:val="00120C10"/>
    <w:rsid w:val="0012486F"/>
    <w:rsid w:val="00124977"/>
    <w:rsid w:val="00125075"/>
    <w:rsid w:val="00126ED3"/>
    <w:rsid w:val="00131AE6"/>
    <w:rsid w:val="001442DB"/>
    <w:rsid w:val="00163E7B"/>
    <w:rsid w:val="0017150A"/>
    <w:rsid w:val="00172FCE"/>
    <w:rsid w:val="001768E8"/>
    <w:rsid w:val="00181FA4"/>
    <w:rsid w:val="00186549"/>
    <w:rsid w:val="0019210A"/>
    <w:rsid w:val="001A1711"/>
    <w:rsid w:val="001A1AD5"/>
    <w:rsid w:val="001A7BE7"/>
    <w:rsid w:val="001B5D3C"/>
    <w:rsid w:val="001B5FEC"/>
    <w:rsid w:val="001C28D8"/>
    <w:rsid w:val="001C2C18"/>
    <w:rsid w:val="001C370B"/>
    <w:rsid w:val="001C5FEC"/>
    <w:rsid w:val="001C715B"/>
    <w:rsid w:val="001E2E0D"/>
    <w:rsid w:val="001E4082"/>
    <w:rsid w:val="001E6DB7"/>
    <w:rsid w:val="001E7774"/>
    <w:rsid w:val="001E79E2"/>
    <w:rsid w:val="00202BA4"/>
    <w:rsid w:val="00211992"/>
    <w:rsid w:val="0021289D"/>
    <w:rsid w:val="00221AFD"/>
    <w:rsid w:val="00240437"/>
    <w:rsid w:val="00247F28"/>
    <w:rsid w:val="00253A84"/>
    <w:rsid w:val="0025423E"/>
    <w:rsid w:val="00254E10"/>
    <w:rsid w:val="00256A6E"/>
    <w:rsid w:val="00261DAC"/>
    <w:rsid w:val="00262FFB"/>
    <w:rsid w:val="00271933"/>
    <w:rsid w:val="00275A61"/>
    <w:rsid w:val="00282696"/>
    <w:rsid w:val="00283C50"/>
    <w:rsid w:val="00286C25"/>
    <w:rsid w:val="00295436"/>
    <w:rsid w:val="002A2959"/>
    <w:rsid w:val="002A7664"/>
    <w:rsid w:val="002A7736"/>
    <w:rsid w:val="002C43CA"/>
    <w:rsid w:val="002C7E23"/>
    <w:rsid w:val="002D1835"/>
    <w:rsid w:val="002D2172"/>
    <w:rsid w:val="002D3E69"/>
    <w:rsid w:val="002E60B0"/>
    <w:rsid w:val="002F3112"/>
    <w:rsid w:val="00303B47"/>
    <w:rsid w:val="00305B39"/>
    <w:rsid w:val="00320C36"/>
    <w:rsid w:val="00333FE9"/>
    <w:rsid w:val="003361B5"/>
    <w:rsid w:val="003400A6"/>
    <w:rsid w:val="0034106B"/>
    <w:rsid w:val="003439D1"/>
    <w:rsid w:val="00345E00"/>
    <w:rsid w:val="00345F92"/>
    <w:rsid w:val="0035347C"/>
    <w:rsid w:val="003554F7"/>
    <w:rsid w:val="00366DAF"/>
    <w:rsid w:val="003671C7"/>
    <w:rsid w:val="003715B9"/>
    <w:rsid w:val="00374A7C"/>
    <w:rsid w:val="003767E0"/>
    <w:rsid w:val="003864EF"/>
    <w:rsid w:val="0039260D"/>
    <w:rsid w:val="003941BD"/>
    <w:rsid w:val="003A1D3F"/>
    <w:rsid w:val="003A3E71"/>
    <w:rsid w:val="003C6F61"/>
    <w:rsid w:val="003D2E04"/>
    <w:rsid w:val="003E350B"/>
    <w:rsid w:val="003F1D9D"/>
    <w:rsid w:val="00401CE1"/>
    <w:rsid w:val="00414BC0"/>
    <w:rsid w:val="00415E6C"/>
    <w:rsid w:val="00424B45"/>
    <w:rsid w:val="00425D98"/>
    <w:rsid w:val="00431DBC"/>
    <w:rsid w:val="00433C1E"/>
    <w:rsid w:val="00440ACF"/>
    <w:rsid w:val="00443374"/>
    <w:rsid w:val="004523F3"/>
    <w:rsid w:val="00452B71"/>
    <w:rsid w:val="004575C9"/>
    <w:rsid w:val="00463942"/>
    <w:rsid w:val="00464C4C"/>
    <w:rsid w:val="00476543"/>
    <w:rsid w:val="00477D49"/>
    <w:rsid w:val="004823D2"/>
    <w:rsid w:val="004A75D9"/>
    <w:rsid w:val="004B165B"/>
    <w:rsid w:val="004C726B"/>
    <w:rsid w:val="004D088C"/>
    <w:rsid w:val="004D6705"/>
    <w:rsid w:val="004E39E8"/>
    <w:rsid w:val="004E46EF"/>
    <w:rsid w:val="004E53B0"/>
    <w:rsid w:val="004F015E"/>
    <w:rsid w:val="004F40BE"/>
    <w:rsid w:val="005047BC"/>
    <w:rsid w:val="00507D8F"/>
    <w:rsid w:val="0051741E"/>
    <w:rsid w:val="0051752C"/>
    <w:rsid w:val="0053060C"/>
    <w:rsid w:val="00542BF0"/>
    <w:rsid w:val="005446C6"/>
    <w:rsid w:val="00551B55"/>
    <w:rsid w:val="0056137E"/>
    <w:rsid w:val="00562D38"/>
    <w:rsid w:val="00563AE1"/>
    <w:rsid w:val="00571B18"/>
    <w:rsid w:val="00574F9F"/>
    <w:rsid w:val="00577ACF"/>
    <w:rsid w:val="00586D61"/>
    <w:rsid w:val="005901EF"/>
    <w:rsid w:val="00590DF4"/>
    <w:rsid w:val="005934BA"/>
    <w:rsid w:val="00595E04"/>
    <w:rsid w:val="005978A9"/>
    <w:rsid w:val="005A0F08"/>
    <w:rsid w:val="005A499A"/>
    <w:rsid w:val="005A7346"/>
    <w:rsid w:val="005B7DE9"/>
    <w:rsid w:val="005C7DD1"/>
    <w:rsid w:val="005E18BA"/>
    <w:rsid w:val="005F1600"/>
    <w:rsid w:val="005F3C3C"/>
    <w:rsid w:val="005F708F"/>
    <w:rsid w:val="00602C75"/>
    <w:rsid w:val="0060470D"/>
    <w:rsid w:val="0060553E"/>
    <w:rsid w:val="006108B5"/>
    <w:rsid w:val="00611AFB"/>
    <w:rsid w:val="00611F78"/>
    <w:rsid w:val="0061494C"/>
    <w:rsid w:val="00614CC6"/>
    <w:rsid w:val="006204B9"/>
    <w:rsid w:val="006212A1"/>
    <w:rsid w:val="006239E4"/>
    <w:rsid w:val="00623B3D"/>
    <w:rsid w:val="00624AB3"/>
    <w:rsid w:val="0062515E"/>
    <w:rsid w:val="00627EBE"/>
    <w:rsid w:val="006343EB"/>
    <w:rsid w:val="00636A3D"/>
    <w:rsid w:val="006374B1"/>
    <w:rsid w:val="006432F7"/>
    <w:rsid w:val="00646F99"/>
    <w:rsid w:val="00653ECD"/>
    <w:rsid w:val="006676F6"/>
    <w:rsid w:val="00667C79"/>
    <w:rsid w:val="00671F70"/>
    <w:rsid w:val="006739D4"/>
    <w:rsid w:val="00673CE8"/>
    <w:rsid w:val="006740B6"/>
    <w:rsid w:val="00677211"/>
    <w:rsid w:val="006927F0"/>
    <w:rsid w:val="00692A4D"/>
    <w:rsid w:val="006B04B2"/>
    <w:rsid w:val="006B04DE"/>
    <w:rsid w:val="006B18D7"/>
    <w:rsid w:val="006B1F8A"/>
    <w:rsid w:val="006B7BBD"/>
    <w:rsid w:val="006C124F"/>
    <w:rsid w:val="006C7425"/>
    <w:rsid w:val="006D100F"/>
    <w:rsid w:val="006E0D56"/>
    <w:rsid w:val="006E3BFA"/>
    <w:rsid w:val="006F08AA"/>
    <w:rsid w:val="0071449A"/>
    <w:rsid w:val="00715BFE"/>
    <w:rsid w:val="00720C12"/>
    <w:rsid w:val="0073220C"/>
    <w:rsid w:val="00740C78"/>
    <w:rsid w:val="007471C2"/>
    <w:rsid w:val="00754A28"/>
    <w:rsid w:val="00755C49"/>
    <w:rsid w:val="00760BB4"/>
    <w:rsid w:val="00767734"/>
    <w:rsid w:val="007724C9"/>
    <w:rsid w:val="007727F5"/>
    <w:rsid w:val="00773E82"/>
    <w:rsid w:val="00782ABE"/>
    <w:rsid w:val="00782EF9"/>
    <w:rsid w:val="00791EE2"/>
    <w:rsid w:val="0079435D"/>
    <w:rsid w:val="007A73AE"/>
    <w:rsid w:val="007B232D"/>
    <w:rsid w:val="007B7F09"/>
    <w:rsid w:val="007C2AD5"/>
    <w:rsid w:val="007C51AE"/>
    <w:rsid w:val="007D0DE9"/>
    <w:rsid w:val="007E2DC5"/>
    <w:rsid w:val="007E566B"/>
    <w:rsid w:val="007E5B3C"/>
    <w:rsid w:val="007F01C2"/>
    <w:rsid w:val="007F25E0"/>
    <w:rsid w:val="007F5890"/>
    <w:rsid w:val="007F6B53"/>
    <w:rsid w:val="00800386"/>
    <w:rsid w:val="008006EB"/>
    <w:rsid w:val="00813E58"/>
    <w:rsid w:val="00827F0D"/>
    <w:rsid w:val="00837E98"/>
    <w:rsid w:val="0084305E"/>
    <w:rsid w:val="008531F6"/>
    <w:rsid w:val="00871955"/>
    <w:rsid w:val="008726F5"/>
    <w:rsid w:val="00883648"/>
    <w:rsid w:val="008851AD"/>
    <w:rsid w:val="0089143C"/>
    <w:rsid w:val="008940FA"/>
    <w:rsid w:val="00895AD0"/>
    <w:rsid w:val="008A02C8"/>
    <w:rsid w:val="008A2D5D"/>
    <w:rsid w:val="008A3593"/>
    <w:rsid w:val="008A4127"/>
    <w:rsid w:val="008A4307"/>
    <w:rsid w:val="008A5516"/>
    <w:rsid w:val="008B2739"/>
    <w:rsid w:val="008B2AB4"/>
    <w:rsid w:val="008D276C"/>
    <w:rsid w:val="008E3593"/>
    <w:rsid w:val="008F1444"/>
    <w:rsid w:val="008F2827"/>
    <w:rsid w:val="0090507C"/>
    <w:rsid w:val="00912502"/>
    <w:rsid w:val="00925F64"/>
    <w:rsid w:val="00926D78"/>
    <w:rsid w:val="009278A7"/>
    <w:rsid w:val="00932FEC"/>
    <w:rsid w:val="00937509"/>
    <w:rsid w:val="00940598"/>
    <w:rsid w:val="00940EBE"/>
    <w:rsid w:val="00944A97"/>
    <w:rsid w:val="009520CA"/>
    <w:rsid w:val="00953EB1"/>
    <w:rsid w:val="009643C3"/>
    <w:rsid w:val="00967DEB"/>
    <w:rsid w:val="00970536"/>
    <w:rsid w:val="00975ECB"/>
    <w:rsid w:val="009779E9"/>
    <w:rsid w:val="00983DE0"/>
    <w:rsid w:val="00991BA5"/>
    <w:rsid w:val="009A03C8"/>
    <w:rsid w:val="009A696D"/>
    <w:rsid w:val="009B49FE"/>
    <w:rsid w:val="009B7334"/>
    <w:rsid w:val="009C09F4"/>
    <w:rsid w:val="009C17C8"/>
    <w:rsid w:val="009C3CD6"/>
    <w:rsid w:val="009C434A"/>
    <w:rsid w:val="009D54BA"/>
    <w:rsid w:val="009E0A75"/>
    <w:rsid w:val="009F3F49"/>
    <w:rsid w:val="00A00523"/>
    <w:rsid w:val="00A00837"/>
    <w:rsid w:val="00A00A20"/>
    <w:rsid w:val="00A0493C"/>
    <w:rsid w:val="00A21E3B"/>
    <w:rsid w:val="00A244CE"/>
    <w:rsid w:val="00A25BA9"/>
    <w:rsid w:val="00A27883"/>
    <w:rsid w:val="00A27B23"/>
    <w:rsid w:val="00A30208"/>
    <w:rsid w:val="00A42E1C"/>
    <w:rsid w:val="00A51484"/>
    <w:rsid w:val="00A56582"/>
    <w:rsid w:val="00A73508"/>
    <w:rsid w:val="00A7687B"/>
    <w:rsid w:val="00A86264"/>
    <w:rsid w:val="00A8693E"/>
    <w:rsid w:val="00A86ABA"/>
    <w:rsid w:val="00A9047B"/>
    <w:rsid w:val="00A92E54"/>
    <w:rsid w:val="00AA2CD8"/>
    <w:rsid w:val="00AB2B0D"/>
    <w:rsid w:val="00AB48E5"/>
    <w:rsid w:val="00AB57C4"/>
    <w:rsid w:val="00AB643B"/>
    <w:rsid w:val="00AC2511"/>
    <w:rsid w:val="00AC3BD4"/>
    <w:rsid w:val="00AC5079"/>
    <w:rsid w:val="00AC6698"/>
    <w:rsid w:val="00AD16CF"/>
    <w:rsid w:val="00AD5FAA"/>
    <w:rsid w:val="00AD7424"/>
    <w:rsid w:val="00AE2655"/>
    <w:rsid w:val="00AF06C5"/>
    <w:rsid w:val="00B0007E"/>
    <w:rsid w:val="00B202ED"/>
    <w:rsid w:val="00B24AF8"/>
    <w:rsid w:val="00B30A98"/>
    <w:rsid w:val="00B33520"/>
    <w:rsid w:val="00B34F79"/>
    <w:rsid w:val="00B35DBB"/>
    <w:rsid w:val="00B42569"/>
    <w:rsid w:val="00B461BE"/>
    <w:rsid w:val="00B61B55"/>
    <w:rsid w:val="00B659D3"/>
    <w:rsid w:val="00B75C01"/>
    <w:rsid w:val="00BA55F3"/>
    <w:rsid w:val="00BB0B1D"/>
    <w:rsid w:val="00BB0E3C"/>
    <w:rsid w:val="00BB2594"/>
    <w:rsid w:val="00BB465E"/>
    <w:rsid w:val="00BB61FB"/>
    <w:rsid w:val="00BB7245"/>
    <w:rsid w:val="00BC0D89"/>
    <w:rsid w:val="00BC7705"/>
    <w:rsid w:val="00BD59F8"/>
    <w:rsid w:val="00BD7CAB"/>
    <w:rsid w:val="00BE26A3"/>
    <w:rsid w:val="00BE2D31"/>
    <w:rsid w:val="00BF0722"/>
    <w:rsid w:val="00BF4561"/>
    <w:rsid w:val="00BF5840"/>
    <w:rsid w:val="00BF6D9F"/>
    <w:rsid w:val="00BF77FF"/>
    <w:rsid w:val="00C019E6"/>
    <w:rsid w:val="00C066C7"/>
    <w:rsid w:val="00C10610"/>
    <w:rsid w:val="00C11B24"/>
    <w:rsid w:val="00C20E82"/>
    <w:rsid w:val="00C3250A"/>
    <w:rsid w:val="00C5150F"/>
    <w:rsid w:val="00C54389"/>
    <w:rsid w:val="00C65A26"/>
    <w:rsid w:val="00C661F9"/>
    <w:rsid w:val="00C76647"/>
    <w:rsid w:val="00C80EB8"/>
    <w:rsid w:val="00C8108D"/>
    <w:rsid w:val="00C83097"/>
    <w:rsid w:val="00C87600"/>
    <w:rsid w:val="00CA3451"/>
    <w:rsid w:val="00CA4586"/>
    <w:rsid w:val="00CC0EC7"/>
    <w:rsid w:val="00CC63FE"/>
    <w:rsid w:val="00CD04C3"/>
    <w:rsid w:val="00CD1372"/>
    <w:rsid w:val="00CD3320"/>
    <w:rsid w:val="00CD6602"/>
    <w:rsid w:val="00CE16EF"/>
    <w:rsid w:val="00CE277C"/>
    <w:rsid w:val="00CF6E8E"/>
    <w:rsid w:val="00D03D75"/>
    <w:rsid w:val="00D07803"/>
    <w:rsid w:val="00D1560A"/>
    <w:rsid w:val="00D1715F"/>
    <w:rsid w:val="00D179D2"/>
    <w:rsid w:val="00D33B75"/>
    <w:rsid w:val="00D403F7"/>
    <w:rsid w:val="00D425FD"/>
    <w:rsid w:val="00D43DC9"/>
    <w:rsid w:val="00D45D34"/>
    <w:rsid w:val="00D50D04"/>
    <w:rsid w:val="00D517B2"/>
    <w:rsid w:val="00D64B3B"/>
    <w:rsid w:val="00D76427"/>
    <w:rsid w:val="00D841B1"/>
    <w:rsid w:val="00D909D2"/>
    <w:rsid w:val="00D91014"/>
    <w:rsid w:val="00D9140D"/>
    <w:rsid w:val="00D933AF"/>
    <w:rsid w:val="00D9478F"/>
    <w:rsid w:val="00D949DC"/>
    <w:rsid w:val="00D95E84"/>
    <w:rsid w:val="00DA11A8"/>
    <w:rsid w:val="00DA1561"/>
    <w:rsid w:val="00DA2ADC"/>
    <w:rsid w:val="00DA3B66"/>
    <w:rsid w:val="00DC36D1"/>
    <w:rsid w:val="00DC4341"/>
    <w:rsid w:val="00DD614F"/>
    <w:rsid w:val="00DD7347"/>
    <w:rsid w:val="00DE5718"/>
    <w:rsid w:val="00E011CE"/>
    <w:rsid w:val="00E1311D"/>
    <w:rsid w:val="00E30829"/>
    <w:rsid w:val="00E4156E"/>
    <w:rsid w:val="00E42119"/>
    <w:rsid w:val="00E474E5"/>
    <w:rsid w:val="00E50DA0"/>
    <w:rsid w:val="00E52A19"/>
    <w:rsid w:val="00E558BC"/>
    <w:rsid w:val="00E560B4"/>
    <w:rsid w:val="00E61AE4"/>
    <w:rsid w:val="00E72D79"/>
    <w:rsid w:val="00E85D42"/>
    <w:rsid w:val="00EA1D9F"/>
    <w:rsid w:val="00EA530A"/>
    <w:rsid w:val="00EA6EEF"/>
    <w:rsid w:val="00EB0D92"/>
    <w:rsid w:val="00EB1C70"/>
    <w:rsid w:val="00EB2BED"/>
    <w:rsid w:val="00EB76B8"/>
    <w:rsid w:val="00EC0599"/>
    <w:rsid w:val="00EC6138"/>
    <w:rsid w:val="00EC6FE7"/>
    <w:rsid w:val="00ED2A92"/>
    <w:rsid w:val="00ED4496"/>
    <w:rsid w:val="00ED79EF"/>
    <w:rsid w:val="00EE3F0B"/>
    <w:rsid w:val="00EE4FE8"/>
    <w:rsid w:val="00EE7AED"/>
    <w:rsid w:val="00EF0311"/>
    <w:rsid w:val="00EF7DB2"/>
    <w:rsid w:val="00F058FD"/>
    <w:rsid w:val="00F0673A"/>
    <w:rsid w:val="00F070C0"/>
    <w:rsid w:val="00F22D50"/>
    <w:rsid w:val="00F36746"/>
    <w:rsid w:val="00F372FA"/>
    <w:rsid w:val="00F374CB"/>
    <w:rsid w:val="00F40621"/>
    <w:rsid w:val="00F42D68"/>
    <w:rsid w:val="00F42F77"/>
    <w:rsid w:val="00F466F9"/>
    <w:rsid w:val="00F55EF1"/>
    <w:rsid w:val="00F63BDC"/>
    <w:rsid w:val="00F64309"/>
    <w:rsid w:val="00F72E4D"/>
    <w:rsid w:val="00F76AB4"/>
    <w:rsid w:val="00F80C2D"/>
    <w:rsid w:val="00F837F3"/>
    <w:rsid w:val="00F8794A"/>
    <w:rsid w:val="00F90B9A"/>
    <w:rsid w:val="00F970DB"/>
    <w:rsid w:val="00FA4494"/>
    <w:rsid w:val="00FA793C"/>
    <w:rsid w:val="00FA796B"/>
    <w:rsid w:val="00FE2F08"/>
    <w:rsid w:val="00FE513B"/>
    <w:rsid w:val="00FE5A08"/>
    <w:rsid w:val="00FF0F15"/>
    <w:rsid w:val="00FF4E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ecimalSymbol w:val="."/>
  <w:listSeparator w:val=","/>
  <w14:docId w14:val="01168F72"/>
  <w15:chartTrackingRefBased/>
  <w15:docId w15:val="{71B51D1E-FA3A-4380-A383-78ABD3FA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40ACF"/>
    <w:pPr>
      <w:keepNext/>
      <w:keepLines/>
      <w:spacing w:before="240" w:after="0" w:line="480" w:lineRule="auto"/>
      <w:jc w:val="both"/>
      <w:outlineLvl w:val="0"/>
    </w:pPr>
    <w:rPr>
      <w:rFonts w:ascii="Verdana" w:eastAsiaTheme="majorEastAsia" w:hAnsi="Verdana" w:cstheme="majorBidi"/>
      <w:b/>
      <w:sz w:val="28"/>
      <w:szCs w:val="32"/>
    </w:rPr>
  </w:style>
  <w:style w:type="paragraph" w:styleId="Heading2">
    <w:name w:val="heading 2"/>
    <w:basedOn w:val="Normal"/>
    <w:next w:val="Normal"/>
    <w:link w:val="Heading2Char"/>
    <w:uiPriority w:val="9"/>
    <w:unhideWhenUsed/>
    <w:qFormat/>
    <w:rsid w:val="008F1444"/>
    <w:pPr>
      <w:keepNext/>
      <w:keepLines/>
      <w:spacing w:before="40" w:after="0" w:line="480" w:lineRule="auto"/>
      <w:jc w:val="both"/>
      <w:outlineLvl w:val="1"/>
    </w:pPr>
    <w:rPr>
      <w:rFonts w:ascii="Verdana" w:eastAsiaTheme="majorEastAsia" w:hAnsi="Verdana" w:cstheme="majorBidi"/>
      <w:b/>
      <w:sz w:val="24"/>
      <w:szCs w:val="26"/>
    </w:rPr>
  </w:style>
  <w:style w:type="paragraph" w:styleId="Heading3">
    <w:name w:val="heading 3"/>
    <w:basedOn w:val="Normal"/>
    <w:next w:val="Normal"/>
    <w:link w:val="Heading3Char"/>
    <w:uiPriority w:val="9"/>
    <w:unhideWhenUsed/>
    <w:qFormat/>
    <w:rsid w:val="00ED79EF"/>
    <w:pPr>
      <w:keepNext/>
      <w:outlineLvl w:val="2"/>
    </w:pPr>
    <w:rPr>
      <w:rFonts w:ascii="Verdana" w:hAnsi="Verdana" w:cs="Times New Roman"/>
      <w:b/>
      <w:bCs/>
      <w:sz w:val="24"/>
      <w:szCs w:val="24"/>
    </w:rPr>
  </w:style>
  <w:style w:type="paragraph" w:styleId="Heading4">
    <w:name w:val="heading 4"/>
    <w:basedOn w:val="Normal"/>
    <w:next w:val="Normal"/>
    <w:link w:val="Heading4Char"/>
    <w:uiPriority w:val="9"/>
    <w:unhideWhenUsed/>
    <w:qFormat/>
    <w:rsid w:val="002D1835"/>
    <w:pPr>
      <w:keepNext/>
      <w:jc w:val="center"/>
      <w:outlineLvl w:val="3"/>
    </w:pPr>
    <w:rPr>
      <w:rFonts w:ascii="Algerian" w:hAnsi="Algerian"/>
      <w:sz w:val="32"/>
      <w:szCs w:val="32"/>
    </w:rPr>
  </w:style>
  <w:style w:type="paragraph" w:styleId="Heading5">
    <w:name w:val="heading 5"/>
    <w:basedOn w:val="Normal"/>
    <w:next w:val="Normal"/>
    <w:link w:val="Heading5Char"/>
    <w:uiPriority w:val="9"/>
    <w:unhideWhenUsed/>
    <w:qFormat/>
    <w:rsid w:val="0002333F"/>
    <w:pPr>
      <w:keepNext/>
      <w:jc w:val="center"/>
      <w:outlineLvl w:val="4"/>
    </w:pPr>
    <w:rPr>
      <w:rFonts w:ascii="Algerian" w:hAnsi="Algeri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0A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0ACF"/>
  </w:style>
  <w:style w:type="paragraph" w:styleId="Footer">
    <w:name w:val="footer"/>
    <w:basedOn w:val="Normal"/>
    <w:link w:val="FooterChar"/>
    <w:uiPriority w:val="99"/>
    <w:unhideWhenUsed/>
    <w:rsid w:val="00440A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0ACF"/>
  </w:style>
  <w:style w:type="paragraph" w:styleId="BodyText">
    <w:name w:val="Body Text"/>
    <w:basedOn w:val="Normal"/>
    <w:link w:val="BodyTextChar"/>
    <w:uiPriority w:val="99"/>
    <w:unhideWhenUsed/>
    <w:rsid w:val="00440ACF"/>
    <w:rPr>
      <w:rFonts w:ascii="Verdana" w:hAnsi="Verdana"/>
      <w:sz w:val="24"/>
      <w:szCs w:val="24"/>
    </w:rPr>
  </w:style>
  <w:style w:type="character" w:customStyle="1" w:styleId="BodyTextChar">
    <w:name w:val="Body Text Char"/>
    <w:basedOn w:val="DefaultParagraphFont"/>
    <w:link w:val="BodyText"/>
    <w:uiPriority w:val="99"/>
    <w:rsid w:val="00440ACF"/>
    <w:rPr>
      <w:rFonts w:ascii="Verdana" w:hAnsi="Verdana"/>
      <w:sz w:val="24"/>
      <w:szCs w:val="24"/>
    </w:rPr>
  </w:style>
  <w:style w:type="paragraph" w:styleId="BodyText2">
    <w:name w:val="Body Text 2"/>
    <w:basedOn w:val="Normal"/>
    <w:link w:val="BodyText2Char"/>
    <w:uiPriority w:val="99"/>
    <w:unhideWhenUsed/>
    <w:rsid w:val="00440ACF"/>
    <w:pPr>
      <w:jc w:val="center"/>
    </w:pPr>
    <w:rPr>
      <w:rFonts w:ascii="Verdana" w:hAnsi="Verdana"/>
      <w:b/>
      <w:bCs/>
      <w:sz w:val="28"/>
      <w:szCs w:val="28"/>
    </w:rPr>
  </w:style>
  <w:style w:type="character" w:customStyle="1" w:styleId="BodyText2Char">
    <w:name w:val="Body Text 2 Char"/>
    <w:basedOn w:val="DefaultParagraphFont"/>
    <w:link w:val="BodyText2"/>
    <w:uiPriority w:val="99"/>
    <w:rsid w:val="00440ACF"/>
    <w:rPr>
      <w:rFonts w:ascii="Verdana" w:hAnsi="Verdana"/>
      <w:b/>
      <w:bCs/>
      <w:sz w:val="28"/>
      <w:szCs w:val="28"/>
    </w:rPr>
  </w:style>
  <w:style w:type="character" w:customStyle="1" w:styleId="Heading1Char">
    <w:name w:val="Heading 1 Char"/>
    <w:basedOn w:val="DefaultParagraphFont"/>
    <w:link w:val="Heading1"/>
    <w:uiPriority w:val="9"/>
    <w:rsid w:val="00440ACF"/>
    <w:rPr>
      <w:rFonts w:ascii="Verdana" w:eastAsiaTheme="majorEastAsia" w:hAnsi="Verdana" w:cstheme="majorBidi"/>
      <w:b/>
      <w:sz w:val="28"/>
      <w:szCs w:val="32"/>
    </w:rPr>
  </w:style>
  <w:style w:type="character" w:customStyle="1" w:styleId="Heading2Char">
    <w:name w:val="Heading 2 Char"/>
    <w:basedOn w:val="DefaultParagraphFont"/>
    <w:link w:val="Heading2"/>
    <w:uiPriority w:val="9"/>
    <w:rsid w:val="008F1444"/>
    <w:rPr>
      <w:rFonts w:ascii="Verdana" w:eastAsiaTheme="majorEastAsia" w:hAnsi="Verdana" w:cstheme="majorBidi"/>
      <w:b/>
      <w:sz w:val="24"/>
      <w:szCs w:val="26"/>
    </w:rPr>
  </w:style>
  <w:style w:type="paragraph" w:styleId="BodyText3">
    <w:name w:val="Body Text 3"/>
    <w:basedOn w:val="Normal"/>
    <w:link w:val="BodyText3Char"/>
    <w:uiPriority w:val="99"/>
    <w:unhideWhenUsed/>
    <w:rsid w:val="00782ABE"/>
    <w:pPr>
      <w:spacing w:line="480" w:lineRule="auto"/>
      <w:jc w:val="both"/>
    </w:pPr>
    <w:rPr>
      <w:rFonts w:ascii="Verdana" w:hAnsi="Verdana"/>
      <w:sz w:val="24"/>
      <w:szCs w:val="24"/>
    </w:rPr>
  </w:style>
  <w:style w:type="character" w:customStyle="1" w:styleId="BodyText3Char">
    <w:name w:val="Body Text 3 Char"/>
    <w:basedOn w:val="DefaultParagraphFont"/>
    <w:link w:val="BodyText3"/>
    <w:uiPriority w:val="99"/>
    <w:rsid w:val="00782ABE"/>
    <w:rPr>
      <w:rFonts w:ascii="Verdana" w:hAnsi="Verdana"/>
      <w:sz w:val="24"/>
      <w:szCs w:val="24"/>
    </w:rPr>
  </w:style>
  <w:style w:type="paragraph" w:styleId="NormalWeb">
    <w:name w:val="Normal (Web)"/>
    <w:basedOn w:val="Normal"/>
    <w:uiPriority w:val="99"/>
    <w:unhideWhenUsed/>
    <w:rsid w:val="00240437"/>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71C2"/>
    <w:pPr>
      <w:ind w:left="1440"/>
      <w:contextualSpacing/>
      <w:jc w:val="both"/>
    </w:pPr>
    <w:rPr>
      <w:rFonts w:ascii="Verdana" w:hAnsi="Verdana"/>
    </w:rPr>
  </w:style>
  <w:style w:type="character" w:customStyle="1" w:styleId="Heading3Char">
    <w:name w:val="Heading 3 Char"/>
    <w:basedOn w:val="DefaultParagraphFont"/>
    <w:link w:val="Heading3"/>
    <w:uiPriority w:val="9"/>
    <w:rsid w:val="00ED79EF"/>
    <w:rPr>
      <w:rFonts w:ascii="Verdana" w:hAnsi="Verdana" w:cs="Times New Roman"/>
      <w:b/>
      <w:bCs/>
      <w:sz w:val="24"/>
      <w:szCs w:val="24"/>
    </w:rPr>
  </w:style>
  <w:style w:type="paragraph" w:styleId="Caption">
    <w:name w:val="caption"/>
    <w:basedOn w:val="Normal"/>
    <w:next w:val="Normal"/>
    <w:uiPriority w:val="35"/>
    <w:unhideWhenUsed/>
    <w:qFormat/>
    <w:rsid w:val="006343EB"/>
    <w:pPr>
      <w:spacing w:after="200" w:line="480" w:lineRule="auto"/>
      <w:jc w:val="both"/>
    </w:pPr>
    <w:rPr>
      <w:rFonts w:ascii="Verdana" w:hAnsi="Verdana"/>
      <w:b/>
      <w:iCs/>
      <w:color w:val="000000" w:themeColor="text1"/>
      <w:sz w:val="24"/>
      <w:szCs w:val="18"/>
    </w:rPr>
  </w:style>
  <w:style w:type="table" w:styleId="TableGrid">
    <w:name w:val="Table Grid"/>
    <w:basedOn w:val="TableNormal"/>
    <w:uiPriority w:val="59"/>
    <w:rsid w:val="00DA11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Normal"/>
    <w:link w:val="EndNoteBibliographyTitleChar"/>
    <w:rsid w:val="00636A3D"/>
    <w:pPr>
      <w:spacing w:after="0"/>
      <w:jc w:val="center"/>
    </w:pPr>
    <w:rPr>
      <w:rFonts w:ascii="Verdana" w:hAnsi="Verdana"/>
      <w:noProof/>
      <w:sz w:val="24"/>
    </w:rPr>
  </w:style>
  <w:style w:type="character" w:customStyle="1" w:styleId="EndNoteBibliographyTitleChar">
    <w:name w:val="EndNote Bibliography Title Char"/>
    <w:basedOn w:val="DefaultParagraphFont"/>
    <w:link w:val="EndNoteBibliographyTitle"/>
    <w:rsid w:val="00636A3D"/>
    <w:rPr>
      <w:rFonts w:ascii="Verdana" w:hAnsi="Verdana"/>
      <w:noProof/>
      <w:sz w:val="24"/>
    </w:rPr>
  </w:style>
  <w:style w:type="paragraph" w:customStyle="1" w:styleId="EndNoteBibliography">
    <w:name w:val="EndNote Bibliography"/>
    <w:basedOn w:val="Normal"/>
    <w:link w:val="EndNoteBibliographyChar"/>
    <w:rsid w:val="00636A3D"/>
    <w:pPr>
      <w:spacing w:line="240" w:lineRule="auto"/>
      <w:jc w:val="both"/>
    </w:pPr>
    <w:rPr>
      <w:rFonts w:ascii="Verdana" w:hAnsi="Verdana"/>
      <w:noProof/>
      <w:sz w:val="24"/>
    </w:rPr>
  </w:style>
  <w:style w:type="character" w:customStyle="1" w:styleId="EndNoteBibliographyChar">
    <w:name w:val="EndNote Bibliography Char"/>
    <w:basedOn w:val="DefaultParagraphFont"/>
    <w:link w:val="EndNoteBibliography"/>
    <w:rsid w:val="00636A3D"/>
    <w:rPr>
      <w:rFonts w:ascii="Verdana" w:hAnsi="Verdana"/>
      <w:noProof/>
      <w:sz w:val="24"/>
    </w:rPr>
  </w:style>
  <w:style w:type="character" w:styleId="Hyperlink">
    <w:name w:val="Hyperlink"/>
    <w:basedOn w:val="DefaultParagraphFont"/>
    <w:uiPriority w:val="99"/>
    <w:unhideWhenUsed/>
    <w:rsid w:val="00636A3D"/>
    <w:rPr>
      <w:color w:val="0563C1" w:themeColor="hyperlink"/>
      <w:u w:val="single"/>
    </w:rPr>
  </w:style>
  <w:style w:type="character" w:customStyle="1" w:styleId="UnresolvedMention1">
    <w:name w:val="Unresolved Mention1"/>
    <w:basedOn w:val="DefaultParagraphFont"/>
    <w:uiPriority w:val="99"/>
    <w:semiHidden/>
    <w:unhideWhenUsed/>
    <w:rsid w:val="00636A3D"/>
    <w:rPr>
      <w:color w:val="605E5C"/>
      <w:shd w:val="clear" w:color="auto" w:fill="E1DFDD"/>
    </w:rPr>
  </w:style>
  <w:style w:type="paragraph" w:customStyle="1" w:styleId="Default">
    <w:name w:val="Default"/>
    <w:rsid w:val="00D07803"/>
    <w:pPr>
      <w:autoSpaceDE w:val="0"/>
      <w:autoSpaceDN w:val="0"/>
      <w:adjustRightInd w:val="0"/>
      <w:spacing w:after="0" w:line="240" w:lineRule="auto"/>
    </w:pPr>
    <w:rPr>
      <w:rFonts w:ascii="Verdana" w:hAnsi="Verdana" w:cs="Verdana"/>
      <w:color w:val="000000"/>
      <w:sz w:val="24"/>
      <w:szCs w:val="24"/>
    </w:rPr>
  </w:style>
  <w:style w:type="character" w:customStyle="1" w:styleId="Heading4Char">
    <w:name w:val="Heading 4 Char"/>
    <w:basedOn w:val="DefaultParagraphFont"/>
    <w:link w:val="Heading4"/>
    <w:uiPriority w:val="9"/>
    <w:rsid w:val="002D1835"/>
    <w:rPr>
      <w:rFonts w:ascii="Algerian" w:hAnsi="Algerian"/>
      <w:sz w:val="32"/>
      <w:szCs w:val="32"/>
    </w:rPr>
  </w:style>
  <w:style w:type="character" w:customStyle="1" w:styleId="Heading5Char">
    <w:name w:val="Heading 5 Char"/>
    <w:basedOn w:val="DefaultParagraphFont"/>
    <w:link w:val="Heading5"/>
    <w:uiPriority w:val="9"/>
    <w:rsid w:val="0002333F"/>
    <w:rPr>
      <w:rFonts w:ascii="Algerian" w:hAnsi="Algerian"/>
      <w:sz w:val="28"/>
      <w:szCs w:val="28"/>
    </w:rPr>
  </w:style>
  <w:style w:type="paragraph" w:styleId="TOC1">
    <w:name w:val="toc 1"/>
    <w:basedOn w:val="Normal"/>
    <w:next w:val="Normal"/>
    <w:autoRedefine/>
    <w:uiPriority w:val="39"/>
    <w:unhideWhenUsed/>
    <w:rsid w:val="00A73508"/>
    <w:pPr>
      <w:spacing w:before="120" w:after="120"/>
    </w:pPr>
    <w:rPr>
      <w:rFonts w:cstheme="minorHAnsi"/>
      <w:b/>
      <w:bCs/>
      <w:caps/>
      <w:sz w:val="20"/>
      <w:szCs w:val="20"/>
    </w:rPr>
  </w:style>
  <w:style w:type="paragraph" w:styleId="TOC2">
    <w:name w:val="toc 2"/>
    <w:basedOn w:val="Normal"/>
    <w:next w:val="Normal"/>
    <w:autoRedefine/>
    <w:uiPriority w:val="39"/>
    <w:unhideWhenUsed/>
    <w:rsid w:val="00A73508"/>
    <w:pPr>
      <w:spacing w:after="0"/>
      <w:ind w:left="220"/>
    </w:pPr>
    <w:rPr>
      <w:rFonts w:cstheme="minorHAnsi"/>
      <w:smallCaps/>
      <w:sz w:val="20"/>
      <w:szCs w:val="20"/>
    </w:rPr>
  </w:style>
  <w:style w:type="paragraph" w:styleId="TOC3">
    <w:name w:val="toc 3"/>
    <w:basedOn w:val="Normal"/>
    <w:next w:val="Normal"/>
    <w:autoRedefine/>
    <w:uiPriority w:val="39"/>
    <w:unhideWhenUsed/>
    <w:rsid w:val="00A73508"/>
    <w:pPr>
      <w:spacing w:after="0"/>
      <w:ind w:left="440"/>
    </w:pPr>
    <w:rPr>
      <w:rFonts w:cstheme="minorHAnsi"/>
      <w:i/>
      <w:iCs/>
      <w:sz w:val="20"/>
      <w:szCs w:val="20"/>
    </w:rPr>
  </w:style>
  <w:style w:type="paragraph" w:styleId="TOC4">
    <w:name w:val="toc 4"/>
    <w:basedOn w:val="Normal"/>
    <w:next w:val="Normal"/>
    <w:autoRedefine/>
    <w:uiPriority w:val="39"/>
    <w:unhideWhenUsed/>
    <w:rsid w:val="00A73508"/>
    <w:pPr>
      <w:spacing w:after="0"/>
      <w:ind w:left="660"/>
    </w:pPr>
    <w:rPr>
      <w:rFonts w:cstheme="minorHAnsi"/>
      <w:sz w:val="18"/>
      <w:szCs w:val="18"/>
    </w:rPr>
  </w:style>
  <w:style w:type="paragraph" w:styleId="TOC5">
    <w:name w:val="toc 5"/>
    <w:basedOn w:val="Normal"/>
    <w:next w:val="Normal"/>
    <w:autoRedefine/>
    <w:uiPriority w:val="39"/>
    <w:unhideWhenUsed/>
    <w:rsid w:val="00A73508"/>
    <w:pPr>
      <w:spacing w:after="0"/>
      <w:ind w:left="880"/>
    </w:pPr>
    <w:rPr>
      <w:rFonts w:cstheme="minorHAnsi"/>
      <w:sz w:val="18"/>
      <w:szCs w:val="18"/>
    </w:rPr>
  </w:style>
  <w:style w:type="paragraph" w:styleId="TOC6">
    <w:name w:val="toc 6"/>
    <w:basedOn w:val="Normal"/>
    <w:next w:val="Normal"/>
    <w:autoRedefine/>
    <w:uiPriority w:val="39"/>
    <w:unhideWhenUsed/>
    <w:rsid w:val="00A73508"/>
    <w:pPr>
      <w:spacing w:after="0"/>
      <w:ind w:left="1100"/>
    </w:pPr>
    <w:rPr>
      <w:rFonts w:cstheme="minorHAnsi"/>
      <w:sz w:val="18"/>
      <w:szCs w:val="18"/>
    </w:rPr>
  </w:style>
  <w:style w:type="paragraph" w:styleId="TOC7">
    <w:name w:val="toc 7"/>
    <w:basedOn w:val="Normal"/>
    <w:next w:val="Normal"/>
    <w:autoRedefine/>
    <w:uiPriority w:val="39"/>
    <w:unhideWhenUsed/>
    <w:rsid w:val="00A73508"/>
    <w:pPr>
      <w:spacing w:after="0"/>
      <w:ind w:left="1320"/>
    </w:pPr>
    <w:rPr>
      <w:rFonts w:cstheme="minorHAnsi"/>
      <w:sz w:val="18"/>
      <w:szCs w:val="18"/>
    </w:rPr>
  </w:style>
  <w:style w:type="paragraph" w:styleId="TOC8">
    <w:name w:val="toc 8"/>
    <w:basedOn w:val="Normal"/>
    <w:next w:val="Normal"/>
    <w:autoRedefine/>
    <w:uiPriority w:val="39"/>
    <w:unhideWhenUsed/>
    <w:rsid w:val="00A73508"/>
    <w:pPr>
      <w:spacing w:after="0"/>
      <w:ind w:left="1540"/>
    </w:pPr>
    <w:rPr>
      <w:rFonts w:cstheme="minorHAnsi"/>
      <w:sz w:val="18"/>
      <w:szCs w:val="18"/>
    </w:rPr>
  </w:style>
  <w:style w:type="paragraph" w:styleId="TOC9">
    <w:name w:val="toc 9"/>
    <w:basedOn w:val="Normal"/>
    <w:next w:val="Normal"/>
    <w:autoRedefine/>
    <w:uiPriority w:val="39"/>
    <w:unhideWhenUsed/>
    <w:rsid w:val="00A73508"/>
    <w:pPr>
      <w:spacing w:after="0"/>
      <w:ind w:left="1760"/>
    </w:pPr>
    <w:rPr>
      <w:rFonts w:cstheme="minorHAnsi"/>
      <w:sz w:val="18"/>
      <w:szCs w:val="18"/>
    </w:rPr>
  </w:style>
  <w:style w:type="paragraph" w:styleId="TableofFigures">
    <w:name w:val="table of figures"/>
    <w:basedOn w:val="Normal"/>
    <w:next w:val="Normal"/>
    <w:uiPriority w:val="99"/>
    <w:unhideWhenUsed/>
    <w:rsid w:val="00AC3BD4"/>
    <w:pPr>
      <w:spacing w:after="0"/>
      <w:ind w:left="440" w:hanging="440"/>
    </w:pPr>
    <w:rPr>
      <w:rFonts w:cstheme="minorHAnsi"/>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459088">
      <w:bodyDiv w:val="1"/>
      <w:marLeft w:val="0"/>
      <w:marRight w:val="0"/>
      <w:marTop w:val="0"/>
      <w:marBottom w:val="0"/>
      <w:divBdr>
        <w:top w:val="none" w:sz="0" w:space="0" w:color="auto"/>
        <w:left w:val="none" w:sz="0" w:space="0" w:color="auto"/>
        <w:bottom w:val="none" w:sz="0" w:space="0" w:color="auto"/>
        <w:right w:val="none" w:sz="0" w:space="0" w:color="auto"/>
      </w:divBdr>
    </w:div>
    <w:div w:id="1583905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7/AOG.0000000000000134" TargetMode="External"/><Relationship Id="rId21" Type="http://schemas.openxmlformats.org/officeDocument/2006/relationships/image" Target="media/image1.emf"/><Relationship Id="rId42" Type="http://schemas.openxmlformats.org/officeDocument/2006/relationships/hyperlink" Target="https://doi.org/10.1016/s0020-7292(99)00005-3" TargetMode="External"/><Relationship Id="rId47" Type="http://schemas.openxmlformats.org/officeDocument/2006/relationships/hyperlink" Target="https://doi.org/10.1016/s0002-9378(99)70669-1" TargetMode="External"/><Relationship Id="rId63" Type="http://schemas.openxmlformats.org/officeDocument/2006/relationships/hyperlink" Target="https://doi.org/10.18203/2319-2003.ijbcp20150025" TargetMode="External"/><Relationship Id="rId68" Type="http://schemas.openxmlformats.org/officeDocument/2006/relationships/hyperlink" Target="https://doi.org/10.1016/s0301-2115(99)00191-8" TargetMode="External"/><Relationship Id="rId84" Type="http://schemas.openxmlformats.org/officeDocument/2006/relationships/hyperlink" Target="https://doi.org/10.1155/2018/3060953" TargetMode="External"/><Relationship Id="rId89" Type="http://schemas.openxmlformats.org/officeDocument/2006/relationships/hyperlink" Target="https://doi.org/10.1186/s12884-022-04534-0" TargetMode="External"/><Relationship Id="rId16" Type="http://schemas.openxmlformats.org/officeDocument/2006/relationships/chart" Target="charts/chart3.xml"/><Relationship Id="rId11" Type="http://schemas.openxmlformats.org/officeDocument/2006/relationships/footer" Target="footer2.xml"/><Relationship Id="rId32" Type="http://schemas.openxmlformats.org/officeDocument/2006/relationships/hyperlink" Target="https://doi.org/10.1007/s00540-012-1480-9" TargetMode="External"/><Relationship Id="rId37" Type="http://schemas.openxmlformats.org/officeDocument/2006/relationships/hyperlink" Target="https://doi.org/10.1097/00132582-198712000-00046" TargetMode="External"/><Relationship Id="rId53" Type="http://schemas.openxmlformats.org/officeDocument/2006/relationships/hyperlink" Target="https://doi.org/10.1016/j.ijoa.2004.04.008" TargetMode="External"/><Relationship Id="rId58" Type="http://schemas.openxmlformats.org/officeDocument/2006/relationships/hyperlink" Target="https://doi.org/10.1111/j.1523-536X.2006.00129.x" TargetMode="External"/><Relationship Id="rId74" Type="http://schemas.openxmlformats.org/officeDocument/2006/relationships/hyperlink" Target="https://doi.org/10.1097/00000542-199406000-00006" TargetMode="External"/><Relationship Id="rId79" Type="http://schemas.openxmlformats.org/officeDocument/2006/relationships/hyperlink" Target="https://doi.org/10.1097/AOG.0000000000003505" TargetMode="External"/><Relationship Id="rId5" Type="http://schemas.openxmlformats.org/officeDocument/2006/relationships/webSettings" Target="webSettings.xml"/><Relationship Id="rId90" Type="http://schemas.openxmlformats.org/officeDocument/2006/relationships/hyperlink" Target="https://doi.org/10.1080/14767058.2023.2211198" TargetMode="External"/><Relationship Id="rId14" Type="http://schemas.openxmlformats.org/officeDocument/2006/relationships/chart" Target="charts/chart1.xml"/><Relationship Id="rId22" Type="http://schemas.openxmlformats.org/officeDocument/2006/relationships/header" Target="header7.xml"/><Relationship Id="rId27" Type="http://schemas.openxmlformats.org/officeDocument/2006/relationships/hyperlink" Target="https://doi.org/10.1213/ANE.0000000000001867" TargetMode="External"/><Relationship Id="rId30" Type="http://schemas.openxmlformats.org/officeDocument/2006/relationships/hyperlink" Target="https://doi.org/10.1007/s00404-018-4777-6" TargetMode="External"/><Relationship Id="rId35" Type="http://schemas.openxmlformats.org/officeDocument/2006/relationships/hyperlink" Target="https://doi.org/10.1097/EJA.0000000000001439" TargetMode="External"/><Relationship Id="rId43" Type="http://schemas.openxmlformats.org/officeDocument/2006/relationships/hyperlink" Target="https://doi.org/10.1016/j.ijgo.2004.08.014" TargetMode="External"/><Relationship Id="rId48" Type="http://schemas.openxmlformats.org/officeDocument/2006/relationships/hyperlink" Target="https://doi.org/10.1053/j.trap.2003.10.002" TargetMode="External"/><Relationship Id="rId56" Type="http://schemas.openxmlformats.org/officeDocument/2006/relationships/hyperlink" Target="https://doi.org/10.1002/14651858.CD005455.pub2" TargetMode="External"/><Relationship Id="rId64" Type="http://schemas.openxmlformats.org/officeDocument/2006/relationships/hyperlink" Target="https://doi.org/10.1016/j.xagr.2024.100360" TargetMode="External"/><Relationship Id="rId69" Type="http://schemas.openxmlformats.org/officeDocument/2006/relationships/hyperlink" Target="https://doi.org/10.1016/b978-0-323-77846-6.00052-5" TargetMode="External"/><Relationship Id="rId77" Type="http://schemas.openxmlformats.org/officeDocument/2006/relationships/hyperlink" Target="https://doi.org/10.1016/j.midw.2017.07.019" TargetMode="External"/><Relationship Id="rId8" Type="http://schemas.openxmlformats.org/officeDocument/2006/relationships/header" Target="header1.xml"/><Relationship Id="rId51" Type="http://schemas.openxmlformats.org/officeDocument/2006/relationships/hyperlink" Target="https://doi.org/10.1093/bja/43.12.1172" TargetMode="External"/><Relationship Id="rId72" Type="http://schemas.openxmlformats.org/officeDocument/2006/relationships/hyperlink" Target="https://doi.org/10.1016/j.ijoa.2018.08.007" TargetMode="External"/><Relationship Id="rId80" Type="http://schemas.openxmlformats.org/officeDocument/2006/relationships/hyperlink" Target="https://doi.org/10.7759/cureus.26090" TargetMode="External"/><Relationship Id="rId85" Type="http://schemas.openxmlformats.org/officeDocument/2006/relationships/hyperlink" Target="https://doi.org/10.1016/j.midw.2015.02.013" TargetMode="Externa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hyperlink" Target="https://doi.org/10.1002/14651858.CD000331.pub4" TargetMode="External"/><Relationship Id="rId33" Type="http://schemas.openxmlformats.org/officeDocument/2006/relationships/hyperlink" Target="https://doi.org/10.1067/mob.2002.122522" TargetMode="External"/><Relationship Id="rId38" Type="http://schemas.openxmlformats.org/officeDocument/2006/relationships/hyperlink" Target="https://doi.org/10.1080/01443619868217" TargetMode="External"/><Relationship Id="rId46" Type="http://schemas.openxmlformats.org/officeDocument/2006/relationships/hyperlink" Target="https://doi.org/10.18203/2320-1770.ijrcog20163441" TargetMode="External"/><Relationship Id="rId59" Type="http://schemas.openxmlformats.org/officeDocument/2006/relationships/hyperlink" Target="https://doi.org/10.1371/journal.pone.0292393" TargetMode="External"/><Relationship Id="rId67" Type="http://schemas.openxmlformats.org/officeDocument/2006/relationships/hyperlink" Target="https://doi.org/10.1097/00000539-199503000-00002" TargetMode="External"/><Relationship Id="rId20" Type="http://schemas.openxmlformats.org/officeDocument/2006/relationships/header" Target="header6.xml"/><Relationship Id="rId41" Type="http://schemas.openxmlformats.org/officeDocument/2006/relationships/hyperlink" Target="https://doi.org/10.1016/j.ajog.2018.11.825" TargetMode="External"/><Relationship Id="rId54" Type="http://schemas.openxmlformats.org/officeDocument/2006/relationships/hyperlink" Target="https://doi.org/10.1111/j.1743-498X.2010.00386.x" TargetMode="External"/><Relationship Id="rId62" Type="http://schemas.openxmlformats.org/officeDocument/2006/relationships/hyperlink" Target="https://doi.org/10.1186/1742-4755-3-10" TargetMode="External"/><Relationship Id="rId70" Type="http://schemas.openxmlformats.org/officeDocument/2006/relationships/hyperlink" Target="https://doi.org/10.1016/s0020-7292(98)00225-2" TargetMode="External"/><Relationship Id="rId75" Type="http://schemas.openxmlformats.org/officeDocument/2006/relationships/hyperlink" Target="https://doi.org/10.3109/14767058.2014.889113" TargetMode="External"/><Relationship Id="rId83" Type="http://schemas.openxmlformats.org/officeDocument/2006/relationships/hyperlink" Target="https://doi.org/10.1016/j.midw.2015.02.013" TargetMode="External"/><Relationship Id="rId88" Type="http://schemas.openxmlformats.org/officeDocument/2006/relationships/hyperlink" Target="https://doi.org/10.1177/1742271X18760657"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header" Target="header8.xml"/><Relationship Id="rId28" Type="http://schemas.openxmlformats.org/officeDocument/2006/relationships/hyperlink" Target="https://doi.org/10.1213/ANE.0000000000000077" TargetMode="External"/><Relationship Id="rId36" Type="http://schemas.openxmlformats.org/officeDocument/2006/relationships/hyperlink" Target="https://doi.org/10.1111/j.1365-2044.1984.tb07230.x" TargetMode="External"/><Relationship Id="rId49" Type="http://schemas.openxmlformats.org/officeDocument/2006/relationships/hyperlink" Target="https://doi.org/10.1097/GRF.0000000000000636" TargetMode="External"/><Relationship Id="rId57" Type="http://schemas.openxmlformats.org/officeDocument/2006/relationships/hyperlink" Target="https://doi.org/10.1016/j.jogc.2023.102335" TargetMode="External"/><Relationship Id="rId10" Type="http://schemas.openxmlformats.org/officeDocument/2006/relationships/footer" Target="footer1.xml"/><Relationship Id="rId31" Type="http://schemas.openxmlformats.org/officeDocument/2006/relationships/hyperlink" Target="https://doi.org/10.1542/peds.2010-2301" TargetMode="External"/><Relationship Id="rId44" Type="http://schemas.openxmlformats.org/officeDocument/2006/relationships/hyperlink" Target="https://doi.org/10.1097/00003081-199209000-00005" TargetMode="External"/><Relationship Id="rId52" Type="http://schemas.openxmlformats.org/officeDocument/2006/relationships/hyperlink" Target="https://doi.org/10.1111/j.1365-2044.1989.tb11446.x" TargetMode="External"/><Relationship Id="rId60" Type="http://schemas.openxmlformats.org/officeDocument/2006/relationships/hyperlink" Target="https://doi.org/10.1038/jp.2016.214" TargetMode="External"/><Relationship Id="rId65" Type="http://schemas.openxmlformats.org/officeDocument/2006/relationships/hyperlink" Target="https://doi.org/10.1213/ANE.0000000000002129" TargetMode="External"/><Relationship Id="rId73" Type="http://schemas.openxmlformats.org/officeDocument/2006/relationships/hyperlink" Target="https://doi.org/10.1097/MD.0000000000024923" TargetMode="External"/><Relationship Id="rId78" Type="http://schemas.openxmlformats.org/officeDocument/2006/relationships/hyperlink" Target="https://doi.org/10.1016/j.ajog.2022.11.1298" TargetMode="External"/><Relationship Id="rId81" Type="http://schemas.openxmlformats.org/officeDocument/2006/relationships/hyperlink" Target="https://doi.org/10.1155/2021/2879678" TargetMode="External"/><Relationship Id="rId86" Type="http://schemas.openxmlformats.org/officeDocument/2006/relationships/hyperlink" Target="https://doi.org/10.1136/bmj.j1" TargetMode="Externa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header" Target="header4.xml"/><Relationship Id="rId39" Type="http://schemas.openxmlformats.org/officeDocument/2006/relationships/hyperlink" Target="https://doi.org/10.1016/s0029-7844(98)00564-x" TargetMode="External"/><Relationship Id="rId34" Type="http://schemas.openxmlformats.org/officeDocument/2006/relationships/hyperlink" Target="https://doi.org/10.1067/mob.2002.121141" TargetMode="External"/><Relationship Id="rId50" Type="http://schemas.openxmlformats.org/officeDocument/2006/relationships/hyperlink" Target="https://doi.org/10.1016/s0261-9881(21)00286-x" TargetMode="External"/><Relationship Id="rId55" Type="http://schemas.openxmlformats.org/officeDocument/2006/relationships/hyperlink" Target="https://doi.org/10.1186/s12884-020-03085-6" TargetMode="External"/><Relationship Id="rId76" Type="http://schemas.openxmlformats.org/officeDocument/2006/relationships/hyperlink" Target="https://doi.org/10.1111/1471-0528.13431" TargetMode="External"/><Relationship Id="rId7" Type="http://schemas.openxmlformats.org/officeDocument/2006/relationships/endnotes" Target="endnotes.xml"/><Relationship Id="rId71" Type="http://schemas.openxmlformats.org/officeDocument/2006/relationships/hyperlink" Target="https://doi.org/10.1111/ijn.13188" TargetMode="External"/><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doi.org/10.1016/j.bpa.2017.01.002" TargetMode="External"/><Relationship Id="rId24" Type="http://schemas.openxmlformats.org/officeDocument/2006/relationships/header" Target="header9.xml"/><Relationship Id="rId40" Type="http://schemas.openxmlformats.org/officeDocument/2006/relationships/hyperlink" Target="https://doi.org/10.1080/14767058.2020.1743661" TargetMode="External"/><Relationship Id="rId45" Type="http://schemas.openxmlformats.org/officeDocument/2006/relationships/hyperlink" Target="https://doi.org/10.1097/AOG.0000000000003548" TargetMode="External"/><Relationship Id="rId66" Type="http://schemas.openxmlformats.org/officeDocument/2006/relationships/hyperlink" Target="https://doi.org/10.1097/AJP.0000000000001166" TargetMode="External"/><Relationship Id="rId87" Type="http://schemas.openxmlformats.org/officeDocument/2006/relationships/hyperlink" Target="https://doi.org/10.1111/j.1600-0412.2011.01298.x" TargetMode="External"/><Relationship Id="rId61" Type="http://schemas.openxmlformats.org/officeDocument/2006/relationships/hyperlink" Target="https://doi.org/10.1001/jama.2018.13986" TargetMode="External"/><Relationship Id="rId82" Type="http://schemas.openxmlformats.org/officeDocument/2006/relationships/hyperlink" Target="https://doi.org/10.3389/fpsyt.2022.974596" TargetMode="External"/><Relationship Id="rId19" Type="http://schemas.openxmlformats.org/officeDocument/2006/relationships/header" Target="header5.xml"/></Relationships>
</file>

<file path=word/charts/_rels/chart1.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My%20Drive\FREELANCE%20WORK\Dr.%20Warda%20Maqsood-AKUH%20dissertation\Data\pregnancy.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F13B-436B-89A3-80E42F6D095F}"/>
              </c:ext>
            </c:extLst>
          </c:dPt>
          <c:dPt>
            <c:idx val="2"/>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F13B-436B-89A3-80E42F6D095F}"/>
              </c:ext>
            </c:extLst>
          </c:dPt>
          <c:dPt>
            <c:idx val="4"/>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4-F13B-436B-89A3-80E42F6D095F}"/>
              </c:ext>
            </c:extLst>
          </c:dPt>
          <c:dLbls>
            <c:dLbl>
              <c:idx val="0"/>
              <c:tx>
                <c:rich>
                  <a:bodyPr/>
                  <a:lstStyle/>
                  <a:p>
                    <a:fld id="{D65DFC7D-CD06-4E9E-81F1-B6BDB6CF6605}" type="VALUE">
                      <a:rPr lang="en-US" baseline="0"/>
                      <a:pPr/>
                      <a:t>[VALUE]</a:t>
                    </a:fld>
                    <a:r>
                      <a:rPr lang="en-US" baseline="0"/>
                      <a:t>; 70.8%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F13B-436B-89A3-80E42F6D095F}"/>
                </c:ext>
              </c:extLst>
            </c:dLbl>
            <c:dLbl>
              <c:idx val="1"/>
              <c:tx>
                <c:rich>
                  <a:bodyPr/>
                  <a:lstStyle/>
                  <a:p>
                    <a:fld id="{E4E6BDFE-D5EE-4EFA-942D-8CF936011644}" type="VALUE">
                      <a:rPr lang="en-US" baseline="0"/>
                      <a:pPr/>
                      <a:t>[VALUE]</a:t>
                    </a:fld>
                    <a:r>
                      <a:rPr lang="en-US" baseline="0"/>
                      <a:t>; 29.2%</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F13B-436B-89A3-80E42F6D095F}"/>
                </c:ext>
              </c:extLst>
            </c:dLbl>
            <c:dLbl>
              <c:idx val="2"/>
              <c:tx>
                <c:rich>
                  <a:bodyPr/>
                  <a:lstStyle/>
                  <a:p>
                    <a:fld id="{B7EC3E6E-6D8C-496D-A0F8-F65962B10055}"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F13B-436B-89A3-80E42F6D095F}"/>
                </c:ext>
              </c:extLst>
            </c:dLbl>
            <c:dLbl>
              <c:idx val="3"/>
              <c:tx>
                <c:rich>
                  <a:bodyPr/>
                  <a:lstStyle/>
                  <a:p>
                    <a:fld id="{2859E76C-B831-4B4B-A1B7-72A076639C8A}"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F13B-436B-89A3-80E42F6D095F}"/>
                </c:ext>
              </c:extLst>
            </c:dLbl>
            <c:dLbl>
              <c:idx val="4"/>
              <c:tx>
                <c:rich>
                  <a:bodyPr/>
                  <a:lstStyle/>
                  <a:p>
                    <a:fld id="{E6C379E6-F2E9-4F76-9A97-1E24FE899DD7}" type="VALUE">
                      <a:rPr lang="en-US" baseline="0"/>
                      <a:pPr/>
                      <a:t>[VALUE]</a:t>
                    </a:fld>
                    <a:r>
                      <a:rPr lang="en-US" baseline="0"/>
                      <a:t>; 93.3%</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F13B-436B-89A3-80E42F6D095F}"/>
                </c:ext>
              </c:extLst>
            </c:dLbl>
            <c:dLbl>
              <c:idx val="5"/>
              <c:tx>
                <c:rich>
                  <a:bodyPr/>
                  <a:lstStyle/>
                  <a:p>
                    <a:fld id="{6EEF5A75-D07B-45BC-B0B9-26E26D676B29}" type="VALUE">
                      <a:rPr lang="en-US" baseline="0"/>
                      <a:pPr/>
                      <a:t>[VALUE]</a:t>
                    </a:fld>
                    <a:r>
                      <a:rPr lang="en-US" baseline="0"/>
                      <a:t>; 6.7%</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7-F13B-436B-89A3-80E42F6D095F}"/>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multiLvlStrRef>
              <c:f>Sheet5!$B$32:$C$37</c:f>
              <c:multiLvlStrCache>
                <c:ptCount val="6"/>
                <c:lvl>
                  <c:pt idx="0">
                    <c:v>No</c:v>
                  </c:pt>
                  <c:pt idx="1">
                    <c:v>Yes</c:v>
                  </c:pt>
                  <c:pt idx="2">
                    <c:v>No</c:v>
                  </c:pt>
                  <c:pt idx="3">
                    <c:v>Yes</c:v>
                  </c:pt>
                  <c:pt idx="4">
                    <c:v>No</c:v>
                  </c:pt>
                  <c:pt idx="5">
                    <c:v>Yes</c:v>
                  </c:pt>
                </c:lvl>
                <c:lvl>
                  <c:pt idx="0">
                    <c:v>GDM</c:v>
                  </c:pt>
                  <c:pt idx="2">
                    <c:v>PIH</c:v>
                  </c:pt>
                  <c:pt idx="4">
                    <c:v>Eclampsia/Preeclampsia</c:v>
                  </c:pt>
                </c:lvl>
              </c:multiLvlStrCache>
            </c:multiLvlStrRef>
          </c:cat>
          <c:val>
            <c:numRef>
              <c:f>Sheet5!$D$32:$D$37</c:f>
              <c:numCache>
                <c:formatCode>###0</c:formatCode>
                <c:ptCount val="6"/>
                <c:pt idx="0">
                  <c:v>85</c:v>
                </c:pt>
                <c:pt idx="1">
                  <c:v>35</c:v>
                </c:pt>
                <c:pt idx="2">
                  <c:v>112</c:v>
                </c:pt>
                <c:pt idx="3">
                  <c:v>8</c:v>
                </c:pt>
                <c:pt idx="4">
                  <c:v>112</c:v>
                </c:pt>
                <c:pt idx="5">
                  <c:v>8</c:v>
                </c:pt>
              </c:numCache>
            </c:numRef>
          </c:val>
          <c:extLst>
            <c:ext xmlns:c15="http://schemas.microsoft.com/office/drawing/2012/chart" uri="{02D57815-91ED-43cb-92C2-25804820EDAC}">
              <c15:datalabelsRange>
                <c15:f>Sheet5!$E$32:$E$37</c15:f>
                <c15:dlblRangeCache>
                  <c:ptCount val="6"/>
                  <c:pt idx="0">
                    <c:v>70.8</c:v>
                  </c:pt>
                  <c:pt idx="1">
                    <c:v>29.2</c:v>
                  </c:pt>
                  <c:pt idx="2">
                    <c:v>93.3</c:v>
                  </c:pt>
                  <c:pt idx="3">
                    <c:v>6.7</c:v>
                  </c:pt>
                  <c:pt idx="4">
                    <c:v>93.3</c:v>
                  </c:pt>
                  <c:pt idx="5">
                    <c:v>6.7</c:v>
                  </c:pt>
                </c15:dlblRangeCache>
              </c15:datalabelsRange>
            </c:ext>
            <c:ext xmlns:c16="http://schemas.microsoft.com/office/drawing/2014/chart" uri="{C3380CC4-5D6E-409C-BE32-E72D297353CC}">
              <c16:uniqueId val="{00000000-F13B-436B-89A3-80E42F6D095F}"/>
            </c:ext>
          </c:extLst>
        </c:ser>
        <c:dLbls>
          <c:showLegendKey val="0"/>
          <c:showVal val="1"/>
          <c:showCatName val="0"/>
          <c:showSerName val="0"/>
          <c:showPercent val="0"/>
          <c:showBubbleSize val="0"/>
        </c:dLbls>
        <c:gapWidth val="219"/>
        <c:overlap val="-27"/>
        <c:axId val="-1227953040"/>
        <c:axId val="-1227947056"/>
      </c:barChart>
      <c:catAx>
        <c:axId val="-12279530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47056"/>
        <c:crosses val="autoZero"/>
        <c:auto val="1"/>
        <c:lblAlgn val="ctr"/>
        <c:lblOffset val="100"/>
        <c:noMultiLvlLbl val="0"/>
      </c:catAx>
      <c:valAx>
        <c:axId val="-1227947056"/>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2279530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w="25400">
                <a:solidFill>
                  <a:schemeClr val="lt1"/>
                </a:solidFill>
              </a:ln>
              <a:effectLst/>
              <a:sp3d contourW="25400">
                <a:contourClr>
                  <a:schemeClr val="lt1"/>
                </a:contourClr>
              </a:sp3d>
            </c:spPr>
            <c:extLst>
              <c:ext xmlns:c16="http://schemas.microsoft.com/office/drawing/2014/chart" uri="{C3380CC4-5D6E-409C-BE32-E72D297353CC}">
                <c16:uniqueId val="{00000001-4F5A-4485-A08B-BA56DBD00E2E}"/>
              </c:ext>
            </c:extLst>
          </c:dPt>
          <c:dPt>
            <c:idx val="1"/>
            <c:bubble3D val="0"/>
            <c:spPr>
              <a:solidFill>
                <a:schemeClr val="accent2"/>
              </a:solidFill>
              <a:ln w="25400">
                <a:solidFill>
                  <a:schemeClr val="lt1"/>
                </a:solidFill>
              </a:ln>
              <a:effectLst/>
              <a:sp3d contourW="25400">
                <a:contourClr>
                  <a:schemeClr val="lt1"/>
                </a:contourClr>
              </a:sp3d>
            </c:spPr>
            <c:extLst>
              <c:ext xmlns:c16="http://schemas.microsoft.com/office/drawing/2014/chart" uri="{C3380CC4-5D6E-409C-BE32-E72D297353CC}">
                <c16:uniqueId val="{00000003-4F5A-4485-A08B-BA56DBD00E2E}"/>
              </c:ext>
            </c:extLst>
          </c:dPt>
          <c:dPt>
            <c:idx val="2"/>
            <c:bubble3D val="0"/>
            <c:spPr>
              <a:solidFill>
                <a:schemeClr val="accent3"/>
              </a:solidFill>
              <a:ln w="25400">
                <a:solidFill>
                  <a:schemeClr val="lt1"/>
                </a:solidFill>
              </a:ln>
              <a:effectLst/>
              <a:sp3d contourW="25400">
                <a:contourClr>
                  <a:schemeClr val="lt1"/>
                </a:contourClr>
              </a:sp3d>
            </c:spPr>
            <c:extLst>
              <c:ext xmlns:c16="http://schemas.microsoft.com/office/drawing/2014/chart" uri="{C3380CC4-5D6E-409C-BE32-E72D297353CC}">
                <c16:uniqueId val="{00000005-4F5A-4485-A08B-BA56DBD00E2E}"/>
              </c:ext>
            </c:extLst>
          </c:dPt>
          <c:dLbls>
            <c:numFmt formatCode="0.0%" sourceLinked="0"/>
            <c:spPr>
              <a:solidFill>
                <a:schemeClr val="bg1"/>
              </a:solid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1"/>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Sheet5!$C$5:$C$7</c:f>
              <c:strCache>
                <c:ptCount val="3"/>
                <c:pt idx="0">
                  <c:v>≤2.00 induction methods/patient</c:v>
                </c:pt>
                <c:pt idx="1">
                  <c:v>3.00 induction methods/patient</c:v>
                </c:pt>
                <c:pt idx="2">
                  <c:v>4.00 induction methods/patient</c:v>
                </c:pt>
              </c:strCache>
            </c:strRef>
          </c:cat>
          <c:val>
            <c:numRef>
              <c:f>Sheet5!$D$5:$D$7</c:f>
              <c:numCache>
                <c:formatCode>###0</c:formatCode>
                <c:ptCount val="3"/>
                <c:pt idx="0">
                  <c:v>48</c:v>
                </c:pt>
                <c:pt idx="1">
                  <c:v>25</c:v>
                </c:pt>
                <c:pt idx="2">
                  <c:v>47</c:v>
                </c:pt>
              </c:numCache>
            </c:numRef>
          </c:val>
          <c:extLst>
            <c:ext xmlns:c16="http://schemas.microsoft.com/office/drawing/2014/chart" uri="{C3380CC4-5D6E-409C-BE32-E72D297353CC}">
              <c16:uniqueId val="{00000006-4F5A-4485-A08B-BA56DBD00E2E}"/>
            </c:ext>
          </c:extLst>
        </c:ser>
        <c:dLbls>
          <c:showLegendKey val="0"/>
          <c:showVal val="1"/>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a:scene3d>
              <a:camera prst="orthographicFront"/>
              <a:lightRig rig="threePt" dir="t"/>
            </a:scene3d>
            <a:sp3d>
              <a:bevelT prst="angle"/>
            </a:sp3d>
          </c:spPr>
          <c:invertIfNegative val="0"/>
          <c:dPt>
            <c:idx val="1"/>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3-4BE6-45F7-BA65-66B7D31A9A86}"/>
              </c:ext>
            </c:extLst>
          </c:dPt>
          <c:dPt>
            <c:idx val="2"/>
            <c:invertIfNegative val="0"/>
            <c:bubble3D val="0"/>
            <c:spPr>
              <a:solidFill>
                <a:srgbClr val="00B0F0"/>
              </a:solidFill>
              <a:ln>
                <a:noFill/>
              </a:ln>
              <a:effectLst/>
              <a:scene3d>
                <a:camera prst="orthographicFront"/>
                <a:lightRig rig="threePt" dir="t"/>
              </a:scene3d>
              <a:sp3d>
                <a:bevelT prst="angle"/>
              </a:sp3d>
            </c:spPr>
            <c:extLst>
              <c:ext xmlns:c16="http://schemas.microsoft.com/office/drawing/2014/chart" uri="{C3380CC4-5D6E-409C-BE32-E72D297353CC}">
                <c16:uniqueId val="{00000004-4BE6-45F7-BA65-66B7D31A9A86}"/>
              </c:ext>
            </c:extLst>
          </c:dPt>
          <c:dPt>
            <c:idx val="3"/>
            <c:invertIfNegative val="0"/>
            <c:bubble3D val="0"/>
            <c:spPr>
              <a:solidFill>
                <a:srgbClr val="7030A0"/>
              </a:solidFill>
              <a:ln>
                <a:noFill/>
              </a:ln>
              <a:effectLst/>
              <a:scene3d>
                <a:camera prst="orthographicFront"/>
                <a:lightRig rig="threePt" dir="t"/>
              </a:scene3d>
              <a:sp3d>
                <a:bevelT prst="angle"/>
              </a:sp3d>
            </c:spPr>
            <c:extLst>
              <c:ext xmlns:c16="http://schemas.microsoft.com/office/drawing/2014/chart" uri="{C3380CC4-5D6E-409C-BE32-E72D297353CC}">
                <c16:uniqueId val="{00000005-4BE6-45F7-BA65-66B7D31A9A86}"/>
              </c:ext>
            </c:extLst>
          </c:dPt>
          <c:dPt>
            <c:idx val="4"/>
            <c:invertIfNegative val="0"/>
            <c:bubble3D val="0"/>
            <c:spPr>
              <a:solidFill>
                <a:schemeClr val="accent2">
                  <a:lumMod val="75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6-4BE6-45F7-BA65-66B7D31A9A86}"/>
              </c:ext>
            </c:extLst>
          </c:dPt>
          <c:dLbls>
            <c:dLbl>
              <c:idx val="0"/>
              <c:tx>
                <c:rich>
                  <a:bodyPr/>
                  <a:lstStyle/>
                  <a:p>
                    <a:fld id="{0A3DDD48-9901-436E-A75E-95236F704E92}" type="VALUE">
                      <a:rPr lang="en-US" baseline="0"/>
                      <a:pPr/>
                      <a:t>[VALUE]</a:t>
                    </a:fld>
                    <a:r>
                      <a:rPr lang="en-US" baseline="0"/>
                      <a:t>; 36.1%</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4BE6-45F7-BA65-66B7D31A9A86}"/>
                </c:ext>
              </c:extLst>
            </c:dLbl>
            <c:dLbl>
              <c:idx val="1"/>
              <c:tx>
                <c:rich>
                  <a:bodyPr/>
                  <a:lstStyle/>
                  <a:p>
                    <a:r>
                      <a:rPr lang="en-US" baseline="0"/>
                      <a:t>11; 30.6%</a:t>
                    </a:r>
                    <a:endParaRPr lang="en-US"/>
                  </a:p>
                </c:rich>
              </c:tx>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4BE6-45F7-BA65-66B7D31A9A86}"/>
                </c:ext>
              </c:extLst>
            </c:dLbl>
            <c:dLbl>
              <c:idx val="2"/>
              <c:tx>
                <c:rich>
                  <a:bodyPr/>
                  <a:lstStyle/>
                  <a:p>
                    <a:fld id="{AFB15482-37B2-4A11-A5EA-54C7F9596689}" type="VALUE">
                      <a:rPr lang="en-US" baseline="0"/>
                      <a:pPr/>
                      <a:t>[VALUE]</a:t>
                    </a:fld>
                    <a:r>
                      <a:rPr lang="en-US" baseline="0"/>
                      <a:t>; 27.8%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4BE6-45F7-BA65-66B7D31A9A86}"/>
                </c:ext>
              </c:extLst>
            </c:dLbl>
            <c:dLbl>
              <c:idx val="3"/>
              <c:tx>
                <c:rich>
                  <a:bodyPr/>
                  <a:lstStyle/>
                  <a:p>
                    <a:fld id="{FC462593-8ADA-4DEC-8CD8-85D406AF49B6}"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4BE6-45F7-BA65-66B7D31A9A86}"/>
                </c:ext>
              </c:extLst>
            </c:dLbl>
            <c:dLbl>
              <c:idx val="4"/>
              <c:tx>
                <c:rich>
                  <a:bodyPr/>
                  <a:lstStyle/>
                  <a:p>
                    <a:fld id="{7993F96B-ADF2-4D31-910D-B7C2447CDC22}" type="VALUE">
                      <a:rPr lang="en-US" baseline="0"/>
                      <a:pPr/>
                      <a:t>[VALUE]</a:t>
                    </a:fld>
                    <a:r>
                      <a:rPr lang="en-US" baseline="0"/>
                      <a:t>; 2.8%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6-4BE6-45F7-BA65-66B7D31A9A86}"/>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Sheet5!$C$12:$C$16</c:f>
              <c:strCache>
                <c:ptCount val="5"/>
                <c:pt idx="0">
                  <c:v>Poor maternal effort</c:v>
                </c:pt>
                <c:pt idx="1">
                  <c:v>Prolonged second stage</c:v>
                </c:pt>
                <c:pt idx="2">
                  <c:v>Maternal exhaustion</c:v>
                </c:pt>
                <c:pt idx="3">
                  <c:v>Maternal comorbidity</c:v>
                </c:pt>
                <c:pt idx="4">
                  <c:v>Maternal tachycardia, hematuria, VBAC</c:v>
                </c:pt>
              </c:strCache>
            </c:strRef>
          </c:cat>
          <c:val>
            <c:numRef>
              <c:f>Sheet5!$D$12:$D$16</c:f>
              <c:numCache>
                <c:formatCode>###0</c:formatCode>
                <c:ptCount val="5"/>
                <c:pt idx="0">
                  <c:v>13</c:v>
                </c:pt>
                <c:pt idx="1">
                  <c:v>11</c:v>
                </c:pt>
                <c:pt idx="2">
                  <c:v>10</c:v>
                </c:pt>
                <c:pt idx="3">
                  <c:v>1</c:v>
                </c:pt>
                <c:pt idx="4">
                  <c:v>1</c:v>
                </c:pt>
              </c:numCache>
            </c:numRef>
          </c:val>
          <c:extLst>
            <c:ext xmlns:c15="http://schemas.microsoft.com/office/drawing/2012/chart" uri="{02D57815-91ED-43cb-92C2-25804820EDAC}">
              <c15:datalabelsRange>
                <c15:f>Sheet5!$F$12:$F$16</c15:f>
                <c15:dlblRangeCache>
                  <c:ptCount val="5"/>
                  <c:pt idx="0">
                    <c:v>36.1</c:v>
                  </c:pt>
                  <c:pt idx="1">
                    <c:v>30.6</c:v>
                  </c:pt>
                  <c:pt idx="2">
                    <c:v>27.8</c:v>
                  </c:pt>
                  <c:pt idx="3">
                    <c:v>2.8</c:v>
                  </c:pt>
                  <c:pt idx="4">
                    <c:v>2.8</c:v>
                  </c:pt>
                </c15:dlblRangeCache>
              </c15:datalabelsRange>
            </c:ext>
            <c:ext xmlns:c16="http://schemas.microsoft.com/office/drawing/2014/chart" uri="{C3380CC4-5D6E-409C-BE32-E72D297353CC}">
              <c16:uniqueId val="{00000000-4BE6-45F7-BA65-66B7D31A9A86}"/>
            </c:ext>
          </c:extLst>
        </c:ser>
        <c:dLbls>
          <c:showLegendKey val="0"/>
          <c:showVal val="0"/>
          <c:showCatName val="0"/>
          <c:showSerName val="0"/>
          <c:showPercent val="0"/>
          <c:showBubbleSize val="0"/>
        </c:dLbls>
        <c:gapWidth val="219"/>
        <c:overlap val="-27"/>
        <c:axId val="-1380861264"/>
        <c:axId val="-1380872688"/>
      </c:barChart>
      <c:catAx>
        <c:axId val="-1380861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72688"/>
        <c:crosses val="autoZero"/>
        <c:auto val="1"/>
        <c:lblAlgn val="ctr"/>
        <c:lblOffset val="100"/>
        <c:noMultiLvlLbl val="0"/>
      </c:catAx>
      <c:valAx>
        <c:axId val="-138087268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8086126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2"/>
            </a:solidFill>
            <a:ln>
              <a:noFill/>
            </a:ln>
            <a:effectLst/>
            <a:scene3d>
              <a:camera prst="orthographicFront"/>
              <a:lightRig rig="threePt" dir="t"/>
            </a:scene3d>
            <a:sp3d>
              <a:bevelT prst="angle"/>
            </a:sp3d>
          </c:spPr>
          <c:invertIfNegative val="0"/>
          <c:dPt>
            <c:idx val="0"/>
            <c:invertIfNegative val="0"/>
            <c:bubble3D val="0"/>
            <c:spPr>
              <a:solidFill>
                <a:srgbClr val="C00000"/>
              </a:solidFill>
              <a:ln>
                <a:noFill/>
              </a:ln>
              <a:effectLst/>
              <a:scene3d>
                <a:camera prst="orthographicFront"/>
                <a:lightRig rig="threePt" dir="t"/>
              </a:scene3d>
              <a:sp3d>
                <a:bevelT prst="angle"/>
              </a:sp3d>
            </c:spPr>
            <c:extLst>
              <c:ext xmlns:c16="http://schemas.microsoft.com/office/drawing/2014/chart" uri="{C3380CC4-5D6E-409C-BE32-E72D297353CC}">
                <c16:uniqueId val="{00000002-0D6B-4395-94C5-622F86E15C8E}"/>
              </c:ext>
            </c:extLst>
          </c:dPt>
          <c:dPt>
            <c:idx val="1"/>
            <c:invertIfNegative val="0"/>
            <c:bubble3D val="0"/>
            <c:spPr>
              <a:solidFill>
                <a:srgbClr val="00B050"/>
              </a:solidFill>
              <a:ln>
                <a:noFill/>
              </a:ln>
              <a:effectLst/>
              <a:scene3d>
                <a:camera prst="orthographicFront"/>
                <a:lightRig rig="threePt" dir="t"/>
              </a:scene3d>
              <a:sp3d>
                <a:bevelT prst="angle"/>
              </a:sp3d>
            </c:spPr>
            <c:extLst>
              <c:ext xmlns:c16="http://schemas.microsoft.com/office/drawing/2014/chart" uri="{C3380CC4-5D6E-409C-BE32-E72D297353CC}">
                <c16:uniqueId val="{00000003-0D6B-4395-94C5-622F86E15C8E}"/>
              </c:ext>
            </c:extLst>
          </c:dPt>
          <c:dPt>
            <c:idx val="2"/>
            <c:invertIfNegative val="0"/>
            <c:bubble3D val="0"/>
            <c:spPr>
              <a:solidFill>
                <a:schemeClr val="accent5">
                  <a:lumMod val="50000"/>
                </a:schemeClr>
              </a:solidFill>
              <a:ln>
                <a:noFill/>
              </a:ln>
              <a:effectLst/>
              <a:scene3d>
                <a:camera prst="orthographicFront"/>
                <a:lightRig rig="threePt" dir="t"/>
              </a:scene3d>
              <a:sp3d>
                <a:bevelT prst="angle"/>
              </a:sp3d>
            </c:spPr>
            <c:extLst>
              <c:ext xmlns:c16="http://schemas.microsoft.com/office/drawing/2014/chart" uri="{C3380CC4-5D6E-409C-BE32-E72D297353CC}">
                <c16:uniqueId val="{00000004-0D6B-4395-94C5-622F86E15C8E}"/>
              </c:ext>
            </c:extLst>
          </c:dPt>
          <c:dLbls>
            <c:dLbl>
              <c:idx val="0"/>
              <c:layout>
                <c:manualLayout>
                  <c:x val="0"/>
                  <c:y val="-5.8333333333333334E-2"/>
                </c:manualLayout>
              </c:layout>
              <c:tx>
                <c:rich>
                  <a:bodyPr/>
                  <a:lstStyle/>
                  <a:p>
                    <a:fld id="{5B594F0D-1062-4BAF-A544-C1ECF86B22E3}" type="VALUE">
                      <a:rPr lang="en-US" baseline="0"/>
                      <a:pPr/>
                      <a:t>[VALUE]</a:t>
                    </a:fld>
                    <a:r>
                      <a:rPr lang="en-US" baseline="0"/>
                      <a:t>; 60.8%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2-0D6B-4395-94C5-622F86E15C8E}"/>
                </c:ext>
              </c:extLst>
            </c:dLbl>
            <c:dLbl>
              <c:idx val="1"/>
              <c:tx>
                <c:rich>
                  <a:bodyPr/>
                  <a:lstStyle/>
                  <a:p>
                    <a:fld id="{C1AE1658-39D6-4093-9F76-64894A9574E1}"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3-0D6B-4395-94C5-622F86E15C8E}"/>
                </c:ext>
              </c:extLst>
            </c:dLbl>
            <c:dLbl>
              <c:idx val="2"/>
              <c:tx>
                <c:rich>
                  <a:bodyPr/>
                  <a:lstStyle/>
                  <a:p>
                    <a:fld id="{25D06E09-0323-423A-8CB5-58CF99BCBBB5}" type="VALUE">
                      <a:rPr lang="en-US" baseline="0"/>
                      <a:pPr/>
                      <a:t>[VALUE]</a:t>
                    </a:fld>
                    <a:r>
                      <a:rPr lang="en-US" baseline="0"/>
                      <a:t>; 15.8%</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4-0D6B-4395-94C5-622F86E15C8E}"/>
                </c:ext>
              </c:extLst>
            </c:dLbl>
            <c:dLbl>
              <c:idx val="3"/>
              <c:tx>
                <c:rich>
                  <a:bodyPr/>
                  <a:lstStyle/>
                  <a:p>
                    <a:fld id="{9F1B3596-48FD-4E45-ADAA-AEFA2062BC72}" type="VALUE">
                      <a:rPr lang="en-US" baseline="0"/>
                      <a:pPr/>
                      <a:t>[VALUE]</a:t>
                    </a:fld>
                    <a:r>
                      <a:rPr lang="en-US" baseline="0"/>
                      <a:t>; 7.5%</a:t>
                    </a:r>
                  </a:p>
                </c:rich>
              </c:tx>
              <c:showLegendKey val="0"/>
              <c:showVal val="1"/>
              <c:showCatName val="0"/>
              <c:showSerName val="0"/>
              <c:showPercent val="0"/>
              <c:showBubbleSize val="0"/>
              <c:extLst>
                <c:ext xmlns:c15="http://schemas.microsoft.com/office/drawing/2012/chart" uri="{CE6537A1-D6FC-4f65-9D91-7224C49458BB}">
                  <c15:dlblFieldTable/>
                  <c15:showDataLabelsRange val="1"/>
                </c:ext>
                <c:ext xmlns:c16="http://schemas.microsoft.com/office/drawing/2014/chart" uri="{C3380CC4-5D6E-409C-BE32-E72D297353CC}">
                  <c16:uniqueId val="{00000005-0D6B-4395-94C5-622F86E15C8E}"/>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Sheet5!$C$24:$C$27</c:f>
              <c:strCache>
                <c:ptCount val="4"/>
                <c:pt idx="0">
                  <c:v>&lt;1</c:v>
                </c:pt>
                <c:pt idx="1">
                  <c:v>1-2</c:v>
                </c:pt>
                <c:pt idx="2">
                  <c:v>2-3</c:v>
                </c:pt>
                <c:pt idx="3">
                  <c:v>&gt;3</c:v>
                </c:pt>
              </c:strCache>
            </c:strRef>
          </c:cat>
          <c:val>
            <c:numRef>
              <c:f>Sheet5!$D$24:$D$27</c:f>
              <c:numCache>
                <c:formatCode>###0</c:formatCode>
                <c:ptCount val="4"/>
                <c:pt idx="0">
                  <c:v>73</c:v>
                </c:pt>
                <c:pt idx="1">
                  <c:v>19</c:v>
                </c:pt>
                <c:pt idx="2">
                  <c:v>19</c:v>
                </c:pt>
                <c:pt idx="3">
                  <c:v>9</c:v>
                </c:pt>
              </c:numCache>
            </c:numRef>
          </c:val>
          <c:extLst>
            <c:ext xmlns:c15="http://schemas.microsoft.com/office/drawing/2012/chart" uri="{02D57815-91ED-43cb-92C2-25804820EDAC}">
              <c15:datalabelsRange>
                <c15:f>Sheet5!$E$24:$E$27</c15:f>
                <c15:dlblRangeCache>
                  <c:ptCount val="4"/>
                  <c:pt idx="0">
                    <c:v>60.8</c:v>
                  </c:pt>
                  <c:pt idx="1">
                    <c:v>15.8</c:v>
                  </c:pt>
                  <c:pt idx="2">
                    <c:v>15.8</c:v>
                  </c:pt>
                  <c:pt idx="3">
                    <c:v>7.5</c:v>
                  </c:pt>
                </c15:dlblRangeCache>
              </c15:datalabelsRange>
            </c:ext>
            <c:ext xmlns:c16="http://schemas.microsoft.com/office/drawing/2014/chart" uri="{C3380CC4-5D6E-409C-BE32-E72D297353CC}">
              <c16:uniqueId val="{00000000-0D6B-4395-94C5-622F86E15C8E}"/>
            </c:ext>
          </c:extLst>
        </c:ser>
        <c:dLbls>
          <c:showLegendKey val="0"/>
          <c:showVal val="1"/>
          <c:showCatName val="0"/>
          <c:showSerName val="0"/>
          <c:showPercent val="0"/>
          <c:showBubbleSize val="0"/>
        </c:dLbls>
        <c:gapWidth val="182"/>
        <c:axId val="-1324239904"/>
        <c:axId val="-1324239360"/>
      </c:barChart>
      <c:catAx>
        <c:axId val="-132423990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360"/>
        <c:crosses val="autoZero"/>
        <c:auto val="1"/>
        <c:lblAlgn val="ctr"/>
        <c:lblOffset val="100"/>
        <c:noMultiLvlLbl val="0"/>
      </c:catAx>
      <c:valAx>
        <c:axId val="-1324239360"/>
        <c:scaling>
          <c:orientation val="minMax"/>
        </c:scaling>
        <c:delete val="0"/>
        <c:axPos val="b"/>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Verdana" panose="020B0604030504040204" pitchFamily="34" charset="0"/>
                <a:ea typeface="Verdana" panose="020B0604030504040204" pitchFamily="34" charset="0"/>
                <a:cs typeface="+mn-cs"/>
              </a:defRPr>
            </a:pPr>
            <a:endParaRPr lang="en-US"/>
          </a:p>
        </c:txPr>
        <c:crossAx val="-132423990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6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4772-E857-4302-9FC7-5F7C0550E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2412</TotalTime>
  <Pages>34</Pages>
  <Words>8852</Words>
  <Characters>50461</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Pseudowriter</dc:creator>
  <cp:keywords/>
  <dc:description/>
  <cp:lastModifiedBy>SDI 1084</cp:lastModifiedBy>
  <cp:revision>440</cp:revision>
  <dcterms:created xsi:type="dcterms:W3CDTF">2024-10-21T22:29:00Z</dcterms:created>
  <dcterms:modified xsi:type="dcterms:W3CDTF">2025-02-05T08:25:00Z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cb213fa60fb603b05246a9968fca206fa4a05c660b42aade5db7e5e4005137ac</vt:lpwstr>
  </property>
</Properties>
</file>