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59C6" w14:textId="77777777" w:rsidR="00EA3200" w:rsidRPr="00EA3200" w:rsidRDefault="00EA3200" w:rsidP="00CA2341">
      <w:pPr>
        <w:spacing w:line="360" w:lineRule="auto"/>
        <w:ind w:left="720"/>
        <w:jc w:val="center"/>
        <w:rPr>
          <w:rFonts w:ascii="Times New Roman" w:hAnsi="Times New Roman" w:cs="Times New Roman"/>
          <w:b/>
          <w:sz w:val="24"/>
          <w:szCs w:val="24"/>
          <w:u w:val="single"/>
        </w:rPr>
      </w:pPr>
      <w:r w:rsidRPr="00EA3200">
        <w:rPr>
          <w:rFonts w:ascii="Times New Roman" w:hAnsi="Times New Roman" w:cs="Times New Roman"/>
          <w:b/>
          <w:sz w:val="24"/>
          <w:szCs w:val="24"/>
          <w:u w:val="single"/>
        </w:rPr>
        <w:t>Review Article</w:t>
      </w:r>
    </w:p>
    <w:p w14:paraId="4EA54278" w14:textId="05AD8441" w:rsidR="0079352B" w:rsidRPr="00DF7744" w:rsidRDefault="0079352B" w:rsidP="00CA2341">
      <w:pPr>
        <w:spacing w:line="360" w:lineRule="auto"/>
        <w:ind w:left="720"/>
        <w:jc w:val="center"/>
        <w:rPr>
          <w:rFonts w:ascii="Times New Roman" w:hAnsi="Times New Roman" w:cs="Times New Roman"/>
          <w:b/>
          <w:sz w:val="24"/>
          <w:szCs w:val="24"/>
        </w:rPr>
      </w:pPr>
      <w:r w:rsidRPr="00DF7744">
        <w:rPr>
          <w:rFonts w:ascii="Times New Roman" w:hAnsi="Times New Roman" w:cs="Times New Roman"/>
          <w:b/>
          <w:sz w:val="24"/>
          <w:szCs w:val="24"/>
        </w:rPr>
        <w:t>Innovative Approaches to Antimicrobial Resistance: Pathway to Tackling Food Safety and Public Health Threats</w:t>
      </w:r>
    </w:p>
    <w:p w14:paraId="1E25B483" w14:textId="77777777" w:rsidR="00702C63" w:rsidRDefault="00702C63" w:rsidP="00CA2341">
      <w:pPr>
        <w:spacing w:line="360" w:lineRule="auto"/>
        <w:ind w:left="720"/>
        <w:jc w:val="both"/>
        <w:rPr>
          <w:rFonts w:ascii="Times New Roman" w:hAnsi="Times New Roman" w:cs="Times New Roman"/>
          <w:b/>
          <w:sz w:val="24"/>
          <w:szCs w:val="24"/>
        </w:rPr>
      </w:pPr>
    </w:p>
    <w:p w14:paraId="77DE03A9" w14:textId="108D7748" w:rsidR="0079352B" w:rsidRPr="002A3339" w:rsidRDefault="0079352B" w:rsidP="00CA2341">
      <w:pPr>
        <w:spacing w:line="360" w:lineRule="auto"/>
        <w:ind w:left="720"/>
        <w:jc w:val="both"/>
        <w:rPr>
          <w:rFonts w:ascii="Times New Roman" w:hAnsi="Times New Roman" w:cs="Times New Roman"/>
          <w:b/>
          <w:sz w:val="24"/>
          <w:szCs w:val="24"/>
        </w:rPr>
      </w:pPr>
      <w:bookmarkStart w:id="0" w:name="_GoBack"/>
      <w:bookmarkEnd w:id="0"/>
      <w:r w:rsidRPr="002A3339">
        <w:rPr>
          <w:rFonts w:ascii="Times New Roman" w:hAnsi="Times New Roman" w:cs="Times New Roman"/>
          <w:b/>
          <w:sz w:val="24"/>
          <w:szCs w:val="24"/>
        </w:rPr>
        <w:t xml:space="preserve">Abstract </w:t>
      </w:r>
    </w:p>
    <w:p w14:paraId="1B3F53BF" w14:textId="174A9438" w:rsidR="0079352B" w:rsidRDefault="000336E6" w:rsidP="00CA234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With scientific facts</w:t>
      </w:r>
      <w:r w:rsidR="00CB30F0">
        <w:rPr>
          <w:rFonts w:ascii="Times New Roman" w:hAnsi="Times New Roman" w:cs="Times New Roman"/>
          <w:sz w:val="24"/>
          <w:szCs w:val="24"/>
        </w:rPr>
        <w:t xml:space="preserve">, </w:t>
      </w:r>
      <w:r w:rsidR="00CB30F0" w:rsidRPr="00DF7744">
        <w:rPr>
          <w:rFonts w:ascii="Times New Roman" w:hAnsi="Times New Roman" w:cs="Times New Roman"/>
          <w:sz w:val="24"/>
          <w:szCs w:val="24"/>
        </w:rPr>
        <w:t>latter</w:t>
      </w:r>
      <w:r w:rsidR="0079352B" w:rsidRPr="00DF7744">
        <w:rPr>
          <w:rFonts w:ascii="Times New Roman" w:hAnsi="Times New Roman" w:cs="Times New Roman"/>
          <w:sz w:val="24"/>
          <w:szCs w:val="24"/>
        </w:rPr>
        <w:t xml:space="preserve"> </w:t>
      </w:r>
      <w:r w:rsidR="00CB30F0" w:rsidRPr="00DF7744">
        <w:rPr>
          <w:rFonts w:ascii="Times New Roman" w:hAnsi="Times New Roman" w:cs="Times New Roman"/>
          <w:sz w:val="24"/>
          <w:szCs w:val="24"/>
        </w:rPr>
        <w:t>era</w:t>
      </w:r>
      <w:r w:rsidR="00CB30F0">
        <w:rPr>
          <w:rFonts w:ascii="Times New Roman" w:hAnsi="Times New Roman" w:cs="Times New Roman"/>
          <w:sz w:val="24"/>
          <w:szCs w:val="24"/>
        </w:rPr>
        <w:t xml:space="preserve"> has</w:t>
      </w:r>
      <w:r>
        <w:rPr>
          <w:rFonts w:ascii="Times New Roman" w:hAnsi="Times New Roman" w:cs="Times New Roman"/>
          <w:sz w:val="24"/>
          <w:szCs w:val="24"/>
        </w:rPr>
        <w:t xml:space="preserve"> been proven that </w:t>
      </w:r>
      <w:r w:rsidR="0079352B" w:rsidRPr="00DF7744">
        <w:rPr>
          <w:rFonts w:ascii="Times New Roman" w:hAnsi="Times New Roman" w:cs="Times New Roman"/>
          <w:sz w:val="24"/>
          <w:szCs w:val="24"/>
        </w:rPr>
        <w:t xml:space="preserve">antibiotics have </w:t>
      </w:r>
      <w:r w:rsidRPr="00DF7744">
        <w:rPr>
          <w:rFonts w:ascii="Times New Roman" w:hAnsi="Times New Roman" w:cs="Times New Roman"/>
          <w:sz w:val="24"/>
          <w:szCs w:val="24"/>
        </w:rPr>
        <w:t>drastically</w:t>
      </w:r>
      <w:r w:rsidR="0079352B" w:rsidRPr="00DF7744">
        <w:rPr>
          <w:rFonts w:ascii="Times New Roman" w:hAnsi="Times New Roman" w:cs="Times New Roman"/>
          <w:sz w:val="24"/>
          <w:szCs w:val="24"/>
        </w:rPr>
        <w:t xml:space="preserve"> </w:t>
      </w:r>
      <w:r w:rsidRPr="00DF7744">
        <w:rPr>
          <w:rFonts w:ascii="Times New Roman" w:hAnsi="Times New Roman" w:cs="Times New Roman"/>
          <w:sz w:val="24"/>
          <w:szCs w:val="24"/>
        </w:rPr>
        <w:t>transformed</w:t>
      </w:r>
      <w:r w:rsidR="0079352B" w:rsidRPr="00DF7744">
        <w:rPr>
          <w:rFonts w:ascii="Times New Roman" w:hAnsi="Times New Roman" w:cs="Times New Roman"/>
          <w:sz w:val="24"/>
          <w:szCs w:val="24"/>
        </w:rPr>
        <w:t xml:space="preserve"> the way we treat infections</w:t>
      </w:r>
      <w:r>
        <w:rPr>
          <w:rFonts w:ascii="Times New Roman" w:hAnsi="Times New Roman" w:cs="Times New Roman"/>
          <w:sz w:val="24"/>
          <w:szCs w:val="24"/>
        </w:rPr>
        <w:t xml:space="preserve"> nowadays due to several factors that strongly need to be carefully look into</w:t>
      </w:r>
      <w:r w:rsidR="00CB30F0">
        <w:rPr>
          <w:rFonts w:ascii="Times New Roman" w:hAnsi="Times New Roman" w:cs="Times New Roman"/>
          <w:sz w:val="24"/>
          <w:szCs w:val="24"/>
        </w:rPr>
        <w:t xml:space="preserve"> for preventive purposes</w:t>
      </w:r>
      <w:r w:rsidR="0079352B" w:rsidRPr="00DF7744">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CB30F0">
        <w:rPr>
          <w:rFonts w:ascii="Times New Roman" w:hAnsi="Times New Roman" w:cs="Times New Roman"/>
          <w:sz w:val="24"/>
          <w:szCs w:val="24"/>
        </w:rPr>
        <w:t>are several</w:t>
      </w:r>
      <w:r w:rsidRPr="00DF7744">
        <w:rPr>
          <w:rFonts w:ascii="Times New Roman" w:hAnsi="Times New Roman" w:cs="Times New Roman"/>
          <w:sz w:val="24"/>
          <w:szCs w:val="24"/>
        </w:rPr>
        <w:t xml:space="preserve"> vital tool</w:t>
      </w:r>
      <w:r w:rsidR="00CB30F0">
        <w:rPr>
          <w:rFonts w:ascii="Times New Roman" w:hAnsi="Times New Roman" w:cs="Times New Roman"/>
          <w:sz w:val="24"/>
          <w:szCs w:val="24"/>
        </w:rPr>
        <w:t>s</w:t>
      </w:r>
      <w:r w:rsidR="0079352B" w:rsidRPr="00DF7744">
        <w:rPr>
          <w:rFonts w:ascii="Times New Roman" w:hAnsi="Times New Roman" w:cs="Times New Roman"/>
          <w:sz w:val="24"/>
          <w:szCs w:val="24"/>
        </w:rPr>
        <w:t xml:space="preserve"> for </w:t>
      </w:r>
      <w:r w:rsidRPr="00DF7744">
        <w:rPr>
          <w:rFonts w:ascii="Times New Roman" w:hAnsi="Times New Roman" w:cs="Times New Roman"/>
          <w:sz w:val="24"/>
          <w:szCs w:val="24"/>
        </w:rPr>
        <w:t>up-to-date</w:t>
      </w:r>
      <w:r w:rsidR="0079352B" w:rsidRPr="00DF7744">
        <w:rPr>
          <w:rFonts w:ascii="Times New Roman" w:hAnsi="Times New Roman" w:cs="Times New Roman"/>
          <w:sz w:val="24"/>
          <w:szCs w:val="24"/>
        </w:rPr>
        <w:t xml:space="preserve"> </w:t>
      </w:r>
      <w:r w:rsidRPr="00DF7744">
        <w:rPr>
          <w:rFonts w:ascii="Times New Roman" w:hAnsi="Times New Roman" w:cs="Times New Roman"/>
          <w:sz w:val="24"/>
          <w:szCs w:val="24"/>
        </w:rPr>
        <w:t>medication</w:t>
      </w:r>
      <w:r w:rsidR="009E00F5">
        <w:rPr>
          <w:rFonts w:ascii="Times New Roman" w:hAnsi="Times New Roman" w:cs="Times New Roman"/>
          <w:sz w:val="24"/>
          <w:szCs w:val="24"/>
        </w:rPr>
        <w:t xml:space="preserve">; </w:t>
      </w:r>
      <w:r w:rsidR="009E00F5" w:rsidRPr="00DF7744">
        <w:rPr>
          <w:rFonts w:ascii="Times New Roman" w:hAnsi="Times New Roman" w:cs="Times New Roman"/>
          <w:sz w:val="24"/>
          <w:szCs w:val="24"/>
        </w:rPr>
        <w:t>nonetheless</w:t>
      </w:r>
      <w:r w:rsidR="009E00F5">
        <w:rPr>
          <w:rFonts w:ascii="Times New Roman" w:hAnsi="Times New Roman" w:cs="Times New Roman"/>
          <w:sz w:val="24"/>
          <w:szCs w:val="24"/>
        </w:rPr>
        <w:t xml:space="preserve">, </w:t>
      </w:r>
      <w:r w:rsidR="009E00F5" w:rsidRPr="00DF7744">
        <w:rPr>
          <w:rFonts w:ascii="Times New Roman" w:hAnsi="Times New Roman" w:cs="Times New Roman"/>
          <w:sz w:val="24"/>
          <w:szCs w:val="24"/>
        </w:rPr>
        <w:t>inappropriately</w:t>
      </w:r>
      <w:r w:rsidR="0079352B">
        <w:rPr>
          <w:rFonts w:ascii="Times New Roman" w:hAnsi="Times New Roman" w:cs="Times New Roman"/>
          <w:sz w:val="24"/>
          <w:szCs w:val="24"/>
        </w:rPr>
        <w:t>,</w:t>
      </w:r>
      <w:r w:rsidR="0079352B" w:rsidRPr="00DF7744">
        <w:rPr>
          <w:rFonts w:ascii="Times New Roman" w:hAnsi="Times New Roman" w:cs="Times New Roman"/>
          <w:sz w:val="24"/>
          <w:szCs w:val="24"/>
        </w:rPr>
        <w:t xml:space="preserve"> their </w:t>
      </w:r>
      <w:r w:rsidRPr="00DF7744">
        <w:rPr>
          <w:rFonts w:ascii="Times New Roman" w:hAnsi="Times New Roman" w:cs="Times New Roman"/>
          <w:sz w:val="24"/>
          <w:szCs w:val="24"/>
        </w:rPr>
        <w:t>misappropriation</w:t>
      </w:r>
      <w:r w:rsidR="0079352B" w:rsidRPr="00DF7744">
        <w:rPr>
          <w:rFonts w:ascii="Times New Roman" w:hAnsi="Times New Roman" w:cs="Times New Roman"/>
          <w:sz w:val="24"/>
          <w:szCs w:val="24"/>
        </w:rPr>
        <w:t xml:space="preserve"> has led to the </w:t>
      </w:r>
      <w:r w:rsidRPr="00DF7744">
        <w:rPr>
          <w:rFonts w:ascii="Times New Roman" w:hAnsi="Times New Roman" w:cs="Times New Roman"/>
          <w:sz w:val="24"/>
          <w:szCs w:val="24"/>
        </w:rPr>
        <w:t>development</w:t>
      </w:r>
      <w:r w:rsidR="0079352B" w:rsidRPr="00DF7744">
        <w:rPr>
          <w:rFonts w:ascii="Times New Roman" w:hAnsi="Times New Roman" w:cs="Times New Roman"/>
          <w:sz w:val="24"/>
          <w:szCs w:val="24"/>
        </w:rPr>
        <w:t xml:space="preserve"> of bacteria that are resistant to antibiotics. </w:t>
      </w:r>
      <w:r w:rsidR="009E00F5">
        <w:rPr>
          <w:rFonts w:ascii="Times New Roman" w:hAnsi="Times New Roman" w:cs="Times New Roman"/>
          <w:sz w:val="24"/>
          <w:szCs w:val="24"/>
        </w:rPr>
        <w:t>Essentially,</w:t>
      </w:r>
      <w:r w:rsidR="0079352B" w:rsidRPr="00203A8F">
        <w:rPr>
          <w:rFonts w:ascii="Times New Roman" w:hAnsi="Times New Roman" w:cs="Times New Roman"/>
          <w:sz w:val="24"/>
          <w:szCs w:val="24"/>
        </w:rPr>
        <w:t xml:space="preserve"> excessive prescription </w:t>
      </w:r>
      <w:r w:rsidR="00645C68">
        <w:rPr>
          <w:rFonts w:ascii="Times New Roman" w:hAnsi="Times New Roman" w:cs="Times New Roman"/>
          <w:sz w:val="24"/>
          <w:szCs w:val="24"/>
        </w:rPr>
        <w:t>has</w:t>
      </w:r>
      <w:r w:rsidR="0079352B" w:rsidRPr="00203A8F">
        <w:rPr>
          <w:rFonts w:ascii="Times New Roman" w:hAnsi="Times New Roman" w:cs="Times New Roman"/>
          <w:sz w:val="24"/>
          <w:szCs w:val="24"/>
        </w:rPr>
        <w:t xml:space="preserve"> broad-spectrum antibiotics, rather than a more precisely targeted antibiotic based on accurate diagnosis, coupled with patient non-adherence to prescribed dosage and duration, contributes to bacterial survival and subsequent resistance.</w:t>
      </w:r>
      <w:r w:rsidR="0079352B" w:rsidRPr="00DF7744">
        <w:rPr>
          <w:rFonts w:ascii="Times New Roman" w:hAnsi="Times New Roman" w:cs="Times New Roman"/>
          <w:sz w:val="24"/>
          <w:szCs w:val="24"/>
        </w:rPr>
        <w:t xml:space="preserve"> Several research materials have </w:t>
      </w:r>
      <w:r w:rsidR="00645C68">
        <w:rPr>
          <w:rFonts w:ascii="Times New Roman" w:hAnsi="Times New Roman" w:cs="Times New Roman"/>
          <w:sz w:val="24"/>
          <w:szCs w:val="24"/>
        </w:rPr>
        <w:t xml:space="preserve">indicated that bacteria in meat have revealed antibiotic-resistant presence including other food products. </w:t>
      </w:r>
      <w:r w:rsidR="0079352B" w:rsidRPr="00DF7744">
        <w:rPr>
          <w:rFonts w:ascii="Times New Roman" w:hAnsi="Times New Roman" w:cs="Times New Roman"/>
          <w:sz w:val="24"/>
          <w:szCs w:val="24"/>
        </w:rPr>
        <w:t xml:space="preserve">Conventional approaches such as prudent use of available antibiotics, </w:t>
      </w:r>
      <w:r w:rsidR="00395BC7" w:rsidRPr="00395BC7">
        <w:rPr>
          <w:rFonts w:ascii="Times New Roman" w:hAnsi="Times New Roman" w:cs="Times New Roman"/>
          <w:sz w:val="24"/>
          <w:szCs w:val="24"/>
        </w:rPr>
        <w:t xml:space="preserve">one of the ways is avoidance complete suitable immunization, disinfected precautions awareness will greatly aid in the control of cross-transmission of resistant straining among persons; including appropriate screening for resistant strains </w:t>
      </w:r>
      <w:r w:rsidR="002D0577" w:rsidRPr="00395BC7">
        <w:rPr>
          <w:rFonts w:ascii="Times New Roman" w:hAnsi="Times New Roman" w:cs="Times New Roman"/>
          <w:sz w:val="24"/>
          <w:szCs w:val="24"/>
        </w:rPr>
        <w:t>and separation</w:t>
      </w:r>
      <w:r w:rsidR="00395BC7" w:rsidRPr="00395BC7">
        <w:rPr>
          <w:rFonts w:ascii="Times New Roman" w:hAnsi="Times New Roman" w:cs="Times New Roman"/>
          <w:sz w:val="24"/>
          <w:szCs w:val="24"/>
        </w:rPr>
        <w:t xml:space="preserve"> of carrier patients in order to avoid the spread of the infection. Additionally, updated scientific research and development of antibiotics exercises with accurate innovative mechanism of action</w:t>
      </w:r>
      <w:r w:rsidR="00395BC7">
        <w:rPr>
          <w:rFonts w:ascii="Times New Roman" w:hAnsi="Times New Roman" w:cs="Times New Roman"/>
          <w:sz w:val="24"/>
          <w:szCs w:val="24"/>
        </w:rPr>
        <w:t xml:space="preserve"> </w:t>
      </w:r>
      <w:r w:rsidR="0079352B" w:rsidRPr="00DF7744">
        <w:rPr>
          <w:rFonts w:ascii="Times New Roman" w:hAnsi="Times New Roman" w:cs="Times New Roman"/>
          <w:sz w:val="24"/>
          <w:szCs w:val="24"/>
        </w:rPr>
        <w:t xml:space="preserve">were </w:t>
      </w:r>
      <w:proofErr w:type="spellStart"/>
      <w:r w:rsidR="0079352B" w:rsidRPr="00DF7744">
        <w:rPr>
          <w:rFonts w:ascii="Times New Roman" w:hAnsi="Times New Roman" w:cs="Times New Roman"/>
          <w:sz w:val="24"/>
          <w:szCs w:val="24"/>
        </w:rPr>
        <w:t>analyzed</w:t>
      </w:r>
      <w:proofErr w:type="spellEnd"/>
      <w:r w:rsidR="0079352B" w:rsidRPr="00DF7744">
        <w:rPr>
          <w:rFonts w:ascii="Times New Roman" w:hAnsi="Times New Roman" w:cs="Times New Roman"/>
          <w:sz w:val="24"/>
          <w:szCs w:val="24"/>
        </w:rPr>
        <w:t xml:space="preserve">. This review seeks to address the various approaches adopted to combat this phenomenon. Furthermore, genomic techniques that have been used to address antimicrobial resistance (AMR) by tracking and </w:t>
      </w:r>
      <w:proofErr w:type="spellStart"/>
      <w:r w:rsidR="0079352B" w:rsidRPr="00DF7744">
        <w:rPr>
          <w:rFonts w:ascii="Times New Roman" w:hAnsi="Times New Roman" w:cs="Times New Roman"/>
          <w:sz w:val="24"/>
          <w:szCs w:val="24"/>
        </w:rPr>
        <w:t>analyzing</w:t>
      </w:r>
      <w:proofErr w:type="spellEnd"/>
      <w:r w:rsidR="0079352B" w:rsidRPr="00DF7744">
        <w:rPr>
          <w:rFonts w:ascii="Times New Roman" w:hAnsi="Times New Roman" w:cs="Times New Roman"/>
          <w:sz w:val="24"/>
          <w:szCs w:val="24"/>
        </w:rPr>
        <w:t xml:space="preserve"> the genetic makeup of bacteria are also reviewed. These techniques have been used to identify the genetic mutations that cause AMR, track the spread of resistant strains, and develop new treatments. </w:t>
      </w:r>
    </w:p>
    <w:p w14:paraId="297202A5" w14:textId="78EA0BE2" w:rsidR="000C7937" w:rsidRDefault="0079352B" w:rsidP="000C7937">
      <w:pPr>
        <w:spacing w:line="360" w:lineRule="auto"/>
        <w:ind w:left="720"/>
        <w:rPr>
          <w:rFonts w:ascii="Times New Roman" w:hAnsi="Times New Roman" w:cs="Times New Roman"/>
          <w:sz w:val="24"/>
          <w:szCs w:val="24"/>
        </w:rPr>
      </w:pPr>
      <w:r w:rsidRPr="00DF7744">
        <w:rPr>
          <w:rFonts w:ascii="Times New Roman" w:hAnsi="Times New Roman" w:cs="Times New Roman"/>
          <w:b/>
          <w:sz w:val="24"/>
          <w:szCs w:val="24"/>
        </w:rPr>
        <w:t>Keywords</w:t>
      </w:r>
      <w:r w:rsidRPr="00DF7744">
        <w:rPr>
          <w:rFonts w:ascii="Times New Roman" w:hAnsi="Times New Roman" w:cs="Times New Roman"/>
          <w:sz w:val="24"/>
          <w:szCs w:val="24"/>
        </w:rPr>
        <w:t>: Broad-spectrum antibiotics, Antibiotic resis</w:t>
      </w:r>
      <w:r>
        <w:rPr>
          <w:rFonts w:ascii="Times New Roman" w:hAnsi="Times New Roman" w:cs="Times New Roman"/>
          <w:sz w:val="24"/>
          <w:szCs w:val="24"/>
        </w:rPr>
        <w:t>tance, Cross-transmission, Nano</w:t>
      </w:r>
      <w:r w:rsidRPr="00DF7744">
        <w:rPr>
          <w:rFonts w:ascii="Times New Roman" w:hAnsi="Times New Roman" w:cs="Times New Roman"/>
          <w:sz w:val="24"/>
          <w:szCs w:val="24"/>
        </w:rPr>
        <w:t>technology</w:t>
      </w:r>
      <w:r w:rsidR="000C7937">
        <w:rPr>
          <w:rFonts w:ascii="Times New Roman" w:hAnsi="Times New Roman" w:cs="Times New Roman"/>
          <w:sz w:val="24"/>
          <w:szCs w:val="24"/>
        </w:rPr>
        <w:t>.</w:t>
      </w:r>
    </w:p>
    <w:p w14:paraId="2F9ACB18" w14:textId="77777777" w:rsidR="0079352B" w:rsidRPr="005A271F" w:rsidRDefault="0079352B" w:rsidP="00CA2341">
      <w:pPr>
        <w:pStyle w:val="ListParagraph"/>
        <w:numPr>
          <w:ilvl w:val="0"/>
          <w:numId w:val="1"/>
        </w:numPr>
        <w:spacing w:line="360" w:lineRule="auto"/>
        <w:ind w:left="720" w:firstLine="0"/>
        <w:rPr>
          <w:rFonts w:ascii="Times New Roman" w:hAnsi="Times New Roman" w:cs="Times New Roman"/>
          <w:b/>
          <w:sz w:val="24"/>
          <w:szCs w:val="24"/>
        </w:rPr>
      </w:pPr>
      <w:r w:rsidRPr="005A271F">
        <w:rPr>
          <w:rFonts w:ascii="Times New Roman" w:hAnsi="Times New Roman" w:cs="Times New Roman"/>
          <w:b/>
          <w:sz w:val="24"/>
          <w:szCs w:val="24"/>
        </w:rPr>
        <w:t>Introduction</w:t>
      </w:r>
    </w:p>
    <w:p w14:paraId="606E1E86" w14:textId="77777777" w:rsidR="0079352B" w:rsidRPr="005A271F" w:rsidRDefault="0079352B" w:rsidP="00CA2341">
      <w:pPr>
        <w:spacing w:line="480" w:lineRule="auto"/>
        <w:ind w:left="720"/>
        <w:jc w:val="both"/>
        <w:rPr>
          <w:rFonts w:ascii="Times New Roman" w:hAnsi="Times New Roman" w:cs="Times New Roman"/>
          <w:sz w:val="24"/>
          <w:szCs w:val="24"/>
        </w:rPr>
      </w:pPr>
      <w:r w:rsidRPr="005A271F">
        <w:rPr>
          <w:rFonts w:ascii="Times New Roman" w:hAnsi="Times New Roman" w:cs="Times New Roman"/>
          <w:sz w:val="24"/>
          <w:szCs w:val="24"/>
        </w:rPr>
        <w:lastRenderedPageBreak/>
        <w:t>There was widespread prevalence of infectious diseases towards the end of the 19</w:t>
      </w:r>
      <w:r w:rsidRPr="005A271F">
        <w:rPr>
          <w:rFonts w:ascii="Times New Roman" w:hAnsi="Times New Roman" w:cs="Times New Roman"/>
          <w:sz w:val="24"/>
          <w:szCs w:val="24"/>
          <w:vertAlign w:val="superscript"/>
        </w:rPr>
        <w:t>th</w:t>
      </w:r>
      <w:r w:rsidRPr="005A271F">
        <w:rPr>
          <w:rFonts w:ascii="Times New Roman" w:hAnsi="Times New Roman" w:cs="Times New Roman"/>
          <w:sz w:val="24"/>
          <w:szCs w:val="24"/>
        </w:rPr>
        <w:t xml:space="preserve"> Century, leading to a high mortality rate. The 20</w:t>
      </w:r>
      <w:r w:rsidRPr="005A271F">
        <w:rPr>
          <w:rFonts w:ascii="Times New Roman" w:hAnsi="Times New Roman" w:cs="Times New Roman"/>
          <w:sz w:val="24"/>
          <w:szCs w:val="24"/>
          <w:vertAlign w:val="superscript"/>
        </w:rPr>
        <w:t>th</w:t>
      </w:r>
      <w:r w:rsidRPr="005A271F">
        <w:rPr>
          <w:rFonts w:ascii="Times New Roman" w:hAnsi="Times New Roman" w:cs="Times New Roman"/>
          <w:sz w:val="24"/>
          <w:szCs w:val="24"/>
        </w:rPr>
        <w:t xml:space="preserve"> century heralded the evolution and development of antibiotics which was a great response to the yearnings of mankind for a solution to the menace and resulted in a drastic reduction in the death cases recorded (Hutchings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Sharma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In 1910, Salvarsan was produced as the first antibiotic, before the evolution of penicillin, eighteen years after (Hutchings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w:t>
      </w:r>
      <w:proofErr w:type="spellStart"/>
      <w:r w:rsidRPr="005A271F">
        <w:rPr>
          <w:rFonts w:ascii="Times New Roman" w:hAnsi="Times New Roman" w:cs="Times New Roman"/>
          <w:sz w:val="24"/>
          <w:szCs w:val="24"/>
        </w:rPr>
        <w:t>Waktole</w:t>
      </w:r>
      <w:proofErr w:type="spellEnd"/>
      <w:r w:rsidRPr="005A271F">
        <w:rPr>
          <w:rFonts w:ascii="Times New Roman" w:hAnsi="Times New Roman" w:cs="Times New Roman"/>
          <w:sz w:val="24"/>
          <w:szCs w:val="24"/>
        </w:rPr>
        <w:t xml:space="preserve"> and </w:t>
      </w:r>
      <w:proofErr w:type="spellStart"/>
      <w:r w:rsidRPr="005A271F">
        <w:rPr>
          <w:rFonts w:ascii="Times New Roman" w:hAnsi="Times New Roman" w:cs="Times New Roman"/>
          <w:sz w:val="24"/>
          <w:szCs w:val="24"/>
        </w:rPr>
        <w:t>Chala</w:t>
      </w:r>
      <w:proofErr w:type="spellEnd"/>
      <w:r w:rsidRPr="005A271F">
        <w:rPr>
          <w:rFonts w:ascii="Times New Roman" w:hAnsi="Times New Roman" w:cs="Times New Roman"/>
          <w:sz w:val="24"/>
          <w:szCs w:val="24"/>
        </w:rPr>
        <w:t xml:space="preserve"> 2023). After some time, resistance was gradually developed and built up by the microorganisms against the antibiotics. </w:t>
      </w:r>
      <w:r w:rsidRPr="007D020D">
        <w:rPr>
          <w:rFonts w:ascii="Times New Roman" w:hAnsi="Times New Roman" w:cs="Times New Roman"/>
          <w:sz w:val="24"/>
          <w:szCs w:val="24"/>
        </w:rPr>
        <w:t>Antimi</w:t>
      </w:r>
      <w:r w:rsidRPr="005A271F">
        <w:rPr>
          <w:rFonts w:ascii="Times New Roman" w:hAnsi="Times New Roman" w:cs="Times New Roman"/>
          <w:sz w:val="24"/>
          <w:szCs w:val="24"/>
        </w:rPr>
        <w:t>crobial Resistance (AMR) resulted in close to 1 million death cases annually across the globe (</w:t>
      </w:r>
      <w:proofErr w:type="spellStart"/>
      <w:r w:rsidRPr="005A271F">
        <w:rPr>
          <w:rFonts w:ascii="Times New Roman" w:hAnsi="Times New Roman" w:cs="Times New Roman"/>
          <w:sz w:val="24"/>
          <w:szCs w:val="24"/>
        </w:rPr>
        <w:t>Abushaheen</w:t>
      </w:r>
      <w:proofErr w:type="spellEnd"/>
      <w:r w:rsidRPr="005A271F">
        <w:rPr>
          <w:rFonts w:ascii="Times New Roman" w:hAnsi="Times New Roman" w:cs="Times New Roman"/>
          <w:sz w:val="24"/>
          <w:szCs w:val="24"/>
        </w:rPr>
        <w:t xml:space="preserve">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Lahiri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Pasha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Zhang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The phenomenon was linked to uncontrolled, excessive misuse and antibiotic abuse (Chen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Wu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2023; Naeem</w:t>
      </w:r>
      <w:r w:rsidRPr="005A271F">
        <w:rPr>
          <w:rFonts w:ascii="Times New Roman" w:hAnsi="Times New Roman" w:cs="Times New Roman"/>
          <w:i/>
          <w:iCs/>
          <w:sz w:val="24"/>
          <w:szCs w:val="24"/>
        </w:rPr>
        <w:t xml:space="preserve"> et al.,</w:t>
      </w:r>
      <w:r w:rsidRPr="005A271F">
        <w:rPr>
          <w:rFonts w:ascii="Times New Roman" w:hAnsi="Times New Roman" w:cs="Times New Roman"/>
          <w:sz w:val="24"/>
          <w:szCs w:val="24"/>
        </w:rPr>
        <w:t xml:space="preserve"> 2023). The development of antibiotic resistance was considered to be via various mechanisms such as the inactivation of drugs and the formation of biofilm. (Pang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w:t>
      </w:r>
      <w:proofErr w:type="spellStart"/>
      <w:r w:rsidRPr="005A271F">
        <w:rPr>
          <w:rFonts w:ascii="Times New Roman" w:hAnsi="Times New Roman" w:cs="Times New Roman"/>
          <w:sz w:val="24"/>
          <w:szCs w:val="24"/>
        </w:rPr>
        <w:t>Abushaheen</w:t>
      </w:r>
      <w:proofErr w:type="spellEnd"/>
      <w:r w:rsidRPr="005A271F">
        <w:rPr>
          <w:rFonts w:ascii="Times New Roman" w:hAnsi="Times New Roman" w:cs="Times New Roman"/>
          <w:sz w:val="24"/>
          <w:szCs w:val="24"/>
        </w:rPr>
        <w:t xml:space="preserve">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w:t>
      </w:r>
    </w:p>
    <w:p w14:paraId="7B95ED77" w14:textId="77777777" w:rsidR="0079352B" w:rsidRPr="00647CFA" w:rsidRDefault="0079352B" w:rsidP="00CA2341">
      <w:pPr>
        <w:spacing w:line="480" w:lineRule="auto"/>
        <w:ind w:left="720"/>
        <w:jc w:val="both"/>
        <w:rPr>
          <w:rFonts w:ascii="Times New Roman" w:hAnsi="Times New Roman" w:cs="Times New Roman"/>
          <w:color w:val="000000" w:themeColor="text1"/>
          <w:sz w:val="24"/>
          <w:szCs w:val="24"/>
        </w:rPr>
      </w:pPr>
      <w:r w:rsidRPr="005A271F">
        <w:rPr>
          <w:rFonts w:ascii="Times New Roman" w:hAnsi="Times New Roman" w:cs="Times New Roman"/>
          <w:sz w:val="24"/>
          <w:szCs w:val="24"/>
        </w:rPr>
        <w:t xml:space="preserve">The menace was worsened by the slow deployment of novel strategies to tackle AMR, as well as a sluggish response to developing new antibiotics to substitute for those antibiotics that were already rendered impotent by the microbes. World Health Organisation (WHO) called on scientists and researchers globally to come up with substitutes for antibiotics (Årdal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w:t>
      </w:r>
      <w:proofErr w:type="spellStart"/>
      <w:r w:rsidRPr="005A271F">
        <w:rPr>
          <w:rFonts w:ascii="Times New Roman" w:hAnsi="Times New Roman" w:cs="Times New Roman"/>
          <w:sz w:val="24"/>
          <w:szCs w:val="24"/>
        </w:rPr>
        <w:t>Giráldez</w:t>
      </w:r>
      <w:proofErr w:type="spellEnd"/>
      <w:r w:rsidRPr="005A271F">
        <w:rPr>
          <w:rFonts w:ascii="Times New Roman" w:hAnsi="Times New Roman" w:cs="Times New Roman"/>
          <w:sz w:val="24"/>
          <w:szCs w:val="24"/>
        </w:rPr>
        <w:t xml:space="preserve">-Pérez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w:t>
      </w:r>
      <w:r>
        <w:rPr>
          <w:rFonts w:ascii="Times New Roman" w:hAnsi="Times New Roman" w:cs="Times New Roman"/>
          <w:sz w:val="24"/>
          <w:szCs w:val="24"/>
        </w:rPr>
        <w:t xml:space="preserve"> </w:t>
      </w:r>
      <w:r w:rsidRPr="005A271F">
        <w:rPr>
          <w:rFonts w:ascii="Times New Roman" w:hAnsi="Times New Roman" w:cs="Times New Roman"/>
          <w:sz w:val="24"/>
          <w:szCs w:val="24"/>
        </w:rPr>
        <w:t>Right from the beginning of the 21</w:t>
      </w:r>
      <w:r w:rsidRPr="005A271F">
        <w:rPr>
          <w:rFonts w:ascii="Times New Roman" w:hAnsi="Times New Roman" w:cs="Times New Roman"/>
          <w:sz w:val="24"/>
          <w:szCs w:val="24"/>
          <w:vertAlign w:val="superscript"/>
        </w:rPr>
        <w:t>st</w:t>
      </w:r>
      <w:r w:rsidRPr="005A271F">
        <w:rPr>
          <w:rFonts w:ascii="Times New Roman" w:hAnsi="Times New Roman" w:cs="Times New Roman"/>
          <w:sz w:val="24"/>
          <w:szCs w:val="24"/>
        </w:rPr>
        <w:t xml:space="preserve"> century, antimicrobial resistance has a been global issue for humans owing to the abusive use of antibiotics (</w:t>
      </w:r>
      <w:proofErr w:type="spellStart"/>
      <w:r w:rsidRPr="005A271F">
        <w:rPr>
          <w:rFonts w:ascii="Times New Roman" w:hAnsi="Times New Roman" w:cs="Times New Roman"/>
          <w:sz w:val="24"/>
          <w:szCs w:val="24"/>
        </w:rPr>
        <w:t>Machowska</w:t>
      </w:r>
      <w:proofErr w:type="spellEnd"/>
      <w:r w:rsidRPr="005A271F">
        <w:rPr>
          <w:rFonts w:ascii="Times New Roman" w:hAnsi="Times New Roman" w:cs="Times New Roman"/>
          <w:sz w:val="24"/>
          <w:szCs w:val="24"/>
        </w:rPr>
        <w:t xml:space="preserve"> and </w:t>
      </w:r>
      <w:proofErr w:type="spellStart"/>
      <w:r w:rsidRPr="005A271F">
        <w:rPr>
          <w:rFonts w:ascii="Times New Roman" w:hAnsi="Times New Roman" w:cs="Times New Roman"/>
          <w:sz w:val="24"/>
          <w:szCs w:val="24"/>
        </w:rPr>
        <w:t>Stålsby</w:t>
      </w:r>
      <w:proofErr w:type="spellEnd"/>
      <w:r w:rsidRPr="005A271F">
        <w:rPr>
          <w:rFonts w:ascii="Times New Roman" w:hAnsi="Times New Roman" w:cs="Times New Roman"/>
          <w:sz w:val="24"/>
          <w:szCs w:val="24"/>
        </w:rPr>
        <w:t xml:space="preserve">, 2019). Poor and unprofessional infection control practices also contributed to the menace of AMR by enhancing the rapid, widespread microbes that were resistant to the environment and the globe at large </w:t>
      </w:r>
      <w:r w:rsidRPr="005A271F">
        <w:rPr>
          <w:rFonts w:ascii="Times New Roman" w:hAnsi="Times New Roman" w:cs="Times New Roman"/>
          <w:sz w:val="24"/>
          <w:szCs w:val="24"/>
        </w:rPr>
        <w:lastRenderedPageBreak/>
        <w:t>(</w:t>
      </w:r>
      <w:proofErr w:type="spellStart"/>
      <w:r w:rsidRPr="005A271F">
        <w:rPr>
          <w:rFonts w:ascii="Times New Roman" w:hAnsi="Times New Roman" w:cs="Times New Roman"/>
          <w:sz w:val="24"/>
          <w:szCs w:val="24"/>
        </w:rPr>
        <w:t>Machowska</w:t>
      </w:r>
      <w:proofErr w:type="spellEnd"/>
      <w:r w:rsidRPr="005A271F">
        <w:rPr>
          <w:rFonts w:ascii="Times New Roman" w:hAnsi="Times New Roman" w:cs="Times New Roman"/>
          <w:sz w:val="24"/>
          <w:szCs w:val="24"/>
        </w:rPr>
        <w:t xml:space="preserve"> and </w:t>
      </w:r>
      <w:proofErr w:type="spellStart"/>
      <w:r w:rsidRPr="005A271F">
        <w:rPr>
          <w:rFonts w:ascii="Times New Roman" w:hAnsi="Times New Roman" w:cs="Times New Roman"/>
          <w:sz w:val="24"/>
          <w:szCs w:val="24"/>
        </w:rPr>
        <w:t>Stålsby</w:t>
      </w:r>
      <w:proofErr w:type="spellEnd"/>
      <w:r w:rsidRPr="005A271F">
        <w:rPr>
          <w:rFonts w:ascii="Times New Roman" w:hAnsi="Times New Roman" w:cs="Times New Roman"/>
          <w:sz w:val="24"/>
          <w:szCs w:val="24"/>
        </w:rPr>
        <w:t>, 2019). In line with a recent study, resistant development has been on the rise as over 70% of microbes have become resistant to drugs used to eliminate them in previous times (Naeem</w:t>
      </w:r>
      <w:r w:rsidRPr="005A271F">
        <w:rPr>
          <w:rFonts w:ascii="Times New Roman" w:hAnsi="Times New Roman" w:cs="Times New Roman"/>
          <w:i/>
          <w:iCs/>
          <w:sz w:val="24"/>
          <w:szCs w:val="24"/>
        </w:rPr>
        <w:t xml:space="preserve"> et al., </w:t>
      </w:r>
      <w:r w:rsidRPr="005A271F">
        <w:rPr>
          <w:rFonts w:ascii="Times New Roman" w:hAnsi="Times New Roman" w:cs="Times New Roman"/>
          <w:sz w:val="24"/>
          <w:szCs w:val="24"/>
        </w:rPr>
        <w:t>2023).</w:t>
      </w:r>
    </w:p>
    <w:p w14:paraId="41C3F8EC" w14:textId="6D3A7D28" w:rsidR="0079352B" w:rsidRDefault="0079352B" w:rsidP="00CA2341">
      <w:pPr>
        <w:spacing w:line="480" w:lineRule="auto"/>
        <w:ind w:left="720"/>
        <w:jc w:val="both"/>
        <w:rPr>
          <w:rFonts w:ascii="Times New Roman" w:hAnsi="Times New Roman" w:cs="Times New Roman"/>
          <w:sz w:val="24"/>
          <w:szCs w:val="24"/>
        </w:rPr>
      </w:pPr>
      <w:r w:rsidRPr="005A271F">
        <w:rPr>
          <w:rFonts w:ascii="Times New Roman" w:hAnsi="Times New Roman" w:cs="Times New Roman"/>
          <w:sz w:val="24"/>
          <w:szCs w:val="24"/>
        </w:rPr>
        <w:t xml:space="preserve">Antimicrobial resistance is a high-priority issue or phenomenon where microbes bypass lethal selection pressure via evolution or genetic mutation which enables them to escape being eliminated by antibiotics. It has been widely established that microbes will continue to develop resistance against anti-biotic drugs for as long as </w:t>
      </w:r>
      <w:r>
        <w:rPr>
          <w:rFonts w:ascii="Times New Roman" w:hAnsi="Times New Roman" w:cs="Times New Roman"/>
          <w:sz w:val="24"/>
          <w:szCs w:val="24"/>
        </w:rPr>
        <w:t xml:space="preserve">possible (Schrader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2020; Uddin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2021; Saxena </w:t>
      </w:r>
      <w:r>
        <w:rPr>
          <w:rFonts w:ascii="Times New Roman" w:hAnsi="Times New Roman" w:cs="Times New Roman"/>
          <w:i/>
          <w:iCs/>
          <w:sz w:val="24"/>
          <w:szCs w:val="24"/>
        </w:rPr>
        <w:t xml:space="preserve">et al., </w:t>
      </w:r>
      <w:r>
        <w:rPr>
          <w:rFonts w:ascii="Times New Roman" w:hAnsi="Times New Roman" w:cs="Times New Roman"/>
          <w:sz w:val="24"/>
          <w:szCs w:val="24"/>
        </w:rPr>
        <w:t>2022).</w:t>
      </w:r>
      <w:r w:rsidRPr="005A271F">
        <w:rPr>
          <w:rFonts w:ascii="Times New Roman" w:hAnsi="Times New Roman" w:cs="Times New Roman"/>
          <w:sz w:val="24"/>
          <w:szCs w:val="24"/>
        </w:rPr>
        <w:t xml:space="preserve"> The widespread increase in AMR calls for unveiling potent alternatives to address the menace</w:t>
      </w:r>
      <w:r>
        <w:rPr>
          <w:rFonts w:ascii="Times New Roman" w:hAnsi="Times New Roman" w:cs="Times New Roman"/>
          <w:sz w:val="24"/>
          <w:szCs w:val="24"/>
        </w:rPr>
        <w:t xml:space="preserve"> </w:t>
      </w:r>
      <w:r w:rsidRPr="005A271F">
        <w:rPr>
          <w:rFonts w:ascii="Times New Roman" w:hAnsi="Times New Roman" w:cs="Times New Roman"/>
          <w:sz w:val="24"/>
          <w:szCs w:val="24"/>
        </w:rPr>
        <w:t xml:space="preserve">(Gupta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Ajose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w:t>
      </w:r>
      <w:r>
        <w:rPr>
          <w:rFonts w:ascii="Times New Roman" w:hAnsi="Times New Roman" w:cs="Times New Roman"/>
          <w:color w:val="222222"/>
          <w:sz w:val="24"/>
          <w:szCs w:val="24"/>
          <w:shd w:val="clear" w:color="auto" w:fill="FFFFFF"/>
        </w:rPr>
        <w:t xml:space="preserve"> Innovative approaches such as g</w:t>
      </w:r>
      <w:r w:rsidRPr="005A271F">
        <w:rPr>
          <w:rFonts w:ascii="Times New Roman" w:hAnsi="Times New Roman" w:cs="Times New Roman"/>
          <w:sz w:val="24"/>
          <w:szCs w:val="24"/>
          <w:shd w:val="clear" w:color="auto" w:fill="FFFFFF"/>
        </w:rPr>
        <w:t>enomic techniques</w:t>
      </w:r>
      <w:r>
        <w:rPr>
          <w:rFonts w:ascii="Times New Roman" w:hAnsi="Times New Roman" w:cs="Times New Roman"/>
          <w:sz w:val="24"/>
          <w:szCs w:val="24"/>
          <w:shd w:val="clear" w:color="auto" w:fill="FFFFFF"/>
        </w:rPr>
        <w:t xml:space="preserve"> and nanotechnology are being explored </w:t>
      </w:r>
      <w:r w:rsidRPr="00DF7744">
        <w:rPr>
          <w:rFonts w:ascii="Times New Roman" w:hAnsi="Times New Roman" w:cs="Times New Roman"/>
          <w:sz w:val="24"/>
          <w:szCs w:val="24"/>
        </w:rPr>
        <w:t>to combat this phenomenon.</w:t>
      </w:r>
      <w:r>
        <w:rPr>
          <w:rFonts w:ascii="Times New Roman" w:hAnsi="Times New Roman" w:cs="Times New Roman"/>
          <w:sz w:val="24"/>
          <w:szCs w:val="24"/>
        </w:rPr>
        <w:t xml:space="preserve"> G</w:t>
      </w:r>
      <w:r w:rsidRPr="005A271F">
        <w:rPr>
          <w:rFonts w:ascii="Times New Roman" w:hAnsi="Times New Roman" w:cs="Times New Roman"/>
          <w:sz w:val="24"/>
          <w:szCs w:val="24"/>
          <w:shd w:val="clear" w:color="auto" w:fill="FFFFFF"/>
        </w:rPr>
        <w:t>enomic techniques have been used to address antimicrobial resistance (AMR) by tracking and analy</w:t>
      </w:r>
      <w:r>
        <w:rPr>
          <w:rFonts w:ascii="Times New Roman" w:hAnsi="Times New Roman" w:cs="Times New Roman"/>
          <w:sz w:val="24"/>
          <w:szCs w:val="24"/>
          <w:shd w:val="clear" w:color="auto" w:fill="FFFFFF"/>
        </w:rPr>
        <w:t>s</w:t>
      </w:r>
      <w:r w:rsidRPr="005A271F">
        <w:rPr>
          <w:rFonts w:ascii="Times New Roman" w:hAnsi="Times New Roman" w:cs="Times New Roman"/>
          <w:sz w:val="24"/>
          <w:szCs w:val="24"/>
          <w:shd w:val="clear" w:color="auto" w:fill="FFFFFF"/>
        </w:rPr>
        <w:t>ing the genetic makeup of bacteria</w:t>
      </w:r>
      <w:r>
        <w:rPr>
          <w:rFonts w:ascii="Times New Roman" w:hAnsi="Times New Roman" w:cs="Times New Roman"/>
          <w:sz w:val="24"/>
          <w:szCs w:val="24"/>
          <w:shd w:val="clear" w:color="auto" w:fill="FFFFFF"/>
        </w:rPr>
        <w:t xml:space="preserve">, </w:t>
      </w:r>
      <w:r w:rsidRPr="005A271F">
        <w:rPr>
          <w:rFonts w:ascii="Times New Roman" w:hAnsi="Times New Roman" w:cs="Times New Roman"/>
          <w:sz w:val="24"/>
          <w:szCs w:val="24"/>
          <w:shd w:val="clear" w:color="auto" w:fill="FFFFFF"/>
        </w:rPr>
        <w:t>identify the genetic mutations that cause AMR, track the spread of resistant strains, and develop new treatment</w:t>
      </w:r>
      <w:r>
        <w:rPr>
          <w:rFonts w:ascii="Times New Roman" w:hAnsi="Times New Roman" w:cs="Times New Roman"/>
          <w:sz w:val="24"/>
          <w:szCs w:val="24"/>
          <w:shd w:val="clear" w:color="auto" w:fill="FFFFFF"/>
        </w:rPr>
        <w:t xml:space="preserve"> </w:t>
      </w:r>
      <w:r w:rsidRPr="006E5351">
        <w:rPr>
          <w:rFonts w:ascii="Times New Roman" w:hAnsi="Times New Roman" w:cs="Times New Roman"/>
          <w:color w:val="000000" w:themeColor="text1"/>
          <w:sz w:val="24"/>
          <w:szCs w:val="24"/>
          <w:shd w:val="clear" w:color="auto" w:fill="FFFFFF"/>
        </w:rPr>
        <w:t>(Sekyere and Asante, 2018).</w:t>
      </w:r>
      <w:r w:rsidRPr="005A271F">
        <w:rPr>
          <w:rFonts w:ascii="Times New Roman" w:hAnsi="Times New Roman" w:cs="Times New Roman"/>
          <w:color w:val="222222"/>
          <w:sz w:val="24"/>
          <w:szCs w:val="24"/>
          <w:shd w:val="clear" w:color="auto" w:fill="FFFFFF"/>
        </w:rPr>
        <w:t xml:space="preserve"> </w:t>
      </w:r>
      <w:r w:rsidRPr="005A271F">
        <w:rPr>
          <w:rFonts w:ascii="Times New Roman" w:hAnsi="Times New Roman" w:cs="Times New Roman"/>
          <w:sz w:val="24"/>
          <w:szCs w:val="24"/>
          <w:shd w:val="clear" w:color="auto" w:fill="FFFFFF"/>
        </w:rPr>
        <w:t>The adoption</w:t>
      </w:r>
      <w:r>
        <w:rPr>
          <w:rFonts w:ascii="Times New Roman" w:hAnsi="Times New Roman" w:cs="Times New Roman"/>
          <w:sz w:val="24"/>
          <w:szCs w:val="24"/>
          <w:shd w:val="clear" w:color="auto" w:fill="FFFFFF"/>
        </w:rPr>
        <w:t xml:space="preserve"> of genomic technologies</w:t>
      </w:r>
      <w:r w:rsidRPr="005A271F">
        <w:rPr>
          <w:rFonts w:ascii="Times New Roman" w:hAnsi="Times New Roman" w:cs="Times New Roman"/>
          <w:sz w:val="24"/>
          <w:szCs w:val="24"/>
          <w:shd w:val="clear" w:color="auto" w:fill="FFFFFF"/>
        </w:rPr>
        <w:t xml:space="preserve"> </w:t>
      </w:r>
      <w:r w:rsidR="0091188F" w:rsidRPr="0091188F">
        <w:rPr>
          <w:rFonts w:ascii="Times New Roman" w:hAnsi="Times New Roman" w:cs="Times New Roman"/>
          <w:sz w:val="24"/>
          <w:szCs w:val="24"/>
          <w:shd w:val="clear" w:color="auto" w:fill="FFFFFF"/>
        </w:rPr>
        <w:t xml:space="preserve">currently also allowed source-tracing of Antimicrobial resistant (AMR) pathogens including demonstrating of AMR advancement and conduction </w:t>
      </w:r>
      <w:r w:rsidRPr="006E5351">
        <w:rPr>
          <w:rFonts w:ascii="Times New Roman" w:hAnsi="Times New Roman" w:cs="Times New Roman"/>
          <w:color w:val="000000" w:themeColor="text1"/>
          <w:sz w:val="24"/>
          <w:szCs w:val="24"/>
          <w:shd w:val="clear" w:color="auto" w:fill="FFFFFF"/>
        </w:rPr>
        <w:t xml:space="preserve">(Djordjevic </w:t>
      </w:r>
      <w:r w:rsidRPr="006E5351">
        <w:rPr>
          <w:rFonts w:ascii="Times New Roman" w:hAnsi="Times New Roman" w:cs="Times New Roman"/>
          <w:i/>
          <w:color w:val="000000" w:themeColor="text1"/>
          <w:sz w:val="24"/>
          <w:szCs w:val="24"/>
          <w:shd w:val="clear" w:color="auto" w:fill="FFFFFF"/>
        </w:rPr>
        <w:t>et al</w:t>
      </w:r>
      <w:r w:rsidRPr="006E5351">
        <w:rPr>
          <w:rFonts w:ascii="Times New Roman" w:hAnsi="Times New Roman" w:cs="Times New Roman"/>
          <w:color w:val="000000" w:themeColor="text1"/>
          <w:sz w:val="24"/>
          <w:szCs w:val="24"/>
          <w:shd w:val="clear" w:color="auto" w:fill="FFFFFF"/>
        </w:rPr>
        <w:t>., 2024)</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 xml:space="preserve"> </w:t>
      </w:r>
      <w:r w:rsidRPr="0072299E">
        <w:rPr>
          <w:rFonts w:ascii="Times New Roman" w:hAnsi="Times New Roman" w:cs="Times New Roman"/>
          <w:sz w:val="24"/>
          <w:szCs w:val="24"/>
          <w:lang w:val="en-US"/>
        </w:rPr>
        <w:t xml:space="preserve">Nanotechnology offers immense </w:t>
      </w:r>
      <w:r>
        <w:rPr>
          <w:rFonts w:ascii="Times New Roman" w:hAnsi="Times New Roman" w:cs="Times New Roman"/>
          <w:sz w:val="24"/>
          <w:szCs w:val="24"/>
          <w:lang w:val="en-US"/>
        </w:rPr>
        <w:t>potential</w:t>
      </w:r>
      <w:r w:rsidRPr="0072299E">
        <w:rPr>
          <w:rFonts w:ascii="Times New Roman" w:hAnsi="Times New Roman" w:cs="Times New Roman"/>
          <w:sz w:val="24"/>
          <w:szCs w:val="24"/>
          <w:lang w:val="en-US"/>
        </w:rPr>
        <w:t xml:space="preserve"> to tackle </w:t>
      </w:r>
      <w:r w:rsidRPr="005A271F">
        <w:rPr>
          <w:rFonts w:ascii="Times New Roman" w:eastAsia="Calibri" w:hAnsi="Times New Roman" w:cs="Times New Roman"/>
          <w:kern w:val="2"/>
          <w:sz w:val="24"/>
          <w:szCs w:val="24"/>
        </w:rPr>
        <w:t>antimicrobial resistance via several through several pathways and mechanisms such as inhibition of biofilm formation, increased build-up of intracellular drugs, and formation of reactive oxygen species (Naeem</w:t>
      </w:r>
      <w:r w:rsidRPr="005A271F">
        <w:rPr>
          <w:rFonts w:ascii="Times New Roman" w:eastAsia="Calibri" w:hAnsi="Times New Roman" w:cs="Times New Roman"/>
          <w:i/>
          <w:iCs/>
          <w:kern w:val="2"/>
          <w:sz w:val="24"/>
          <w:szCs w:val="24"/>
        </w:rPr>
        <w:t xml:space="preserve"> et al., </w:t>
      </w:r>
      <w:r w:rsidRPr="005A271F">
        <w:rPr>
          <w:rFonts w:ascii="Times New Roman" w:eastAsia="Calibri" w:hAnsi="Times New Roman" w:cs="Times New Roman"/>
          <w:kern w:val="2"/>
          <w:sz w:val="24"/>
          <w:szCs w:val="24"/>
        </w:rPr>
        <w:t>2023).</w:t>
      </w:r>
      <w:r>
        <w:rPr>
          <w:rFonts w:ascii="Times New Roman" w:eastAsia="Calibri" w:hAnsi="Times New Roman" w:cs="Times New Roman"/>
          <w:kern w:val="2"/>
          <w:sz w:val="24"/>
          <w:szCs w:val="24"/>
        </w:rPr>
        <w:t xml:space="preserve"> </w:t>
      </w:r>
      <w:r w:rsidRPr="005A271F">
        <w:rPr>
          <w:rFonts w:ascii="Times New Roman" w:hAnsi="Times New Roman" w:cs="Times New Roman"/>
          <w:sz w:val="24"/>
          <w:szCs w:val="24"/>
        </w:rPr>
        <w:t xml:space="preserve">This review elucidates the AMR emergence, how it opposes antibiotics’ roles, its impacts as well as the mechanism of action of </w:t>
      </w:r>
      <w:r>
        <w:rPr>
          <w:rFonts w:ascii="Times New Roman" w:hAnsi="Times New Roman" w:cs="Times New Roman"/>
          <w:sz w:val="24"/>
          <w:szCs w:val="24"/>
        </w:rPr>
        <w:t>several innovative approaches</w:t>
      </w:r>
      <w:r w:rsidRPr="005A271F">
        <w:rPr>
          <w:rFonts w:ascii="Times New Roman" w:hAnsi="Times New Roman" w:cs="Times New Roman"/>
          <w:sz w:val="24"/>
          <w:szCs w:val="24"/>
        </w:rPr>
        <w:t xml:space="preserve"> to combat its emergence (Naeem </w:t>
      </w:r>
      <w:r w:rsidRPr="005A271F">
        <w:rPr>
          <w:rFonts w:ascii="Times New Roman" w:hAnsi="Times New Roman" w:cs="Times New Roman"/>
          <w:i/>
          <w:iCs/>
          <w:sz w:val="24"/>
          <w:szCs w:val="24"/>
        </w:rPr>
        <w:t xml:space="preserve">et al., </w:t>
      </w:r>
      <w:r w:rsidRPr="005A271F">
        <w:rPr>
          <w:rFonts w:ascii="Times New Roman" w:hAnsi="Times New Roman" w:cs="Times New Roman"/>
          <w:sz w:val="24"/>
          <w:szCs w:val="24"/>
        </w:rPr>
        <w:t xml:space="preserve">2023). </w:t>
      </w:r>
    </w:p>
    <w:p w14:paraId="1BDECA7F" w14:textId="7FA59502" w:rsidR="0079352B" w:rsidRPr="0079352B" w:rsidRDefault="0079352B" w:rsidP="00CA2341">
      <w:pPr>
        <w:spacing w:line="360" w:lineRule="auto"/>
        <w:ind w:left="720"/>
        <w:jc w:val="both"/>
        <w:rPr>
          <w:rFonts w:ascii="Times New Roman" w:hAnsi="Times New Roman" w:cs="Times New Roman"/>
          <w:b/>
          <w:sz w:val="24"/>
          <w:szCs w:val="24"/>
        </w:rPr>
      </w:pPr>
      <w:bookmarkStart w:id="1" w:name="_Hlk166694427"/>
      <w:r w:rsidRPr="0079352B">
        <w:rPr>
          <w:rFonts w:ascii="Times New Roman" w:hAnsi="Times New Roman" w:cs="Times New Roman"/>
          <w:b/>
          <w:sz w:val="24"/>
          <w:szCs w:val="24"/>
        </w:rPr>
        <w:t xml:space="preserve">2.0 </w:t>
      </w:r>
      <w:r w:rsidR="00253DD0" w:rsidRPr="0079352B">
        <w:rPr>
          <w:rFonts w:ascii="Times New Roman" w:hAnsi="Times New Roman" w:cs="Times New Roman"/>
          <w:b/>
          <w:bCs/>
          <w:sz w:val="24"/>
          <w:szCs w:val="24"/>
        </w:rPr>
        <w:t>Rise</w:t>
      </w:r>
      <w:r w:rsidRPr="0079352B">
        <w:rPr>
          <w:rFonts w:ascii="Times New Roman" w:hAnsi="Times New Roman" w:cs="Times New Roman"/>
          <w:b/>
          <w:bCs/>
          <w:sz w:val="24"/>
          <w:szCs w:val="24"/>
        </w:rPr>
        <w:t xml:space="preserve"> of Antimicrobial Resistance (AMR)</w:t>
      </w:r>
      <w:r w:rsidR="00253DD0">
        <w:rPr>
          <w:rFonts w:ascii="Times New Roman" w:hAnsi="Times New Roman" w:cs="Times New Roman"/>
          <w:b/>
          <w:bCs/>
          <w:sz w:val="24"/>
          <w:szCs w:val="24"/>
        </w:rPr>
        <w:t xml:space="preserve"> in the 21</w:t>
      </w:r>
      <w:r w:rsidR="00253DD0" w:rsidRPr="00253DD0">
        <w:rPr>
          <w:rFonts w:ascii="Times New Roman" w:hAnsi="Times New Roman" w:cs="Times New Roman"/>
          <w:b/>
          <w:bCs/>
          <w:sz w:val="24"/>
          <w:szCs w:val="24"/>
          <w:vertAlign w:val="superscript"/>
        </w:rPr>
        <w:t>st</w:t>
      </w:r>
      <w:r w:rsidR="00253DD0">
        <w:rPr>
          <w:rFonts w:ascii="Times New Roman" w:hAnsi="Times New Roman" w:cs="Times New Roman"/>
          <w:b/>
          <w:bCs/>
          <w:sz w:val="24"/>
          <w:szCs w:val="24"/>
        </w:rPr>
        <w:t xml:space="preserve"> Century</w:t>
      </w:r>
    </w:p>
    <w:p w14:paraId="4D0B2ED8" w14:textId="555FCAB6" w:rsidR="0079352B" w:rsidRPr="0079352B" w:rsidRDefault="000712B8" w:rsidP="00CA234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In this 21</w:t>
      </w:r>
      <w:r w:rsidRPr="000712B8">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002C4B1F">
        <w:rPr>
          <w:rFonts w:ascii="Times New Roman" w:hAnsi="Times New Roman" w:cs="Times New Roman"/>
          <w:sz w:val="24"/>
          <w:szCs w:val="24"/>
        </w:rPr>
        <w:t xml:space="preserve">, </w:t>
      </w:r>
      <w:r w:rsidR="009307EE">
        <w:rPr>
          <w:rFonts w:ascii="Times New Roman" w:hAnsi="Times New Roman" w:cs="Times New Roman"/>
          <w:sz w:val="24"/>
          <w:szCs w:val="24"/>
        </w:rPr>
        <w:t xml:space="preserve">the </w:t>
      </w:r>
      <w:r w:rsidR="009307EE" w:rsidRPr="0079352B">
        <w:rPr>
          <w:rFonts w:ascii="Times New Roman" w:hAnsi="Times New Roman" w:cs="Times New Roman"/>
          <w:sz w:val="24"/>
          <w:szCs w:val="24"/>
        </w:rPr>
        <w:t>development</w:t>
      </w:r>
      <w:r w:rsidR="0079352B" w:rsidRPr="0079352B">
        <w:rPr>
          <w:rFonts w:ascii="Times New Roman" w:hAnsi="Times New Roman" w:cs="Times New Roman"/>
          <w:sz w:val="24"/>
          <w:szCs w:val="24"/>
        </w:rPr>
        <w:t xml:space="preserve"> of antibiotic</w:t>
      </w:r>
      <w:r w:rsidR="007D67E0">
        <w:rPr>
          <w:rFonts w:ascii="Times New Roman" w:hAnsi="Times New Roman" w:cs="Times New Roman"/>
          <w:sz w:val="24"/>
          <w:szCs w:val="24"/>
        </w:rPr>
        <w:t xml:space="preserve"> and its</w:t>
      </w:r>
      <w:r w:rsidR="0079352B" w:rsidRPr="0079352B">
        <w:rPr>
          <w:rFonts w:ascii="Times New Roman" w:hAnsi="Times New Roman" w:cs="Times New Roman"/>
          <w:sz w:val="24"/>
          <w:szCs w:val="24"/>
        </w:rPr>
        <w:t xml:space="preserve"> resistance could either be through acquired or natural means (Uddin </w:t>
      </w:r>
      <w:r w:rsidR="0079352B" w:rsidRPr="0079352B">
        <w:rPr>
          <w:rFonts w:ascii="Times New Roman" w:hAnsi="Times New Roman" w:cs="Times New Roman"/>
          <w:i/>
          <w:iCs/>
          <w:sz w:val="24"/>
          <w:szCs w:val="24"/>
        </w:rPr>
        <w:t>et al.,</w:t>
      </w:r>
      <w:r w:rsidR="0079352B" w:rsidRPr="0079352B">
        <w:rPr>
          <w:rFonts w:ascii="Times New Roman" w:hAnsi="Times New Roman" w:cs="Times New Roman"/>
          <w:sz w:val="24"/>
          <w:szCs w:val="24"/>
        </w:rPr>
        <w:t xml:space="preserve"> 2021). Antibiotic resistance mechanisms are exhibited in two major forms which are the normal or innate resistance which entails the expression of genes in the organism and the mediated resistance when they are exposed to antibiotics (He </w:t>
      </w:r>
      <w:r w:rsidR="0079352B" w:rsidRPr="0079352B">
        <w:rPr>
          <w:rFonts w:ascii="Times New Roman" w:hAnsi="Times New Roman" w:cs="Times New Roman"/>
          <w:i/>
          <w:iCs/>
          <w:sz w:val="24"/>
          <w:szCs w:val="24"/>
        </w:rPr>
        <w:t>et al.,</w:t>
      </w:r>
      <w:r w:rsidR="0079352B" w:rsidRPr="0079352B">
        <w:rPr>
          <w:rFonts w:ascii="Times New Roman" w:hAnsi="Times New Roman" w:cs="Times New Roman"/>
          <w:sz w:val="24"/>
          <w:szCs w:val="24"/>
        </w:rPr>
        <w:t xml:space="preserve"> 2020). Microbes can also gain acquired resistance via transposition, mutation of existing DNA within the microbe, genetic conjugation, or acquired DNA translation (</w:t>
      </w:r>
      <w:proofErr w:type="spellStart"/>
      <w:r w:rsidR="0079352B" w:rsidRPr="0079352B">
        <w:rPr>
          <w:rFonts w:ascii="Times New Roman" w:hAnsi="Times New Roman" w:cs="Times New Roman"/>
          <w:sz w:val="24"/>
          <w:szCs w:val="24"/>
        </w:rPr>
        <w:t>Lerminiaux</w:t>
      </w:r>
      <w:proofErr w:type="spellEnd"/>
      <w:r w:rsidR="0079352B" w:rsidRPr="0079352B">
        <w:rPr>
          <w:rFonts w:ascii="Times New Roman" w:hAnsi="Times New Roman" w:cs="Times New Roman"/>
          <w:sz w:val="24"/>
          <w:szCs w:val="24"/>
        </w:rPr>
        <w:t xml:space="preserve"> and Cameron, 2019; Mancuso </w:t>
      </w:r>
      <w:r w:rsidR="0079352B" w:rsidRPr="0079352B">
        <w:rPr>
          <w:rFonts w:ascii="Times New Roman" w:hAnsi="Times New Roman" w:cs="Times New Roman"/>
          <w:i/>
          <w:iCs/>
          <w:sz w:val="24"/>
          <w:szCs w:val="24"/>
        </w:rPr>
        <w:t>et al.,</w:t>
      </w:r>
      <w:r w:rsidR="0079352B" w:rsidRPr="0079352B">
        <w:rPr>
          <w:rFonts w:ascii="Times New Roman" w:hAnsi="Times New Roman" w:cs="Times New Roman"/>
          <w:sz w:val="24"/>
          <w:szCs w:val="24"/>
        </w:rPr>
        <w:t xml:space="preserve"> 2021).</w:t>
      </w:r>
    </w:p>
    <w:p w14:paraId="411103F6" w14:textId="36128DCA" w:rsidR="0079352B" w:rsidRPr="0079352B"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There are four major pathways through which the development of bacteria resistance could occur. First, the presence of a lipopolysaccharide layer restricts drug uptake in Gram-negative bacteria, thereby becoming less penetrable against antibiotics such as Vancomycin (Pasala </w:t>
      </w:r>
      <w:r w:rsidRPr="0079352B">
        <w:rPr>
          <w:rFonts w:ascii="Times New Roman" w:hAnsi="Times New Roman" w:cs="Times New Roman"/>
          <w:i/>
          <w:iCs/>
          <w:sz w:val="24"/>
          <w:szCs w:val="24"/>
        </w:rPr>
        <w:t>et al.,</w:t>
      </w:r>
      <w:r w:rsidRPr="0079352B">
        <w:rPr>
          <w:rFonts w:ascii="Times New Roman" w:hAnsi="Times New Roman" w:cs="Times New Roman"/>
          <w:sz w:val="24"/>
          <w:szCs w:val="24"/>
        </w:rPr>
        <w:t xml:space="preserve"> 2021). Secondly, Gram-negative bacteria exhibit resistance against antibiotics as a result of drug efflux via active movement out of cells. Based on their energy supply and structure, </w:t>
      </w:r>
      <w:r w:rsidR="00576277" w:rsidRPr="002D5BB8">
        <w:rPr>
          <w:rFonts w:ascii="Times New Roman" w:hAnsi="Times New Roman" w:cs="Times New Roman"/>
          <w:sz w:val="24"/>
          <w:szCs w:val="24"/>
        </w:rPr>
        <w:t>numerous</w:t>
      </w:r>
      <w:r w:rsidR="002D5BB8" w:rsidRPr="002D5BB8">
        <w:rPr>
          <w:rFonts w:ascii="Times New Roman" w:hAnsi="Times New Roman" w:cs="Times New Roman"/>
          <w:sz w:val="24"/>
          <w:szCs w:val="24"/>
        </w:rPr>
        <w:t xml:space="preserve"> drugs and that of toxic compound extrusion, the ATP-binding videotape, resistance-nodulation-cell division, major implementer superfamily, and</w:t>
      </w:r>
      <w:r w:rsidR="002D5BB8">
        <w:rPr>
          <w:rFonts w:ascii="Times New Roman" w:hAnsi="Times New Roman" w:cs="Times New Roman"/>
          <w:sz w:val="24"/>
          <w:szCs w:val="24"/>
        </w:rPr>
        <w:t xml:space="preserve"> </w:t>
      </w:r>
      <w:r w:rsidRPr="0079352B">
        <w:rPr>
          <w:rFonts w:ascii="Times New Roman" w:hAnsi="Times New Roman" w:cs="Times New Roman"/>
          <w:sz w:val="24"/>
          <w:szCs w:val="24"/>
        </w:rPr>
        <w:t>small multidrug resistance are the 5 main families of efflux pumps (Naeem</w:t>
      </w:r>
      <w:r w:rsidRPr="0079352B">
        <w:rPr>
          <w:rFonts w:ascii="Times New Roman" w:hAnsi="Times New Roman" w:cs="Times New Roman"/>
          <w:i/>
          <w:iCs/>
          <w:sz w:val="24"/>
          <w:szCs w:val="24"/>
        </w:rPr>
        <w:t xml:space="preserve"> et al.,</w:t>
      </w:r>
      <w:r w:rsidRPr="0079352B">
        <w:rPr>
          <w:rFonts w:ascii="Times New Roman" w:hAnsi="Times New Roman" w:cs="Times New Roman"/>
          <w:sz w:val="24"/>
          <w:szCs w:val="24"/>
        </w:rPr>
        <w:t xml:space="preserve"> 2023). Microbes such as bacteria exhibit resistance by altering penicillin-binding protein arrangement and number, and by implication the target of the drugs (</w:t>
      </w:r>
      <w:proofErr w:type="spellStart"/>
      <w:r w:rsidRPr="0079352B">
        <w:rPr>
          <w:rFonts w:ascii="Times New Roman" w:hAnsi="Times New Roman" w:cs="Times New Roman"/>
          <w:sz w:val="24"/>
          <w:szCs w:val="24"/>
        </w:rPr>
        <w:t>Douafer</w:t>
      </w:r>
      <w:proofErr w:type="spellEnd"/>
      <w:r w:rsidRPr="0079352B">
        <w:rPr>
          <w:rFonts w:ascii="Times New Roman" w:hAnsi="Times New Roman" w:cs="Times New Roman"/>
          <w:sz w:val="24"/>
          <w:szCs w:val="24"/>
        </w:rPr>
        <w:t xml:space="preserve"> </w:t>
      </w:r>
      <w:r w:rsidRPr="0079352B">
        <w:rPr>
          <w:rFonts w:ascii="Times New Roman" w:hAnsi="Times New Roman" w:cs="Times New Roman"/>
          <w:i/>
          <w:iCs/>
          <w:sz w:val="24"/>
          <w:szCs w:val="24"/>
        </w:rPr>
        <w:t>et al.,</w:t>
      </w:r>
      <w:r w:rsidRPr="0079352B">
        <w:rPr>
          <w:rFonts w:ascii="Times New Roman" w:hAnsi="Times New Roman" w:cs="Times New Roman"/>
          <w:sz w:val="24"/>
          <w:szCs w:val="24"/>
        </w:rPr>
        <w:t xml:space="preserve"> 2019). They also generate diverse enzymes responsible for facilitating adenyl, acetyl, and phosphoryl group transfer to the drug compound, which leads to drug inactivation and resultant resistance against specific drug groups such as fluoroquinolones, aminoglycosides, and chloramphenicol (Naeem</w:t>
      </w:r>
      <w:r w:rsidRPr="0079352B">
        <w:rPr>
          <w:rFonts w:ascii="Times New Roman" w:hAnsi="Times New Roman" w:cs="Times New Roman"/>
          <w:i/>
          <w:iCs/>
          <w:sz w:val="24"/>
          <w:szCs w:val="24"/>
        </w:rPr>
        <w:t xml:space="preserve"> et al.,</w:t>
      </w:r>
      <w:r w:rsidRPr="0079352B">
        <w:rPr>
          <w:rFonts w:ascii="Times New Roman" w:hAnsi="Times New Roman" w:cs="Times New Roman"/>
          <w:sz w:val="24"/>
          <w:szCs w:val="24"/>
        </w:rPr>
        <w:t xml:space="preserve"> 2023). Bacteria cause drug </w:t>
      </w:r>
      <w:proofErr w:type="gramStart"/>
      <w:r w:rsidRPr="0079352B">
        <w:rPr>
          <w:rFonts w:ascii="Times New Roman" w:hAnsi="Times New Roman" w:cs="Times New Roman"/>
          <w:sz w:val="24"/>
          <w:szCs w:val="24"/>
        </w:rPr>
        <w:t>inactivation  by</w:t>
      </w:r>
      <w:proofErr w:type="gramEnd"/>
      <w:r w:rsidRPr="0079352B">
        <w:rPr>
          <w:rFonts w:ascii="Times New Roman" w:hAnsi="Times New Roman" w:cs="Times New Roman"/>
          <w:sz w:val="24"/>
          <w:szCs w:val="24"/>
        </w:rPr>
        <w:t xml:space="preserve"> modifying the drug’s chemical structure or outrightly destroying it (</w:t>
      </w:r>
      <w:proofErr w:type="spellStart"/>
      <w:r w:rsidRPr="0079352B">
        <w:rPr>
          <w:rFonts w:ascii="Times New Roman" w:hAnsi="Times New Roman" w:cs="Times New Roman"/>
          <w:sz w:val="24"/>
          <w:szCs w:val="24"/>
        </w:rPr>
        <w:t>Abushaheen</w:t>
      </w:r>
      <w:proofErr w:type="spellEnd"/>
      <w:r w:rsidRPr="0079352B">
        <w:rPr>
          <w:rFonts w:ascii="Times New Roman" w:hAnsi="Times New Roman" w:cs="Times New Roman"/>
          <w:sz w:val="24"/>
          <w:szCs w:val="24"/>
        </w:rPr>
        <w:t xml:space="preserve"> </w:t>
      </w:r>
      <w:r w:rsidRPr="0079352B">
        <w:rPr>
          <w:rFonts w:ascii="Times New Roman" w:hAnsi="Times New Roman" w:cs="Times New Roman"/>
          <w:i/>
          <w:iCs/>
          <w:sz w:val="24"/>
          <w:szCs w:val="24"/>
        </w:rPr>
        <w:t xml:space="preserve">et al., </w:t>
      </w:r>
      <w:r w:rsidRPr="0079352B">
        <w:rPr>
          <w:rFonts w:ascii="Times New Roman" w:hAnsi="Times New Roman" w:cs="Times New Roman"/>
          <w:sz w:val="24"/>
          <w:szCs w:val="24"/>
        </w:rPr>
        <w:t>2020). Beta-lactam medicines’ chemical structure is made up of a beta-</w:t>
      </w:r>
      <w:r w:rsidRPr="0079352B">
        <w:rPr>
          <w:rFonts w:ascii="Times New Roman" w:hAnsi="Times New Roman" w:cs="Times New Roman"/>
          <w:sz w:val="24"/>
          <w:szCs w:val="24"/>
        </w:rPr>
        <w:lastRenderedPageBreak/>
        <w:t>lactam loop on four sides which is truncated by the beta-lactamase released by microbial cells (Naeem</w:t>
      </w:r>
      <w:r w:rsidRPr="0079352B">
        <w:rPr>
          <w:rFonts w:ascii="Times New Roman" w:hAnsi="Times New Roman" w:cs="Times New Roman"/>
          <w:i/>
          <w:iCs/>
          <w:sz w:val="24"/>
          <w:szCs w:val="24"/>
        </w:rPr>
        <w:t xml:space="preserve"> et al., </w:t>
      </w:r>
      <w:r w:rsidRPr="0079352B">
        <w:rPr>
          <w:rFonts w:ascii="Times New Roman" w:hAnsi="Times New Roman" w:cs="Times New Roman"/>
          <w:sz w:val="24"/>
          <w:szCs w:val="24"/>
        </w:rPr>
        <w:t xml:space="preserve">2023). </w:t>
      </w:r>
    </w:p>
    <w:p w14:paraId="18993E00" w14:textId="6DF31F89" w:rsidR="009D094A" w:rsidRPr="0079352B"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Antibiotic resistance also occurs via the formation of biofilm (Pang </w:t>
      </w:r>
      <w:r w:rsidRPr="0079352B">
        <w:rPr>
          <w:rFonts w:ascii="Times New Roman" w:hAnsi="Times New Roman" w:cs="Times New Roman"/>
          <w:i/>
          <w:iCs/>
          <w:sz w:val="24"/>
          <w:szCs w:val="24"/>
        </w:rPr>
        <w:t>et al.,</w:t>
      </w:r>
      <w:r w:rsidRPr="0079352B">
        <w:rPr>
          <w:rFonts w:ascii="Times New Roman" w:hAnsi="Times New Roman" w:cs="Times New Roman"/>
          <w:sz w:val="24"/>
          <w:szCs w:val="24"/>
        </w:rPr>
        <w:t xml:space="preserve"> 2019). Most microbes especially bacteria release biofilm which facilitates their survival and confers antibiotic and phagocytic resistance (Naeem</w:t>
      </w:r>
      <w:r w:rsidRPr="0079352B">
        <w:rPr>
          <w:rFonts w:ascii="Times New Roman" w:hAnsi="Times New Roman" w:cs="Times New Roman"/>
          <w:i/>
          <w:iCs/>
          <w:sz w:val="24"/>
          <w:szCs w:val="24"/>
        </w:rPr>
        <w:t xml:space="preserve"> et al., </w:t>
      </w:r>
      <w:r w:rsidRPr="0079352B">
        <w:rPr>
          <w:rFonts w:ascii="Times New Roman" w:hAnsi="Times New Roman" w:cs="Times New Roman"/>
          <w:sz w:val="24"/>
          <w:szCs w:val="24"/>
        </w:rPr>
        <w:t xml:space="preserve">2023). Biofilm serves as a solid bacteria shield against antibiotics by entrenching itself in a group of self-generated polymer </w:t>
      </w:r>
      <w:proofErr w:type="spellStart"/>
      <w:r w:rsidRPr="0079352B">
        <w:rPr>
          <w:rFonts w:ascii="Times New Roman" w:hAnsi="Times New Roman" w:cs="Times New Roman"/>
          <w:sz w:val="24"/>
          <w:szCs w:val="24"/>
        </w:rPr>
        <w:t>matrice</w:t>
      </w:r>
      <w:proofErr w:type="spellEnd"/>
      <w:r w:rsidRPr="0079352B">
        <w:rPr>
          <w:rFonts w:ascii="Times New Roman" w:hAnsi="Times New Roman" w:cs="Times New Roman"/>
          <w:sz w:val="24"/>
          <w:szCs w:val="24"/>
        </w:rPr>
        <w:t xml:space="preserve"> structures which comprise proteins, polysaccharides, and extracellular DNA. Most fungi and bacteria species undergo biofilm formation as a way to defend themselves and build immunity against infection. They are also considered as a biosensing/communication means among bacteria. By all means, bacteria have developed several strategies and mechanisms to overcome antibiotic impacts (Naeem</w:t>
      </w:r>
      <w:r w:rsidRPr="0079352B">
        <w:rPr>
          <w:rFonts w:ascii="Times New Roman" w:hAnsi="Times New Roman" w:cs="Times New Roman"/>
          <w:i/>
          <w:iCs/>
          <w:sz w:val="24"/>
          <w:szCs w:val="24"/>
        </w:rPr>
        <w:t xml:space="preserve"> et al., </w:t>
      </w:r>
      <w:r w:rsidRPr="0079352B">
        <w:rPr>
          <w:rFonts w:ascii="Times New Roman" w:hAnsi="Times New Roman" w:cs="Times New Roman"/>
          <w:sz w:val="24"/>
          <w:szCs w:val="24"/>
        </w:rPr>
        <w:t xml:space="preserve">2023). </w:t>
      </w:r>
    </w:p>
    <w:p w14:paraId="417E864E" w14:textId="77777777" w:rsidR="0079352B" w:rsidRPr="0079352B" w:rsidRDefault="0079352B" w:rsidP="00CA2341">
      <w:pPr>
        <w:spacing w:line="360" w:lineRule="auto"/>
        <w:ind w:left="720"/>
        <w:jc w:val="both"/>
        <w:rPr>
          <w:rFonts w:ascii="Times New Roman" w:hAnsi="Times New Roman" w:cs="Times New Roman"/>
          <w:b/>
          <w:sz w:val="24"/>
          <w:szCs w:val="24"/>
        </w:rPr>
      </w:pPr>
      <w:r w:rsidRPr="0079352B">
        <w:rPr>
          <w:rFonts w:ascii="Times New Roman" w:hAnsi="Times New Roman" w:cs="Times New Roman"/>
          <w:b/>
          <w:sz w:val="24"/>
          <w:szCs w:val="24"/>
        </w:rPr>
        <w:t xml:space="preserve">3.0 The Burden of AMR </w:t>
      </w:r>
    </w:p>
    <w:p w14:paraId="2DF325BE" w14:textId="77777777" w:rsidR="0079352B" w:rsidRPr="0079352B" w:rsidRDefault="0079352B" w:rsidP="00CA2341">
      <w:pPr>
        <w:spacing w:line="360" w:lineRule="auto"/>
        <w:ind w:left="720"/>
        <w:jc w:val="both"/>
        <w:rPr>
          <w:rFonts w:ascii="Times New Roman" w:hAnsi="Times New Roman" w:cs="Times New Roman"/>
          <w:b/>
          <w:sz w:val="24"/>
          <w:szCs w:val="24"/>
        </w:rPr>
      </w:pPr>
      <w:r w:rsidRPr="0079352B">
        <w:rPr>
          <w:rFonts w:ascii="Times New Roman" w:hAnsi="Times New Roman" w:cs="Times New Roman"/>
          <w:b/>
          <w:sz w:val="24"/>
          <w:szCs w:val="24"/>
        </w:rPr>
        <w:t>3.1 Effect of AMR on Public Health and Health Care Systems</w:t>
      </w:r>
    </w:p>
    <w:p w14:paraId="4D2E201A" w14:textId="230DB46C" w:rsidR="0079352B" w:rsidRPr="0079352B"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Today, antimicrobial resistance (AMR) poses a worldwide risk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{"citationItems":[{"id":"ITEM-1","itemData":{"DOI":"10.1186/2047-2994-2-31","ISSN":"20472994","abstract":"Antimicrobial resistance (AMR) is now a global threat. Its emergence rests on antimicrobial overuse in humans and food-producing animals; globalization and suboptimal infection control facilitate its spread. While aggressive measures in some countries have led to the containment of some resistant gram-positive organisms, extensively resistant gram-negative organisms such as carbapenem-resistant enterobacteriaceae and pan-resistant Acinetobacter spp. continue their rapid spread. Antimicrobial conservation/stewardship programs have seen some measure of success in reducing antimicrobial overuse in humans, but their reach is limited to acute-care settings in high-income countries. Outside the European Union, there is scant or no oversight of antimicrobial administration to food-producing animals, while evidence mounts that this administration leads directly to resistant human infections. Both horizontal and vertical infection control measures can interrupt transmission among humans, but many of these are costly and essentially limited to high-income countries as well. Novel antimicrobials are urgently needed; in recent decades pharmaceutical companies have largely abandoned antimicrobial discovery and development given their high costs and low yield. Against this backdrop, international and cross-disciplinary collaboration appears to be taking root in earnest, although specific strategies still need defining. Educational programs targeting both antimicrobial prescribers and consumers must be further developed and supported. The general public must continue to be made aware of the current scale of AMR's threat, and must perceive antimicrobials as they are: a non-renewable and endangered resource. © 2013 Huttner et al.; licensee BioMed Central Ltd.","author":[{"dropping-particle":"","family":"Huttner","given":"Angela","non-dropping-particle":"","parse-names":false,"suffix":""},{"dropping-particle":"","family":"Harbarth","given":"Stephan","non-dropping-particle":"","parse-names":false,"suffix":""},{"dropping-particle":"","family":"Carlet","given":"Jean","non-dropping-particle":"","parse-names":false,"suffix":""},{"dropping-particle":"","family":"Cosgrove","given":"Sara","non-dropping-particle":"","parse-names":false,"suffix":""},{"dropping-particle":"","family":"Goossens","given":"Herman","non-dropping-particle":"","parse-names":false,"suffix":""},{"dropping-particle":"","family":"Holmes","given":"Alison","non-dropping-particle":"","parse-names":false,"suffix":""},{"dropping-particle":"","family":"Jarlier","given":"Vincent","non-dropping-particle":"","parse-names":false,"suffix":""},{"dropping-particle":"","family":"Voss","given":"Andreas","non-dropping-particle":"","parse-names":false,"suffix":""},{"dropping-particle":"","family":"Pittet","given":"Didier","non-dropping-particle":"","parse-names":false,"suffix":""}],"container-title":"Antimicrobial Resistance and Infection Control","id":"ITEM-1","issue":"1","issued":{"date-parts":[["2013"]]},"page":"1-13","title":"Antimicrobial resistance: A global view from the 2013 World Healthcare-Associated Infections Forum","type":"article-journal","volume":"2"},"uris":["http://www.mendeley.com/documents/?uuid=8defeacf-7937-440c-a272-29c9b690ec57"]}],"mendeley":{"formattedCitation":"(Huttner et al., 2013)","plainTextFormattedCitation":"(Huttner et al., 2013)","previouslyFormattedCitation":"(Huttner et al., 2013)"},"properties":{"noteIndex":0},"schema":"https://github.com/citation-style-language/schema/raw/master/csl-citation.json"}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(Huttner </w:t>
      </w:r>
      <w:r w:rsidRPr="0079352B">
        <w:rPr>
          <w:rFonts w:ascii="Times New Roman" w:hAnsi="Times New Roman" w:cs="Times New Roman"/>
          <w:i/>
          <w:sz w:val="24"/>
          <w:szCs w:val="24"/>
        </w:rPr>
        <w:t>et al</w:t>
      </w:r>
      <w:r w:rsidRPr="0079352B">
        <w:rPr>
          <w:rFonts w:ascii="Times New Roman" w:hAnsi="Times New Roman" w:cs="Times New Roman"/>
          <w:sz w:val="24"/>
          <w:szCs w:val="24"/>
        </w:rPr>
        <w:t>., 2013)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AMR is already a difficult problem that needs to be tackled in the context of evolving healthcare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{"citationItems":[{"id":"ITEM-1","itemData":{"DOI":"10.7554/eLife.64139","ISSN":"2050084X","PMID":"33588991","abstract":"Before the coronavirus 2019 (COVID-19) pandemic began, antimicrobial resistance (AMR) was among the top priorities for global public health. Already a complex challenge, AMR now needs to be addressed in a changing healthcare landscape. Here, we analyse how changes due to COVID-19 in terms of antimicrobial usage, infection prevention, and health systems affect the emergence, transmission, and burden of AMR. Increased hand hygiene, decreased international travel, and decreased elective hospital procedures may reduce AMR pathogen selection and spread in the short term. However, the opposite effects may be seen if antibiotics are more widely used as standard healthcare pathways break down. Over 6 months into the COVID-19 pandemic, the dynamics of AMR remain uncertain. We call for the AMR community to keep a global perspective while designing finely tuned surveillance and research to continue to improve our preparedness and response to these intersecting public health challenges.","author":[{"dropping-particle":"","family":"Knight","given":"Gwenan M.","non-dropping-particle":"","parse-names":false,"suffix":""},{"dropping-particle":"","family":"Glover","given":"Rebecca E.","non-dropping-particle":"","parse-names":false,"suffix":""},{"dropping-particle":"","family":"McQuaid","given":"C. Finn","non-dropping-particle":"","parse-names":false,"suffix":""},{"dropping-particle":"","family":"Olaru","given":"Ioana D.","non-dropping-particle":"","parse-names":false,"suffix":""},{"dropping-particle":"","family":"Gallandat","given":"Karin","non-dropping-particle":"","parse-names":false,"suffix":""},{"dropping-particle":"","family":"Leclerc","given":"Quentin J.","non-dropping-particle":"","parse-names":false,"suffix":""},{"dropping-particle":"","family":"Fuller","given":"Naomi M.","non-dropping-particle":"","parse-names":false,"suffix":""},{"dropping-particle":"","family":"Willcocks","given":"Sam J.","non-dropping-particle":"","parse-names":false,"suffix":""},{"dropping-particle":"","family":"Hasan","given":"Rumina","non-dropping-particle":"","parse-names":false,"suffix":""},{"dropping-particle":"","family":"Kleef","given":"Esther","non-dropping-particle":"van","parse-names":false,"suffix":""},{"dropping-particle":"","family":"Chandler","given":"Clare I.R.","non-dropping-particle":"","parse-names":false,"suffix":""}],"container-title":"eLife","id":"ITEM-1","issued":{"date-parts":[["2021"]]},"page":"1-27","title":"Antimicrobial resistance and covid-19: Intersections and implications","type":"article-journal","volume":"10"},"uris":["http://www.mendeley.com/documents/?uuid=47c26cb2-6cae-4275-b3b6-bb63070edf4d"]}],"mendeley":{"formattedCitation":"(Knight et al., 2021)","plainTextFormattedCitation":"(Knight et al., 2021)","previouslyFormattedCitation":"(Knight et al., 2021)"},"properties":{"noteIndex":0},"schema":"https://github.com/citation-style-language/schema/raw/master/csl-citation.json"}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(Knight </w:t>
      </w:r>
      <w:r w:rsidRPr="0079352B">
        <w:rPr>
          <w:rFonts w:ascii="Times New Roman" w:hAnsi="Times New Roman" w:cs="Times New Roman"/>
          <w:i/>
          <w:sz w:val="24"/>
          <w:szCs w:val="24"/>
        </w:rPr>
        <w:t>et al.</w:t>
      </w:r>
      <w:r w:rsidRPr="0079352B">
        <w:rPr>
          <w:rFonts w:ascii="Times New Roman" w:hAnsi="Times New Roman" w:cs="Times New Roman"/>
          <w:sz w:val="24"/>
          <w:szCs w:val="24"/>
        </w:rPr>
        <w:t>, 2021)</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According to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{"citationItems":[{"id":"ITEM-1","itemData":{"DOI":"10.20506/rst.20.3.1309","ISSN":"02531933","PMID":"11732423","abstract":"Increased antimicrobial resistance in bacteria that are important pathogens of humans, and spread of resistance from the closed environment of hospitals into open communities are increasingly perceived as a threat to public health. Any antimicrobial use, whether in humans, animals, plants or food processing technology, could lead to bacterial resistance. Use of antimicrobials in livestock production is suspected to significantly contribute to this phenomenon in species of bacteria which are common to humans and animals. Further research is required into the specific use conditions that govern the selection and dissemination of resistant bacteria. International travel and trade in animals and food increase the risks of antimicrobial resistance world-wide. Countries are considering import restrictions for products deemed a risk to public health. The Office International des Epizooties, a World Trade Organization reference organisation for the Agreement on the Application of Sanitary and Phytosanitary Measures, develops international standards on antimicrobial resistance which, as is the case for national measures, must be based on risk analysis. The scientific background and problems of resistance in human medicine are reviewed. Current knowledge, missing information and actions to be taken are identified.","author":[{"dropping-particle":"","family":"Acar","given":"J.","non-dropping-particle":"","parse-names":false,"suffix":""},{"dropping-particle":"","family":"Röstel","given":"B.","non-dropping-particle":"","parse-names":false,"suffix":""}],"container-title":"Revue scientifique et technique (International Office of Epizootics)","id":"ITEM-1","issue":"3","issued":{"date-parts":[["2001"]]},"page":"797-810","title":"Antimicrobial resistance: an overview.","type":"article-journal","volume":"20"},"uris":["http://www.mendeley.com/documents/?uuid=feead0e1-d2c0-455c-bf97-070052df88e1"]}],"mendeley":{"formattedCitation":"(Acar &amp; Röstel, 2001)","plainTextFormattedCitation":"(Acar &amp; Röstel, 2001)","previouslyFormattedCitation":"(Acar &amp; Röstel, 2001)"},"properties":{"noteIndex":0},"schema":"https://github.com/citation-style-language/schema/raw/master/csl-citation.json"}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(Acar &amp; Röstel, 2001)</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public health is increasingly being viewed as being threatened by increased antibiotic resistance in bacteria that are significant human pathogens as well as the transmission of antibiotic resistance from hospital-confined environments into open communities. </w:t>
      </w:r>
      <w:r w:rsidR="00B02F2E" w:rsidRPr="00B02F2E">
        <w:rPr>
          <w:rFonts w:ascii="Times New Roman" w:hAnsi="Times New Roman" w:cs="Times New Roman"/>
          <w:sz w:val="24"/>
          <w:szCs w:val="24"/>
        </w:rPr>
        <w:t>Antimicrobial resistance (AMR) is</w:t>
      </w:r>
      <w:r w:rsidR="00374DE7">
        <w:rPr>
          <w:rFonts w:ascii="Times New Roman" w:hAnsi="Times New Roman" w:cs="Times New Roman"/>
          <w:sz w:val="24"/>
          <w:szCs w:val="24"/>
        </w:rPr>
        <w:t xml:space="preserve"> currently</w:t>
      </w:r>
      <w:r w:rsidR="00B02F2E" w:rsidRPr="00B02F2E">
        <w:rPr>
          <w:rFonts w:ascii="Times New Roman" w:hAnsi="Times New Roman" w:cs="Times New Roman"/>
          <w:sz w:val="24"/>
          <w:szCs w:val="24"/>
        </w:rPr>
        <w:t xml:space="preserve"> one of the biggest and most urgent threats to public health in the contemporary era. Moreover, it generates key difficulties to the successful prevention and behaviour of chronic diseases.</w:t>
      </w:r>
      <w:r w:rsidRPr="0079352B">
        <w:rPr>
          <w:rFonts w:ascii="Times New Roman" w:hAnsi="Times New Roman" w:cs="Times New Roman"/>
          <w:sz w:val="24"/>
          <w:szCs w:val="24"/>
        </w:rPr>
        <w:t xml:space="preserve"> Furthermore, </w:t>
      </w:r>
      <w:r w:rsidR="003E0213" w:rsidRPr="0079352B">
        <w:rPr>
          <w:rFonts w:ascii="Times New Roman" w:hAnsi="Times New Roman" w:cs="Times New Roman"/>
          <w:sz w:val="24"/>
          <w:szCs w:val="24"/>
        </w:rPr>
        <w:t>notwithstanding</w:t>
      </w:r>
      <w:r w:rsidR="003E0213">
        <w:rPr>
          <w:rFonts w:ascii="Times New Roman" w:hAnsi="Times New Roman" w:cs="Times New Roman"/>
          <w:sz w:val="24"/>
          <w:szCs w:val="24"/>
        </w:rPr>
        <w:t xml:space="preserve">, </w:t>
      </w:r>
      <w:r w:rsidRPr="0079352B">
        <w:rPr>
          <w:rFonts w:ascii="Times New Roman" w:hAnsi="Times New Roman" w:cs="Times New Roman"/>
          <w:sz w:val="24"/>
          <w:szCs w:val="24"/>
        </w:rPr>
        <w:t xml:space="preserve"> the </w:t>
      </w:r>
      <w:r w:rsidR="003E0213" w:rsidRPr="0079352B">
        <w:rPr>
          <w:rFonts w:ascii="Times New Roman" w:hAnsi="Times New Roman" w:cs="Times New Roman"/>
          <w:sz w:val="24"/>
          <w:szCs w:val="24"/>
        </w:rPr>
        <w:t>several</w:t>
      </w:r>
      <w:r w:rsidRPr="0079352B">
        <w:rPr>
          <w:rFonts w:ascii="Times New Roman" w:hAnsi="Times New Roman" w:cs="Times New Roman"/>
          <w:sz w:val="24"/>
          <w:szCs w:val="24"/>
        </w:rPr>
        <w:t xml:space="preserve"> steps that have been taken</w:t>
      </w:r>
      <w:r w:rsidR="003E0213">
        <w:rPr>
          <w:rFonts w:ascii="Times New Roman" w:hAnsi="Times New Roman" w:cs="Times New Roman"/>
          <w:sz w:val="24"/>
          <w:szCs w:val="24"/>
        </w:rPr>
        <w:t xml:space="preserve"> </w:t>
      </w:r>
      <w:r w:rsidR="003E0213" w:rsidRPr="003E0213">
        <w:rPr>
          <w:rFonts w:ascii="Times New Roman" w:hAnsi="Times New Roman" w:cs="Times New Roman"/>
          <w:sz w:val="24"/>
          <w:szCs w:val="24"/>
        </w:rPr>
        <w:t xml:space="preserve">in the previous few </w:t>
      </w:r>
      <w:r w:rsidR="003E0213">
        <w:rPr>
          <w:rFonts w:ascii="Times New Roman" w:hAnsi="Times New Roman" w:cs="Times New Roman"/>
          <w:sz w:val="24"/>
          <w:szCs w:val="24"/>
        </w:rPr>
        <w:t>decades to solve this challenge</w:t>
      </w:r>
      <w:r w:rsidR="003E0213" w:rsidRPr="003E0213">
        <w:rPr>
          <w:rFonts w:ascii="Times New Roman" w:hAnsi="Times New Roman" w:cs="Times New Roman"/>
          <w:color w:val="000000" w:themeColor="text1"/>
          <w:sz w:val="24"/>
          <w:szCs w:val="24"/>
        </w:rPr>
        <w:t>,</w:t>
      </w:r>
      <w:r w:rsidRPr="0079352B">
        <w:rPr>
          <w:rFonts w:ascii="Times New Roman" w:hAnsi="Times New Roman" w:cs="Times New Roman"/>
          <w:sz w:val="24"/>
          <w:szCs w:val="24"/>
        </w:rPr>
        <w:t xml:space="preserve"> there are no indications that the worldwide </w:t>
      </w:r>
      <w:r w:rsidRPr="0079352B">
        <w:rPr>
          <w:rFonts w:ascii="Times New Roman" w:hAnsi="Times New Roman" w:cs="Times New Roman"/>
          <w:sz w:val="24"/>
          <w:szCs w:val="24"/>
        </w:rPr>
        <w:lastRenderedPageBreak/>
        <w:t xml:space="preserve">AMR trends will slow down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costs","type":"article-journal","volume":"12"},"uris":["http://www.mendeley.com/documents/?uuid=d2fcd1f8-423a-4c58-8071-3612a958fcd4"]}],"mendeley":{"formattedCitation":"(Dadgostar, 2019)","plainTextFormattedCitation":"(Dadgostar, 2019)","previouslyFormattedCitation":"(Dadgostar, 2019)"},"properties":{"noteIndex":0},"schema":"https://github.com/citation-style-language/schema/raw/master/csl-citation.json"}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(Dadgostar, 2019)</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F318AE">
        <w:rPr>
          <w:rFonts w:ascii="Times New Roman" w:hAnsi="Times New Roman" w:cs="Times New Roman"/>
          <w:sz w:val="24"/>
          <w:szCs w:val="24"/>
        </w:rPr>
        <w:t xml:space="preserve">The AMR crisis is </w:t>
      </w:r>
      <w:r w:rsidRPr="0079352B">
        <w:rPr>
          <w:rFonts w:ascii="Times New Roman" w:hAnsi="Times New Roman" w:cs="Times New Roman"/>
          <w:sz w:val="24"/>
          <w:szCs w:val="24"/>
        </w:rPr>
        <w:t>becoming terrible</w:t>
      </w:r>
      <w:r w:rsidR="00F318AE">
        <w:rPr>
          <w:rFonts w:ascii="Times New Roman" w:hAnsi="Times New Roman" w:cs="Times New Roman"/>
          <w:sz w:val="24"/>
          <w:szCs w:val="24"/>
        </w:rPr>
        <w:t xml:space="preserve"> and needs urgent attention</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{"citationItems":[{"id":"ITEM-1","itemData":{"DOI":"10.3389/fpubh.2014.00145","ISSN":"22962565","PMID":"25279369","abstract":"The antimicrobial resistance (AMR) crisis is the increasing global incidence of infectious diseases affecting the human population, which are untreatable with any known antimicrobial agent.This crisis will have a devastating cost on human society as both debilitating and lethal diseases increase in frequency and scope. Three major factors determine this crisis: (1) the increasing frequency of AMR phenotypes among microbes is an evolutionary response to the widespread use of antimicrobials; (2) the large and globally connected human population allows pathogens in any environment access to all of humanity; and (3) the extensive and often unnecessary use of antimicrobials by humanity provides the strong selective pressure that is driving the evolutionary response in the microbial world. Of these factors, the size of the human population is least amenable to rapid change. In contrast, the remaining two factors may be affected, so offering a means of managing the crisis: the rate at which AMR, as well as virulence factors evolve in microbial world may be slowed by reducing the applied selective pressure. This may be accomplished by radically reducing the global use of current and prospective antimicrobials. Current management measures to legislate the use of antimicrobials and to educate the healthcare world in the issues, while useful, have not comprehensively addressed the problem of achieving an overall reduction in the human use of antimicrobials. We propose that in addition to current measures and increased research into new antimicrobials and diagnostics, a comprehensive education program will be required to change the public paradigm of antimicrobial usage from that of a first line treatment to that of a last resort when all other therapeutic options have failed.","author":[{"dropping-particle":"","family":"Michael","given":"Carolyn Anne","non-dropping-particle":"","parse-names":false,"suffix":""},{"dropping-particle":"","family":"Dominey-Howes","given":"Dale","non-dropping-particle":"","parse-names":false,"suffix":""},{"dropping-particle":"","family":"Labbate","given":"Maurizio","non-dropping-particle":"","parse-names":false,"suffix":""}],"container-title":"Frontiers in Public Health","id":"ITEM-1","issue":"SEP","issued":{"date-parts":[["2014"]]},"page":"1-8","title":"The antimicrobial resistance crisis: Causes, consequences, and management","type":"article-journal","volume":"2"},"uris":["http://www.mendeley.com/documents/?uuid=33e9fed5-303d-4256-816e-5a6a985727f8"]}],"mendeley":{"formattedCitation":"(Michael et al., 2014)","plainTextFormattedCitation":"(Michael et al., 2014)","previouslyFormattedCitation":"(Michael et al., 2014)"},"properties":{"noteIndex":0},"schema":"https://github.com/citation-style-language/schema/raw/master/csl-citation.json"}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(Michael </w:t>
      </w:r>
      <w:r w:rsidRPr="0079352B">
        <w:rPr>
          <w:rFonts w:ascii="Times New Roman" w:hAnsi="Times New Roman" w:cs="Times New Roman"/>
          <w:i/>
          <w:sz w:val="24"/>
          <w:szCs w:val="24"/>
        </w:rPr>
        <w:t>et al</w:t>
      </w:r>
      <w:r w:rsidRPr="0079352B">
        <w:rPr>
          <w:rFonts w:ascii="Times New Roman" w:hAnsi="Times New Roman" w:cs="Times New Roman"/>
          <w:sz w:val="24"/>
          <w:szCs w:val="24"/>
        </w:rPr>
        <w:t>., 2014)</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According to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{"citationItems":[{"id":"ITEM-1","itemData":{"DOI":"10.1080/10408398.2015.1077192","ISSN":"15497852","PMID":"26464037","abstract":"Antimicrobial resistance (AMR) became in the last two decades a global threat to public health systems in the world. Since the antibiotic era, with the discovery of the first antibiotics that provided consistent health benefits to human medicine, the misuse and abuse of antimicrobials in veterinary and human medicine have accelerated the growing worldwide phenomenon of AMR. This article presents an extensive overview of the epidemiology of AMR, with a focus on the link between food producing-animals and humans and on the legal framework and policies currently implemented at the EU level and globally. The ways of responding to the AMR challenges foresee an array of measures that include: designing more effective preventive measures at farm level to reduce the use of antimicrobials; development of novel antimicrobials; strengthening of AMR surveillance system in animal and human populations; better knowledge of the ecology of resistant bacteria and resistant genes; increased awareness of stakeholders on the prudent use of antibiotics in animal productions and clinical arena; and the public health and environmental consequences of AMR. Based on the global nature of AMR and considering that bacterial resistance does not recognize barriers and can spread to people and the environment, the article ends with specific recommendations structured around a holistic approach and targeted to different stakeholders.","author":[{"dropping-particle":"","family":"Ferri","given":"Maurizio","non-dropping-particle":"","parse-names":false,"suffix":""},{"dropping-particle":"","family":"Ranucci","given":"Elena","non-dropping-particle":"","parse-names":false,"suffix":""},{"dropping-particle":"","family":"Romagnoli","given":"Paola","non-dropping-particle":"","parse-names":false,"suffix":""},{"dropping-particle":"","family":"Giaccone","given":"Valerio","non-dropping-particle":"","parse-names":false,"suffix":""}],"container-title":"Critical Reviews in Food Science and Nutrition","id":"ITEM-1","issue":"13","issued":{"date-parts":[["2017"]]},"page":"2857-2876","title":"Antimicrobial resistance: A global emerging threat to public health systems","type":"article-journal","volume":"57"},"uris":["http://www.mendeley.com/documents/?uuid=61a51d56-d855-495e-a5e2-c01fe4ec73db"]}],"mendeley":{"formattedCitation":"(Ferri et al., 2017)","plainTextFormattedCitation":"(Ferri et al., 2017)","previouslyFormattedCitation":"(Ferri et al., 2017)"},"properties":{"noteIndex":0},"schema":"https://github.com/citation-style-language/schema/raw/master/csl-citation.json"}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(Ferri </w:t>
      </w:r>
      <w:r w:rsidRPr="0079352B">
        <w:rPr>
          <w:rFonts w:ascii="Times New Roman" w:hAnsi="Times New Roman" w:cs="Times New Roman"/>
          <w:i/>
          <w:sz w:val="24"/>
          <w:szCs w:val="24"/>
        </w:rPr>
        <w:t>et al.</w:t>
      </w:r>
      <w:r w:rsidRPr="0079352B">
        <w:rPr>
          <w:rFonts w:ascii="Times New Roman" w:hAnsi="Times New Roman" w:cs="Times New Roman"/>
          <w:sz w:val="24"/>
          <w:szCs w:val="24"/>
        </w:rPr>
        <w:t>, 2017)</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FD7A31" w:rsidRPr="00FD7A31">
        <w:rPr>
          <w:rFonts w:ascii="Times New Roman" w:hAnsi="Times New Roman" w:cs="Times New Roman"/>
          <w:sz w:val="24"/>
          <w:szCs w:val="24"/>
        </w:rPr>
        <w:t>The unearthing activities of the first antibiotics are consistently improving human health marked the genesis of the antibiotic age. On the other hand, the misuse and abuse of antimicrobials together with human and veterinary medicine have fast-tracked the global spread of antimi</w:t>
      </w:r>
      <w:r w:rsidR="00FD7A31">
        <w:rPr>
          <w:rFonts w:ascii="Times New Roman" w:hAnsi="Times New Roman" w:cs="Times New Roman"/>
          <w:sz w:val="24"/>
          <w:szCs w:val="24"/>
        </w:rPr>
        <w:t>crobial resistance in the World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{"citationItems":[{"id":"ITEM-1","itemData":{"DOI":"10.1073/pnas.1717157115","ISSN":"10916490","PMID":"30559204","author":[{"dropping-particle":"","family":"Bloom","given":"David E.","non-dropping-particle":"","parse-names":false,"suffix":""},{"dropping-particle":"","family":"Black","given":"Steven","non-dropping-particle":"","parse-names":false,"suffix":""},{"dropping-particle":"","family":"Salisbury","given":"David","non-dropping-particle":"","parse-names":false,"suffix":""},{"dropping-particle":"","family":"Rappuoli","given":"Rino","non-dropping-particle":"","parse-names":false,"suffix":""}],"container-title":"Proceedings of the National Academy of Sciences of the United States of America","id":"ITEM-1","issue":"51","issued":{"date-parts":[["2018"]]},"page":"12868-12871","title":"Antimicrobial resistance and the role of vaccines","type":"article-journal","volume":"115"},"uris":["http://www.mendeley.com/documents/?uuid=2dce2dd5-61e8-4cd0-951d-95c366cc3f8d"]}],"mendeley":{"formattedCitation":"(Bloom et al., 2018)","manualFormatting":"Bloom et al., 2018 ","plainTextFormattedCitation":"(Bloom et al., 2018)","previouslyFormattedCitation":"(Bloom et al., 2018)"},"properties":{"noteIndex":0},"schema":"https://github.com/citation-style-language/schema/raw/master/csl-citation.json"}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Bloom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2018 </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indicated that the development of antimicrobial resistance (AMR) carries grave consequences, such as a rise in the transmission of infectious diseases, a higher risk of mortality from illnesses that are now regarded as commonplace, and the incapacity to carry out certain medical procedures, like elective surgery, because of untreatable hospital-acquired infections. As mentioned </w:t>
      </w:r>
      <w:r w:rsidR="008E326E">
        <w:rPr>
          <w:rFonts w:ascii="Times New Roman" w:hAnsi="Times New Roman" w:cs="Times New Roman"/>
          <w:sz w:val="24"/>
          <w:szCs w:val="24"/>
        </w:rPr>
        <w:t xml:space="preserve"> </w:t>
      </w:r>
      <w:r w:rsidRPr="0079352B">
        <w:rPr>
          <w:rFonts w:ascii="Times New Roman" w:hAnsi="Times New Roman" w:cs="Times New Roman"/>
          <w:sz w:val="24"/>
          <w:szCs w:val="24"/>
        </w:rPr>
        <w:t>by</w:t>
      </w:r>
      <w:r w:rsidR="008E326E">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{"citationItems":[{"id":"ITEM-1","itemData":{"DOI":"10.2217/fmb-2019-0331","ISSN":"17460921","PMID":"32530297","author":[{"dropping-particle":"","family":"Martins","given":"Andreza Francisco","non-dropping-particle":"","parse-names":false,"suffix":""},{"dropping-particle":"","family":"Rabinowitz","given":"Peter","non-dropping-particle":"","parse-names":false,"suffix":""}],"container-title":"Future Microbiology","id":"ITEM-1","issue":"9","issued":{"date-parts":[["2020"]]},"page":"699-702","title":"The impact of antimicrobial resistance in the environment on public health","type":"article-journal","volume":"15"},"uris":["http://www.mendeley.com/documents/?uuid=efbd9271-ac5f-4495-8643-0689bd23b14e"]}],"mendeley":{"formattedCitation":"(Martins &amp; Rabinowitz, 2020)","plainTextFormattedCitation":"(Martins &amp; Rabinowitz, 2020)","previouslyFormattedCitation":"(Martins &amp; Rabinowitz, 2020)"},"properties":{"noteIndex":0},"schema":"https://github.com/citation-style-language/schema/raw/master/csl-citation.json"}</w:instrText>
      </w:r>
      <w:r w:rsidRPr="0079352B">
        <w:rPr>
          <w:rFonts w:ascii="Times New Roman" w:hAnsi="Times New Roman" w:cs="Times New Roman"/>
          <w:sz w:val="24"/>
          <w:szCs w:val="24"/>
        </w:rPr>
        <w:fldChar w:fldCharType="separate"/>
      </w:r>
      <w:r w:rsidR="008E326E">
        <w:rPr>
          <w:rFonts w:ascii="Times New Roman" w:hAnsi="Times New Roman" w:cs="Times New Roman"/>
          <w:sz w:val="24"/>
          <w:szCs w:val="24"/>
        </w:rPr>
        <w:t xml:space="preserve">(Martins and </w:t>
      </w:r>
      <w:r w:rsidRPr="0079352B">
        <w:rPr>
          <w:rFonts w:ascii="Times New Roman" w:hAnsi="Times New Roman" w:cs="Times New Roman"/>
          <w:sz w:val="24"/>
          <w:szCs w:val="24"/>
        </w:rPr>
        <w:t xml:space="preserve"> Rabinowitz, 2020)</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E11236" w:rsidRPr="00E11236">
        <w:rPr>
          <w:rFonts w:ascii="Times New Roman" w:hAnsi="Times New Roman" w:cs="Times New Roman"/>
          <w:sz w:val="24"/>
          <w:szCs w:val="24"/>
        </w:rPr>
        <w:t>The discovery that the first antibiotics continuously to enhance human health signified the beginning of the antibiotic era. On the other side, the misuse and manipulation of antimicrobials coupled with human and veterinary behaviour have fast-tracked the global expansion of antimicrobial resistance in the World</w:t>
      </w:r>
      <w:r w:rsidR="00E11236">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{"citationItems":[{"id":"ITEM-1","itemData":{"DOI":"10.3389/fpubh.2014.00145","ISSN":"22962565","PMID":"25279369","abstract":"The antimicrobial resistance (AMR) crisis is the increasing global incidence of infectious diseases affecting the human population, which are untreatable with any known antimicrobial agent.This crisis will have a devastating cost on human society as both debilitating and lethal diseases increase in frequency and scope. Three major factors determine this crisis: (1) the increasing frequency of AMR phenotypes among microbes is an evolutionary response to the widespread use of antimicrobials; (2) the large and globally connected human population allows pathogens in any environment access to all of humanity; and (3) the extensive and often unnecessary use of antimicrobials by humanity provides the strong selective pressure that is driving the evolutionary response in the microbial world. Of these factors, the size of the human population is least amenable to rapid change. In contrast, the remaining two factors may be affected, so offering a means of managing the crisis: the rate at which AMR, as well as virulence factors evolve in microbial world may be slowed by reducing the applied selective pressure. This may be accomplished by radically reducing the global use of current and prospective antimicrobials. Current management measures to legislate the use of antimicrobials and to educate the healthcare world in the issues, while useful, have not comprehensively addressed the problem of achieving an overall reduction in the human use of antimicrobials. We propose that in addition to current measures and increased research into new antimicrobials and diagnostics, a comprehensive education program will be required to change the public paradigm of antimicrobial usage from that of a first line treatment to that of a last resort when all other therapeutic options have failed.","author":[{"dropping-particle":"","family":"Michael","given":"Carolyn Anne","non-dropping-particle":"","parse-names":false,"suffix":""},{"dropping-particle":"","family":"Dominey-Howes","given":"Dale","non-dropping-particle":"","parse-names":false,"suffix":""},{"dropping-particle":"","family":"Labbate","given":"Maurizio","non-dropping-particle":"","parse-names":false,"suffix":""}],"container-title":"Frontiers in Public Health","id":"ITEM-1","issue":"SEP","issued":{"date-parts":[["2014"]]},"page":"1-8","title":"The antimicrobial resistance crisis: Causes, consequences, and management","type":"article-journal","volume":"2"},"uris":["http://www.mendeley.com/documents/?uuid=33e9fed5-303d-4256-816e-5a6a985727f8"]}],"mendeley":{"formattedCitation":"(Michael et al., 2014)","plainTextFormattedCitation":"(Michael et al., 2014)","previouslyFormattedCitation":"(Michael et al., 2014)"},"properties":{"noteIndex":0},"schema":"https://github.com/citation-style-language/schema/raw/master/csl-citation.json"}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(Michael </w:t>
      </w:r>
      <w:r w:rsidRPr="0079352B">
        <w:rPr>
          <w:rFonts w:ascii="Times New Roman" w:hAnsi="Times New Roman" w:cs="Times New Roman"/>
          <w:i/>
          <w:sz w:val="24"/>
          <w:szCs w:val="24"/>
        </w:rPr>
        <w:t>et al</w:t>
      </w:r>
      <w:r w:rsidRPr="0079352B">
        <w:rPr>
          <w:rFonts w:ascii="Times New Roman" w:hAnsi="Times New Roman" w:cs="Times New Roman"/>
          <w:sz w:val="24"/>
          <w:szCs w:val="24"/>
        </w:rPr>
        <w:t>., 2014)</w:t>
      </w:r>
      <w:r w:rsidRPr="0079352B">
        <w:rPr>
          <w:rFonts w:ascii="Times New Roman" w:hAnsi="Times New Roman" w:cs="Times New Roman"/>
          <w:sz w:val="24"/>
          <w:szCs w:val="24"/>
        </w:rPr>
        <w:fldChar w:fldCharType="end"/>
      </w:r>
      <w:r w:rsidR="00701D32">
        <w:rPr>
          <w:rFonts w:ascii="Times New Roman" w:hAnsi="Times New Roman" w:cs="Times New Roman"/>
          <w:sz w:val="24"/>
          <w:szCs w:val="24"/>
        </w:rPr>
        <w:t>.</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 xml:space="preserve">ADDIN Mendeley Bibliography CSL_BIBLIOGRAPHY </w:instrText>
      </w:r>
      <w:r w:rsidRPr="0079352B">
        <w:rPr>
          <w:rFonts w:ascii="Times New Roman" w:hAnsi="Times New Roman" w:cs="Times New Roman"/>
          <w:sz w:val="24"/>
          <w:szCs w:val="24"/>
        </w:rPr>
        <w:fldChar w:fldCharType="separate"/>
      </w:r>
    </w:p>
    <w:p w14:paraId="75B6A34B" w14:textId="7AA365AF" w:rsidR="00F5797E" w:rsidRPr="00F5797E" w:rsidRDefault="0079352B" w:rsidP="00F5797E">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fldChar w:fldCharType="end"/>
      </w:r>
      <w:r w:rsidR="00701D32" w:rsidRPr="00701D32">
        <w:t xml:space="preserve"> </w:t>
      </w:r>
      <w:r w:rsidR="00701D32" w:rsidRPr="00701D32">
        <w:rPr>
          <w:rFonts w:ascii="Times New Roman" w:hAnsi="Times New Roman" w:cs="Times New Roman"/>
          <w:sz w:val="24"/>
          <w:szCs w:val="24"/>
        </w:rPr>
        <w:t xml:space="preserve">It is scientifically proven that AMR is estimated to be responsible for 700 000 deaths annually worldwide; at the same time, by 2050, that number is expected to rise to 10 million fatalities if and only if nothing is done to eliminate the spread.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{"citationItems":[{"id":"ITEM-1","itemData":{"author":[{"dropping-particle":"","family":"Ba","given":"Janice S W Burnside","non-dropping-particle":"","parse-names":false,"suffix":""},{"dropping-particle":"","family":"Vanessa","given":"Opal","non-dropping-particle":"","parse-names":false,"suffix":""},{"dropping-particle":"","family":"Drph","given":"Buchthal","non-dropping-particle":"","parse-names":false,"suffix":""},{"dropping-particle":"","family":"Mlis","given":"Uday Patil","non-dropping-particle":"","parse-names":false,"suffix":""}],"id":"ITEM-1","issue":"8","issued":{"date-parts":[["2023"]]},"title":"Hawai ‘ i Journal of Health &amp; Social Welfare AN EXAMINATION OF PRACTICES AND BARRIERS OF PROCEDURES","type":"article-journal","volume":"82"},"uris":["http://www.mendeley.com/documents/?uuid=7cdb8d39-ce31-43b7-8886-1480e78f4934"]}],"mendeley":{"formattedCitation":"(Ba et al., 2023)","plainTextFormattedCitation":"(Ba et al., 2023)","previouslyFormattedCitation":"(Ba et al., 2023)"},"properties":{"noteIndex":0},"schema":"https://github.com/citation-style-language/schema/raw/master/csl-citation.json"}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(Ba </w:t>
      </w:r>
      <w:r w:rsidRPr="0079352B">
        <w:rPr>
          <w:rFonts w:ascii="Times New Roman" w:hAnsi="Times New Roman" w:cs="Times New Roman"/>
          <w:i/>
          <w:sz w:val="24"/>
          <w:szCs w:val="24"/>
        </w:rPr>
        <w:t>et al.</w:t>
      </w:r>
      <w:r w:rsidRPr="0079352B">
        <w:rPr>
          <w:rFonts w:ascii="Times New Roman" w:hAnsi="Times New Roman" w:cs="Times New Roman"/>
          <w:sz w:val="24"/>
          <w:szCs w:val="24"/>
        </w:rPr>
        <w:t>, 2023)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961F9D" w:rsidRPr="00961F9D">
        <w:rPr>
          <w:rFonts w:ascii="Times New Roman" w:hAnsi="Times New Roman" w:cs="Times New Roman"/>
          <w:sz w:val="24"/>
          <w:szCs w:val="24"/>
        </w:rPr>
        <w:t>In 2013, the United States of America incurred $55 billion in healthcare costs associated to antimicrobial resistance (AMR) only. Over 2 million Americans suffer from resistant illnesses each year, accounting for over 23,000 fatalities.</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{"citationItems":[{"id":"ITEM-1","itemData":{"DOI":"10.3389/fpubh.2020.535668","ISSN":"22962565","abstract":"Antibiotics changed medical practice by significantly decreasing the morbidity and mortality associated with bacterial infection. However, infectious diseases remain the leading cause of death in the world. There is global concern about the rise in antimicrobial resistance (AMR), which affects both developed and developing countries. AMR is a public health challenge with extensive health, economic, and societal implications. This paper sets AMR in context, starting with the history of antibiotics, including the discovery of penicillin and the golden era of antibiotics, before exploring the problems and challenges we now face due to AMR. Among the factors discussed is the low level of development of new antimicrobials and the irrational prescribing of antibiotics in developed and developing countries. A fundamental problem is the knowledge, attitude, and practice (KAP) regarding antibiotics among medical practitioners, and we explore this aspect in some depth, including a discussion on the KAP among medical students. We conclude with suggestions on how to address this public health threat, including recommendations on training medical students about antibiotics, and strategies to overcome the problems of irrational antibiotic prescribing and AMR.","author":[{"dropping-particle":"","family":"Dhingra","given":"Sameer","non-dropping-particle":"","parse-names":false,"suffix":""},{"dropping-particle":"","family":"Rahman","given":"Nor Azlina A.","non-dropping-particle":"","parse-names":false,"suffix":""},{"dropping-particle":"","family":"Peile","given":"Ed","non-dropping-particle":"","parse-names":false,"suffix":""},{"dropping-particle":"","family":"Rahman","given":"Motiur","non-dropping-particle":"","parse-names":false,"suffix":""},{"dropping-particle":"","family":"Sartelli","given":"Massimo","non-dropping-particle":"","parse-names":false,"suffix":""},{"dropping-particle":"","family":"Hassali","given":"Mohamed Azmi","non-dropping-particle":"","parse-names":false,"suffix":""},{"dropping-particle":"","family":"Islam","given":"Tariqul","non-dropping-particle":"","parse-names":false,"suffix":""},{"dropping-particle":"","family":"Islam","given":"Salequl","non-dropping-particle":"","parse-names":false,"suffix":""},{"dropping-particle":"","family":"Haque","given":"Mainul","non-dropping-particle":"","parse-names":false,"suffix":""}],"container-title":"Frontiers in Public Health","id":"ITEM-1","issue":"November","issued":{"date-parts":[["2020"]]},"page":"1-22","title":"Microbial Resistance Movements: An Overview of Global Public Health Threats Posed by Antimicrobial Resistance, and How Best to Counter","type":"article-journal","volume":"8"},"uris":["http://www.mendeley.com/documents/?uuid=b2cdb35f-6e68-47ac-98ef-58fb56f069ab"]}],"mendeley":{"formattedCitation":"(Dhingra et al., 2020)","plainTextFormattedCitation":"(Dhingra et al., 2020)","previouslyFormattedCitation":"(Dhingra et al., 2020)"},"properties":{"noteIndex":0},"schema":"https://github.com/citation-style-language/schema/raw/master/csl-citation.json"}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(Dhingra </w:t>
      </w:r>
      <w:r w:rsidRPr="0079352B">
        <w:rPr>
          <w:rFonts w:ascii="Times New Roman" w:hAnsi="Times New Roman" w:cs="Times New Roman"/>
          <w:i/>
          <w:sz w:val="24"/>
          <w:szCs w:val="24"/>
        </w:rPr>
        <w:t>et al.</w:t>
      </w:r>
      <w:r w:rsidRPr="0079352B">
        <w:rPr>
          <w:rFonts w:ascii="Times New Roman" w:hAnsi="Times New Roman" w:cs="Times New Roman"/>
          <w:sz w:val="24"/>
          <w:szCs w:val="24"/>
        </w:rPr>
        <w:t>, 2020)</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9D094A" w:rsidRPr="009D094A">
        <w:rPr>
          <w:rFonts w:ascii="Times New Roman" w:hAnsi="Times New Roman" w:cs="Times New Roman"/>
          <w:sz w:val="24"/>
          <w:szCs w:val="24"/>
        </w:rPr>
        <w:t xml:space="preserve">One of the main contributing factors to the onset and spread of AMR has been the unrestricted use of antibiotics in animal feed. Antimicrobial-resistant bacteria are becoming more </w:t>
      </w:r>
      <w:r w:rsidR="009D094A" w:rsidRPr="009D094A">
        <w:rPr>
          <w:rFonts w:ascii="Times New Roman" w:hAnsi="Times New Roman" w:cs="Times New Roman"/>
          <w:sz w:val="24"/>
          <w:szCs w:val="24"/>
        </w:rPr>
        <w:lastRenderedPageBreak/>
        <w:t xml:space="preserve">commonplace globally, posing a latent pandemic danger to public health and demanding immediate action.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{"citationItems":[{"id":"ITEM-1","itemData":{"DOI":"10.3389/fvets.2023.1167847","ISSN":"22971769","abstract":"Introduction: Inappropriate antimicrobial use (AMU) in livestock production is an important aspect of the global burden of antimicrobial resistance (AMR). In Ethiopia, a low-income country with a large and increasing livestock population, AMU in food animals is not properly regulated. Hence, farmers are fully free to use antimicrobials to their (perceived) benefit. Therefore, understanding farmers' mindsets is important to improve antimicrobial stewardship in the livestock sector. Methods: This cross-sectional study was conducted to assess livestock disease management practices and knowledge, attitude, and behavior (KAB) among livestock producers regarding AMU, residues, and resistance, as well as factors potentially explaining differences in KAB. We determined the KAB of livestock owners of three selected districts of central and western Ethiopia (n = 457), using a pretested questionnaire administered through face-to-face interviews. Logistic regression was used to evaluate the association between potential explanatory variables and the KAB scores of the respondents. Results: The results showed that 44% of the farmers used antimicrobials in the past few years, where antibiotics (21%) and trypanocides (11%) were most widely used to manage livestock diseases. Furthermore, most farmers showed poor knowledge about AMU, residues, and AMR (94%) and unfavorable attitudes (&lt;50% correct answers) toward contributing factors for AMR (97%). On the contrary, 80% of the respondents had overall good behavior scores (≥50% correct answers) related to AMU. Multivariate analysis results showed that having good knowledge, keeping ≥2 animal species, and the occurrence of ≥4 livestock diseases on the farm in a year were strong predictors of bad behavior scores (p &lt; 0.05). The findings of the current investigation also revealed that the incidence of livestock diseases on the farm and a higher level of formal education significantly contributed to better knowledge and desirable attitudes but bad AMU behavior. Conclusion: A low level of awareness about and undesirable attitudes toward AMU and AMR could potentially affect farmers' behavior toward judicious AMU, thus requiring awareness creation efforts on livestock disease management practices.","author":[{"dropping-particle":"","family":"Tufa","given":"Takele B.","non-dropping-particle":"","parse-names":false,"suffix":""},{"dropping-particle":"","family":"Regassa","given":"Fikru","non-dropping-particle":"","parse-names":false,"suffix":""},{"dropping-particle":"","family":"Amenu","given":"Kebede","non-dropping-particle":"","parse-names":false,"suffix":""},{"dropping-particle":"","family":"Stegeman","given":"J. A.","non-dropping-particle":"","parse-names":false,"suffix":""},{"dropping-particle":"","family":"Hogeveen","given":"Henk","non-dropping-particle":"","parse-names":false,"suffix":""}],"container-title":"Frontiers in Veterinary Science","id":"ITEM-1","issued":{"date-parts":[["2023"]]},"page":"1-20","title":"Livestock producers' knowledge, attitude, and behavior (KAB) regarding antimicrobial use in Ethiopia","type":"article-journal","volume":"10"},"uris":["http://www.mendeley.com/documents/?uuid=961c7f35-a2c2-4f49-b401-fd04e467eaf0"]}],"mendeley":{"formattedCitation":"(Tufa et al., 2023)","plainTextFormattedCitation":"(Tufa et al., 2023)","previouslyFormattedCitation":"(Tufa et al., 2023)"},"properties":{"noteIndex":0},"schema":"https://github.com/citation-style-language/schema/raw/master/csl-citation.json"}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(Tufa </w:t>
      </w:r>
      <w:r w:rsidRPr="0079352B">
        <w:rPr>
          <w:rFonts w:ascii="Times New Roman" w:hAnsi="Times New Roman" w:cs="Times New Roman"/>
          <w:i/>
          <w:sz w:val="24"/>
          <w:szCs w:val="24"/>
        </w:rPr>
        <w:t>et al.</w:t>
      </w:r>
      <w:r w:rsidRPr="0079352B">
        <w:rPr>
          <w:rFonts w:ascii="Times New Roman" w:hAnsi="Times New Roman" w:cs="Times New Roman"/>
          <w:sz w:val="24"/>
          <w:szCs w:val="24"/>
        </w:rPr>
        <w:t>, 2023)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3A3246">
        <w:rPr>
          <w:rFonts w:ascii="Times New Roman" w:hAnsi="Times New Roman" w:cs="Times New Roman"/>
          <w:sz w:val="24"/>
          <w:szCs w:val="24"/>
        </w:rPr>
        <w:t xml:space="preserve"> </w:t>
      </w:r>
      <w:r w:rsidR="003A3246" w:rsidRPr="003A3246">
        <w:rPr>
          <w:rFonts w:ascii="Times New Roman" w:hAnsi="Times New Roman" w:cs="Times New Roman"/>
          <w:sz w:val="24"/>
          <w:szCs w:val="24"/>
        </w:rPr>
        <w:t>It is clear that the penalties of antimicrobial resistance are imperative irrespective of how a nation’s healthcare efforts are controlled</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{"citationItems":[{"id":"ITEM-1","itemData":{"DOI":"10.1016/j.ijantimicag.2008.03.002","ISSN":"09248579","PMID":"18550343","abstract":"Microorganisms resistant to multiple anti-infective agents have increased worldwide. These organisms threaten both optimal care of patients with infection as well as the viability of current healthcare systems. In addition, antimicrobials are valuable resources that enhance both prevention and treatment of infections. As resistance diminishes this resource, it is a societal goal to minimise resistance and therefore to reduce forces that produce resistance. This review considers strategies for minimising resistance that are needed at several different levels of responsibility, ranging from the patient care provider to international agencies. It then describes responses that might be appropriate according to the resources available for control, focusing on limited-resource settings. Antimicrobial resistance represents an international concern. Response to this problem demands concerted efforts from multiple sectors both in developed and developing countries, as well as the strengthening of multinational/international partnerships and regulations. Both medical and public health agencies should be in the forefront of these efforts. © 2008 Elsevier B.V. and the International Society of Chemotherapy.","author":[{"dropping-particle":"","family":"DiazGranados","given":"Carlos A.","non-dropping-particle":"","parse-names":false,"suffix":""},{"dropping-particle":"","family":"Cardo","given":"Denise M.","non-dropping-particle":"","parse-names":false,"suffix":""},{"dropping-particle":"","family":"McGowan","given":"John E.","non-dropping-particle":"","parse-names":false,"suffix":""}],"container-title":"International Journal of Antimicrobial Agents","id":"ITEM-1","issue":"1","issued":{"date-parts":[["2008"]]},"page":"1-9","title":"Antimicrobial resistance: international control strategies, with a focus on limited-resource settings","type":"article-journal","volume":"32"},"uris":["http://www.mendeley.com/documents/?uuid=87b17d8e-797a-46c3-91ba-09919aa6c02b"]}],"mendeley":{"formattedCitation":"(DiazGranados et al., 2008)","plainTextFormattedCitation":"(DiazGranados et al., 2008)","previouslyFormattedCitation":"(DiazGranados et al., 2008)"},"properties":{"noteIndex":0},"schema":"https://github.com/citation-style-language/schema/raw/master/csl-citation.json"}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(DiazGranados </w:t>
      </w:r>
      <w:r w:rsidRPr="0079352B">
        <w:rPr>
          <w:rFonts w:ascii="Times New Roman" w:hAnsi="Times New Roman" w:cs="Times New Roman"/>
          <w:i/>
          <w:sz w:val="24"/>
          <w:szCs w:val="24"/>
        </w:rPr>
        <w:t>et al</w:t>
      </w:r>
      <w:r w:rsidRPr="0079352B">
        <w:rPr>
          <w:rFonts w:ascii="Times New Roman" w:hAnsi="Times New Roman" w:cs="Times New Roman"/>
          <w:sz w:val="24"/>
          <w:szCs w:val="24"/>
        </w:rPr>
        <w:t>., 2008)</w:t>
      </w:r>
      <w:r w:rsidRPr="0079352B">
        <w:rPr>
          <w:rFonts w:ascii="Times New Roman" w:hAnsi="Times New Roman" w:cs="Times New Roman"/>
          <w:sz w:val="24"/>
          <w:szCs w:val="24"/>
        </w:rPr>
        <w:fldChar w:fldCharType="end"/>
      </w:r>
      <w:r w:rsidR="00D24C68">
        <w:rPr>
          <w:rFonts w:ascii="Times New Roman" w:hAnsi="Times New Roman" w:cs="Times New Roman"/>
          <w:sz w:val="24"/>
          <w:szCs w:val="24"/>
        </w:rPr>
        <w:t>.</w:t>
      </w:r>
      <w:r w:rsidRPr="0079352B">
        <w:rPr>
          <w:rFonts w:ascii="Times New Roman" w:hAnsi="Times New Roman" w:cs="Times New Roman"/>
          <w:sz w:val="24"/>
          <w:szCs w:val="24"/>
        </w:rPr>
        <w:t xml:space="preserve">   </w:t>
      </w:r>
      <w:r w:rsidR="004B2C8C" w:rsidRPr="004B2C8C">
        <w:rPr>
          <w:rFonts w:ascii="Times New Roman" w:hAnsi="Times New Roman" w:cs="Times New Roman"/>
          <w:sz w:val="24"/>
          <w:szCs w:val="24"/>
        </w:rPr>
        <w:t>Antimicrobial resistance (AMR) is a global issue caused by a complex web of causes. Finding out how different elements interact is crucial to issue resolution.</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{"citationItems":[{"id":"ITEM-1","itemData":{"DOI":"10.1371/journal.pone.0263914","ISBN":"1111111111","ISSN":"19326203","PMID":"35192666","abstract":"Introduction Antimicrobial resistance (AMR) is a global crisis that evolves from a complex system of factors. Understanding what factors interact is key to finding solutions. Our objective was to identify the factors influencing AMR in the European food system and places to intervene. Materials and methods We conducted two workshops involving participants with diverse perspectives to identify the factors influencing AMR and leverage points (places) to target interventions. Transcripts were open coded for factors and connections, then transcribed into Vensim 8.0.4 to develop a causal loop diagram (CLD) and compute the number of feedback loops. Thematic analysis followed to describe AMR dynamics in Europe's food system and places for intervention. The CLD and themes were confirmed via participant feedback. Results Seventeen participants representing human, animal and agricultural sectors identified 91 CLD factors and 331 connections. Seven themes (e.g., social and economic conditions) describing AMR dynamics in Europe's food system, five 'overarching factors' that impact the entire CLD system (e.g., leadership) and fourteen places for intervention (e.g., consumer demand) emerged from workshop discussions. Most leverage points fell on highly networked feedback loops suggesting that intervening at these places may create unpredictable consequences. Conclusions Our study produced a CLD of factors influencing AMR in Europe's food system that implicates sectors across the One Health spectrum. The high connectivity between the CLD factors described by participants and our finding that factors are connected with many feedback mechanisms underscores the complexity of the AMR problem and the challenge with finding long-term solutions. Identifying factors and feedbacks helped identify relevant leverage points in the system. Some actions, such as government's setting AMU standards may be easier to implement. These actions in turn can support multi-pronged actions that can help redefine the vision, values and goals of the system to sustainably tackle AMR.","author":[{"dropping-particle":"","family":"Lambraki","given":"Irene Anna","non-dropping-particle":"","parse-names":false,"suffix":""},{"dropping-particle":"","family":"Cousins","given":"Melanie","non-dropping-particle":"","parse-names":false,"suffix":""},{"dropping-particle":"","family":"Graells","given":"Tiscar","non-dropping-particle":"","parse-names":false,"suffix":""},{"dropping-particle":"","family":"Leger","given":"Anais","non-dropping-particle":"","parse-names":false,"suffix":""},{"dropping-particle":"","family":"Henriksson","given":"Patrik","non-dropping-particle":"","parse-names":false,"suffix":""},{"dropping-particle":"","family":"Harbarth","given":"Stephan","non-dropping-particle":"","parse-names":false,"suffix":""},{"dropping-particle":"","family":"Troell","given":"Max","non-dropping-particle":"","parse-names":false,"suffix":""},{"dropping-particle":"","family":"Wernli","given":"Didier","non-dropping-particle":"","parse-names":false,"suffix":""},{"dropping-particle":"","family":"Jørgensen","given":"Peter Søgaard","non-dropping-particle":"","parse-names":false,"suffix":""},{"dropping-particle":"","family":"Desbois","given":"Andrew P.","non-dropping-particle":"","parse-names":false,"suffix":""},{"dropping-particle":"","family":"Carson","given":"Carolee A.","non-dropping-particle":"","parse-names":false,"suffix":""},{"dropping-particle":"","family":"Parmley","given":"Elizabeth Jane","non-dropping-particle":"","parse-names":false,"suffix":""},{"dropping-particle":"","family":"Majowicz","given":"Shannon Elizabeth","non-dropping-particle":"","parse-names":false,"suffix":""}],"container-title":"PLoS ONE","id":"ITEM-1","issue":"2 February","issued":{"date-parts":[["2022"]]},"page":"1-19","title":"Factors influencing antimicrobial resistance in the European food system and potential leverage points for intervention: A participatory, One Health study","type":"article-journal","volume":"17"},"uris":["http://www.mendeley.com/documents/?uuid=2fea8942-23f4-49d0-b60e-950b4e523aed"]}],"mendeley":{"formattedCitation":"(Lambraki et al., 2022)","plainTextFormattedCitation":"(Lambraki et al., 2022)","previouslyFormattedCitation":"(Lambraki et al., 2022)"},"properties":{"noteIndex":0},"schema":"https://github.com/citation-style-language/schema/raw/master/csl-citation.json"}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(Lambraki </w:t>
      </w:r>
      <w:r w:rsidRPr="0079352B">
        <w:rPr>
          <w:rFonts w:ascii="Times New Roman" w:hAnsi="Times New Roman" w:cs="Times New Roman"/>
          <w:i/>
          <w:sz w:val="24"/>
          <w:szCs w:val="24"/>
        </w:rPr>
        <w:t>et a</w:t>
      </w:r>
      <w:r w:rsidRPr="0079352B">
        <w:rPr>
          <w:rFonts w:ascii="Times New Roman" w:hAnsi="Times New Roman" w:cs="Times New Roman"/>
          <w:sz w:val="24"/>
          <w:szCs w:val="24"/>
        </w:rPr>
        <w:t>l., 2022)</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See figure 1 below:</w:t>
      </w:r>
    </w:p>
    <w:p w14:paraId="6C4B152F" w14:textId="4EE92131" w:rsidR="00F06EDB" w:rsidRDefault="00F06EDB" w:rsidP="00CA2341">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699635A4" wp14:editId="2B464BC8">
            <wp:extent cx="5434543"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duotone>
                        <a:prstClr val="black"/>
                        <a:srgbClr val="D9C3A5">
                          <a:tint val="50000"/>
                          <a:satMod val="180000"/>
                        </a:srgbClr>
                      </a:duotone>
                      <a:extLst>
                        <a:ext uri="{BEBA8EAE-BF5A-486C-A8C5-ECC9F3942E4B}">
                          <a14:imgProps xmlns:a14="http://schemas.microsoft.com/office/drawing/2010/main">
                            <a14:imgLayer r:embed="rId8">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l="4000" r="33004" b="23132"/>
                    <a:stretch/>
                  </pic:blipFill>
                  <pic:spPr bwMode="auto">
                    <a:xfrm>
                      <a:off x="0" y="0"/>
                      <a:ext cx="5465998" cy="2270491"/>
                    </a:xfrm>
                    <a:prstGeom prst="rect">
                      <a:avLst/>
                    </a:prstGeom>
                    <a:noFill/>
                    <a:ln>
                      <a:noFill/>
                    </a:ln>
                    <a:extLst>
                      <a:ext uri="{53640926-AAD7-44D8-BBD7-CCE9431645EC}">
                        <a14:shadowObscured xmlns:a14="http://schemas.microsoft.com/office/drawing/2010/main"/>
                      </a:ext>
                    </a:extLst>
                  </pic:spPr>
                </pic:pic>
              </a:graphicData>
            </a:graphic>
          </wp:inline>
        </w:drawing>
      </w:r>
      <w:r w:rsidR="0079352B" w:rsidRPr="0079352B">
        <w:rPr>
          <w:rFonts w:ascii="Times New Roman" w:hAnsi="Times New Roman" w:cs="Times New Roman"/>
          <w:b/>
          <w:bCs/>
          <w:sz w:val="24"/>
          <w:szCs w:val="24"/>
        </w:rPr>
        <w:t>Figure 1:</w:t>
      </w:r>
      <w:r w:rsidR="0079352B" w:rsidRPr="0079352B">
        <w:rPr>
          <w:rFonts w:ascii="Times New Roman" w:hAnsi="Times New Roman" w:cs="Times New Roman"/>
          <w:sz w:val="24"/>
          <w:szCs w:val="24"/>
        </w:rPr>
        <w:t xml:space="preserve"> factor influence antimicrobial resistance and consequences Adopted from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{"citationItems":[{"id":"ITEM-1","itemData":{"DOI":"10.1016/j.ijantimicag.2008.03.002","ISSN":"09248579","PMID":"18550343","abstract":"Microorganisms resistant to multiple anti-infective agents have increased worldwide. These organisms threaten both optimal care of patients with infection as well as the viability of current healthcare systems. In addition, antimicrobials are valuable resources that enhance both prevention and treatment of infections. As resistance diminishes this resource, it is a societal goal to minimise resistance and therefore to reduce forces that produce resistance. This review considers strategies for minimising resistance that are needed at several different levels of responsibility, ranging from the patient care provider to international agencies. It then describes responses that might be appropriate according to the resources available for control, focusing on limited-resource settings. Antimicrobial resistance represents an international concern. Response to this problem demands concerted efforts from multiple sectors both in developed and developing countries, as well as the strengthening of multinational/international partnerships and regulations. Both medical and public health agencies should be in the forefront of these efforts. © 2008 Elsevier B.V. and the International Society of Chemotherapy.","author":[{"dropping-particle":"","family":"DiazGranados","given":"Carlos A.","non-dropping-particle":"","parse-names":false,"suffix":""},{"dropping-particle":"","family":"Cardo","given":"Denise M.","non-dropping-particle":"","parse-names":false,"suffix":""},{"dropping-particle":"","family":"McGowan","given":"John E.","non-dropping-particle":"","parse-names":false,"suffix":""}],"container-title":"International Journal of Antimicrobial Agents","id":"ITEM-1","issue":"1","issued":{"date-parts":[["2008"]]},"page":"1-9","title":"Antimicrobial resistance: international control strategies, with a focus on limited-resource settings","type":"article-journal","volume":"32"},"uris":["http://www.mendeley.com/documents/?uuid=87b17d8e-797a-46c3-91ba-09919aa6c02b"]}],"mendeley":{"formattedCitation":"(DiazGranados et al., 2008)","plainTextFormattedCitation":"(DiazGranados et al., 2008)","previouslyFormattedCitation":"(DiazGranados et al., 2008)"},"properties":{"noteIndex":0},"schema":"https://github.com/citation-style-language/schema/raw/master/csl-citation.json"}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 xml:space="preserve">(DiazGranados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2008)</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w:t>
      </w:r>
    </w:p>
    <w:p w14:paraId="6ED52B76" w14:textId="5D0CF5F0" w:rsidR="00D351B7" w:rsidRPr="00BE1E38"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As indicated by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{"citationItems":[{"id":"ITEM-1","itemData":{"DOI":"10.1016/j.ijantimicag.2013.04.007","ISSN":"09248579","PMID":"23684003","abstract":"Antimicrobial therapy transformed medical practice from a merely diagnosis-focused approach 80 years ago to a treatment-focused approach, saving millions of lives in the years to follow. Today, numerous medical advances made possible by effective antibiotics are being threatened by the relentlessly rising rates of bacteria resistant to all currently available antibiotics. This phenomenon is a consequence of antibiotic misuse, which exerts undue selective pressure on micro-organisms, combined with defective infection control practices that accelerate their spread. Its impact on societies worldwide is immense, resulting in loss of human life and money. An alarming pattern of resistance involving multidrug-resistant and sometimes pandrug-resistant Gram-negative bacteria is currently emerging. In response to the global public health threat posed by antimicrobial resistance (AMR), a number of national and international actions and initiatives have been developed in recent years to address this issue. Although the optimally effective and cost-effective strategy to reduce AMR is not known, a multifaceted approach is most likely to be successful. It should include actions aiming at optimising antibiotic use, strengthening surveillance and infection control, and improving healthcare worker and public education with regard to antibiotics. Research efforts to bring new effective antibiotics to patients need to be fostered in order to negate the consequences of the current lack of antimicrobial therapy options. A holistic view of AMR as well as intersectoral collaboration between human and veterinary medicine is required to best address the problem. © 2013 Elsevier B.V. and the International Society of Chemotherapy.","author":[{"dropping-particle":"","family":"Paphitou","given":"Niki I.","non-dropping-particle":"","parse-names":false,"suffix":""}],"container-title":"International Journal of Antimicrobial Agents","id":"ITEM-1","issue":"SUPPL.1","issued":{"date-parts":[["2013"]]},"page":"S25-S28","publisher":"Elsevier B.V.","title":"Antimicrobial resistance: Action to combat the rising microbial challenges","type":"article-journal","volume":"42"},"uris":["http://www.mendeley.com/documents/?uuid=b6305fde-c3b5-43c0-800b-8be3b484f123"]}],"mendeley":{"formattedCitation":"(Paphitou, 2013)","plainTextFormattedCitation":"(Paphitou, 2013)","previouslyFormattedCitation":"(Paphitou, 2013)"},"properties":{"noteIndex":0},"schema":"https://github.com/citation-style-language/schema/raw/master/csl-citation.json"}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(Paphitou, 2013)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since rising AMR poses a </w:t>
      </w:r>
      <w:r w:rsidR="003F0703" w:rsidRPr="0079352B">
        <w:rPr>
          <w:rFonts w:ascii="Times New Roman" w:hAnsi="Times New Roman" w:cs="Times New Roman"/>
          <w:sz w:val="24"/>
          <w:szCs w:val="24"/>
        </w:rPr>
        <w:t>hazard</w:t>
      </w:r>
      <w:r w:rsidRPr="0079352B">
        <w:rPr>
          <w:rFonts w:ascii="Times New Roman" w:hAnsi="Times New Roman" w:cs="Times New Roman"/>
          <w:sz w:val="24"/>
          <w:szCs w:val="24"/>
        </w:rPr>
        <w:t xml:space="preserve"> </w:t>
      </w:r>
      <w:r w:rsidR="003F0703">
        <w:rPr>
          <w:rFonts w:ascii="Times New Roman" w:hAnsi="Times New Roman" w:cs="Times New Roman"/>
          <w:sz w:val="24"/>
          <w:szCs w:val="24"/>
        </w:rPr>
        <w:t xml:space="preserve">to the </w:t>
      </w:r>
      <w:r w:rsidRPr="0079352B">
        <w:rPr>
          <w:rFonts w:ascii="Times New Roman" w:hAnsi="Times New Roman" w:cs="Times New Roman"/>
          <w:sz w:val="24"/>
          <w:szCs w:val="24"/>
        </w:rPr>
        <w:t xml:space="preserve"> global public health</w:t>
      </w:r>
      <w:r w:rsidR="003F0703">
        <w:rPr>
          <w:rFonts w:ascii="Times New Roman" w:hAnsi="Times New Roman" w:cs="Times New Roman"/>
          <w:sz w:val="24"/>
          <w:szCs w:val="24"/>
        </w:rPr>
        <w:t xml:space="preserve">. In </w:t>
      </w:r>
      <w:proofErr w:type="gramStart"/>
      <w:r w:rsidR="003F0703">
        <w:rPr>
          <w:rFonts w:ascii="Times New Roman" w:hAnsi="Times New Roman" w:cs="Times New Roman"/>
          <w:sz w:val="24"/>
          <w:szCs w:val="24"/>
        </w:rPr>
        <w:t xml:space="preserve">addition,  </w:t>
      </w:r>
      <w:r w:rsidR="00111094">
        <w:rPr>
          <w:rFonts w:ascii="Times New Roman" w:hAnsi="Times New Roman" w:cs="Times New Roman"/>
          <w:sz w:val="24"/>
          <w:szCs w:val="24"/>
        </w:rPr>
        <w:t xml:space="preserve"> </w:t>
      </w:r>
      <w:proofErr w:type="gramEnd"/>
      <w:r w:rsidRPr="0079352B">
        <w:rPr>
          <w:rFonts w:ascii="Times New Roman" w:hAnsi="Times New Roman" w:cs="Times New Roman"/>
          <w:sz w:val="24"/>
          <w:szCs w:val="24"/>
        </w:rPr>
        <w:t xml:space="preserve">it is recognised </w:t>
      </w:r>
      <w:r w:rsidR="00111094">
        <w:rPr>
          <w:rFonts w:ascii="Times New Roman" w:hAnsi="Times New Roman" w:cs="Times New Roman"/>
          <w:sz w:val="24"/>
          <w:szCs w:val="24"/>
        </w:rPr>
        <w:t>well known</w:t>
      </w:r>
      <w:r w:rsidRPr="0079352B">
        <w:rPr>
          <w:rFonts w:ascii="Times New Roman" w:hAnsi="Times New Roman" w:cs="Times New Roman"/>
          <w:sz w:val="24"/>
          <w:szCs w:val="24"/>
        </w:rPr>
        <w:t xml:space="preserve"> current efforts are insufficient, several national and international activities, proposals, and initiatives have been established. </w:t>
      </w:r>
      <w:r w:rsidR="009A6CE1">
        <w:rPr>
          <w:rFonts w:ascii="Times New Roman" w:hAnsi="Times New Roman" w:cs="Times New Roman"/>
          <w:sz w:val="24"/>
          <w:szCs w:val="24"/>
        </w:rPr>
        <w:t>A</w:t>
      </w:r>
      <w:r w:rsidR="009A6CE1" w:rsidRPr="009A6CE1">
        <w:rPr>
          <w:rFonts w:ascii="Times New Roman" w:hAnsi="Times New Roman" w:cs="Times New Roman"/>
          <w:sz w:val="24"/>
          <w:szCs w:val="24"/>
        </w:rPr>
        <w:t xml:space="preserve">midst </w:t>
      </w:r>
      <w:r w:rsidRPr="0079352B">
        <w:rPr>
          <w:rFonts w:ascii="Times New Roman" w:hAnsi="Times New Roman" w:cs="Times New Roman"/>
          <w:sz w:val="24"/>
          <w:szCs w:val="24"/>
        </w:rPr>
        <w:t xml:space="preserve">these </w:t>
      </w:r>
      <w:r w:rsidR="009A6CE1">
        <w:rPr>
          <w:rFonts w:ascii="Times New Roman" w:hAnsi="Times New Roman" w:cs="Times New Roman"/>
          <w:sz w:val="24"/>
          <w:szCs w:val="24"/>
        </w:rPr>
        <w:t>institutions are</w:t>
      </w:r>
      <w:r w:rsidRPr="0079352B">
        <w:rPr>
          <w:rFonts w:ascii="Times New Roman" w:hAnsi="Times New Roman" w:cs="Times New Roman"/>
          <w:sz w:val="24"/>
          <w:szCs w:val="24"/>
        </w:rPr>
        <w:t xml:space="preserve"> the European Commission's action plans</w:t>
      </w:r>
      <w:r w:rsidR="00333FFD">
        <w:rPr>
          <w:rFonts w:ascii="Times New Roman" w:hAnsi="Times New Roman" w:cs="Times New Roman"/>
          <w:sz w:val="24"/>
          <w:szCs w:val="24"/>
        </w:rPr>
        <w:t xml:space="preserve">, </w:t>
      </w:r>
      <w:r w:rsidR="009A6CE1" w:rsidRPr="009A6CE1">
        <w:rPr>
          <w:rFonts w:ascii="Times New Roman" w:hAnsi="Times New Roman" w:cs="Times New Roman"/>
          <w:sz w:val="24"/>
          <w:szCs w:val="24"/>
        </w:rPr>
        <w:t>World Health Organization's (WHO)</w:t>
      </w:r>
      <w:r w:rsidR="00333FFD">
        <w:rPr>
          <w:rFonts w:ascii="Times New Roman" w:hAnsi="Times New Roman" w:cs="Times New Roman"/>
          <w:sz w:val="24"/>
          <w:szCs w:val="24"/>
        </w:rPr>
        <w:t xml:space="preserve">, and </w:t>
      </w:r>
      <w:r w:rsidRPr="0079352B">
        <w:rPr>
          <w:rFonts w:ascii="Times New Roman" w:hAnsi="Times New Roman" w:cs="Times New Roman"/>
          <w:sz w:val="24"/>
          <w:szCs w:val="24"/>
        </w:rPr>
        <w:t xml:space="preserve">the Infectious Diseases Society of America (IDSA) </w:t>
      </w:r>
      <w:r w:rsidR="00FA6D1E">
        <w:rPr>
          <w:rFonts w:ascii="Times New Roman" w:hAnsi="Times New Roman" w:cs="Times New Roman"/>
          <w:sz w:val="24"/>
          <w:szCs w:val="24"/>
        </w:rPr>
        <w:t xml:space="preserve">on the </w:t>
      </w:r>
      <w:r w:rsidRPr="0079352B">
        <w:rPr>
          <w:rFonts w:ascii="Times New Roman" w:hAnsi="Times New Roman" w:cs="Times New Roman"/>
          <w:sz w:val="24"/>
          <w:szCs w:val="24"/>
        </w:rPr>
        <w:t>10 × '20 project</w:t>
      </w:r>
      <w:r w:rsidR="00FA6D1E">
        <w:rPr>
          <w:rFonts w:ascii="Times New Roman" w:hAnsi="Times New Roman" w:cs="Times New Roman"/>
          <w:sz w:val="24"/>
          <w:szCs w:val="24"/>
        </w:rPr>
        <w:t xml:space="preserve"> implemented</w:t>
      </w:r>
      <w:r w:rsidRPr="0079352B">
        <w:rPr>
          <w:rFonts w:ascii="Times New Roman" w:hAnsi="Times New Roman" w:cs="Times New Roman"/>
          <w:sz w:val="24"/>
          <w:szCs w:val="24"/>
        </w:rPr>
        <w:t>, which aims to discove</w:t>
      </w:r>
      <w:r w:rsidR="008D402E">
        <w:rPr>
          <w:rFonts w:ascii="Times New Roman" w:hAnsi="Times New Roman" w:cs="Times New Roman"/>
          <w:sz w:val="24"/>
          <w:szCs w:val="24"/>
        </w:rPr>
        <w:t xml:space="preserve">r 10 new, effective </w:t>
      </w:r>
      <w:r w:rsidR="00CA2341">
        <w:rPr>
          <w:rFonts w:ascii="Times New Roman" w:hAnsi="Times New Roman" w:cs="Times New Roman"/>
          <w:sz w:val="24"/>
          <w:szCs w:val="24"/>
        </w:rPr>
        <w:t>antibiotics.</w:t>
      </w:r>
      <w:r w:rsidRPr="0079352B">
        <w:rPr>
          <w:rFonts w:ascii="Times New Roman" w:hAnsi="Times New Roman" w:cs="Times New Roman"/>
          <w:sz w:val="24"/>
          <w:szCs w:val="24"/>
        </w:rPr>
        <w:t xml:space="preserve"> The main cause of resistance is the usage of antibiotics. According to the CDC, 50% of hospitalised patients' usage of </w:t>
      </w:r>
      <w:r w:rsidR="00F82914">
        <w:rPr>
          <w:rFonts w:ascii="Times New Roman" w:hAnsi="Times New Roman" w:cs="Times New Roman"/>
          <w:sz w:val="24"/>
          <w:szCs w:val="24"/>
        </w:rPr>
        <w:t xml:space="preserve">the </w:t>
      </w:r>
      <w:r w:rsidRPr="0079352B">
        <w:rPr>
          <w:rFonts w:ascii="Times New Roman" w:hAnsi="Times New Roman" w:cs="Times New Roman"/>
          <w:sz w:val="24"/>
          <w:szCs w:val="24"/>
        </w:rPr>
        <w:t>antibiotics which are drugs</w:t>
      </w:r>
      <w:r w:rsidR="00F82914">
        <w:rPr>
          <w:rFonts w:ascii="Times New Roman" w:hAnsi="Times New Roman" w:cs="Times New Roman"/>
          <w:sz w:val="24"/>
          <w:szCs w:val="24"/>
        </w:rPr>
        <w:t xml:space="preserve"> related</w:t>
      </w:r>
      <w:r w:rsidRPr="0079352B">
        <w:rPr>
          <w:rFonts w:ascii="Times New Roman" w:hAnsi="Times New Roman" w:cs="Times New Roman"/>
          <w:sz w:val="24"/>
          <w:szCs w:val="24"/>
        </w:rPr>
        <w:t xml:space="preserve"> </w:t>
      </w:r>
      <w:r w:rsidR="001D0A19" w:rsidRPr="0079352B">
        <w:rPr>
          <w:rFonts w:ascii="Times New Roman" w:hAnsi="Times New Roman" w:cs="Times New Roman"/>
          <w:sz w:val="24"/>
          <w:szCs w:val="24"/>
        </w:rPr>
        <w:t>recycled</w:t>
      </w:r>
      <w:r w:rsidRPr="0079352B">
        <w:rPr>
          <w:rFonts w:ascii="Times New Roman" w:hAnsi="Times New Roman" w:cs="Times New Roman"/>
          <w:sz w:val="24"/>
          <w:szCs w:val="24"/>
        </w:rPr>
        <w:t xml:space="preserve"> to treat bacterial </w:t>
      </w:r>
      <w:r w:rsidR="001D0A19" w:rsidRPr="0079352B">
        <w:rPr>
          <w:rFonts w:ascii="Times New Roman" w:hAnsi="Times New Roman" w:cs="Times New Roman"/>
          <w:sz w:val="24"/>
          <w:szCs w:val="24"/>
        </w:rPr>
        <w:t>contaminations</w:t>
      </w:r>
      <w:r w:rsidRPr="0079352B">
        <w:rPr>
          <w:rFonts w:ascii="Times New Roman" w:hAnsi="Times New Roman" w:cs="Times New Roman"/>
          <w:sz w:val="24"/>
          <w:szCs w:val="24"/>
        </w:rPr>
        <w:t xml:space="preserve"> is either </w:t>
      </w:r>
      <w:r w:rsidR="001D0A19" w:rsidRPr="0079352B">
        <w:rPr>
          <w:rFonts w:ascii="Times New Roman" w:hAnsi="Times New Roman" w:cs="Times New Roman"/>
          <w:sz w:val="24"/>
          <w:szCs w:val="24"/>
        </w:rPr>
        <w:t>unsuitable</w:t>
      </w:r>
      <w:r w:rsidRPr="0079352B">
        <w:rPr>
          <w:rFonts w:ascii="Times New Roman" w:hAnsi="Times New Roman" w:cs="Times New Roman"/>
          <w:sz w:val="24"/>
          <w:szCs w:val="24"/>
        </w:rPr>
        <w:t xml:space="preserve"> or </w:t>
      </w:r>
      <w:r w:rsidR="001D0A19" w:rsidRPr="0079352B">
        <w:rPr>
          <w:rFonts w:ascii="Times New Roman" w:hAnsi="Times New Roman" w:cs="Times New Roman"/>
          <w:sz w:val="24"/>
          <w:szCs w:val="24"/>
        </w:rPr>
        <w:t>unnecessary</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{"citationItems":[{"id":"ITEM-1","itemData":{"DOI":"10.1038/nrmicro.2017.103","ISSN":"17401534","PMID":"29021600","abstract":"Antimicrobial resistance constitutes a global burden and is one of the major threats to public health. Although the emergence of resistant microorganisms is a natural phenomenon, the overuse or inappropriate use of antimicrobials has had a great effect on resistance evolution. Rapid diagnostic tests that identify drug-resistant bacteria, determine antimicrobial susceptibility and distinguish viral from bacterial infections can guide effective treatment strategies. Moreover, rapid diagnostic tests could facilitate epidemiological surveillance, as emerging resistant infectious agents and transmission can be monitored. In this Viewpoint article, several experts in the field discuss the drawbacks of current diagnostic methods that are used to identify antimicrobial resistance, novel diagnostic strategies and how such rapid tests can inform drug development and the surveillance of resistance evolution.","author":[{"dropping-particle":"","family":"Burnham","given":"Carey Ann D.","non-dropping-particle":"","parse-names":false,"suffix":""},{"dropping-particle":"","family":"Leeds","given":"Jennifer","non-dropping-particle":"","parse-names":false,"suffix":""},{"dropping-particle":"","family":"Nordmann","given":"Patrice","non-dropping-particle":"","parse-names":false,"suffix":""},{"dropping-particle":"","family":"O'Grady","given":"Justin","non-dropping-particle":"","parse-names":false,"suffix":""},{"dropping-particle":"","family":"Patel","given":"Jean","non-dropping-particle":"","parse-names":false,"suffix":""}],"container-title":"Nature Reviews Microbiology","id":"ITEM-1","issue":"11","issued":{"date-parts":[["2017"]]},"page":"697-703","publisher":"Nature Publishing Group","title":"Diagnosing antimicrobial resistance","type":"article-journal","volume":"15"},"uris":["http://www.mendeley.com/documents/?uuid=d2c17b31-c7e6-4bc8-a8eb-aa0759482f5f"]}],"mendeley":{"formattedCitation":"(Burnham et al., 2017)","plainTextFormattedCitation":"(Burnham et al., 2017)","previouslyFormattedCitation":"(Burnham et al., 2017)"},"properties":{"noteIndex":0},"schema":"https://github.com/citation-style-language/schema/raw/master/csl-citation.json"}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i/>
          <w:sz w:val="24"/>
          <w:szCs w:val="24"/>
        </w:rPr>
        <w:t>(Burnham et al</w:t>
      </w:r>
      <w:r w:rsidRPr="0079352B">
        <w:rPr>
          <w:rFonts w:ascii="Times New Roman" w:hAnsi="Times New Roman" w:cs="Times New Roman"/>
          <w:sz w:val="24"/>
          <w:szCs w:val="24"/>
        </w:rPr>
        <w:t>., 2017)</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C97561" w:rsidRPr="00C97561">
        <w:rPr>
          <w:rFonts w:ascii="Times New Roman" w:hAnsi="Times New Roman" w:cs="Times New Roman"/>
          <w:sz w:val="24"/>
          <w:szCs w:val="24"/>
        </w:rPr>
        <w:t xml:space="preserve">More attention </w:t>
      </w:r>
      <w:r w:rsidR="00C97561" w:rsidRPr="00C97561">
        <w:rPr>
          <w:rFonts w:ascii="Times New Roman" w:hAnsi="Times New Roman" w:cs="Times New Roman"/>
          <w:sz w:val="24"/>
          <w:szCs w:val="24"/>
        </w:rPr>
        <w:lastRenderedPageBreak/>
        <w:t>is creeping on Antimicrobial resistance (AMR) as it emerged as the World’s chronic public health challenges on a global circle</w:t>
      </w:r>
      <w:r w:rsidR="00C97561">
        <w:rPr>
          <w:rFonts w:ascii="Times New Roman" w:hAnsi="Times New Roman" w:cs="Times New Roman"/>
          <w:sz w:val="24"/>
          <w:szCs w:val="24"/>
        </w:rPr>
        <w:t xml:space="preserve"> by</w:t>
      </w:r>
      <w:r w:rsidRPr="0079352B">
        <w:rPr>
          <w:rFonts w:ascii="Times New Roman" w:hAnsi="Times New Roman" w:cs="Times New Roman"/>
          <w:sz w:val="24"/>
          <w:szCs w:val="24"/>
        </w:rPr>
        <w:t xml:space="preserve"> 2050</w:t>
      </w:r>
      <w:r w:rsidR="00C97561">
        <w:rPr>
          <w:rFonts w:ascii="Times New Roman" w:hAnsi="Times New Roman" w:cs="Times New Roman"/>
          <w:sz w:val="24"/>
          <w:szCs w:val="24"/>
        </w:rPr>
        <w:t xml:space="preserve"> if the leasers does not give it an emergency action </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{"citationItems":[{"id":"ITEM-1","itemData":{"DOI":"10.3389/bjbs.2023.11387","ISSN":"24740896","PMID":"37448857","abstract":"Antimicrobial resistance (AMR) has now emerged as a chronic public health problem globally, with the forecast of 10 million deaths per year globally by 2050. AMR occurs when viruses, bacteria, fungi and parasites do not respond to antimicrobial treatments in humans and animals, thus allowing the survival of the microorganism within the host. The prominent cause contributing to the current crisis remains to be the overuse and misuse of antimicrobials, particularly the inappropriate usage of antibiotics, increasing the global burden of antimicrobial resistance. The global consumption and usage of antibiotics are therefore closely monitored at all times. This review provides a current overview of the implications of strategies used by international governmental organisations, including the UN’s 17 Sustainable Development Goals (SDGs), to address the problem of antibiotic resistance, as well as the “One Health Approach,” a system incorporating a multidisciplinary effort to achieve the best possible health outcome by acknowledging the clear connections between humans, animals and their shared environment. The importance of public awareness and health literacy of lay audiences still needs to be further emphasised as part of global and local action plans. Antimicrobial resistance continues to be a major global public health dilemma of the 21st century. Already this topic is receiving substantial political input from the G7 countries and continues to be on the agenda of numerous political conferences. The consequences of failure to adequately address AMR are profound, with estimations of a return to the pre-antibiotic era, where everyday infections relating to childbirth, surgery and open fractured limbs could be potentially life-threatening. AMR itself represents a microcosm of factors, including social anthropology, civil unrest/war, diasporas, ethnic displacement, political systems, healthcare, economics, societal behaviour both at a population and individual level, health literacy, geoclimatic events, global travel and pharmaceutical innovation and investment, thus finding a solution that adequately addresses AMR and which helps stem further AMR emergence is complicated. Success will involve individuals, communities and nations all working together to ensure that the world continues to possess a sufficient armamentarium of effective antimicrobials that will sustain human and animal health, both now and in the future.","author":[{"dropping-particle":"","family":"Tang","given":"Ka Wah Kelly","non-dropping-particle":"","parse-names":false,"suffix":""},{"dropping-particle":"","family":"Millar","given":"Beverley C.","non-dropping-particle":"","parse-names":false,"suffix":""},{"dropping-particle":"","family":"Moore","given":"John E.","non-dropping-particle":"","parse-names":false,"suffix":""}],"container-title":"British Journal of Biomedical Science","id":"ITEM-1","issue":"June","issued":{"date-parts":[["2023"]]},"page":"1-11","title":"Antimicrobial Resistance (AMR)","type":"article-journal","volume":"80"},"uris":["http://www.mendeley.com/documents/?uuid=5a773cf9-9ad0-4c83-ae2d-93fec021dd5a"]}],"mendeley":{"formattedCitation":"(Tang et al., 2023)","plainTextFormattedCitation":"(Tang et al., 2023)","previouslyFormattedCitation":"(Tang et al., 2023)"},"properties":{"noteIndex":0},"schema":"https://github.com/citation-style-language/schema/raw/master/csl-citation.json"}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(Tang </w:t>
      </w:r>
      <w:r w:rsidRPr="0079352B">
        <w:rPr>
          <w:rFonts w:ascii="Times New Roman" w:hAnsi="Times New Roman" w:cs="Times New Roman"/>
          <w:i/>
          <w:sz w:val="24"/>
          <w:szCs w:val="24"/>
        </w:rPr>
        <w:t>et al</w:t>
      </w:r>
      <w:r w:rsidRPr="0079352B">
        <w:rPr>
          <w:rFonts w:ascii="Times New Roman" w:hAnsi="Times New Roman" w:cs="Times New Roman"/>
          <w:sz w:val="24"/>
          <w:szCs w:val="24"/>
        </w:rPr>
        <w:t>., 2023)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4278F8" w:rsidRPr="004278F8">
        <w:rPr>
          <w:rFonts w:ascii="Times New Roman" w:hAnsi="Times New Roman" w:cs="Times New Roman"/>
          <w:sz w:val="24"/>
          <w:szCs w:val="24"/>
        </w:rPr>
        <w:t xml:space="preserve">From Van </w:t>
      </w:r>
      <w:r w:rsidR="004278F8" w:rsidRPr="00210C46">
        <w:rPr>
          <w:rFonts w:ascii="Times New Roman" w:hAnsi="Times New Roman" w:cs="Times New Roman"/>
          <w:i/>
          <w:sz w:val="24"/>
          <w:szCs w:val="24"/>
        </w:rPr>
        <w:t>et al</w:t>
      </w:r>
      <w:r w:rsidR="004278F8" w:rsidRPr="004278F8">
        <w:rPr>
          <w:rFonts w:ascii="Times New Roman" w:hAnsi="Times New Roman" w:cs="Times New Roman"/>
          <w:sz w:val="24"/>
          <w:szCs w:val="24"/>
        </w:rPr>
        <w:t>., (2019) studies indicated that antimicrobial contribution in agriculture and food structures might have a substantial impact on the driving of antimicrobial resistance</w:t>
      </w:r>
      <w:r w:rsidRPr="0079352B">
        <w:rPr>
          <w:rFonts w:ascii="Times New Roman" w:hAnsi="Times New Roman" w:cs="Times New Roman"/>
          <w:sz w:val="24"/>
          <w:szCs w:val="24"/>
        </w:rPr>
        <w:t xml:space="preserve">. </w:t>
      </w:r>
      <w:r w:rsidR="00CA2341" w:rsidRPr="00222846">
        <w:rPr>
          <w:rFonts w:ascii="Times New Roman" w:hAnsi="Times New Roman" w:cs="Times New Roman"/>
          <w:sz w:val="24"/>
          <w:szCs w:val="24"/>
        </w:rPr>
        <w:t>Research</w:t>
      </w:r>
      <w:r w:rsidR="00222846" w:rsidRPr="00222846">
        <w:rPr>
          <w:rFonts w:ascii="Times New Roman" w:hAnsi="Times New Roman" w:cs="Times New Roman"/>
          <w:sz w:val="24"/>
          <w:szCs w:val="24"/>
        </w:rPr>
        <w:t xml:space="preserve"> estimates that in the US, about 70% of antibiotics usages to treat humans are available for use in treating animals as veterinary medicine </w:t>
      </w:r>
      <w:r w:rsidRPr="0079352B">
        <w:rPr>
          <w:rFonts w:ascii="Times New Roman" w:hAnsi="Times New Roman" w:cs="Times New Roman"/>
          <w:sz w:val="24"/>
          <w:szCs w:val="24"/>
        </w:rPr>
        <w:t xml:space="preserve">(McKernan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2013). </w:t>
      </w:r>
      <w:r w:rsidR="00DC0ED5" w:rsidRPr="00DC0ED5">
        <w:rPr>
          <w:rFonts w:ascii="Times New Roman" w:hAnsi="Times New Roman" w:cs="Times New Roman"/>
          <w:sz w:val="24"/>
          <w:szCs w:val="24"/>
        </w:rPr>
        <w:t>Contributions from world scientists on AMR may be problematic to implement; predominantly in developing countries, the burdens for food animals</w:t>
      </w:r>
      <w:r w:rsidR="00DC0ED5">
        <w:rPr>
          <w:rFonts w:ascii="Times New Roman" w:hAnsi="Times New Roman" w:cs="Times New Roman"/>
          <w:sz w:val="24"/>
          <w:szCs w:val="24"/>
        </w:rPr>
        <w:t xml:space="preserve"> will continue to rise annually</w:t>
      </w:r>
      <w:r w:rsidR="00833570" w:rsidRPr="00833570">
        <w:rPr>
          <w:rFonts w:ascii="Times New Roman" w:hAnsi="Times New Roman" w:cs="Times New Roman"/>
          <w:sz w:val="24"/>
          <w:szCs w:val="24"/>
        </w:rPr>
        <w:t xml:space="preserve"> </w:t>
      </w:r>
      <w:r w:rsidRPr="0079352B">
        <w:rPr>
          <w:rFonts w:ascii="Times New Roman" w:hAnsi="Times New Roman" w:cs="Times New Roman"/>
          <w:sz w:val="24"/>
          <w:szCs w:val="24"/>
        </w:rPr>
        <w:t xml:space="preserve">(Pokharel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2020). </w:t>
      </w:r>
      <w:r w:rsidR="004A6EF5" w:rsidRPr="004A6EF5">
        <w:rPr>
          <w:rFonts w:ascii="Times New Roman" w:hAnsi="Times New Roman" w:cs="Times New Roman"/>
          <w:sz w:val="24"/>
          <w:szCs w:val="24"/>
        </w:rPr>
        <w:t>Control methods to curb the spread of AMR are desperately needed, but they are complicated by our poor knowledge of the interactions that occur at the microbiological level between infections, AMR-encoding gen</w:t>
      </w:r>
      <w:r w:rsidR="006F61E7">
        <w:rPr>
          <w:rFonts w:ascii="Times New Roman" w:hAnsi="Times New Roman" w:cs="Times New Roman"/>
          <w:sz w:val="24"/>
          <w:szCs w:val="24"/>
        </w:rPr>
        <w:t xml:space="preserve">es, and mobile genetic elements </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{"citationItems":[{"id":"ITEM-1","itemData":{"DOI":"10.1186/s13073-022-01020-2","ISSN":"1756994X","PMID":"35172877","abstract":"Antimicrobial resistance (AMR) is a major global public health threat, which has been largely driven by the excessive use of antimicrobials. Control measures are urgently needed to slow the trajectory of AMR but are hampered by an incomplete understanding of the interplay between pathogens, AMR encoding genes, and mobile genetic elements at a microbial level. These factors, combined with the human, animal, and environmental interactions that underlie AMR dissemination at a population level, make for a highly complex landscape. Whole-genome sequencing (WGS) and, more recently, metagenomic analyses have greatly enhanced our understanding of these processes, and these approaches are informing mitigation strategies for how we better understand and control AMR. This review explores how WGS techniques have advanced global, national, and local AMR surveillance, and how this improved understanding is being applied to inform solutions, such as novel diagnostic methods that allow antimicrobial use to be optimised and vaccination strategies for better controlling AMR. We highlight some future opportunities for AMR control informed by genomic sequencing, along with the remaining challenges that must be overcome to fully realise the potential of WGS approaches for international AMR control.","author":[{"dropping-particle":"","family":"Waddington","given":"Claire","non-dropping-particle":"","parse-names":false,"suffix":""},{"dropping-particle":"","family":"Carey","given":"Megan E.","non-dropping-particle":"","parse-names":false,"suffix":""},{"dropping-particle":"","family":"Boinett","given":"Christine J.","non-dropping-particle":"","parse-names":false,"suffix":""},{"dropping-particle":"","family":"Higginson","given":"Ellen","non-dropping-particle":"","parse-names":false,"suffix":""},{"dropping-particle":"","family":"Veeraraghavan","given":"Balaji","non-dropping-particle":"","parse-names":false,"suffix":""},{"dropping-particle":"","family":"Baker","given":"Stephen","non-dropping-particle":"","parse-names":false,"suffix":""}],"container-title":"Genome Medicine","id":"ITEM-1","issue":"1","issued":{"date-parts":[["2022"]]},"page":"1-14","publisher":"BioMed Central","title":"Exploiting genomics to mitigate the public health impact of antimicrobial resistance","type":"article-journal","volume":"14"},"uris":["http://www.mendeley.com/documents/?uuid=16abe838-b56f-4ac4-bf58-de751c0fd865"]}],"mendeley":{"formattedCitation":"(Waddington et al., 2022)","plainTextFormattedCitation":"(Waddington et al., 2022)","previouslyFormattedCitation":"(Waddington et al., 2022)"},"properties":{"noteIndex":0},"schema":"https://github.com/citation-style-language/schema/raw/master/csl-citation.json"}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(Waddington </w:t>
      </w:r>
      <w:r w:rsidRPr="0079352B">
        <w:rPr>
          <w:rFonts w:ascii="Times New Roman" w:hAnsi="Times New Roman" w:cs="Times New Roman"/>
          <w:i/>
          <w:sz w:val="24"/>
          <w:szCs w:val="24"/>
        </w:rPr>
        <w:t>et al.</w:t>
      </w:r>
      <w:r w:rsidRPr="0079352B">
        <w:rPr>
          <w:rFonts w:ascii="Times New Roman" w:hAnsi="Times New Roman" w:cs="Times New Roman"/>
          <w:sz w:val="24"/>
          <w:szCs w:val="24"/>
        </w:rPr>
        <w:t>, 2022)</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w:t>
      </w:r>
      <w:r w:rsidR="00404446">
        <w:rPr>
          <w:rFonts w:ascii="Times New Roman" w:hAnsi="Times New Roman" w:cs="Times New Roman"/>
          <w:sz w:val="24"/>
          <w:szCs w:val="24"/>
        </w:rPr>
        <w:t xml:space="preserve"> </w:t>
      </w:r>
      <w:bookmarkEnd w:id="1"/>
    </w:p>
    <w:p w14:paraId="6EB17927" w14:textId="77777777" w:rsidR="008D0F22" w:rsidRPr="008D0F22" w:rsidRDefault="0079352B" w:rsidP="00CA2341">
      <w:pPr>
        <w:spacing w:line="360" w:lineRule="auto"/>
        <w:ind w:left="720"/>
        <w:jc w:val="both"/>
        <w:rPr>
          <w:rFonts w:ascii="Times New Roman" w:hAnsi="Times New Roman" w:cs="Times New Roman"/>
          <w:b/>
          <w:sz w:val="24"/>
          <w:szCs w:val="24"/>
        </w:rPr>
      </w:pPr>
      <w:r w:rsidRPr="0079352B">
        <w:rPr>
          <w:rFonts w:ascii="Times New Roman" w:hAnsi="Times New Roman" w:cs="Times New Roman"/>
          <w:b/>
          <w:sz w:val="24"/>
          <w:szCs w:val="24"/>
        </w:rPr>
        <w:t xml:space="preserve">3.2 </w:t>
      </w:r>
      <w:r w:rsidR="008D0F22" w:rsidRPr="008D0F22">
        <w:rPr>
          <w:rFonts w:ascii="Times New Roman" w:hAnsi="Times New Roman" w:cs="Times New Roman"/>
          <w:b/>
          <w:sz w:val="24"/>
          <w:szCs w:val="24"/>
        </w:rPr>
        <w:t>The effects of antibiotic resistance on the economy (AMR).</w:t>
      </w:r>
    </w:p>
    <w:p w14:paraId="64C6867D" w14:textId="40C4B9CE" w:rsidR="0079352B" w:rsidRPr="0079352B"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It is realized that by 2050, developing nations would have lost roughly 1% of their GDP (</w:t>
      </w:r>
      <w:proofErr w:type="gramStart"/>
      <w:r w:rsidRPr="0079352B">
        <w:rPr>
          <w:rFonts w:ascii="Times New Roman" w:hAnsi="Times New Roman" w:cs="Times New Roman"/>
          <w:sz w:val="24"/>
          <w:szCs w:val="24"/>
        </w:rPr>
        <w:t>Utt  &amp;</w:t>
      </w:r>
      <w:proofErr w:type="gramEnd"/>
      <w:r w:rsidRPr="0079352B">
        <w:rPr>
          <w:rFonts w:ascii="Times New Roman" w:hAnsi="Times New Roman" w:cs="Times New Roman"/>
          <w:sz w:val="24"/>
          <w:szCs w:val="24"/>
        </w:rPr>
        <w:t xml:space="preserve"> Wells, 2016). </w:t>
      </w:r>
      <w:r w:rsidR="00783811" w:rsidRPr="00783811">
        <w:rPr>
          <w:rFonts w:ascii="Times New Roman" w:hAnsi="Times New Roman" w:cs="Times New Roman"/>
          <w:sz w:val="24"/>
          <w:szCs w:val="24"/>
        </w:rPr>
        <w:t xml:space="preserve">Taylor </w:t>
      </w:r>
      <w:r w:rsidR="00783811" w:rsidRPr="00783811">
        <w:rPr>
          <w:rFonts w:ascii="Times New Roman" w:hAnsi="Times New Roman" w:cs="Times New Roman"/>
          <w:i/>
          <w:sz w:val="24"/>
          <w:szCs w:val="24"/>
        </w:rPr>
        <w:t>et al</w:t>
      </w:r>
      <w:r w:rsidR="00783811" w:rsidRPr="00783811">
        <w:rPr>
          <w:rFonts w:ascii="Times New Roman" w:hAnsi="Times New Roman" w:cs="Times New Roman"/>
          <w:sz w:val="24"/>
          <w:szCs w:val="24"/>
        </w:rPr>
        <w:t xml:space="preserve">. have created a hypothetical model to forecast the future economic impacts of AMR on the </w:t>
      </w:r>
      <w:proofErr w:type="spellStart"/>
      <w:r w:rsidR="00783811" w:rsidRPr="00783811">
        <w:rPr>
          <w:rFonts w:ascii="Times New Roman" w:hAnsi="Times New Roman" w:cs="Times New Roman"/>
          <w:sz w:val="24"/>
          <w:szCs w:val="24"/>
        </w:rPr>
        <w:t>labor</w:t>
      </w:r>
      <w:proofErr w:type="spellEnd"/>
      <w:r w:rsidR="00783811" w:rsidRPr="00783811">
        <w:rPr>
          <w:rFonts w:ascii="Times New Roman" w:hAnsi="Times New Roman" w:cs="Times New Roman"/>
          <w:sz w:val="24"/>
          <w:szCs w:val="24"/>
        </w:rPr>
        <w:t xml:space="preserve"> force.</w:t>
      </w:r>
      <w:r w:rsidR="00783811">
        <w:rPr>
          <w:rFonts w:ascii="Times New Roman" w:hAnsi="Times New Roman" w:cs="Times New Roman"/>
          <w:sz w:val="24"/>
          <w:szCs w:val="24"/>
        </w:rPr>
        <w:t xml:space="preserve"> </w:t>
      </w:r>
      <w:r w:rsidR="008A2D83" w:rsidRPr="008A2D83">
        <w:rPr>
          <w:rFonts w:ascii="Times New Roman" w:hAnsi="Times New Roman" w:cs="Times New Roman"/>
          <w:sz w:val="24"/>
          <w:szCs w:val="24"/>
        </w:rPr>
        <w:t>The results show that if the present AMR pattern persists, the working-age population of the world will decrease</w:t>
      </w:r>
      <w:r w:rsidR="008A2D83">
        <w:rPr>
          <w:rFonts w:ascii="Times New Roman" w:hAnsi="Times New Roman" w:cs="Times New Roman"/>
          <w:sz w:val="24"/>
          <w:szCs w:val="24"/>
        </w:rPr>
        <w:t xml:space="preserve"> greatly due to the negative impact</w:t>
      </w:r>
      <w:r w:rsidR="008A2D83" w:rsidRPr="008A2D83">
        <w:rPr>
          <w:rFonts w:ascii="Times New Roman" w:hAnsi="Times New Roman" w:cs="Times New Roman"/>
          <w:sz w:val="24"/>
          <w:szCs w:val="24"/>
        </w:rPr>
        <w:t>.</w:t>
      </w:r>
      <w:r w:rsidR="008A2D83">
        <w:rPr>
          <w:rFonts w:ascii="Times New Roman" w:hAnsi="Times New Roman" w:cs="Times New Roman"/>
          <w:sz w:val="24"/>
          <w:szCs w:val="24"/>
        </w:rPr>
        <w:t xml:space="preserve"> </w:t>
      </w:r>
      <w:r w:rsidR="00FB34F0">
        <w:rPr>
          <w:rFonts w:ascii="Times New Roman" w:hAnsi="Times New Roman" w:cs="Times New Roman"/>
          <w:sz w:val="24"/>
          <w:szCs w:val="24"/>
        </w:rPr>
        <w:t xml:space="preserve"> </w:t>
      </w:r>
      <w:r w:rsidRPr="0079352B">
        <w:rPr>
          <w:rFonts w:ascii="Times New Roman" w:hAnsi="Times New Roman" w:cs="Times New Roman"/>
          <w:sz w:val="24"/>
          <w:szCs w:val="24"/>
        </w:rPr>
        <w:t xml:space="preserve">Across the board, this shift will be more noticeable in Asia than it will be elsewhere (Taylor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2014). In addition, the world will lose roughly $28 billion in Gross Domestic Product (GDP) per year if AMR trends continue in their current direction in the next ten years. </w:t>
      </w:r>
      <w:r w:rsidR="00FB34F0" w:rsidRPr="00FB34F0">
        <w:rPr>
          <w:rFonts w:ascii="Times New Roman" w:hAnsi="Times New Roman" w:cs="Times New Roman"/>
          <w:sz w:val="24"/>
          <w:szCs w:val="24"/>
        </w:rPr>
        <w:t xml:space="preserve">According to this estimate, the European Union and the Organization for Economic Cooperation and Development (OECD) </w:t>
      </w:r>
      <w:r w:rsidR="00CE723F" w:rsidRPr="00FB34F0">
        <w:rPr>
          <w:rFonts w:ascii="Times New Roman" w:hAnsi="Times New Roman" w:cs="Times New Roman"/>
          <w:sz w:val="24"/>
          <w:szCs w:val="24"/>
        </w:rPr>
        <w:t>view</w:t>
      </w:r>
      <w:r w:rsidR="00FB34F0" w:rsidRPr="00FB34F0">
        <w:rPr>
          <w:rFonts w:ascii="Times New Roman" w:hAnsi="Times New Roman" w:cs="Times New Roman"/>
          <w:sz w:val="24"/>
          <w:szCs w:val="24"/>
        </w:rPr>
        <w:t xml:space="preserve"> to lose more than the rest of the world, with a pr</w:t>
      </w:r>
      <w:r w:rsidR="00FB34F0">
        <w:rPr>
          <w:rFonts w:ascii="Times New Roman" w:hAnsi="Times New Roman" w:cs="Times New Roman"/>
          <w:sz w:val="24"/>
          <w:szCs w:val="24"/>
        </w:rPr>
        <w:t>ojected $20 billion GDP decline</w:t>
      </w:r>
      <w:r w:rsidRPr="0079352B">
        <w:rPr>
          <w:rFonts w:ascii="Times New Roman" w:hAnsi="Times New Roman" w:cs="Times New Roman"/>
          <w:sz w:val="24"/>
          <w:szCs w:val="24"/>
        </w:rPr>
        <w:t xml:space="preserve"> (Taylor </w:t>
      </w:r>
      <w:r w:rsidRPr="0079352B">
        <w:rPr>
          <w:rFonts w:ascii="Times New Roman" w:hAnsi="Times New Roman" w:cs="Times New Roman"/>
          <w:i/>
          <w:sz w:val="24"/>
          <w:szCs w:val="24"/>
        </w:rPr>
        <w:t>et al.,</w:t>
      </w:r>
      <w:r w:rsidR="002411C6">
        <w:rPr>
          <w:rFonts w:ascii="Times New Roman" w:hAnsi="Times New Roman" w:cs="Times New Roman"/>
          <w:sz w:val="24"/>
          <w:szCs w:val="24"/>
        </w:rPr>
        <w:t xml:space="preserve"> 2014).  It is realized that if </w:t>
      </w:r>
      <w:r w:rsidR="002411C6">
        <w:rPr>
          <w:rFonts w:ascii="Times New Roman" w:hAnsi="Times New Roman" w:cs="Times New Roman"/>
          <w:sz w:val="24"/>
          <w:szCs w:val="24"/>
        </w:rPr>
        <w:lastRenderedPageBreak/>
        <w:t>at all</w:t>
      </w:r>
      <w:r w:rsidR="006F58D5">
        <w:rPr>
          <w:rFonts w:ascii="Times New Roman" w:hAnsi="Times New Roman" w:cs="Times New Roman"/>
          <w:sz w:val="24"/>
          <w:szCs w:val="24"/>
        </w:rPr>
        <w:t xml:space="preserve">, </w:t>
      </w:r>
      <w:r w:rsidR="006F58D5" w:rsidRPr="002411C6">
        <w:rPr>
          <w:rFonts w:ascii="Times New Roman" w:hAnsi="Times New Roman" w:cs="Times New Roman"/>
          <w:sz w:val="24"/>
          <w:szCs w:val="24"/>
        </w:rPr>
        <w:t>the</w:t>
      </w:r>
      <w:r w:rsidR="002411C6" w:rsidRPr="002411C6">
        <w:rPr>
          <w:rFonts w:ascii="Times New Roman" w:hAnsi="Times New Roman" w:cs="Times New Roman"/>
          <w:sz w:val="24"/>
          <w:szCs w:val="24"/>
        </w:rPr>
        <w:t xml:space="preserve"> current trends in antimic</w:t>
      </w:r>
      <w:r w:rsidR="002411C6">
        <w:rPr>
          <w:rFonts w:ascii="Times New Roman" w:hAnsi="Times New Roman" w:cs="Times New Roman"/>
          <w:sz w:val="24"/>
          <w:szCs w:val="24"/>
        </w:rPr>
        <w:t>robial resistance (AMR) continues in this path</w:t>
      </w:r>
      <w:r w:rsidR="002411C6" w:rsidRPr="002411C6">
        <w:rPr>
          <w:rFonts w:ascii="Times New Roman" w:hAnsi="Times New Roman" w:cs="Times New Roman"/>
          <w:sz w:val="24"/>
          <w:szCs w:val="24"/>
        </w:rPr>
        <w:t>, AMR will also have a substantial effect on international trade</w:t>
      </w:r>
      <w:r w:rsidR="006F58D5">
        <w:rPr>
          <w:rFonts w:ascii="Times New Roman" w:hAnsi="Times New Roman" w:cs="Times New Roman"/>
          <w:sz w:val="24"/>
          <w:szCs w:val="24"/>
        </w:rPr>
        <w:t xml:space="preserve"> and will contribute to the reduction of the economy</w:t>
      </w:r>
      <w:r w:rsidR="00FF7E46">
        <w:rPr>
          <w:rFonts w:ascii="Times New Roman" w:hAnsi="Times New Roman" w:cs="Times New Roman"/>
          <w:sz w:val="24"/>
          <w:szCs w:val="24"/>
        </w:rPr>
        <w:t xml:space="preserve"> </w:t>
      </w:r>
      <w:r w:rsidRPr="0079352B">
        <w:rPr>
          <w:rFonts w:ascii="Times New Roman" w:hAnsi="Times New Roman" w:cs="Times New Roman"/>
          <w:sz w:val="24"/>
          <w:szCs w:val="24"/>
        </w:rPr>
        <w:t>(</w:t>
      </w:r>
      <w:proofErr w:type="spellStart"/>
      <w:r w:rsidRPr="0079352B">
        <w:rPr>
          <w:rFonts w:ascii="Times New Roman" w:hAnsi="Times New Roman" w:cs="Times New Roman"/>
          <w:sz w:val="24"/>
          <w:szCs w:val="24"/>
        </w:rPr>
        <w:t>Lekagul</w:t>
      </w:r>
      <w:proofErr w:type="spellEnd"/>
      <w:r w:rsidRPr="0079352B">
        <w:rPr>
          <w:rFonts w:ascii="Times New Roman" w:hAnsi="Times New Roman" w:cs="Times New Roman"/>
          <w:sz w:val="24"/>
          <w:szCs w:val="24"/>
        </w:rPr>
        <w:t xml:space="preserve">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2019). According to CDC estimates, antimicrobial resistance costs the US $55 billion annually, $20 billion for healthcare, and roughly $35 billion for lost productivity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{"citationItems":[{"id":"ITEM-1","itemData":{"DOI":"10.1016/j.vas.2019.100058","ISSN":"2451943X","abstract":"This review assesses the evidence for patterns of antibiotic use in pig on the basis of papers published in peer-reviewed journals in English between 2000 and 2017. Thirty-six articles were identified and reviewed, of which more than 85% of studies were conducted in Europe and North America. Penicillins and Tetracyclines groups were the most commonly used antibiotics in many countries. Oral medication in suckling and post-weaning periods were the most common applications of antibiotic administration in pig production. Antibiotic use is driven by age-specific diseases and the common pathogens causing these conditions where epidemiological profiles varied greatly across countries. In addition, the type and size of farm were associated with antibiotic use with finisher and larger farms using more antibiotics than farrow-to-finish and smaller farms. There is variation in the use of the highest priority critically important antimicrobials in humans across studies. However, this review indicates that they are still commonly used in pig production, for treatment and prevention of infection. This evidence calls for global efforts on the prudent use of antibiotics in response to the emergence of antimicrobial resistance (AMR) in the agricultural sector.","author":[{"dropping-particle":"","family":"Lekagul","given":"Angkana","non-dropping-particle":"","parse-names":false,"suffix":""},{"dropping-particle":"","family":"Tangcharoensathien","given":"Viroj","non-dropping-particle":"","parse-names":false,"suffix":""},{"dropping-particle":"","family":"Yeung","given":"Shunmay","non-dropping-particle":"","parse-names":false,"suffix":""}],"container-title":"Veterinary and Animal Science","id":"ITEM-1","issued":{"date-parts":[["2019"]]},"page":"100058","publisher":"Elsevier Ltd","title":"Patterns of antibiotic use in global pig production: A systematic review","type":"article-journal","volume":"7"},"uris":["http://www.mendeley.com/documents/?uuid=34398d2d-b97d-471e-8aec-dc3a2fcbc052"]}],"mendeley":{"formattedCitation":"(Lekagul et al., 2019)","plainTextFormattedCitation":"(Lekagul et al., 2019)","previouslyFormattedCitation":"(Lekagul et al., 2019)"},"properties":{"noteIndex":0},"schema":"https://github.com/citation-style-language/schema/raw/master/csl-citation.json"}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(Lekagul </w:t>
      </w:r>
      <w:r w:rsidRPr="0079352B">
        <w:rPr>
          <w:rFonts w:ascii="Times New Roman" w:hAnsi="Times New Roman" w:cs="Times New Roman"/>
          <w:i/>
          <w:sz w:val="24"/>
          <w:szCs w:val="24"/>
        </w:rPr>
        <w:t>et al</w:t>
      </w:r>
      <w:r w:rsidRPr="0079352B">
        <w:rPr>
          <w:rFonts w:ascii="Times New Roman" w:hAnsi="Times New Roman" w:cs="Times New Roman"/>
          <w:sz w:val="24"/>
          <w:szCs w:val="24"/>
        </w:rPr>
        <w:t>., 2019)</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Recent World Bank research, by Anderson el al. (2020) indicated that antimicrobial resistance affects </w:t>
      </w:r>
      <w:r w:rsidR="008C4EFB">
        <w:rPr>
          <w:rFonts w:ascii="Times New Roman" w:hAnsi="Times New Roman" w:cs="Times New Roman"/>
          <w:sz w:val="24"/>
          <w:szCs w:val="24"/>
        </w:rPr>
        <w:t>decline in revenue</w:t>
      </w:r>
      <w:r w:rsidRPr="0079352B">
        <w:rPr>
          <w:rFonts w:ascii="Times New Roman" w:hAnsi="Times New Roman" w:cs="Times New Roman"/>
          <w:sz w:val="24"/>
          <w:szCs w:val="24"/>
        </w:rPr>
        <w:t xml:space="preserve"> </w:t>
      </w:r>
      <w:r w:rsidR="005D60ED">
        <w:rPr>
          <w:rFonts w:ascii="Times New Roman" w:hAnsi="Times New Roman" w:cs="Times New Roman"/>
          <w:sz w:val="24"/>
          <w:szCs w:val="24"/>
        </w:rPr>
        <w:t xml:space="preserve">in developing </w:t>
      </w:r>
      <w:r w:rsidR="005D60ED" w:rsidRPr="0079352B">
        <w:rPr>
          <w:rFonts w:ascii="Times New Roman" w:hAnsi="Times New Roman" w:cs="Times New Roman"/>
          <w:sz w:val="24"/>
          <w:szCs w:val="24"/>
        </w:rPr>
        <w:t>nations</w:t>
      </w:r>
      <w:r w:rsidRPr="0079352B">
        <w:rPr>
          <w:rFonts w:ascii="Times New Roman" w:hAnsi="Times New Roman" w:cs="Times New Roman"/>
          <w:sz w:val="24"/>
          <w:szCs w:val="24"/>
        </w:rPr>
        <w:t xml:space="preserve"> </w:t>
      </w:r>
      <w:r w:rsidR="005D60ED">
        <w:rPr>
          <w:rFonts w:ascii="Times New Roman" w:hAnsi="Times New Roman" w:cs="Times New Roman"/>
          <w:sz w:val="24"/>
          <w:szCs w:val="24"/>
        </w:rPr>
        <w:t xml:space="preserve">as compare to other part of the </w:t>
      </w:r>
      <w:r w:rsidR="005D60ED" w:rsidRPr="0079352B">
        <w:rPr>
          <w:rFonts w:ascii="Times New Roman" w:hAnsi="Times New Roman" w:cs="Times New Roman"/>
          <w:sz w:val="24"/>
          <w:szCs w:val="24"/>
        </w:rPr>
        <w:t>world</w:t>
      </w:r>
      <w:r w:rsidRPr="0079352B">
        <w:rPr>
          <w:rFonts w:ascii="Times New Roman" w:hAnsi="Times New Roman" w:cs="Times New Roman"/>
          <w:sz w:val="24"/>
          <w:szCs w:val="24"/>
        </w:rPr>
        <w:t xml:space="preserve"> and </w:t>
      </w:r>
      <w:r w:rsidR="005D60ED" w:rsidRPr="0079352B">
        <w:rPr>
          <w:rFonts w:ascii="Times New Roman" w:hAnsi="Times New Roman" w:cs="Times New Roman"/>
          <w:sz w:val="24"/>
          <w:szCs w:val="24"/>
        </w:rPr>
        <w:t>upturns</w:t>
      </w:r>
      <w:r w:rsidRPr="0079352B">
        <w:rPr>
          <w:rFonts w:ascii="Times New Roman" w:hAnsi="Times New Roman" w:cs="Times New Roman"/>
          <w:sz w:val="24"/>
          <w:szCs w:val="24"/>
        </w:rPr>
        <w:t xml:space="preserve"> the </w:t>
      </w:r>
      <w:r w:rsidR="005D60ED" w:rsidRPr="0079352B">
        <w:rPr>
          <w:rFonts w:ascii="Times New Roman" w:hAnsi="Times New Roman" w:cs="Times New Roman"/>
          <w:sz w:val="24"/>
          <w:szCs w:val="24"/>
        </w:rPr>
        <w:t>frequency</w:t>
      </w:r>
      <w:r w:rsidRPr="0079352B">
        <w:rPr>
          <w:rFonts w:ascii="Times New Roman" w:hAnsi="Times New Roman" w:cs="Times New Roman"/>
          <w:sz w:val="24"/>
          <w:szCs w:val="24"/>
        </w:rPr>
        <w:t xml:space="preserve"> of </w:t>
      </w:r>
      <w:r w:rsidR="005D60ED" w:rsidRPr="0079352B">
        <w:rPr>
          <w:rFonts w:ascii="Times New Roman" w:hAnsi="Times New Roman" w:cs="Times New Roman"/>
          <w:sz w:val="24"/>
          <w:szCs w:val="24"/>
        </w:rPr>
        <w:t>scarcity</w:t>
      </w:r>
      <w:r w:rsidRPr="0079352B">
        <w:rPr>
          <w:rFonts w:ascii="Times New Roman" w:hAnsi="Times New Roman" w:cs="Times New Roman"/>
          <w:sz w:val="24"/>
          <w:szCs w:val="24"/>
        </w:rPr>
        <w:t>. Estimates suggest that by</w:t>
      </w:r>
      <w:r w:rsidR="00E97A9D">
        <w:rPr>
          <w:rFonts w:ascii="Times New Roman" w:hAnsi="Times New Roman" w:cs="Times New Roman"/>
          <w:sz w:val="24"/>
          <w:szCs w:val="24"/>
        </w:rPr>
        <w:t xml:space="preserve"> the year</w:t>
      </w:r>
      <w:r w:rsidRPr="0079352B">
        <w:rPr>
          <w:rFonts w:ascii="Times New Roman" w:hAnsi="Times New Roman" w:cs="Times New Roman"/>
          <w:sz w:val="24"/>
          <w:szCs w:val="24"/>
        </w:rPr>
        <w:t xml:space="preserve"> 2050, there will be an 11% </w:t>
      </w:r>
      <w:r w:rsidR="00BC410A" w:rsidRPr="0079352B">
        <w:rPr>
          <w:rFonts w:ascii="Times New Roman" w:hAnsi="Times New Roman" w:cs="Times New Roman"/>
          <w:sz w:val="24"/>
          <w:szCs w:val="24"/>
        </w:rPr>
        <w:t>deterioration</w:t>
      </w:r>
      <w:r w:rsidR="00BC410A">
        <w:rPr>
          <w:rFonts w:ascii="Times New Roman" w:hAnsi="Times New Roman" w:cs="Times New Roman"/>
          <w:sz w:val="24"/>
          <w:szCs w:val="24"/>
        </w:rPr>
        <w:t xml:space="preserve"> in livestock production if</w:t>
      </w:r>
      <w:r w:rsidRPr="0079352B">
        <w:rPr>
          <w:rFonts w:ascii="Times New Roman" w:hAnsi="Times New Roman" w:cs="Times New Roman"/>
          <w:sz w:val="24"/>
          <w:szCs w:val="24"/>
        </w:rPr>
        <w:t xml:space="preserve"> ongoing trends in antimicrobial resistance (AMR) continue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costs","type":"article-journal","volume":"12"},"uris":["http://www.mendeley.com/documents/?uuid=be315975-65bc-49d6-a8c7-0bef729f76fc"]}],"mendeley":{"formattedCitation":"(Dadgostar, 2019)","plainTextFormattedCitation":"(Dadgostar, 2019)","previouslyFormattedCitation":"(Dadgostar, 2019)"},"properties":{"noteIndex":0},"schema":"https://github.com/citation-style-language/schema/raw/master/csl-citation.json"}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(Dadgostar, 2019)</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p>
    <w:p w14:paraId="2F225037" w14:textId="1A922D99" w:rsidR="0079352B" w:rsidRPr="0079352B" w:rsidRDefault="000E1DA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After</w:t>
      </w:r>
      <w:r w:rsidR="0079352B" w:rsidRPr="0079352B">
        <w:rPr>
          <w:rFonts w:ascii="Times New Roman" w:hAnsi="Times New Roman" w:cs="Times New Roman"/>
          <w:sz w:val="24"/>
          <w:szCs w:val="24"/>
        </w:rPr>
        <w:t xml:space="preserve"> </w:t>
      </w:r>
      <w:r w:rsidRPr="0079352B">
        <w:rPr>
          <w:rFonts w:ascii="Times New Roman" w:hAnsi="Times New Roman" w:cs="Times New Roman"/>
          <w:sz w:val="24"/>
          <w:szCs w:val="24"/>
        </w:rPr>
        <w:t>microbes</w:t>
      </w:r>
      <w:r w:rsidR="0079352B" w:rsidRPr="0079352B">
        <w:rPr>
          <w:rFonts w:ascii="Times New Roman" w:hAnsi="Times New Roman" w:cs="Times New Roman"/>
          <w:sz w:val="24"/>
          <w:szCs w:val="24"/>
        </w:rPr>
        <w:t xml:space="preserve">, </w:t>
      </w:r>
      <w:r w:rsidRPr="0079352B">
        <w:rPr>
          <w:rFonts w:ascii="Times New Roman" w:hAnsi="Times New Roman" w:cs="Times New Roman"/>
          <w:sz w:val="24"/>
          <w:szCs w:val="24"/>
        </w:rPr>
        <w:t>diseases</w:t>
      </w:r>
      <w:r w:rsidR="0079352B" w:rsidRPr="0079352B">
        <w:rPr>
          <w:rFonts w:ascii="Times New Roman" w:hAnsi="Times New Roman" w:cs="Times New Roman"/>
          <w:sz w:val="24"/>
          <w:szCs w:val="24"/>
        </w:rPr>
        <w:t xml:space="preserve">, </w:t>
      </w:r>
      <w:r w:rsidRPr="0079352B">
        <w:rPr>
          <w:rFonts w:ascii="Times New Roman" w:hAnsi="Times New Roman" w:cs="Times New Roman"/>
          <w:sz w:val="24"/>
          <w:szCs w:val="24"/>
        </w:rPr>
        <w:t>moulds</w:t>
      </w:r>
      <w:r w:rsidR="0079352B" w:rsidRPr="0079352B">
        <w:rPr>
          <w:rFonts w:ascii="Times New Roman" w:hAnsi="Times New Roman" w:cs="Times New Roman"/>
          <w:sz w:val="24"/>
          <w:szCs w:val="24"/>
        </w:rPr>
        <w:t xml:space="preserve">, and </w:t>
      </w:r>
      <w:r w:rsidRPr="0079352B">
        <w:rPr>
          <w:rFonts w:ascii="Times New Roman" w:hAnsi="Times New Roman" w:cs="Times New Roman"/>
          <w:sz w:val="24"/>
          <w:szCs w:val="24"/>
        </w:rPr>
        <w:t>organisms</w:t>
      </w:r>
      <w:r w:rsidR="0079352B" w:rsidRPr="0079352B">
        <w:rPr>
          <w:rFonts w:ascii="Times New Roman" w:hAnsi="Times New Roman" w:cs="Times New Roman"/>
          <w:sz w:val="24"/>
          <w:szCs w:val="24"/>
        </w:rPr>
        <w:t xml:space="preserve"> </w:t>
      </w:r>
      <w:r w:rsidRPr="0079352B">
        <w:rPr>
          <w:rFonts w:ascii="Times New Roman" w:hAnsi="Times New Roman" w:cs="Times New Roman"/>
          <w:sz w:val="24"/>
          <w:szCs w:val="24"/>
        </w:rPr>
        <w:t>remain</w:t>
      </w:r>
      <w:r w:rsidR="0079352B" w:rsidRPr="0079352B">
        <w:rPr>
          <w:rFonts w:ascii="Times New Roman" w:hAnsi="Times New Roman" w:cs="Times New Roman"/>
          <w:sz w:val="24"/>
          <w:szCs w:val="24"/>
        </w:rPr>
        <w:t xml:space="preserve"> </w:t>
      </w:r>
      <w:r w:rsidRPr="0079352B">
        <w:rPr>
          <w:rFonts w:ascii="Times New Roman" w:hAnsi="Times New Roman" w:cs="Times New Roman"/>
          <w:sz w:val="24"/>
          <w:szCs w:val="24"/>
        </w:rPr>
        <w:t>capable</w:t>
      </w:r>
      <w:r w:rsidR="0079352B" w:rsidRPr="0079352B">
        <w:rPr>
          <w:rFonts w:ascii="Times New Roman" w:hAnsi="Times New Roman" w:cs="Times New Roman"/>
          <w:sz w:val="24"/>
          <w:szCs w:val="24"/>
        </w:rPr>
        <w:t xml:space="preserve"> </w:t>
      </w:r>
      <w:r w:rsidRPr="0079352B">
        <w:rPr>
          <w:rFonts w:ascii="Times New Roman" w:hAnsi="Times New Roman" w:cs="Times New Roman"/>
          <w:sz w:val="24"/>
          <w:szCs w:val="24"/>
        </w:rPr>
        <w:t>towards</w:t>
      </w:r>
      <w:r w:rsidR="0079352B" w:rsidRPr="0079352B">
        <w:rPr>
          <w:rFonts w:ascii="Times New Roman" w:hAnsi="Times New Roman" w:cs="Times New Roman"/>
          <w:sz w:val="24"/>
          <w:szCs w:val="24"/>
        </w:rPr>
        <w:t xml:space="preserve"> adapt</w:t>
      </w:r>
      <w:r>
        <w:rPr>
          <w:rFonts w:ascii="Times New Roman" w:hAnsi="Times New Roman" w:cs="Times New Roman"/>
          <w:sz w:val="24"/>
          <w:szCs w:val="24"/>
        </w:rPr>
        <w:t>ation,  the</w:t>
      </w:r>
      <w:r w:rsidR="0079352B" w:rsidRPr="0079352B">
        <w:rPr>
          <w:rFonts w:ascii="Times New Roman" w:hAnsi="Times New Roman" w:cs="Times New Roman"/>
          <w:sz w:val="24"/>
          <w:szCs w:val="24"/>
        </w:rPr>
        <w:t xml:space="preserve"> grow</w:t>
      </w:r>
      <w:r w:rsidR="00D8535A">
        <w:rPr>
          <w:rFonts w:ascii="Times New Roman" w:hAnsi="Times New Roman" w:cs="Times New Roman"/>
          <w:sz w:val="24"/>
          <w:szCs w:val="24"/>
        </w:rPr>
        <w:t xml:space="preserve"> that occurs </w:t>
      </w:r>
      <w:r w:rsidR="0079352B" w:rsidRPr="0079352B">
        <w:rPr>
          <w:rFonts w:ascii="Times New Roman" w:hAnsi="Times New Roman" w:cs="Times New Roman"/>
          <w:sz w:val="24"/>
          <w:szCs w:val="24"/>
        </w:rPr>
        <w:t xml:space="preserve"> in </w:t>
      </w:r>
      <w:r w:rsidR="007E16E3">
        <w:rPr>
          <w:rFonts w:ascii="Times New Roman" w:hAnsi="Times New Roman" w:cs="Times New Roman"/>
          <w:sz w:val="24"/>
          <w:szCs w:val="24"/>
        </w:rPr>
        <w:t>the presence of medications which</w:t>
      </w:r>
      <w:r w:rsidR="0079352B" w:rsidRPr="0079352B">
        <w:rPr>
          <w:rFonts w:ascii="Times New Roman" w:hAnsi="Times New Roman" w:cs="Times New Roman"/>
          <w:sz w:val="24"/>
          <w:szCs w:val="24"/>
        </w:rPr>
        <w:t xml:space="preserve"> </w:t>
      </w:r>
      <w:r w:rsidR="007E16E3" w:rsidRPr="0079352B">
        <w:rPr>
          <w:rFonts w:ascii="Times New Roman" w:hAnsi="Times New Roman" w:cs="Times New Roman"/>
          <w:sz w:val="24"/>
          <w:szCs w:val="24"/>
        </w:rPr>
        <w:t>on one occasion</w:t>
      </w:r>
      <w:r w:rsidR="0079352B" w:rsidRPr="0079352B">
        <w:rPr>
          <w:rFonts w:ascii="Times New Roman" w:hAnsi="Times New Roman" w:cs="Times New Roman"/>
          <w:sz w:val="24"/>
          <w:szCs w:val="24"/>
        </w:rPr>
        <w:t xml:space="preserve"> </w:t>
      </w:r>
      <w:r w:rsidR="007E16E3" w:rsidRPr="0079352B">
        <w:rPr>
          <w:rFonts w:ascii="Times New Roman" w:hAnsi="Times New Roman" w:cs="Times New Roman"/>
          <w:sz w:val="24"/>
          <w:szCs w:val="24"/>
        </w:rPr>
        <w:t>exaggerated</w:t>
      </w:r>
      <w:r w:rsidR="007E16E3">
        <w:rPr>
          <w:rFonts w:ascii="Times New Roman" w:hAnsi="Times New Roman" w:cs="Times New Roman"/>
          <w:sz w:val="24"/>
          <w:szCs w:val="24"/>
        </w:rPr>
        <w:t xml:space="preserve"> the free movement, </w:t>
      </w:r>
      <w:r w:rsidR="0079352B" w:rsidRPr="0079352B">
        <w:rPr>
          <w:rFonts w:ascii="Times New Roman" w:hAnsi="Times New Roman" w:cs="Times New Roman"/>
          <w:sz w:val="24"/>
          <w:szCs w:val="24"/>
        </w:rPr>
        <w:t xml:space="preserve"> is </w:t>
      </w:r>
      <w:r w:rsidR="007E16E3">
        <w:rPr>
          <w:rFonts w:ascii="Times New Roman" w:hAnsi="Times New Roman" w:cs="Times New Roman"/>
          <w:sz w:val="24"/>
          <w:szCs w:val="24"/>
        </w:rPr>
        <w:t xml:space="preserve">considered  as  </w:t>
      </w:r>
      <w:smartTag w:uri="urn:schemas-microsoft-com:office:smarttags" w:element="stockticker">
        <w:r w:rsidR="007E16E3">
          <w:rPr>
            <w:rFonts w:ascii="Times New Roman" w:hAnsi="Times New Roman" w:cs="Times New Roman"/>
            <w:sz w:val="24"/>
            <w:szCs w:val="24"/>
          </w:rPr>
          <w:t>AMR</w:t>
        </w:r>
      </w:smartTag>
      <w:r w:rsidR="007E16E3">
        <w:rPr>
          <w:rFonts w:ascii="Times New Roman" w:hAnsi="Times New Roman" w:cs="Times New Roman"/>
          <w:sz w:val="24"/>
          <w:szCs w:val="24"/>
        </w:rPr>
        <w:t xml:space="preserve"> </w:t>
      </w:r>
      <w:r w:rsidR="0079352B" w:rsidRPr="0079352B">
        <w:rPr>
          <w:rFonts w:ascii="Times New Roman" w:hAnsi="Times New Roman" w:cs="Times New Roman"/>
          <w:sz w:val="24"/>
          <w:szCs w:val="24"/>
        </w:rPr>
        <w:t xml:space="preserve">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{"citationItems":[{"id":"ITEM-1","itemData":{"DOI":"10.1371/journal.pone.0189621","ISBN":"1111111111","ISSN":"19326203","PMID":"29267306","abstract":"Introduction Despite evidence of the high prevalence of antibiotic resistant infections in developing countries, studies on the clinical and economic impact of antibiotic resistance (ABR) to inform interventions to contain its emergence and spread are limited. The aim of this study was to analyze the published literature on the clinical and economic implications of ABR in developing countries. Methods A systematic search was carried out in Medline via PubMed and Web of Sciences and included studies published from January 01, 2000 to December 09, 2016. All papers were considered and a quality assessment was performed using the Newcastle-Ottawa quality assessment scale (NOS). Results Of 27 033 papers identified, 40 studies met the strict inclusion and exclusion criteria and were finally included in the qualitative and quantitative analysis. Mortality was associated with resistant bacteria, and statistical significance was evident with an odds ratio (OR) 2.828 (95%CI, 2.231–3.584; p = 0.000). ESKAPE pathogens was associated with the highest risk of mortality and with high statistical significance (OR 3.217; 95%CIs; 2.395–4.321; p = 0.001). Eight studies showed that ABR, and especially antibiotic-resistant ESKAPE bacteria significantly increased health care costs. Conclusion ABR is associated with a high mortality risk and increased economic costs with ESKAPE pathogens implicated as the main cause of increased mortality. Patients with non-communicable disease co-morbidities were identified as high-risk populations.","author":[{"dropping-particle":"","family":"Founou","given":"Raspail Carrel","non-dropping-particle":"","parse-names":false,"suffix":""},{"dropping-particle":"","family":"Founou","given":"Luria Leslie","non-dropping-particle":"","parse-names":false,"suffix":""},{"dropping-particle":"","family":"Essack","given":"Sabiha Yusuf","non-dropping-particle":"","parse-names":false,"suffix":""}],"container-title":"PLoS ONE","id":"ITEM-1","issue":"12","issued":{"date-parts":[["2017"]]},"page":"1-18","title":"Clinical and economic impact of antibiotic resistance in developing countries: A systematic review and meta-analysis","type":"article-journal","volume":"12"},"uris":["http://www.mendeley.com/documents/?uuid=f4e18d5f-d281-4b04-957f-4ff84ee770b5"]}],"mendeley":{"formattedCitation":"(Founou et al., 2017)","plainTextFormattedCitation":"(Founou et al., 2017)","previouslyFormattedCitation":"(Founou et al., 2017)"},"properties":{"noteIndex":0},"schema":"https://github.com/citation-style-language/schema/raw/master/csl-citation.json"}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 xml:space="preserve">(Founou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2017)</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 xml:space="preserve">. </w:t>
      </w:r>
      <w:r w:rsidR="006B6BB9">
        <w:rPr>
          <w:rFonts w:ascii="Times New Roman" w:hAnsi="Times New Roman" w:cs="Times New Roman"/>
          <w:sz w:val="24"/>
          <w:szCs w:val="24"/>
        </w:rPr>
        <w:t xml:space="preserve"> </w:t>
      </w:r>
      <w:r w:rsidR="0079352B" w:rsidRPr="0079352B">
        <w:rPr>
          <w:rFonts w:ascii="Times New Roman" w:hAnsi="Times New Roman" w:cs="Times New Roman"/>
          <w:sz w:val="24"/>
          <w:szCs w:val="24"/>
        </w:rPr>
        <w:t>Estimates suggest that by 2050, there will be an 11% decline in livestock production if the ongoing trends in antimicrobial resistance (</w:t>
      </w:r>
      <w:smartTag w:uri="urn:schemas-microsoft-com:office:smarttags" w:element="stockticker">
        <w:r w:rsidR="0079352B" w:rsidRPr="0079352B">
          <w:rPr>
            <w:rFonts w:ascii="Times New Roman" w:hAnsi="Times New Roman" w:cs="Times New Roman"/>
            <w:sz w:val="24"/>
            <w:szCs w:val="24"/>
          </w:rPr>
          <w:t>AMR</w:t>
        </w:r>
      </w:smartTag>
      <w:r w:rsidR="0079352B" w:rsidRPr="0079352B">
        <w:rPr>
          <w:rFonts w:ascii="Times New Roman" w:hAnsi="Times New Roman" w:cs="Times New Roman"/>
          <w:sz w:val="24"/>
          <w:szCs w:val="24"/>
        </w:rPr>
        <w:t xml:space="preserve">) continue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costs","type":"article-journal","volume":"12"},"uris":["http://www.mendeley.com/documents/?uuid=d2fcd1f8-423a-4c58-8071-3612a958fcd4"]}],"mendeley":{"formattedCitation":"(Dadgostar, 2019)","plainTextFormattedCitation":"(Dadgostar, 2019)","previouslyFormattedCitation":"(Dadgostar, 2019)"},"properties":{"noteIndex":0},"schema":"https://github.com/citation-style-language/schema/raw/master/csl-citation.json"}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(Dadgostar, 2019)</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 xml:space="preserve">. </w:t>
      </w:r>
      <w:r w:rsidR="00CA061F" w:rsidRPr="00CA061F">
        <w:rPr>
          <w:rFonts w:ascii="Times New Roman" w:hAnsi="Times New Roman" w:cs="Times New Roman"/>
          <w:sz w:val="24"/>
          <w:szCs w:val="24"/>
        </w:rPr>
        <w:t xml:space="preserve">Nowadays, everywhere is indicating that </w:t>
      </w:r>
      <w:smartTag w:uri="urn:schemas-microsoft-com:office:smarttags" w:element="stockticker">
        <w:r w:rsidR="00CA061F" w:rsidRPr="00CA061F">
          <w:rPr>
            <w:rFonts w:ascii="Times New Roman" w:hAnsi="Times New Roman" w:cs="Times New Roman"/>
            <w:sz w:val="24"/>
            <w:szCs w:val="24"/>
          </w:rPr>
          <w:t>AMR</w:t>
        </w:r>
      </w:smartTag>
      <w:r w:rsidR="00CA061F" w:rsidRPr="00CA061F">
        <w:rPr>
          <w:rFonts w:ascii="Times New Roman" w:hAnsi="Times New Roman" w:cs="Times New Roman"/>
          <w:sz w:val="24"/>
          <w:szCs w:val="24"/>
        </w:rPr>
        <w:t xml:space="preserve"> is a grave hazard to the community on public health structures, affecting not</w:t>
      </w:r>
      <w:r w:rsidR="00CA061F">
        <w:rPr>
          <w:rFonts w:ascii="Times New Roman" w:hAnsi="Times New Roman" w:cs="Times New Roman"/>
          <w:sz w:val="24"/>
          <w:szCs w:val="24"/>
        </w:rPr>
        <w:t xml:space="preserve"> only the developing countries </w:t>
      </w:r>
      <w:r w:rsidR="0079352B" w:rsidRPr="0079352B">
        <w:rPr>
          <w:rFonts w:ascii="Times New Roman" w:hAnsi="Times New Roman" w:cs="Times New Roman"/>
          <w:sz w:val="24"/>
          <w:szCs w:val="24"/>
        </w:rPr>
        <w:t>(</w:t>
      </w:r>
      <w:proofErr w:type="spellStart"/>
      <w:r w:rsidR="0079352B" w:rsidRPr="0079352B">
        <w:rPr>
          <w:rFonts w:ascii="Times New Roman" w:hAnsi="Times New Roman" w:cs="Times New Roman"/>
          <w:sz w:val="24"/>
          <w:szCs w:val="24"/>
        </w:rPr>
        <w:t>Prestinaci</w:t>
      </w:r>
      <w:proofErr w:type="spellEnd"/>
      <w:r w:rsidR="0079352B" w:rsidRPr="0079352B">
        <w:rPr>
          <w:rFonts w:ascii="Times New Roman" w:hAnsi="Times New Roman" w:cs="Times New Roman"/>
          <w:sz w:val="24"/>
          <w:szCs w:val="24"/>
        </w:rPr>
        <w:t xml:space="preserve">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2015). </w:t>
      </w:r>
      <w:r w:rsidR="005E5EA2" w:rsidRPr="005E5EA2">
        <w:rPr>
          <w:rFonts w:ascii="Times New Roman" w:hAnsi="Times New Roman" w:cs="Times New Roman"/>
          <w:sz w:val="24"/>
          <w:szCs w:val="24"/>
        </w:rPr>
        <w:t>At the same time, it is also evident that the fact that antibiotics are no longer effective in treating infectious diseases portends a dire future for medical research because of overuse and improper appli</w:t>
      </w:r>
      <w:r w:rsidR="005E5EA2">
        <w:rPr>
          <w:rFonts w:ascii="Times New Roman" w:hAnsi="Times New Roman" w:cs="Times New Roman"/>
          <w:sz w:val="24"/>
          <w:szCs w:val="24"/>
        </w:rPr>
        <w:t xml:space="preserve">cation on the part of consumers </w:t>
      </w:r>
      <w:r w:rsidR="0079352B" w:rsidRPr="0079352B">
        <w:rPr>
          <w:rFonts w:ascii="Times New Roman" w:hAnsi="Times New Roman" w:cs="Times New Roman"/>
          <w:sz w:val="24"/>
          <w:szCs w:val="24"/>
        </w:rPr>
        <w:t xml:space="preserve">(Chokshi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2019). </w:t>
      </w:r>
      <w:r w:rsidR="00BF6DAC" w:rsidRPr="00BF6DAC">
        <w:rPr>
          <w:rFonts w:ascii="Times New Roman" w:hAnsi="Times New Roman" w:cs="Times New Roman"/>
          <w:sz w:val="24"/>
          <w:szCs w:val="24"/>
        </w:rPr>
        <w:t xml:space="preserve">As a matter of fact, if thoughtful consideration is not given to </w:t>
      </w:r>
      <w:smartTag w:uri="urn:schemas-microsoft-com:office:smarttags" w:element="stockticker">
        <w:r w:rsidR="00BF6DAC" w:rsidRPr="00BF6DAC">
          <w:rPr>
            <w:rFonts w:ascii="Times New Roman" w:hAnsi="Times New Roman" w:cs="Times New Roman"/>
            <w:sz w:val="24"/>
            <w:szCs w:val="24"/>
          </w:rPr>
          <w:t>AMR</w:t>
        </w:r>
      </w:smartTag>
      <w:r w:rsidR="00BF6DAC" w:rsidRPr="00BF6DAC">
        <w:rPr>
          <w:rFonts w:ascii="Times New Roman" w:hAnsi="Times New Roman" w:cs="Times New Roman"/>
          <w:sz w:val="24"/>
          <w:szCs w:val="24"/>
        </w:rPr>
        <w:t xml:space="preserve"> toxicities, they can upshot in protracted sickbay stays, higher healthcare costs, complex expenses for second-lin</w:t>
      </w:r>
      <w:r w:rsidR="00BF6DAC">
        <w:rPr>
          <w:rFonts w:ascii="Times New Roman" w:hAnsi="Times New Roman" w:cs="Times New Roman"/>
          <w:sz w:val="24"/>
          <w:szCs w:val="24"/>
        </w:rPr>
        <w:t xml:space="preserve">e drugs, and cure catastrophes </w:t>
      </w:r>
      <w:r w:rsidR="0079352B" w:rsidRPr="0079352B">
        <w:rPr>
          <w:rFonts w:ascii="Times New Roman" w:hAnsi="Times New Roman" w:cs="Times New Roman"/>
          <w:sz w:val="24"/>
          <w:szCs w:val="24"/>
        </w:rPr>
        <w:t>(</w:t>
      </w:r>
      <w:proofErr w:type="spellStart"/>
      <w:r w:rsidR="0079352B" w:rsidRPr="0079352B">
        <w:rPr>
          <w:rFonts w:ascii="Times New Roman" w:hAnsi="Times New Roman" w:cs="Times New Roman"/>
          <w:sz w:val="24"/>
          <w:szCs w:val="24"/>
        </w:rPr>
        <w:t>Founou</w:t>
      </w:r>
      <w:proofErr w:type="spellEnd"/>
      <w:r w:rsidR="0079352B" w:rsidRPr="0079352B">
        <w:rPr>
          <w:rFonts w:ascii="Times New Roman" w:hAnsi="Times New Roman" w:cs="Times New Roman"/>
          <w:sz w:val="24"/>
          <w:szCs w:val="24"/>
        </w:rPr>
        <w:t xml:space="preserve">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2017). For example, antimicrobial resistance has been linked </w:t>
      </w:r>
      <w:r w:rsidR="0079352B" w:rsidRPr="0079352B">
        <w:rPr>
          <w:rFonts w:ascii="Times New Roman" w:hAnsi="Times New Roman" w:cs="Times New Roman"/>
          <w:sz w:val="24"/>
          <w:szCs w:val="24"/>
        </w:rPr>
        <w:lastRenderedPageBreak/>
        <w:t>to over nine billion euros annually in Europe alone, according to estimates (</w:t>
      </w:r>
      <w:proofErr w:type="spellStart"/>
      <w:r w:rsidR="0079352B" w:rsidRPr="0079352B">
        <w:rPr>
          <w:rFonts w:ascii="Times New Roman" w:hAnsi="Times New Roman" w:cs="Times New Roman"/>
          <w:sz w:val="24"/>
          <w:szCs w:val="24"/>
        </w:rPr>
        <w:t>Llor</w:t>
      </w:r>
      <w:proofErr w:type="spellEnd"/>
      <w:r w:rsidR="0079352B" w:rsidRPr="0079352B">
        <w:rPr>
          <w:rFonts w:ascii="Times New Roman" w:hAnsi="Times New Roman" w:cs="Times New Roman"/>
          <w:sz w:val="24"/>
          <w:szCs w:val="24"/>
        </w:rPr>
        <w:t xml:space="preserve"> and Bjerrum, 2014). The cornerstones of contemporary medicine, antibiotics have made significant advancements in healthcare over the past 50 years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{"citationItems":[{"id":"ITEM-1","itemData":{"DOI":"10.1128/9781555819286.ch26","ISBN":"9781683670711","abstract":"During the golden age of antibiotic discovery, from the 1930s through the 1960s, methods of antibiotic identification relied solely on scientific observation, and while chemical analogues such as amoxicillin, derived from penicillin, continued to be developed, they retained the same mechanisms of action and hence the same bacterial targets. Moreover, there are finite modifications that can ultimately be made to \"old\" classes of antibiotics. Consequently, only two new classes of antibiotics have been discovered in the past 40 years, and both entered the market early in the new millennium. The advent of the genomics revolution offered a new hope for the discovery of novel antimicrobial targets. Genomic strategies were utilized to identify potential antibacterial targets, namely those that, if inhibited, resulted in the death of the bacterium. Such targets were to be present in pathogenic strains of bacteria and absent from the human host; they could include metabolic pathways, receptor ligands, and virulence traits, to name a few. Despite the abundance of targets identified using this strategy, no new antibiotics have reached the marketplace as a result of the genomics approach. However, new antimicrobials with novel targets continue to be identified and contribute to the ongoing struggle against antimicrobial resistance that threatens to return humankind to a situation comparable to the preantibiotic era.","author":[{"dropping-particle":"","family":"Maddocks","given":"Sarah E.","non-dropping-particle":"","parse-names":false,"suffix":""}],"container-title":"Virulence Mechanisms of Bacterial Pathogens","id":"ITEM-1","issued":{"date-parts":[["2016"]]},"page":"739-752","title":"Novel targets of antimicrobial therapies","type":"article-journal"},"uris":["http://www.mendeley.com/documents/?uuid=7bde827f-0618-490c-9148-b3438287008f"]}],"mendeley":{"formattedCitation":"(Maddocks, 2016)","plainTextFormattedCitation":"(Maddocks, 2016)","previouslyFormattedCitation":"(Maddocks, 2016)"},"properties":{"noteIndex":0},"schema":"https://github.com/citation-style-language/schema/raw/master/csl-citation.json"}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(Maddocks, 2016)</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 xml:space="preserve">. </w:t>
      </w:r>
      <w:r w:rsidR="006F0C00" w:rsidRPr="006F0C00">
        <w:rPr>
          <w:rFonts w:ascii="Times New Roman" w:hAnsi="Times New Roman" w:cs="Times New Roman"/>
          <w:sz w:val="24"/>
          <w:szCs w:val="24"/>
        </w:rPr>
        <w:t xml:space="preserve">Furthermore, it provides hope and indicates measure negative effects on antibiotic confrontation lessened might have a permanent negative impact on society as a whole.  </w:t>
      </w:r>
      <w:r w:rsidR="0079352B" w:rsidRPr="0079352B">
        <w:rPr>
          <w:rFonts w:ascii="Times New Roman" w:hAnsi="Times New Roman" w:cs="Times New Roman"/>
          <w:sz w:val="24"/>
          <w:szCs w:val="24"/>
        </w:rPr>
        <w:t xml:space="preserve">(Renwick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2016).</w:t>
      </w:r>
    </w:p>
    <w:p w14:paraId="041D819B" w14:textId="77777777" w:rsidR="00D351B7" w:rsidRPr="00D351B7" w:rsidRDefault="00D351B7" w:rsidP="00CA2341">
      <w:pPr>
        <w:spacing w:after="200" w:line="360" w:lineRule="auto"/>
        <w:ind w:left="720"/>
        <w:jc w:val="both"/>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3.2.1 Patient Perspective</w:t>
      </w:r>
    </w:p>
    <w:p w14:paraId="18B151B7" w14:textId="0D72BD6D" w:rsidR="006D2978" w:rsidRPr="00D351B7" w:rsidRDefault="00D351B7" w:rsidP="00CA2341">
      <w:pPr>
        <w:spacing w:after="200" w:line="480" w:lineRule="auto"/>
        <w:ind w:left="720"/>
        <w:jc w:val="both"/>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Every year, </w:t>
      </w:r>
      <w:smartTag w:uri="urn:schemas-microsoft-com:office:smarttags" w:element="stockticker">
        <w:r w:rsidRPr="00D351B7">
          <w:rPr>
            <w:rFonts w:ascii="Times New Roman" w:eastAsia="Calibri" w:hAnsi="Times New Roman" w:cs="Times New Roman"/>
            <w:sz w:val="24"/>
            <w:szCs w:val="24"/>
            <w14:ligatures w14:val="none"/>
          </w:rPr>
          <w:t>AMR</w:t>
        </w:r>
      </w:smartTag>
      <w:r w:rsidRPr="00D351B7">
        <w:rPr>
          <w:rFonts w:ascii="Times New Roman" w:eastAsia="Calibri" w:hAnsi="Times New Roman" w:cs="Times New Roman"/>
          <w:sz w:val="24"/>
          <w:szCs w:val="24"/>
          <w14:ligatures w14:val="none"/>
        </w:rPr>
        <w:t xml:space="preserve"> affects 2 million people in the US, and as a result, about 23,000 people die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{"citationID":"Li6g3kCd","properties":{"formattedCitation":"(Davis et al., 2017)","plainCitation":"(Davis et al., 2017)","noteIndex":0},"citationItems":[{"id":"7eJg4xWl/cQa4GC0D","uris":["http://www.mendeley.com/documents/?uuid=39975221-c934-4922-aea4-62841556c9f5"],"itemData":{"DOI":"10.3390/antibiotics6040023","ISBN":"1704355052","ISSN":"20796382","abstract":"In the outpatient setting, estimates suggest that 30% of the antibiotics prescribed are unnecessary. This study explores patient knowledge and awareness of appropriate use of antibiotics and expectations regarding how antibiotics are used for their treatment in outpatient settings. A survey was administered to a convenience sample of patients, parents, and caregivers (n = 190) at seven primary care clinics and two urgent care locations. Fisher’s exact tests compared results by patient characteristics. Although 89% of patients correctly believed that antibiotics work well for treating infections from bacteria, 53% incorrectly believed that antibiotics work well for treating viral infections. Patients who incorrectly believed that antibiotics work well for treating viral infections were more than twice as likely to expect a provider to give them an antibiotic when they have a cough or common cold. Patients who completed the survey also participated in semi-structured interviews (n = 4), which were analyzed using thematic analysis. Patients reported experiencing confusion about which illnesses may be treated by antibiotics and unclear communication from clinicians about the appropriate use of antibiotics. Development of easy to understand patient educational materials can help address patients’ incorrect perceptions of appropriate antibiotic use and facilitate patient-provider communication.","author":[{"dropping-particle":"","family":"Davis","given":"Marion E.","non-dropping-particle":"","parse-names":false,"suffix":""},{"dropping-particle":"","family":"Liu","given":"Tsai Ling","non-dropping-particle":"","parse-names":false,"suffix":""},{"dropping-particle":"","family":"Taylor","given":"Yhenneko J.","non-dropping-particle":"","parse-names":false,"suffix":""},{"dropping-particle":"","family":"Davidson","given":"Lisa","non-dropping-particle":"","parse-names":false,"suffix":""},{"dropping-particle":"","family":"Schmid","given":"Monica","non-dropping-particle":"","parse-names":false,"suffix":""},{"dropping-particle":"","family":"Yates","given":"Traci","non-dropping-particle":"","parse-names":false,"suffix":""},{"dropping-particle":"","family":"Scotton","given":"Janice","non-dropping-particle":"","parse-names":false,"suffix":""},{"dropping-particle":"","family":"Spencer","given":"Melanie D.","non-dropping-particle":"","parse-names":false,"suffix":""}],"container-title":"Antibiotics","id":"ITEM-1","issue":"4","issued":{"date-parts":[["2017"]]},"page":"1-12","title":"Exploring patient awareness and perceptions of the appropriate use of antibiotics: A mixed-methods study","type":"article-journal","volume":"6"}}],"schema":"https://github.com/citation-style-language/schema/raw/master/csl-citation.json"}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(Davis et al., 2017)</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w:t>
      </w:r>
      <w:r w:rsidR="00B72B02">
        <w:rPr>
          <w:rFonts w:ascii="Times New Roman" w:eastAsia="Calibri" w:hAnsi="Times New Roman" w:cs="Times New Roman"/>
          <w:sz w:val="24"/>
          <w:szCs w:val="24"/>
          <w14:ligatures w14:val="none"/>
        </w:rPr>
        <w:t>It is also shown that, t</w:t>
      </w:r>
      <w:r w:rsidR="00B72B02" w:rsidRPr="00B72B02">
        <w:rPr>
          <w:rFonts w:ascii="Times New Roman" w:eastAsia="Calibri" w:hAnsi="Times New Roman" w:cs="Times New Roman"/>
          <w:sz w:val="24"/>
          <w:szCs w:val="24"/>
          <w14:ligatures w14:val="none"/>
        </w:rPr>
        <w:t>he estimate of 25000 rates, which is the mortality, indicated by the European Union (EU), is com</w:t>
      </w:r>
      <w:r w:rsidR="00B72B02">
        <w:rPr>
          <w:rFonts w:ascii="Times New Roman" w:eastAsia="Calibri" w:hAnsi="Times New Roman" w:cs="Times New Roman"/>
          <w:sz w:val="24"/>
          <w:szCs w:val="24"/>
          <w14:ligatures w14:val="none"/>
        </w:rPr>
        <w:t>parable to the annual mortality</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{"citationID":"O6dWesjx","properties":{"formattedCitation":"(World Health Organization, 2018)","plainCitation":"(World Health Organization, 2018)","noteIndex":0},"citationItems":[{"id":"7eJg4xWl/Dw4TNx8q","uris":["http://www.mendeley.com/documents/?uuid=35ccc58d-5c0f-4bcf-baed-09834b3d3efd"],"itemData":{"ISBN":"9789241514880","abstract":"2016-2018 Early Implementation","author":[{"dropping-particle":"","family":"World Health Organization","given":"","non-dropping-particle":"","parse-names":false,"suffix":""}],"container-title":"Who","id":"ITEM-1","issued":{"date-parts":[["2018"]]},"number-of-pages":"128","title":"WHO Report on Surveillance of Antibiotic Consumption","type":"book"}}],"schema":"https://github.com/citation-style-language/schema/raw/master/csl-citation.json"}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(World Health Organization, 2018)</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Decades-long </w:t>
      </w:r>
      <w:r w:rsidR="00212DA3" w:rsidRPr="00D351B7">
        <w:rPr>
          <w:rFonts w:ascii="Times New Roman" w:eastAsia="Calibri" w:hAnsi="Times New Roman" w:cs="Times New Roman"/>
          <w:sz w:val="24"/>
          <w:szCs w:val="24"/>
          <w14:ligatures w14:val="none"/>
        </w:rPr>
        <w:t>world-wide</w:t>
      </w:r>
      <w:r w:rsidRPr="00D351B7">
        <w:rPr>
          <w:rFonts w:ascii="Times New Roman" w:eastAsia="Calibri" w:hAnsi="Times New Roman" w:cs="Times New Roman"/>
          <w:sz w:val="24"/>
          <w:szCs w:val="24"/>
          <w14:ligatures w14:val="none"/>
        </w:rPr>
        <w:t xml:space="preserve"> </w:t>
      </w:r>
      <w:r w:rsidR="00212DA3" w:rsidRPr="00D351B7">
        <w:rPr>
          <w:rFonts w:ascii="Times New Roman" w:eastAsia="Calibri" w:hAnsi="Times New Roman" w:cs="Times New Roman"/>
          <w:sz w:val="24"/>
          <w:szCs w:val="24"/>
          <w14:ligatures w14:val="none"/>
        </w:rPr>
        <w:t>pains</w:t>
      </w:r>
      <w:r w:rsidRPr="00D351B7">
        <w:rPr>
          <w:rFonts w:ascii="Times New Roman" w:eastAsia="Calibri" w:hAnsi="Times New Roman" w:cs="Times New Roman"/>
          <w:sz w:val="24"/>
          <w:szCs w:val="24"/>
          <w14:ligatures w14:val="none"/>
        </w:rPr>
        <w:t xml:space="preserve"> to </w:t>
      </w:r>
      <w:r w:rsidR="00212DA3" w:rsidRPr="00D351B7">
        <w:rPr>
          <w:rFonts w:ascii="Times New Roman" w:eastAsia="Calibri" w:hAnsi="Times New Roman" w:cs="Times New Roman"/>
          <w:sz w:val="24"/>
          <w:szCs w:val="24"/>
          <w14:ligatures w14:val="none"/>
        </w:rPr>
        <w:t>fight</w:t>
      </w:r>
      <w:r w:rsidRPr="00D351B7">
        <w:rPr>
          <w:rFonts w:ascii="Times New Roman" w:eastAsia="Calibri" w:hAnsi="Times New Roman" w:cs="Times New Roman"/>
          <w:sz w:val="24"/>
          <w:szCs w:val="24"/>
          <w14:ligatures w14:val="none"/>
        </w:rPr>
        <w:t xml:space="preserve"> a variety of</w:t>
      </w:r>
      <w:r w:rsidR="00475984" w:rsidRPr="00475984">
        <w:rPr>
          <w:rFonts w:ascii="Times New Roman" w:eastAsia="Calibri" w:hAnsi="Times New Roman" w:cs="Times New Roman"/>
          <w:sz w:val="24"/>
          <w:szCs w:val="24"/>
          <w14:ligatures w14:val="none"/>
        </w:rPr>
        <w:t xml:space="preserve"> infectious diseases, such as HIV, TB, and malaria </w:t>
      </w:r>
      <w:r w:rsidR="001C24E0">
        <w:rPr>
          <w:rFonts w:ascii="Times New Roman" w:eastAsia="Calibri" w:hAnsi="Times New Roman" w:cs="Times New Roman"/>
          <w:sz w:val="24"/>
          <w:szCs w:val="24"/>
          <w14:ligatures w14:val="none"/>
        </w:rPr>
        <w:t xml:space="preserve">, are also hampered by against </w:t>
      </w:r>
      <w:r w:rsidRPr="00D351B7">
        <w:rPr>
          <w:rFonts w:ascii="Times New Roman" w:eastAsia="Calibri" w:hAnsi="Times New Roman" w:cs="Times New Roman"/>
          <w:sz w:val="24"/>
          <w:szCs w:val="24"/>
          <w14:ligatures w14:val="none"/>
        </w:rPr>
        <w:t xml:space="preserve">biotic </w:t>
      </w:r>
      <w:r w:rsidR="001C24E0" w:rsidRPr="00D351B7">
        <w:rPr>
          <w:rFonts w:ascii="Times New Roman" w:eastAsia="Calibri" w:hAnsi="Times New Roman" w:cs="Times New Roman"/>
          <w:sz w:val="24"/>
          <w:szCs w:val="24"/>
          <w14:ligatures w14:val="none"/>
        </w:rPr>
        <w:t>struggle</w:t>
      </w:r>
      <w:r w:rsidR="001C24E0">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{"citationID":"OkipWVAT","properties":{"formattedCitation":"(Santos et al., 2015)","plainCitation":"(Santos et al., 2015)","noteIndex":0},"citationItems":[{"id":"7eJg4xWl/dbM3KVUu","uris":["http://www.mendeley.com/documents/?uuid=1ef08375-f27b-45f0-90ba-5aa7953f8491"],"itemData":{"ISSN":"00351334","PMID":"26749602","abstract":"OBJECTIVES: To ascertain the prevalence of vestibular abnormalities in individuals with Bell's palsy (BP) compared with a normal population and to correlate these findings with clinical evolution.\nMETHOD: A prospective study involving 120 individuals submitted to computerized vector-electronystagmography (VENG) was conducted. The sample included 60 BP patients and 60 control subjects, matched for gender and age.\nRESULTS: Twenty-five percent of the Bell's palsy patients had results consistent with deficient peripheral vestibular syndrome. All exams were normal in the control group (p&lt; 0.001). No relationship between vestibular abnormalities and degree of palsy improvement was observed.\nCONCLUSION: Patients with Bell's palsy exhibited 25% vestibular abnormalities on vector- electronystagmography exams. Vestibular abnormalities were more frequent in patients with BP compared to normal control individuals. No relationship between vestibular abnormalities and degree of palsy improvement was observed.","author":[{"dropping-particle":"","family":"Santos","given":"M. Alcantara de Oliveira","non-dropping-particle":"","parse-names":false,"suffix":""},{"dropping-particle":"","family":"Vianna","given":"M. Ferreira","non-dropping-particle":"","parse-names":false,"suffix":""},{"dropping-particle":"","family":"Nishino","given":"L. Kazuko","non-dropping-particle":"","parse-names":false,"suffix":""},{"dropping-particle":"","family":"Lazarini","given":"P. R.","non-dropping-particle":"","parse-names":false,"suffix":""}],"container-title":"Revue de laryngologie - otologie - rhinologie","id":"ITEM-1","issue":"1","issued":{"date-parts":[["2015"]]},"page":"29-31","title":"Vestibular disorders in Bell's palsy: A prospective study","type":"article-journal","volume":"136"}}],"schema":"https://github.com/citation-style-language/schema/raw/master/csl-citation.json"}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(Santos et al., 2015)</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w:t>
      </w:r>
      <w:r w:rsidR="009626BE" w:rsidRPr="009626BE">
        <w:rPr>
          <w:rFonts w:ascii="Times New Roman" w:eastAsia="Calibri" w:hAnsi="Times New Roman" w:cs="Times New Roman"/>
          <w:sz w:val="24"/>
          <w:szCs w:val="24"/>
          <w14:ligatures w14:val="none"/>
        </w:rPr>
        <w:t>Treatment-resistant HIV diagnoses are on the rise; in Sub-Saharan Africa</w:t>
      </w:r>
      <w:r w:rsidR="009626BE">
        <w:rPr>
          <w:rFonts w:ascii="Times New Roman" w:eastAsia="Calibri" w:hAnsi="Times New Roman" w:cs="Times New Roman"/>
          <w:sz w:val="24"/>
          <w:szCs w:val="24"/>
          <w14:ligatures w14:val="none"/>
        </w:rPr>
        <w:t xml:space="preserve"> (SSA)</w:t>
      </w:r>
      <w:r w:rsidR="009626BE" w:rsidRPr="009626BE">
        <w:rPr>
          <w:rFonts w:ascii="Times New Roman" w:eastAsia="Calibri" w:hAnsi="Times New Roman" w:cs="Times New Roman"/>
          <w:sz w:val="24"/>
          <w:szCs w:val="24"/>
          <w14:ligatures w14:val="none"/>
        </w:rPr>
        <w:t xml:space="preserve">, for instance, 60% of instances </w:t>
      </w:r>
      <w:r w:rsidRPr="00D351B7">
        <w:rPr>
          <w:rFonts w:ascii="Times New Roman" w:eastAsia="Calibri" w:hAnsi="Times New Roman" w:cs="Times New Roman"/>
          <w:sz w:val="24"/>
          <w:szCs w:val="24"/>
          <w14:ligatures w14:val="none"/>
        </w:rPr>
        <w:t xml:space="preserve">of patients with </w:t>
      </w:r>
      <w:r w:rsidR="00A62830" w:rsidRPr="00A62830">
        <w:rPr>
          <w:rFonts w:ascii="Times New Roman" w:eastAsia="Calibri" w:hAnsi="Times New Roman" w:cs="Times New Roman"/>
          <w:sz w:val="24"/>
          <w:szCs w:val="24"/>
          <w14:ligatures w14:val="none"/>
        </w:rPr>
        <w:t>HIV have de</w:t>
      </w:r>
      <w:r w:rsidR="00A62830">
        <w:rPr>
          <w:rFonts w:ascii="Times New Roman" w:eastAsia="Calibri" w:hAnsi="Times New Roman" w:cs="Times New Roman"/>
          <w:sz w:val="24"/>
          <w:szCs w:val="24"/>
          <w14:ligatures w14:val="none"/>
        </w:rPr>
        <w:t xml:space="preserve">veloped resistance to HIV drugs due to knowledge limitation by </w:t>
      </w:r>
      <w:r w:rsidR="00BD0FAD">
        <w:rPr>
          <w:rFonts w:ascii="Times New Roman" w:eastAsia="Calibri" w:hAnsi="Times New Roman" w:cs="Times New Roman"/>
          <w:sz w:val="24"/>
          <w:szCs w:val="24"/>
          <w14:ligatures w14:val="none"/>
        </w:rPr>
        <w:t xml:space="preserve">users </w:t>
      </w:r>
      <w:r w:rsidR="00A62830" w:rsidRPr="00A62830">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{"citationID":"hhVeXyQY","properties":{"formattedCitation":"(Llibre, 2017)","plainCitation":"(Llibre, 2017)","noteIndex":0},"citationItems":[{"id":"7eJg4xWl/rjhL45UT","uris":["http://www.mendeley.com/documents/?uuid=07fb6a3a-7ebb-4370-91a8-0710950a2f34"],"itemData":{"DOI":"10.1016/S1473-3099(16)30447-9","ISSN":"14744457","author":[{"dropping-particle":"","family":"Llibre","given":"Josep M.","non-dropping-particle":"","parse-names":false,"suffix":""}],"container-title":"The Lancet Infectious Diseases","id":"ITEM-1","issue":"3","issued":{"date-parts":[["2017"]]},"page":"241-243","publisher":"The Author(s). Published by Elsevier Ltd. This is an Open Access article under the CC BY-NC-ND license","title":"Time to get serious with HIV-1 resistance in sub-Saharan Africa","type":"article-journal","volume":"17"}}],"schema":"https://github.com/citation-style-language/schema/raw/master/csl-citation.json"}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(Llibre, 2017)</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w:t>
      </w:r>
      <w:r w:rsidR="00CA1531" w:rsidRPr="00CA1531">
        <w:rPr>
          <w:rFonts w:ascii="Times New Roman" w:eastAsia="Calibri" w:hAnsi="Times New Roman" w:cs="Times New Roman"/>
          <w:sz w:val="24"/>
          <w:szCs w:val="24"/>
          <w14:ligatures w14:val="none"/>
        </w:rPr>
        <w:t xml:space="preserve">It is hardly surprising that </w:t>
      </w:r>
      <w:r w:rsidRPr="00D351B7">
        <w:rPr>
          <w:rFonts w:ascii="Times New Roman" w:eastAsia="Calibri" w:hAnsi="Times New Roman" w:cs="Times New Roman"/>
          <w:sz w:val="24"/>
          <w:szCs w:val="24"/>
          <w14:ligatures w14:val="none"/>
        </w:rPr>
        <w:t xml:space="preserve">patients </w:t>
      </w:r>
      <w:r w:rsidR="00610CB3">
        <w:rPr>
          <w:rFonts w:ascii="Times New Roman" w:eastAsia="Calibri" w:hAnsi="Times New Roman" w:cs="Times New Roman"/>
          <w:sz w:val="24"/>
          <w:szCs w:val="24"/>
          <w14:ligatures w14:val="none"/>
        </w:rPr>
        <w:t xml:space="preserve">that many people </w:t>
      </w:r>
      <w:r w:rsidR="00610CB3" w:rsidRPr="00610CB3">
        <w:rPr>
          <w:rFonts w:ascii="Times New Roman" w:eastAsia="Calibri" w:hAnsi="Times New Roman" w:cs="Times New Roman"/>
          <w:sz w:val="24"/>
          <w:szCs w:val="24"/>
          <w14:ligatures w14:val="none"/>
        </w:rPr>
        <w:t xml:space="preserve"> are more likely to die from the infection if they are resistant to HIV drugs</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{"citationID":"juYxdiZs","properties":{"formattedCitation":"(Pinoges et al., 2015)","plainCitation":"(Pinoges et al., 2015)","noteIndex":0},"citationItems":[{"id":"7eJg4xWl/mpnFk6kx","uris":["http://www.mendeley.com/documents/?uuid=0d688c9e-f956-42ad-adf4-280f1af5133b"],"itemData":{"DOI":"10.1097/QAI.0000000000000513","ISSN":"10779450","PMID":"25585301","abstract":"Background: Understanding the factors associated with HIV drug resistance development and subsequent mortality is important to improve clinical patient management. Methods: Analysis of individual electronic health records from 4 HIV programs in Malawi, Kenya, Uganda, and Cambodia, linked to data from 5 cross-sectional virological studies conducted among patients receiving first-line antiretroviral therapy (ART) for ≥6 months. Adjusted logistic and Cox-regression models were used to identify risk factors for drug resistance and subsequent mortality. Results: A total of 2257 patients (62% women) were included. At ART initiation, median CD4 cell count was 100 cells per microliter (interquartile range, 40-165). A median of 25.1 months after therapy start, 18% of patients had ≥400 and 12.4% ≥1000 HIV RNA copies per milliliter. Of 180 patients with drug resistance data, 83.9% had major resistance(s) to nucleoside or nonnucleoside reverse transcriptase inhibitors, and 74.4% dual resistance. Resistance to nevirapine, lamivudine, and efavirenz was common, and 6% had etravirine cross-resistance. Risk factors for resistance were young age (&lt;35 years), low CD4 cell count (&lt;200 cells/L), and poor treatment adherence. During 4978 person-years of follow-up after virological testing (median 31.8 months), 57 deaths occurred [rate 1.14/100 person-years; 95% confidence interval (CI): 0.88 to 1.48]. Mortality was higher in patients with resistance (hazard ratio 2.08; 95% CI: 1.07 to 4.07 vs. &lt;400 copies/mL), and older age (hazard ratio 2.41; 95% CI: 1.24 to 4.71 for ≥43 vs. ≤34 years), and lower in those receiving ART for &gt;30 months. Conclusions: Our findings underline the importance of optimal treatment adherence and adequate virological response monitoring and emphasize the need for resistance surveillance initiatives even in HIV programs achieving high virological suppression rates.","author":[{"dropping-particle":"","family":"Pinoges","given":"Loretxu","non-dropping-particle":"","parse-names":false,"suffix":""},{"dropping-particle":"","family":"Schramm","given":"Birgit","non-dropping-particle":"","parse-names":false,"suffix":""},{"dropping-particle":"","family":"Poulet","given":"Elisabeth","non-dropping-particle":"","parse-names":false,"suffix":""},{"dropping-particle":"","family":"Balkan","given":"Suna","non-dropping-particle":"","parse-names":false,"suffix":""},{"dropping-particle":"","family":"Szumilin","given":"Elisabeth","non-dropping-particle":"","parse-names":false,"suffix":""},{"dropping-particle":"","family":"Ferreyra","given":"Cecilia","non-dropping-particle":"","parse-names":false,"suffix":""},{"dropping-particle":"","family":"Pujades-Rodríguez","given":"Mar","non-dropping-particle":"","parse-names":false,"suffix":""}],"container-title":"Journal of Acquired Immune Deficiency Syndromes","id":"ITEM-1","issue":"5","issued":{"date-parts":[["2015"]]},"page":"527-535","title":"Risk factors and mortality associated with resistance to first-line antiretroviral therapy: Multicentric cross-sectional and longitudinal analyses","type":"article-journal","volume":"68"}}],"schema":"https://github.com/citation-style-language/schema/raw/master/csl-citation.json"}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(Pinoges et al., 2015)</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Malaria control efforts to </w:t>
      </w:r>
      <w:r w:rsidR="0075250F" w:rsidRPr="00D351B7">
        <w:rPr>
          <w:rFonts w:ascii="Times New Roman" w:eastAsia="Calibri" w:hAnsi="Times New Roman" w:cs="Times New Roman"/>
          <w:sz w:val="24"/>
          <w:szCs w:val="24"/>
          <w14:ligatures w14:val="none"/>
        </w:rPr>
        <w:t>diminish</w:t>
      </w:r>
      <w:r w:rsidRPr="00D351B7">
        <w:rPr>
          <w:rFonts w:ascii="Times New Roman" w:eastAsia="Calibri" w:hAnsi="Times New Roman" w:cs="Times New Roman"/>
          <w:sz w:val="24"/>
          <w:szCs w:val="24"/>
          <w14:ligatures w14:val="none"/>
        </w:rPr>
        <w:t xml:space="preserve"> 445,000</w:t>
      </w:r>
      <w:r w:rsidR="0075250F">
        <w:rPr>
          <w:rFonts w:ascii="Times New Roman" w:eastAsia="Calibri" w:hAnsi="Times New Roman" w:cs="Times New Roman"/>
          <w:sz w:val="24"/>
          <w:szCs w:val="24"/>
          <w14:ligatures w14:val="none"/>
        </w:rPr>
        <w:t xml:space="preserve"> as average </w:t>
      </w:r>
      <w:r w:rsidRPr="00D351B7">
        <w:rPr>
          <w:rFonts w:ascii="Times New Roman" w:eastAsia="Calibri" w:hAnsi="Times New Roman" w:cs="Times New Roman"/>
          <w:sz w:val="24"/>
          <w:szCs w:val="24"/>
          <w14:ligatures w14:val="none"/>
        </w:rPr>
        <w:t>deaths</w:t>
      </w:r>
      <w:r w:rsidR="0075250F">
        <w:rPr>
          <w:rFonts w:ascii="Times New Roman" w:eastAsia="Calibri" w:hAnsi="Times New Roman" w:cs="Times New Roman"/>
          <w:sz w:val="24"/>
          <w:szCs w:val="24"/>
          <w14:ligatures w14:val="none"/>
        </w:rPr>
        <w:t xml:space="preserve"> </w:t>
      </w:r>
      <w:r w:rsidR="00104F27">
        <w:rPr>
          <w:rFonts w:ascii="Times New Roman" w:eastAsia="Calibri" w:hAnsi="Times New Roman" w:cs="Times New Roman"/>
          <w:sz w:val="24"/>
          <w:szCs w:val="24"/>
          <w14:ligatures w14:val="none"/>
        </w:rPr>
        <w:t xml:space="preserve">rate </w:t>
      </w:r>
      <w:r w:rsidR="00104F27" w:rsidRPr="00D351B7">
        <w:rPr>
          <w:rFonts w:ascii="Times New Roman" w:eastAsia="Calibri" w:hAnsi="Times New Roman" w:cs="Times New Roman"/>
          <w:sz w:val="24"/>
          <w:szCs w:val="24"/>
          <w14:ligatures w14:val="none"/>
        </w:rPr>
        <w:t>each</w:t>
      </w:r>
      <w:r w:rsidRPr="00D351B7">
        <w:rPr>
          <w:rFonts w:ascii="Times New Roman" w:eastAsia="Calibri" w:hAnsi="Times New Roman" w:cs="Times New Roman"/>
          <w:sz w:val="24"/>
          <w:szCs w:val="24"/>
          <w14:ligatures w14:val="none"/>
        </w:rPr>
        <w:t xml:space="preserve"> year from this </w:t>
      </w:r>
      <w:r w:rsidR="00104F27" w:rsidRPr="00D351B7">
        <w:rPr>
          <w:rFonts w:ascii="Times New Roman" w:eastAsia="Calibri" w:hAnsi="Times New Roman" w:cs="Times New Roman"/>
          <w:sz w:val="24"/>
          <w:szCs w:val="24"/>
          <w14:ligatures w14:val="none"/>
        </w:rPr>
        <w:t>poisonous</w:t>
      </w:r>
      <w:r w:rsidRPr="00D351B7">
        <w:rPr>
          <w:rFonts w:ascii="Times New Roman" w:eastAsia="Calibri" w:hAnsi="Times New Roman" w:cs="Times New Roman"/>
          <w:sz w:val="24"/>
          <w:szCs w:val="24"/>
          <w14:ligatures w14:val="none"/>
        </w:rPr>
        <w:t xml:space="preserve"> </w:t>
      </w:r>
      <w:r w:rsidR="00104F27" w:rsidRPr="00D351B7">
        <w:rPr>
          <w:rFonts w:ascii="Times New Roman" w:eastAsia="Calibri" w:hAnsi="Times New Roman" w:cs="Times New Roman"/>
          <w:sz w:val="24"/>
          <w:szCs w:val="24"/>
          <w14:ligatures w14:val="none"/>
        </w:rPr>
        <w:t>sickness</w:t>
      </w:r>
      <w:r w:rsidRPr="00D351B7">
        <w:rPr>
          <w:rFonts w:ascii="Times New Roman" w:eastAsia="Calibri" w:hAnsi="Times New Roman" w:cs="Times New Roman"/>
          <w:sz w:val="24"/>
          <w:szCs w:val="24"/>
          <w14:ligatures w14:val="none"/>
        </w:rPr>
        <w:t xml:space="preserve"> are hampered by the </w:t>
      </w:r>
      <w:r w:rsidR="00104F27" w:rsidRPr="00D351B7">
        <w:rPr>
          <w:rFonts w:ascii="Times New Roman" w:eastAsia="Calibri" w:hAnsi="Times New Roman" w:cs="Times New Roman"/>
          <w:sz w:val="24"/>
          <w:szCs w:val="24"/>
          <w14:ligatures w14:val="none"/>
        </w:rPr>
        <w:t>intensification</w:t>
      </w:r>
      <w:r w:rsidRPr="00D351B7">
        <w:rPr>
          <w:rFonts w:ascii="Times New Roman" w:eastAsia="Calibri" w:hAnsi="Times New Roman" w:cs="Times New Roman"/>
          <w:sz w:val="24"/>
          <w:szCs w:val="24"/>
          <w14:ligatures w14:val="none"/>
        </w:rPr>
        <w:t xml:space="preserve"> in drug </w:t>
      </w:r>
      <w:r w:rsidR="00104F27" w:rsidRPr="00D351B7">
        <w:rPr>
          <w:rFonts w:ascii="Times New Roman" w:eastAsia="Calibri" w:hAnsi="Times New Roman" w:cs="Times New Roman"/>
          <w:sz w:val="24"/>
          <w:szCs w:val="24"/>
          <w14:ligatures w14:val="none"/>
        </w:rPr>
        <w:t>confrontation</w:t>
      </w:r>
      <w:r w:rsidRPr="00D351B7">
        <w:rPr>
          <w:rFonts w:ascii="Times New Roman" w:eastAsia="Calibri" w:hAnsi="Times New Roman" w:cs="Times New Roman"/>
          <w:sz w:val="24"/>
          <w:szCs w:val="24"/>
          <w14:ligatures w14:val="none"/>
        </w:rPr>
        <w:t xml:space="preserve"> to the disease.</w:t>
      </w:r>
    </w:p>
    <w:p w14:paraId="10CCFBAD" w14:textId="77777777" w:rsidR="00D351B7" w:rsidRPr="00D351B7" w:rsidRDefault="00D351B7" w:rsidP="00CA2341">
      <w:pPr>
        <w:spacing w:after="200" w:line="360" w:lineRule="auto"/>
        <w:ind w:left="720"/>
        <w:jc w:val="both"/>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3.2.2 Healthcare Perspective</w:t>
      </w:r>
    </w:p>
    <w:p w14:paraId="22DFCA3B" w14:textId="2B539A6B" w:rsidR="00D351B7" w:rsidRPr="00D351B7" w:rsidRDefault="006C4281" w:rsidP="00CA2341">
      <w:pPr>
        <w:spacing w:after="200" w:line="480" w:lineRule="auto"/>
        <w:ind w:left="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Emerge </w:t>
      </w:r>
      <w:r w:rsidR="00D351B7" w:rsidRPr="00D351B7">
        <w:rPr>
          <w:rFonts w:ascii="Times New Roman" w:eastAsia="Calibri" w:hAnsi="Times New Roman" w:cs="Times New Roman"/>
          <w:sz w:val="24"/>
          <w:szCs w:val="24"/>
          <w14:ligatures w14:val="none"/>
        </w:rPr>
        <w:t xml:space="preserve"> effects of AMR on healthcare costs are catastrophic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{"citationID":"9I6SwNsN","properties":{"formattedCitation":"(Shrestha et al., 2018)","plainCitation":"(Shrestha et al., 2018)","noteIndex":0},"citationItems":[{"id":"7eJg4xWl/wTFDDTNr","uris":["http://www.mendeley.com/documents/?uuid=9442e528-ddf4-4f43-a3b9-6b9569e69a89"],"itemData":{"DOI":"10.1186/s13756-018-0384-3","ISSN":"20472994","PMID":"30116525","abstract":"Background: Antimicrobial resistance (AMR) poses a colossal threat to global health and incurs high economic costs to society. Economic evaluations of antimicrobials and interventions such as diagnostics and vaccines that affect their consumption rarely include the costs of AMR, resulting in sub-optimal policy recommendations. We estimate the economic cost of AMR per antibiotic consumed, stratified by drug class and national income level. Methods: The model is comprised of three components: correlation coefficients between human antibiotic consumption and subsequent resistance; the economic costs of AMR for five key pathogens; and consumption data for antibiotic classes driving resistance in these organisms. These were used to calculate the economic cost of AMR per antibiotic consumed for different drug classes, using data from Thailand and the United States (US) to represent low/middle and high-income countries. Results: The correlation coefficients between consumption of antibiotics that drive resistance in S. aureus, E. coli, K. pneumoniae, A. baumanii, and P. aeruginosa and resistance rates were 0.37, 0.27, 0.35, 0.45, and 0.52, respectively. The total economic cost of AMR due to resistance in these five pathogens was $0.5 billion and $2.9 billion in Thailand and the US, respectively. The cost of AMR associated with the consumption of one standard unit (SU) of antibiotics ranged from $0.1 for macrolides to $0.7 for quinolones, cephalosporins and broad-spectrum penicillins in the Thai context. In the US context, the cost of AMR per SU of antibiotic consumed ranged from $0.1 for carbapenems to $0.6 for quinolones, cephalosporins and broad spectrum penicillins. Conclusion: The economic costs of AMR per antibiotic consumed were considerable, often exceeding their purchase cost. Differences between Thailand and the US were apparent, corresponding with variation in the overall burden of AMR and relative prevalence of different pathogens. Notwithstanding their limitations, use of these estimates in economic evaluations can make better-informed policy recommendations regarding interventions that affect antimicrobial consumption and those aimed specifically at reducing the burden of AMR.","author":[{"dropping-particle":"","family":"Shrestha","given":"Poojan","non-dropping-particle":"","parse-names":false,"suffix":""},{"dropping-particle":"","family":"Cooper","given":"Ben S.","non-dropping-particle":"","parse-names":false,"suffix":""},{"dropping-particle":"","family":"Coast","given":"Joanna","non-dropping-particle":"","parse-names":false,"suffix":""},{"dropping-particle":"","family":"Oppong","given":"Raymond","non-dropping-particle":"","parse-names":false,"suffix":""},{"dropping-particle":"","family":"Thi Thuy","given":"Nga","non-dropping-particle":"Do","parse-names":false,"suffix":""},{"dropping-particle":"","family":"Phodha","given":"Tuangrat","non-dropping-particle":"","parse-names":false,"suffix":""},{"dropping-particle":"","family":"Celhay","given":"Olivier","non-dropping-particle":"","parse-names":false,"suffix":""},{"dropping-particle":"","family":"Guerin","given":"Philippe J.","non-dropping-particle":"","parse-names":false,"suffix":""},{"dropping-particle":"","family":"Wertheim","given":"Heiman","non-dropping-particle":"","parse-names":false,"suffix":""},{"dropping-particle":"","family":"Lubell","given":"Yoel","non-dropping-particle":"","parse-names":false,"suffix":""}],"container-title":"Antimicrobial Resistance and Infection Control","id":"ITEM-1","issue":"1","issued":{"date-parts":[["2018"]]},"page":"1-9","publisher":"Antimicrobial Resistance &amp; Infection Control","title":"Enumerating the economic cost of antimicrobial resistance per antibiotic consumed to inform the evaluation of interventions affecting their use","type":"article-journal","volume":"7"}}],"schema":"https://github.com/citation-style-language/schema/raw/master/csl-citation.json"}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D351B7" w:rsidRPr="00D351B7">
        <w:rPr>
          <w:rFonts w:ascii="Times New Roman" w:eastAsia="Calibri" w:hAnsi="Times New Roman" w:cs="Times New Roman"/>
          <w:sz w:val="24"/>
          <w14:ligatures w14:val="none"/>
        </w:rPr>
        <w:t>(Shrestha et al., 2018)</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6E12C4" w:rsidRPr="006E12C4">
        <w:rPr>
          <w:rFonts w:ascii="Times New Roman" w:eastAsia="Calibri" w:hAnsi="Times New Roman" w:cs="Times New Roman"/>
          <w:sz w:val="24"/>
          <w:szCs w:val="24"/>
          <w14:ligatures w14:val="none"/>
        </w:rPr>
        <w:t xml:space="preserve">According to </w:t>
      </w:r>
      <w:r w:rsidR="006E12C4">
        <w:rPr>
          <w:rFonts w:ascii="Times New Roman" w:eastAsia="Calibri" w:hAnsi="Times New Roman" w:cs="Times New Roman"/>
          <w:sz w:val="24"/>
          <w:szCs w:val="24"/>
          <w14:ligatures w14:val="none"/>
        </w:rPr>
        <w:t xml:space="preserve">the </w:t>
      </w:r>
      <w:proofErr w:type="spellStart"/>
      <w:r w:rsidR="006E12C4">
        <w:rPr>
          <w:rFonts w:ascii="Times New Roman" w:eastAsia="Calibri" w:hAnsi="Times New Roman" w:cs="Times New Roman"/>
          <w:sz w:val="24"/>
          <w:szCs w:val="24"/>
          <w14:ligatures w14:val="none"/>
        </w:rPr>
        <w:t>Center</w:t>
      </w:r>
      <w:proofErr w:type="spellEnd"/>
      <w:r w:rsidR="006E12C4">
        <w:rPr>
          <w:rFonts w:ascii="Times New Roman" w:eastAsia="Calibri" w:hAnsi="Times New Roman" w:cs="Times New Roman"/>
          <w:sz w:val="24"/>
          <w:szCs w:val="24"/>
          <w14:ligatures w14:val="none"/>
        </w:rPr>
        <w:t xml:space="preserve"> for Disease Control (</w:t>
      </w:r>
      <w:r w:rsidR="006E12C4" w:rsidRPr="006E12C4">
        <w:rPr>
          <w:rFonts w:ascii="Times New Roman" w:eastAsia="Calibri" w:hAnsi="Times New Roman" w:cs="Times New Roman"/>
          <w:sz w:val="24"/>
          <w:szCs w:val="24"/>
          <w14:ligatures w14:val="none"/>
        </w:rPr>
        <w:t>CDC</w:t>
      </w:r>
      <w:r w:rsidR="006E12C4">
        <w:rPr>
          <w:rFonts w:ascii="Times New Roman" w:eastAsia="Calibri" w:hAnsi="Times New Roman" w:cs="Times New Roman"/>
          <w:sz w:val="24"/>
          <w:szCs w:val="24"/>
          <w14:ligatures w14:val="none"/>
        </w:rPr>
        <w:t>)</w:t>
      </w:r>
      <w:r w:rsidR="006E12C4" w:rsidRPr="006E12C4">
        <w:rPr>
          <w:rFonts w:ascii="Times New Roman" w:eastAsia="Calibri" w:hAnsi="Times New Roman" w:cs="Times New Roman"/>
          <w:sz w:val="24"/>
          <w:szCs w:val="24"/>
          <w14:ligatures w14:val="none"/>
        </w:rPr>
        <w:t xml:space="preserve"> projections, resistance to antibiotics</w:t>
      </w:r>
      <w:r w:rsidR="00D351B7" w:rsidRPr="00D351B7">
        <w:rPr>
          <w:rFonts w:ascii="Times New Roman" w:eastAsia="Calibri" w:hAnsi="Times New Roman" w:cs="Times New Roman"/>
          <w:sz w:val="24"/>
          <w:szCs w:val="24"/>
          <w14:ligatures w14:val="none"/>
        </w:rPr>
        <w:t xml:space="preserve"> could </w:t>
      </w:r>
      <w:r w:rsidR="00DD11F0" w:rsidRPr="00DD11F0">
        <w:rPr>
          <w:rFonts w:ascii="Times New Roman" w:eastAsia="Calibri" w:hAnsi="Times New Roman" w:cs="Times New Roman"/>
          <w:sz w:val="24"/>
          <w:szCs w:val="24"/>
          <w14:ligatures w14:val="none"/>
        </w:rPr>
        <w:t>potentially result in higher hospital costs when treating patients fo</w:t>
      </w:r>
      <w:r w:rsidR="00DD11F0">
        <w:rPr>
          <w:rFonts w:ascii="Times New Roman" w:eastAsia="Calibri" w:hAnsi="Times New Roman" w:cs="Times New Roman"/>
          <w:sz w:val="24"/>
          <w:szCs w:val="24"/>
          <w14:ligatures w14:val="none"/>
        </w:rPr>
        <w:t xml:space="preserve">r any type of </w:t>
      </w:r>
      <w:r w:rsidR="00DD11F0">
        <w:rPr>
          <w:rFonts w:ascii="Times New Roman" w:eastAsia="Calibri" w:hAnsi="Times New Roman" w:cs="Times New Roman"/>
          <w:sz w:val="24"/>
          <w:szCs w:val="24"/>
          <w14:ligatures w14:val="none"/>
        </w:rPr>
        <w:lastRenderedPageBreak/>
        <w:t xml:space="preserve">bacterial illness </w:t>
      </w:r>
      <w:r w:rsidR="00D351B7" w:rsidRPr="00D351B7">
        <w:rPr>
          <w:rFonts w:ascii="Times New Roman" w:eastAsia="Calibri" w:hAnsi="Times New Roman" w:cs="Times New Roman"/>
          <w:sz w:val="24"/>
          <w:szCs w:val="24"/>
          <w14:ligatures w14:val="none"/>
        </w:rPr>
        <w:t xml:space="preserve">by approximately </w:t>
      </w:r>
      <w:r w:rsidR="000461CE" w:rsidRPr="000461CE">
        <w:rPr>
          <w:rFonts w:ascii="Times New Roman" w:eastAsia="Calibri" w:hAnsi="Times New Roman" w:cs="Times New Roman"/>
          <w:sz w:val="24"/>
          <w:szCs w:val="24"/>
          <w14:ligatures w14:val="none"/>
        </w:rPr>
        <w:t xml:space="preserve">1,400 dollars alone in the US </w:t>
      </w:r>
      <w:r w:rsidR="000461CE">
        <w:rPr>
          <w:rFonts w:ascii="Times New Roman" w:eastAsia="Calibri" w:hAnsi="Times New Roman" w:cs="Times New Roman"/>
          <w:sz w:val="24"/>
          <w:szCs w:val="24"/>
          <w14:ligatures w14:val="none"/>
        </w:rPr>
        <w:t xml:space="preserve">only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{"citationID":"bJoXDNpR","properties":{"formattedCitation":"(Thorpe et al., 2018)","plainCitation":"(Thorpe et al., 2018)","noteIndex":0},"citationItems":[{"id":"7eJg4xWl/PahgpoH8","uris":["http://www.mendeley.com/documents/?uuid=30f5b307-9162-4468-9e0f-f5fa2d456afc"],"itemData":{"DOI":"10.1377/hlthaff.2017.1153","ISSN":"15445208","PMID":"29561692","abstract":"Antibiotic-resistant infections are a global health care concern. The Centers for Disease Control and Prevention estimates that 23,000 Americans with these infections die each year. Rising infection rates add to the costs of health care and compromise the quality of medical and surgical procedures provided. Little is known about the national health care costs attributable to treating the infections. Using data from the Medical Expenditure Panel Survey, we estimated the incremental health care costs of treating a resistant infection as well as the total national costs of treating such infections. To our knowledge, this is the first national estimate of the costs for treating the infections. We found that antibiotic resistance added $1,383 to the cost of treating a patient with a bacterial infection. Using our estimate of the number of such infections in 2014, this amounts to a national cost of $2.2 billion annually. The need for innovative new infection prevention programs, antibiotics, and vaccines to prevent and treat antibiotic-resistant infections is an international priority.","author":[{"dropping-particle":"","family":"Thorpe","given":"Kenneth E.","non-dropping-particle":"","parse-names":false,"suffix":""},{"dropping-particle":"","family":"Joski","given":"Peter","non-dropping-particle":"","parse-names":false,"suffix":""},{"dropping-particle":"","family":"Johnston","given":"Kenton J.","non-dropping-particle":"","parse-names":false,"suffix":""}],"container-title":"Health Affairs","id":"ITEM-1","issue":"4","issued":{"date-parts":[["2018"]]},"page":"662-669","title":"Antibiotic-resistant infection treatment costs have doubled since 2002, now exceeding $2 billion annually","type":"article-journal","volume":"37"}}],"schema":"https://github.com/citation-style-language/schema/raw/master/csl-citation.json"}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D351B7" w:rsidRPr="00D351B7">
        <w:rPr>
          <w:rFonts w:ascii="Times New Roman" w:eastAsia="Calibri" w:hAnsi="Times New Roman" w:cs="Times New Roman"/>
          <w:sz w:val="24"/>
          <w14:ligatures w14:val="none"/>
        </w:rPr>
        <w:t>(Thorpe et al., 2018)</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567313" w:rsidRPr="00567313">
        <w:rPr>
          <w:rFonts w:ascii="Times New Roman" w:eastAsia="Calibri" w:hAnsi="Times New Roman" w:cs="Times New Roman"/>
          <w:sz w:val="24"/>
          <w:szCs w:val="24"/>
          <w14:ligatures w14:val="none"/>
        </w:rPr>
        <w:t xml:space="preserve">There is a chance that this extra expense will </w:t>
      </w:r>
      <w:r w:rsidR="00FC50D2" w:rsidRPr="00567313">
        <w:rPr>
          <w:rFonts w:ascii="Times New Roman" w:eastAsia="Calibri" w:hAnsi="Times New Roman" w:cs="Times New Roman"/>
          <w:sz w:val="24"/>
          <w:szCs w:val="24"/>
          <w14:ligatures w14:val="none"/>
        </w:rPr>
        <w:t>raise</w:t>
      </w:r>
      <w:r w:rsidR="00567313" w:rsidRPr="00567313">
        <w:rPr>
          <w:rFonts w:ascii="Times New Roman" w:eastAsia="Calibri" w:hAnsi="Times New Roman" w:cs="Times New Roman"/>
          <w:sz w:val="24"/>
          <w:szCs w:val="24"/>
          <w14:ligatures w14:val="none"/>
        </w:rPr>
        <w:t xml:space="preserve"> to more than $2 billion a year if it remains on the current trends.  </w:t>
      </w:r>
      <w:r w:rsidR="00567313" w:rsidRPr="00D351B7">
        <w:rPr>
          <w:rFonts w:ascii="Times New Roman" w:eastAsia="Calibri" w:hAnsi="Times New Roman" w:cs="Times New Roman"/>
          <w:sz w:val="24"/>
          <w:szCs w:val="24"/>
          <w14:ligatures w14:val="none"/>
        </w:rPr>
        <w:t>(</w:t>
      </w:r>
      <w:r w:rsidR="00D351B7" w:rsidRPr="00D351B7">
        <w:rPr>
          <w:rFonts w:ascii="Times New Roman" w:eastAsia="Calibri" w:hAnsi="Times New Roman" w:cs="Times New Roman"/>
          <w:sz w:val="24"/>
          <w:szCs w:val="24"/>
          <w14:ligatures w14:val="none"/>
        </w:rPr>
        <w:t xml:space="preserve">CDC, 2019). </w:t>
      </w:r>
      <w:r w:rsidR="00EE46C7" w:rsidRPr="00EE46C7">
        <w:rPr>
          <w:rFonts w:ascii="Times New Roman" w:eastAsia="Calibri" w:hAnsi="Times New Roman" w:cs="Times New Roman"/>
          <w:sz w:val="24"/>
          <w:szCs w:val="24"/>
          <w14:ligatures w14:val="none"/>
        </w:rPr>
        <w:t>According to a number of studies, the annual worldwide cost of AMR might</w:t>
      </w:r>
      <w:r w:rsidR="000D4BF1">
        <w:rPr>
          <w:rFonts w:ascii="Times New Roman" w:eastAsia="Calibri" w:hAnsi="Times New Roman" w:cs="Times New Roman"/>
          <w:sz w:val="24"/>
          <w:szCs w:val="24"/>
          <w14:ligatures w14:val="none"/>
        </w:rPr>
        <w:t xml:space="preserve"> reach over $1 trillion by 2050</w:t>
      </w:r>
      <w:r w:rsidR="00EE46C7" w:rsidRPr="00EE46C7">
        <w:rPr>
          <w:rFonts w:ascii="Times New Roman" w:eastAsia="Calibri" w:hAnsi="Times New Roman" w:cs="Times New Roman"/>
          <w:sz w:val="24"/>
          <w:szCs w:val="24"/>
          <w14:ligatures w14:val="none"/>
        </w:rPr>
        <w:t xml:space="preserve">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{"citationID":"zRjLUgAY","properties":{"formattedCitation":"(Dadgostar, 2019a)","plainCitation":"(Dadgostar, 2019a)","noteIndex":0},"citationItems":[{"id":"7eJg4xWl/YZBCWs8J","uris":["http://www.mendeley.com/documents/?uuid=d2fcd1f8-423a-4c58-8071-3612a958fcd4"],"itemData":{"DOI":"10.2147/IDR.S234610","ISSN":"11786973","abstract":"Antimicrobial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FA7ED0">
        <w:rPr>
          <w:rFonts w:ascii="Times New Roman" w:eastAsia="Calibri" w:hAnsi="Times New Roman" w:cs="Times New Roman"/>
          <w:sz w:val="24"/>
          <w14:ligatures w14:val="none"/>
        </w:rPr>
        <w:t>(Dadgostar, 2019</w:t>
      </w:r>
      <w:r w:rsidR="00D351B7" w:rsidRPr="00D351B7">
        <w:rPr>
          <w:rFonts w:ascii="Times New Roman" w:eastAsia="Calibri" w:hAnsi="Times New Roman" w:cs="Times New Roman"/>
          <w:sz w:val="24"/>
          <w14:ligatures w14:val="none"/>
        </w:rPr>
        <w:t>)</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0D4BF1" w:rsidRPr="000D4BF1">
        <w:rPr>
          <w:rFonts w:ascii="Times New Roman" w:eastAsia="Calibri" w:hAnsi="Times New Roman" w:cs="Times New Roman"/>
          <w:sz w:val="24"/>
          <w:szCs w:val="24"/>
          <w14:ligatures w14:val="none"/>
        </w:rPr>
        <w:t>AMR's secondary impacts, in addition to its direct cost effects, fu</w:t>
      </w:r>
      <w:r w:rsidR="000D4BF1">
        <w:rPr>
          <w:rFonts w:ascii="Times New Roman" w:eastAsia="Calibri" w:hAnsi="Times New Roman" w:cs="Times New Roman"/>
          <w:sz w:val="24"/>
          <w:szCs w:val="24"/>
          <w14:ligatures w14:val="none"/>
        </w:rPr>
        <w:t>rther tax the healthcare system</w:t>
      </w:r>
      <w:r w:rsidR="00D351B7" w:rsidRPr="00D351B7">
        <w:rPr>
          <w:rFonts w:ascii="Times New Roman" w:eastAsia="Calibri" w:hAnsi="Times New Roman" w:cs="Times New Roman"/>
          <w:sz w:val="24"/>
          <w:szCs w:val="24"/>
          <w14:ligatures w14:val="none"/>
        </w:rPr>
        <w:t xml:space="preserve">. In addition, </w:t>
      </w:r>
      <w:r w:rsidR="005E5C9C">
        <w:rPr>
          <w:rFonts w:ascii="Times New Roman" w:eastAsia="Times New Roman" w:hAnsi="Times New Roman" w:cs="Times New Roman"/>
          <w:sz w:val="24"/>
          <w:szCs w:val="24"/>
          <w:lang w:eastAsia="en-GB"/>
          <w14:ligatures w14:val="none"/>
        </w:rPr>
        <w:t>t</w:t>
      </w:r>
      <w:r w:rsidR="005E5C9C" w:rsidRPr="005E5C9C">
        <w:rPr>
          <w:rFonts w:ascii="Times New Roman" w:eastAsia="Times New Roman" w:hAnsi="Times New Roman" w:cs="Times New Roman"/>
          <w:sz w:val="24"/>
          <w:szCs w:val="24"/>
          <w:lang w:eastAsia="en-GB"/>
          <w14:ligatures w14:val="none"/>
        </w:rPr>
        <w:t xml:space="preserve">hese adverse consequences arise from the inability to appropriately carry out antibiotic-related procedures, which are essential to lower the risk of infection after surgery due to the widespread occurrence of antimicrobial resistance.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{"citationID":"m9GXb5CH","properties":{"formattedCitation":"(Naylor et al., 2000)","plainCitation":"(Naylor et al., 2000)","noteIndex":0},"citationItems":[{"id":"7eJg4xWl/QQIJseQY","uris":["http://www.mendeley.com/documents/?uuid=65a5a217-4f87-417d-8371-7bd728784fea"],"itemData":{"author":[{"dropping-particle":"","family":"Naylor","given":"Nichola R","non-dropping-particle":"","parse-names":false,"suffix":""},{"dropping-particle":"","family":"Atun","given":"Rifat","non-dropping-particle":"","parse-names":false,"suffix":""},{"dropping-particle":"","family":"Zhu","given":"Nina","non-dropping-particle":"","parse-names":false,"suffix":""},{"dropping-particle":"","family":"Kulasabanathan","given":"Kavian","non-dropping-particle":"","parse-names":false,"suffix":""},{"dropping-particle":"","family":"Silva","given":"Sachin","non-dropping-particle":"","parse-names":false,"suffix":""},{"dropping-particle":"","family":"Chatterjee","given":"Anuja","non-dropping-particle":"","parse-names":false,"suffix":""},{"dropping-particle":"","family":"Knight","given":"Gwenan M","non-dropping-particle":"","parse-names":false,"suffix":""},{"dropping-particle":"V","family":"Robotham","given":"Julie","non-dropping-particle":"","parse-names":false,"suffix":""}],"id":"ITEM-1","issue":"December 2010","issued":{"date-parts":[["2000"]]},"page":"1-17","publisher":"Antimicrobial Resistance &amp; Infection Control","title":"A Brief History of the Antibiotic Era : Lessons Learned and Challenges for the A brief history of the antibiotic era : lessons learned and challenges for the future","type":"article-journal"}}],"schema":"https://github.com/citation-style-language/schema/raw/master/csl-citation.json"}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D351B7" w:rsidRPr="00D351B7">
        <w:rPr>
          <w:rFonts w:ascii="Times New Roman" w:eastAsia="Calibri" w:hAnsi="Times New Roman" w:cs="Times New Roman"/>
          <w:sz w:val="24"/>
          <w14:ligatures w14:val="none"/>
        </w:rPr>
        <w:t>(Naylor et al., 2000)</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FF179D" w:rsidRPr="00FF179D">
        <w:rPr>
          <w:rFonts w:ascii="Times New Roman" w:eastAsia="Calibri" w:hAnsi="Times New Roman" w:cs="Times New Roman"/>
          <w:sz w:val="24"/>
          <w:szCs w:val="24"/>
          <w14:ligatures w14:val="none"/>
        </w:rPr>
        <w:t xml:space="preserve">Additionally, patients receiving organ donations are susceptible to a variety of illnesses; therefore, AMR will make  </w:t>
      </w:r>
      <w:r w:rsidR="00D351B7" w:rsidRPr="00D351B7">
        <w:rPr>
          <w:rFonts w:ascii="Times New Roman" w:eastAsia="Calibri" w:hAnsi="Times New Roman" w:cs="Times New Roman"/>
          <w:sz w:val="24"/>
          <w:szCs w:val="24"/>
          <w14:ligatures w14:val="none"/>
        </w:rPr>
        <w:t xml:space="preserve">their implementation </w:t>
      </w:r>
      <w:r w:rsidR="00DB3E35" w:rsidRPr="00D351B7">
        <w:rPr>
          <w:rFonts w:ascii="Times New Roman" w:eastAsia="Calibri" w:hAnsi="Times New Roman" w:cs="Times New Roman"/>
          <w:sz w:val="24"/>
          <w:szCs w:val="24"/>
          <w14:ligatures w14:val="none"/>
        </w:rPr>
        <w:t>extra</w:t>
      </w:r>
      <w:r w:rsidR="00D351B7" w:rsidRPr="00D351B7">
        <w:rPr>
          <w:rFonts w:ascii="Times New Roman" w:eastAsia="Calibri" w:hAnsi="Times New Roman" w:cs="Times New Roman"/>
          <w:sz w:val="24"/>
          <w:szCs w:val="24"/>
          <w14:ligatures w14:val="none"/>
        </w:rPr>
        <w:t xml:space="preserve"> </w:t>
      </w:r>
      <w:r w:rsidR="00DB3E35" w:rsidRPr="00D351B7">
        <w:rPr>
          <w:rFonts w:ascii="Times New Roman" w:eastAsia="Calibri" w:hAnsi="Times New Roman" w:cs="Times New Roman"/>
          <w:sz w:val="24"/>
          <w:szCs w:val="24"/>
          <w14:ligatures w14:val="none"/>
        </w:rPr>
        <w:t>problematic</w:t>
      </w:r>
      <w:r w:rsidR="00D351B7" w:rsidRPr="00D351B7">
        <w:rPr>
          <w:rFonts w:ascii="Times New Roman" w:eastAsia="Calibri" w:hAnsi="Times New Roman" w:cs="Times New Roman"/>
          <w:sz w:val="24"/>
          <w:szCs w:val="24"/>
          <w14:ligatures w14:val="none"/>
        </w:rPr>
        <w:t xml:space="preserve">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{"citationID":"iNI5ZaHm","properties":{"formattedCitation":"(Li &amp; Webster, 2018)","plainCitation":"(Li &amp; Webster, 2018)","noteIndex":0},"citationItems":[{"id":"7eJg4xWl/8j5XdFLW","uris":["http://www.mendeley.com/documents/?uuid=88553903-e844-49fb-a6e2-918ab94b2680"],"itemData":{"DOI":"10.1002/jor.23656","ISSN":"1554527X","PMID":"28722231","abstract":"There has been a dramatic increase in the emergence of antibiotic-resistant bacterial strains, which has made antibiotic choices for infection control increasingly limited and more expensive. In the U.S. alone, antibiotic-resistant bacteria cause at least 2 million infections and 23,000 deaths a year resulting in a $55–70 billion per year economic impact. Antibiotics are critical to the success of surgical procedures including orthopedic prosthetic surgeries, and antibiotic resistance is occurring in nearly all bacteria that infect people, including the most common bacteria that cause orthopedic infections, such as Staphylococcus aureus (S. aureus). Most clinical cases of orthopedic surgeries have shown that patients infected with antibiotic-resistant bacteria, such as methicillin-resistant S. aureus (MRSA), are associated with increased morbidity and mortality. This paper reviews the severity of antibiotic resistance at the global scale, the consequences of antibiotic resistance, and the pathways bacteria used to develop antibiotic resistance. It highlights the opportunities and challenges in limiting antibiotic resistance through approaches like the development of novel, non-drug approaches to reduce bacteria functions related to orthopedic implant-associated infections. © 2017 Orthopaedic Research Society. Published by Wiley Periodicals, Inc. J Orthop Res 36:22–32, 2018.","author":[{"dropping-particle":"","family":"Li","given":"Bingyun","non-dropping-particle":"","parse-names":false,"suffix":""},{"dropping-particle":"","family":"Webster","given":"Thomas J.","non-dropping-particle":"","parse-names":false,"suffix":""}],"container-title":"Journal of Orthopaedic Research","id":"ITEM-1","issue":"1","issued":{"date-parts":[["2018"]]},"page":"22-32","title":"Bacteria antibiotic resistance: New challenges and opportunities for implant-associated orthopedic infections","type":"article-journal","volume":"36"}}],"schema":"https://github.com/citation-style-language/schema/raw/master/csl-citation.json"}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5C3430">
        <w:rPr>
          <w:rFonts w:ascii="Times New Roman" w:eastAsia="Calibri" w:hAnsi="Times New Roman" w:cs="Times New Roman"/>
          <w:sz w:val="24"/>
          <w14:ligatures w14:val="none"/>
        </w:rPr>
        <w:t>(Li and</w:t>
      </w:r>
      <w:r w:rsidR="00D351B7" w:rsidRPr="00D351B7">
        <w:rPr>
          <w:rFonts w:ascii="Times New Roman" w:eastAsia="Calibri" w:hAnsi="Times New Roman" w:cs="Times New Roman"/>
          <w:sz w:val="24"/>
          <w14:ligatures w14:val="none"/>
        </w:rPr>
        <w:t xml:space="preserve"> Webster, 2018)</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D351B7" w:rsidRPr="00D351B7">
        <w:rPr>
          <w:rFonts w:ascii="Times New Roman" w:eastAsia="Times New Roman" w:hAnsi="Times New Roman" w:cs="Times New Roman"/>
          <w:sz w:val="24"/>
          <w:szCs w:val="24"/>
          <w:lang w:eastAsia="en-GB"/>
          <w14:ligatures w14:val="none"/>
        </w:rPr>
        <w:t>Treatments for cancer will be impacted by antimicrobial resistance in another unintended way</w:t>
      </w:r>
      <w:r w:rsidR="00D351B7" w:rsidRPr="00D351B7">
        <w:rPr>
          <w:rFonts w:ascii="Times New Roman" w:eastAsia="Calibri" w:hAnsi="Times New Roman" w:cs="Times New Roman"/>
          <w:color w:val="222222"/>
          <w:sz w:val="24"/>
          <w:szCs w:val="24"/>
          <w:shd w:val="clear" w:color="auto" w:fill="FFFFFF"/>
          <w14:ligatures w14:val="none"/>
        </w:rPr>
        <w:t xml:space="preserve">. </w:t>
      </w:r>
      <w:r w:rsidR="00D351B7" w:rsidRPr="00D351B7">
        <w:rPr>
          <w:rFonts w:ascii="Times New Roman" w:eastAsia="Calibri" w:hAnsi="Times New Roman" w:cs="Times New Roman"/>
          <w:sz w:val="24"/>
          <w:szCs w:val="24"/>
          <w14:ligatures w14:val="none"/>
        </w:rPr>
        <w:t xml:space="preserve">In addition, </w:t>
      </w:r>
      <w:r w:rsidR="0038263E" w:rsidRPr="0038263E">
        <w:rPr>
          <w:rFonts w:ascii="Times New Roman" w:eastAsia="Calibri" w:hAnsi="Times New Roman" w:cs="Times New Roman"/>
          <w:color w:val="222222"/>
          <w:sz w:val="24"/>
          <w:szCs w:val="24"/>
          <w:shd w:val="clear" w:color="auto" w:fill="FFFFFF"/>
          <w14:ligatures w14:val="none"/>
        </w:rPr>
        <w:t xml:space="preserve">knowledge of the potential costs of various AMR secondary effects is incomplete due to a lack of data on their precise costs. </w:t>
      </w:r>
      <w:r w:rsidR="00D351B7" w:rsidRPr="00D351B7">
        <w:rPr>
          <w:rFonts w:ascii="Times New Roman" w:eastAsia="Calibri" w:hAnsi="Times New Roman" w:cs="Times New Roman"/>
          <w:color w:val="222222"/>
          <w:sz w:val="24"/>
          <w:szCs w:val="24"/>
          <w:shd w:val="clear" w:color="auto" w:fill="FFFFFF"/>
          <w14:ligatures w14:val="none"/>
        </w:rPr>
        <w:t>(</w:t>
      </w:r>
      <w:proofErr w:type="spellStart"/>
      <w:r w:rsidR="00D351B7" w:rsidRPr="00D351B7">
        <w:rPr>
          <w:rFonts w:ascii="Times New Roman" w:eastAsia="Calibri" w:hAnsi="Times New Roman" w:cs="Times New Roman"/>
          <w:color w:val="222222"/>
          <w:sz w:val="24"/>
          <w:szCs w:val="24"/>
          <w:shd w:val="clear" w:color="auto" w:fill="FFFFFF"/>
          <w14:ligatures w14:val="none"/>
        </w:rPr>
        <w:t>O’neill</w:t>
      </w:r>
      <w:proofErr w:type="spellEnd"/>
      <w:r w:rsidR="00D351B7" w:rsidRPr="00D351B7">
        <w:rPr>
          <w:rFonts w:ascii="Times New Roman" w:eastAsia="Calibri" w:hAnsi="Times New Roman" w:cs="Times New Roman"/>
          <w:color w:val="222222"/>
          <w:sz w:val="24"/>
          <w:szCs w:val="24"/>
          <w:shd w:val="clear" w:color="auto" w:fill="FFFFFF"/>
          <w14:ligatures w14:val="none"/>
        </w:rPr>
        <w:t>, 2014).</w:t>
      </w:r>
      <w:r w:rsidR="00D351B7" w:rsidRPr="00D351B7">
        <w:rPr>
          <w:rFonts w:ascii="Times New Roman" w:eastAsia="Calibri" w:hAnsi="Times New Roman" w:cs="Times New Roman"/>
          <w:sz w:val="24"/>
          <w:szCs w:val="24"/>
          <w14:ligatures w14:val="none"/>
        </w:rPr>
        <w:t xml:space="preserve"> </w:t>
      </w:r>
    </w:p>
    <w:p w14:paraId="7E5DFD9D" w14:textId="77777777"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4.0 AMR Surveillance, Monitoring, and Control</w:t>
      </w:r>
    </w:p>
    <w:p w14:paraId="76D77B79" w14:textId="1FA59FC3" w:rsidR="00D351B7" w:rsidRPr="00D351B7" w:rsidRDefault="00D351B7" w:rsidP="00CA2341">
      <w:pPr>
        <w:spacing w:line="480" w:lineRule="auto"/>
        <w:ind w:left="720"/>
        <w:jc w:val="both"/>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According to Baker (2015), </w:t>
      </w:r>
      <w:r w:rsidR="00950364">
        <w:rPr>
          <w:rFonts w:ascii="Times New Roman" w:eastAsia="Calibri" w:hAnsi="Times New Roman" w:cs="Times New Roman"/>
          <w:sz w:val="24"/>
          <w:szCs w:val="24"/>
          <w14:ligatures w14:val="none"/>
        </w:rPr>
        <w:t>in the world today, t</w:t>
      </w:r>
      <w:r w:rsidR="00131D37" w:rsidRPr="00131D37">
        <w:rPr>
          <w:rFonts w:ascii="Times New Roman" w:eastAsia="Calibri" w:hAnsi="Times New Roman" w:cs="Times New Roman"/>
          <w:sz w:val="24"/>
          <w:szCs w:val="24"/>
          <w14:ligatures w14:val="none"/>
        </w:rPr>
        <w:t>he treatment</w:t>
      </w:r>
      <w:r w:rsidR="00950364">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shared</w:t>
      </w:r>
      <w:r w:rsidR="00131D37" w:rsidRPr="00131D37">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contaminations</w:t>
      </w:r>
      <w:r w:rsidR="00131D37" w:rsidRPr="00131D37">
        <w:rPr>
          <w:rFonts w:ascii="Times New Roman" w:eastAsia="Calibri" w:hAnsi="Times New Roman" w:cs="Times New Roman"/>
          <w:sz w:val="24"/>
          <w:szCs w:val="24"/>
          <w14:ligatures w14:val="none"/>
        </w:rPr>
        <w:t xml:space="preserve"> like pneumonia, urinary tract infections, and tuberculosis </w:t>
      </w:r>
      <w:r w:rsidR="00950364">
        <w:rPr>
          <w:rFonts w:ascii="Times New Roman" w:eastAsia="Calibri" w:hAnsi="Times New Roman" w:cs="Times New Roman"/>
          <w:sz w:val="24"/>
          <w:szCs w:val="24"/>
          <w14:ligatures w14:val="none"/>
        </w:rPr>
        <w:t xml:space="preserve">because the </w:t>
      </w:r>
      <w:r w:rsidR="00131D37" w:rsidRPr="00131D37">
        <w:rPr>
          <w:rFonts w:ascii="Times New Roman" w:eastAsia="Calibri" w:hAnsi="Times New Roman" w:cs="Times New Roman"/>
          <w:sz w:val="24"/>
          <w:szCs w:val="24"/>
          <w14:ligatures w14:val="none"/>
        </w:rPr>
        <w:t xml:space="preserve"> care of patients in need of organ transplantation, complex surgery, cancer chemotherapy, and intensive care are all at risk due to the </w:t>
      </w:r>
      <w:r w:rsidR="00950364" w:rsidRPr="00131D37">
        <w:rPr>
          <w:rFonts w:ascii="Times New Roman" w:eastAsia="Calibri" w:hAnsi="Times New Roman" w:cs="Times New Roman"/>
          <w:sz w:val="24"/>
          <w:szCs w:val="24"/>
          <w14:ligatures w14:val="none"/>
        </w:rPr>
        <w:t>speedy</w:t>
      </w:r>
      <w:r w:rsidR="00131D37" w:rsidRPr="00131D37">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growing</w:t>
      </w:r>
      <w:r w:rsidR="00131D37" w:rsidRPr="00131D37">
        <w:rPr>
          <w:rFonts w:ascii="Times New Roman" w:eastAsia="Calibri" w:hAnsi="Times New Roman" w:cs="Times New Roman"/>
          <w:sz w:val="24"/>
          <w:szCs w:val="24"/>
          <w14:ligatures w14:val="none"/>
        </w:rPr>
        <w:t xml:space="preserve"> and </w:t>
      </w:r>
      <w:r w:rsidR="00950364" w:rsidRPr="00131D37">
        <w:rPr>
          <w:rFonts w:ascii="Times New Roman" w:eastAsia="Calibri" w:hAnsi="Times New Roman" w:cs="Times New Roman"/>
          <w:sz w:val="24"/>
          <w:szCs w:val="24"/>
          <w14:ligatures w14:val="none"/>
        </w:rPr>
        <w:t>universal</w:t>
      </w:r>
      <w:r w:rsidR="00131D37" w:rsidRPr="00131D37">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blowout</w:t>
      </w:r>
      <w:r w:rsidR="00131D37" w:rsidRPr="00131D37">
        <w:rPr>
          <w:rFonts w:ascii="Times New Roman" w:eastAsia="Calibri" w:hAnsi="Times New Roman" w:cs="Times New Roman"/>
          <w:sz w:val="24"/>
          <w:szCs w:val="24"/>
          <w14:ligatures w14:val="none"/>
        </w:rPr>
        <w:t xml:space="preserve"> of antimicrobial resistance (AMR).</w:t>
      </w:r>
      <w:r w:rsidR="00950364">
        <w:rPr>
          <w:rFonts w:ascii="Times New Roman" w:eastAsia="Calibri" w:hAnsi="Times New Roman" w:cs="Times New Roman"/>
          <w:sz w:val="24"/>
          <w:szCs w:val="24"/>
          <w14:ligatures w14:val="none"/>
        </w:rPr>
        <w:t xml:space="preserve"> </w:t>
      </w:r>
      <w:r w:rsidR="003B517C" w:rsidRPr="003B517C">
        <w:rPr>
          <w:rFonts w:ascii="Times New Roman" w:eastAsia="Calibri" w:hAnsi="Times New Roman" w:cs="Times New Roman"/>
          <w:sz w:val="24"/>
          <w:szCs w:val="24"/>
          <w14:ligatures w14:val="none"/>
        </w:rPr>
        <w:t>Moreover, the absence of knowledge exchange about public health information and surveillance is a fundamental component of public health activities aimed at reducing the prevalence of antimicro</w:t>
      </w:r>
      <w:r w:rsidR="003B517C">
        <w:rPr>
          <w:rFonts w:ascii="Times New Roman" w:eastAsia="Calibri" w:hAnsi="Times New Roman" w:cs="Times New Roman"/>
          <w:sz w:val="24"/>
          <w:szCs w:val="24"/>
          <w14:ligatures w14:val="none"/>
        </w:rPr>
        <w:t>bial resistance (AMR) worldwide</w:t>
      </w:r>
      <w:r w:rsidR="00131D37" w:rsidRPr="00131D37">
        <w:rPr>
          <w:rFonts w:ascii="Times New Roman" w:eastAsia="Calibri" w:hAnsi="Times New Roman" w:cs="Times New Roman"/>
          <w:sz w:val="24"/>
          <w:szCs w:val="24"/>
          <w14:ligatures w14:val="none"/>
        </w:rPr>
        <w:t xml:space="preserve">. </w:t>
      </w:r>
      <w:r w:rsidR="00E1223F">
        <w:rPr>
          <w:rFonts w:ascii="Times New Roman" w:eastAsia="Calibri" w:hAnsi="Times New Roman" w:cs="Times New Roman"/>
          <w:sz w:val="24"/>
          <w:szCs w:val="24"/>
          <w14:ligatures w14:val="none"/>
        </w:rPr>
        <w:t xml:space="preserve"> Additionally, p</w:t>
      </w:r>
      <w:r w:rsidR="00131D37" w:rsidRPr="00131D37">
        <w:rPr>
          <w:rFonts w:ascii="Times New Roman" w:eastAsia="Calibri" w:hAnsi="Times New Roman" w:cs="Times New Roman"/>
          <w:sz w:val="24"/>
          <w:szCs w:val="24"/>
          <w14:ligatures w14:val="none"/>
        </w:rPr>
        <w:t>henotypic AST has historically been used for AMR surveillance;</w:t>
      </w:r>
      <w:r w:rsidR="007915D9">
        <w:rPr>
          <w:rFonts w:ascii="Times New Roman" w:eastAsia="Calibri" w:hAnsi="Times New Roman" w:cs="Times New Roman"/>
          <w:sz w:val="24"/>
          <w:szCs w:val="24"/>
          <w14:ligatures w14:val="none"/>
        </w:rPr>
        <w:t xml:space="preserve"> as it becomes threat to the world there should be adequate awareness and collaboration to decline AMR; </w:t>
      </w:r>
      <w:r w:rsidR="00131D37" w:rsidRPr="00131D37">
        <w:rPr>
          <w:rFonts w:ascii="Times New Roman" w:eastAsia="Calibri" w:hAnsi="Times New Roman" w:cs="Times New Roman"/>
          <w:sz w:val="24"/>
          <w:szCs w:val="24"/>
          <w14:ligatures w14:val="none"/>
        </w:rPr>
        <w:t xml:space="preserve"> however, uniformity is </w:t>
      </w:r>
      <w:r w:rsidR="00131D37" w:rsidRPr="00131D37">
        <w:rPr>
          <w:rFonts w:ascii="Times New Roman" w:eastAsia="Calibri" w:hAnsi="Times New Roman" w:cs="Times New Roman"/>
          <w:sz w:val="24"/>
          <w:szCs w:val="24"/>
          <w14:ligatures w14:val="none"/>
        </w:rPr>
        <w:lastRenderedPageBreak/>
        <w:t>limited by various testing techniques, interpretations, clinical validation of thresholds, and modifications to interpretive guidelines</w:t>
      </w:r>
      <w:r w:rsidR="00D5032C">
        <w:rPr>
          <w:rFonts w:ascii="Times New Roman" w:eastAsia="Calibri" w:hAnsi="Times New Roman" w:cs="Times New Roman"/>
          <w:sz w:val="24"/>
          <w:szCs w:val="24"/>
          <w14:ligatures w14:val="none"/>
        </w:rPr>
        <w:t xml:space="preserve"> and robust collaborative efforts by all stakeholders </w:t>
      </w:r>
      <w:r w:rsidR="00131D37" w:rsidRPr="00131D37">
        <w:rPr>
          <w:rFonts w:ascii="Times New Roman" w:eastAsia="Calibri" w:hAnsi="Times New Roman" w:cs="Times New Roman"/>
          <w:sz w:val="24"/>
          <w:szCs w:val="24"/>
          <w14:ligatures w14:val="none"/>
        </w:rPr>
        <w:t xml:space="preserve"> </w:t>
      </w:r>
      <w:r w:rsidRPr="00EE7131">
        <w:rPr>
          <w:rFonts w:ascii="Times New Roman" w:eastAsia="Calibri" w:hAnsi="Times New Roman" w:cs="Times New Roman"/>
          <w:color w:val="000000" w:themeColor="text1"/>
          <w:sz w:val="24"/>
          <w:szCs w:val="24"/>
          <w:shd w:val="clear" w:color="auto" w:fill="FFFFFF"/>
          <w14:ligatures w14:val="none"/>
        </w:rPr>
        <w:t>(</w:t>
      </w:r>
      <w:r w:rsidR="00351268" w:rsidRPr="00EE7131">
        <w:rPr>
          <w:rFonts w:ascii="Times New Roman" w:eastAsia="Calibri" w:hAnsi="Times New Roman" w:cs="Times New Roman"/>
          <w:color w:val="000000" w:themeColor="text1"/>
          <w:sz w:val="24"/>
          <w:szCs w:val="24"/>
          <w14:ligatures w14:val="none"/>
        </w:rPr>
        <w:t xml:space="preserve">GLASS report, </w:t>
      </w:r>
      <w:r w:rsidRPr="00EE7131">
        <w:rPr>
          <w:rFonts w:ascii="Times New Roman" w:eastAsia="Calibri" w:hAnsi="Times New Roman" w:cs="Times New Roman"/>
          <w:color w:val="000000" w:themeColor="text1"/>
          <w:sz w:val="24"/>
          <w:szCs w:val="24"/>
          <w14:ligatures w14:val="none"/>
        </w:rPr>
        <w:t xml:space="preserve">2021; Baker </w:t>
      </w:r>
      <w:r w:rsidRPr="00EE7131">
        <w:rPr>
          <w:rFonts w:ascii="Times New Roman" w:eastAsia="Calibri" w:hAnsi="Times New Roman" w:cs="Times New Roman"/>
          <w:i/>
          <w:color w:val="000000" w:themeColor="text1"/>
          <w:sz w:val="24"/>
          <w:szCs w:val="24"/>
          <w14:ligatures w14:val="none"/>
        </w:rPr>
        <w:t>et al</w:t>
      </w:r>
      <w:r w:rsidRPr="00EE7131">
        <w:rPr>
          <w:rFonts w:ascii="Times New Roman" w:eastAsia="Calibri" w:hAnsi="Times New Roman" w:cs="Times New Roman"/>
          <w:color w:val="000000" w:themeColor="text1"/>
          <w:sz w:val="24"/>
          <w:szCs w:val="24"/>
          <w14:ligatures w14:val="none"/>
        </w:rPr>
        <w:t xml:space="preserve">., </w:t>
      </w:r>
      <w:r w:rsidR="00351268" w:rsidRPr="00EE7131">
        <w:rPr>
          <w:rFonts w:ascii="Times New Roman" w:eastAsia="Calibri" w:hAnsi="Times New Roman" w:cs="Times New Roman"/>
          <w:color w:val="000000" w:themeColor="text1"/>
          <w:sz w:val="24"/>
          <w:szCs w:val="24"/>
          <w14:ligatures w14:val="none"/>
        </w:rPr>
        <w:t>2018</w:t>
      </w:r>
      <w:r w:rsidR="00351268" w:rsidRPr="00D351B7">
        <w:rPr>
          <w:rFonts w:ascii="Times New Roman" w:eastAsia="Calibri" w:hAnsi="Times New Roman" w:cs="Times New Roman"/>
          <w:color w:val="FF0000"/>
          <w:sz w:val="24"/>
          <w:szCs w:val="24"/>
          <w14:ligatures w14:val="none"/>
        </w:rPr>
        <w:t>)</w:t>
      </w:r>
      <w:r w:rsidRPr="00D351B7">
        <w:rPr>
          <w:rFonts w:ascii="Times New Roman" w:eastAsia="Calibri" w:hAnsi="Times New Roman" w:cs="Times New Roman"/>
          <w:sz w:val="24"/>
          <w:szCs w:val="24"/>
          <w:shd w:val="clear" w:color="auto" w:fill="FFFFFF"/>
          <w14:ligatures w14:val="none"/>
        </w:rPr>
        <w:t xml:space="preserve">. </w:t>
      </w:r>
      <w:r w:rsidR="00EE7131" w:rsidRPr="00EE7131">
        <w:rPr>
          <w:rFonts w:ascii="Times New Roman" w:eastAsia="Calibri" w:hAnsi="Times New Roman" w:cs="Times New Roman"/>
          <w:sz w:val="24"/>
          <w:szCs w:val="24"/>
          <w:shd w:val="clear" w:color="auto" w:fill="FFFFFF"/>
          <w14:ligatures w14:val="none"/>
        </w:rPr>
        <w:t>Many of these restrictions are circumvented by WGS data</w:t>
      </w:r>
      <w:r w:rsidR="00EE7131">
        <w:rPr>
          <w:rFonts w:ascii="Times New Roman" w:eastAsia="Calibri" w:hAnsi="Times New Roman" w:cs="Times New Roman"/>
          <w:sz w:val="24"/>
          <w:szCs w:val="24"/>
          <w:shd w:val="clear" w:color="auto" w:fill="FFFFFF"/>
          <w14:ligatures w14:val="none"/>
        </w:rPr>
        <w:t xml:space="preserve"> for many nations</w:t>
      </w:r>
      <w:r w:rsidR="00EE7131" w:rsidRPr="00EE7131">
        <w:rPr>
          <w:rFonts w:ascii="Times New Roman" w:eastAsia="Calibri" w:hAnsi="Times New Roman" w:cs="Times New Roman"/>
          <w:sz w:val="24"/>
          <w:szCs w:val="24"/>
          <w:shd w:val="clear" w:color="auto" w:fill="FFFFFF"/>
          <w14:ligatures w14:val="none"/>
        </w:rPr>
        <w:t>, which offers comprehensive insights that can significantly increase the value of AMR surveillance</w:t>
      </w:r>
      <w:r w:rsidR="0009441C">
        <w:rPr>
          <w:rFonts w:ascii="Times New Roman" w:eastAsia="Calibri" w:hAnsi="Times New Roman" w:cs="Times New Roman"/>
          <w:sz w:val="24"/>
          <w:szCs w:val="24"/>
          <w:shd w:val="clear" w:color="auto" w:fill="FFFFFF"/>
          <w14:ligatures w14:val="none"/>
        </w:rPr>
        <w:t xml:space="preserve"> for reduction </w:t>
      </w:r>
      <w:r w:rsidR="00A3278B">
        <w:rPr>
          <w:rFonts w:ascii="Times New Roman" w:eastAsia="Calibri" w:hAnsi="Times New Roman" w:cs="Times New Roman"/>
          <w:sz w:val="24"/>
          <w:szCs w:val="24"/>
          <w:shd w:val="clear" w:color="auto" w:fill="FFFFFF"/>
          <w14:ligatures w14:val="none"/>
        </w:rPr>
        <w:t>and limitations</w:t>
      </w:r>
      <w:r w:rsidR="00EE7131" w:rsidRPr="00EE7131">
        <w:rPr>
          <w:rFonts w:ascii="Times New Roman" w:eastAsia="Calibri" w:hAnsi="Times New Roman" w:cs="Times New Roman"/>
          <w:sz w:val="24"/>
          <w:szCs w:val="24"/>
          <w:shd w:val="clear" w:color="auto" w:fill="FFFFFF"/>
          <w14:ligatures w14:val="none"/>
        </w:rPr>
        <w:t xml:space="preserve"> </w:t>
      </w:r>
      <w:r w:rsidRPr="00611AE7">
        <w:rPr>
          <w:rFonts w:ascii="Times New Roman" w:eastAsia="Calibri" w:hAnsi="Times New Roman" w:cs="Times New Roman"/>
          <w:color w:val="000000" w:themeColor="text1"/>
          <w:sz w:val="24"/>
          <w:szCs w:val="24"/>
          <w:shd w:val="clear" w:color="auto" w:fill="FFFFFF"/>
          <w14:ligatures w14:val="none"/>
        </w:rPr>
        <w:t>(</w:t>
      </w:r>
      <w:r w:rsidRPr="00611AE7">
        <w:rPr>
          <w:rFonts w:ascii="Times New Roman" w:eastAsia="Calibri" w:hAnsi="Times New Roman" w:cs="Times New Roman"/>
          <w:color w:val="000000" w:themeColor="text1"/>
          <w:sz w:val="24"/>
          <w:szCs w:val="24"/>
          <w14:ligatures w14:val="none"/>
        </w:rPr>
        <w:t>NIHR Global Health Research Unit on Genomic Surveillance of AMR, 2020)</w:t>
      </w:r>
      <w:r w:rsidRPr="00D351B7">
        <w:rPr>
          <w:rFonts w:ascii="Times New Roman" w:eastAsia="Calibri" w:hAnsi="Times New Roman" w:cs="Times New Roman"/>
          <w:sz w:val="24"/>
          <w:szCs w:val="24"/>
          <w:shd w:val="clear" w:color="auto" w:fill="FFFFFF"/>
          <w14:ligatures w14:val="none"/>
        </w:rPr>
        <w:t xml:space="preserve">. </w:t>
      </w:r>
      <w:r w:rsidR="00972B79" w:rsidRPr="00972B79">
        <w:rPr>
          <w:rFonts w:ascii="Times New Roman" w:eastAsia="Calibri" w:hAnsi="Times New Roman" w:cs="Times New Roman"/>
          <w:sz w:val="24"/>
          <w:szCs w:val="24"/>
          <w:shd w:val="clear" w:color="auto" w:fill="FFFFFF"/>
          <w14:ligatures w14:val="none"/>
        </w:rPr>
        <w:t>The knowledge of AMR's evolution and spread, the development of control methods, the ease with which new and emerging risks can be identified, and the support of novel diagnostic and therapeutic techniques can all be facilitated by such data.</w:t>
      </w:r>
      <w:r w:rsidR="002A1825">
        <w:rPr>
          <w:rFonts w:ascii="Times New Roman" w:eastAsia="Calibri" w:hAnsi="Times New Roman" w:cs="Times New Roman"/>
          <w:sz w:val="24"/>
          <w:szCs w:val="24"/>
          <w:shd w:val="clear" w:color="auto" w:fill="FFFFFF"/>
          <w14:ligatures w14:val="none"/>
        </w:rPr>
        <w:t xml:space="preserve"> If the world collaboratively work hands in hands, the combating of AMR will be done with ease</w:t>
      </w:r>
      <w:r w:rsidRPr="00D351B7">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sz w:val="24"/>
          <w:szCs w:val="24"/>
          <w14:ligatures w14:val="none"/>
        </w:rPr>
        <w:t>Perez and Villegas, 2015; O’Brien and Stelling, 2011; Mendelson and Matsoso, 2015)</w:t>
      </w:r>
      <w:r w:rsidRPr="00D351B7">
        <w:rPr>
          <w:rFonts w:ascii="Times New Roman" w:eastAsia="Calibri" w:hAnsi="Times New Roman" w:cs="Times New Roman"/>
          <w:sz w:val="24"/>
          <w:szCs w:val="24"/>
          <w:shd w:val="clear" w:color="auto" w:fill="FFFFFF"/>
          <w14:ligatures w14:val="none"/>
        </w:rPr>
        <w:t xml:space="preserve">. </w:t>
      </w:r>
    </w:p>
    <w:p w14:paraId="43A8D282" w14:textId="77777777"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 xml:space="preserve">4.1 </w:t>
      </w:r>
      <w:r w:rsidRPr="00D351B7">
        <w:rPr>
          <w:rFonts w:ascii="Times New Roman" w:eastAsia="Calibri" w:hAnsi="Times New Roman" w:cs="Times New Roman"/>
          <w:b/>
          <w:bCs/>
          <w:color w:val="000000"/>
          <w:sz w:val="24"/>
          <w:szCs w:val="24"/>
          <w14:ligatures w14:val="none"/>
        </w:rPr>
        <w:t>Natural agents used to fight antimicrobial resistance</w:t>
      </w:r>
    </w:p>
    <w:p w14:paraId="3EA0A150" w14:textId="77777777" w:rsidR="00D351B7" w:rsidRPr="00D351B7"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r w:rsidRPr="00D351B7">
        <w:rPr>
          <w:rFonts w:ascii="Times New Roman" w:eastAsia="Times New Roman" w:hAnsi="Times New Roman" w:cs="Times New Roman"/>
          <w:color w:val="000000"/>
          <w:sz w:val="24"/>
          <w:szCs w:val="24"/>
          <w14:ligatures w14:val="none"/>
        </w:rPr>
        <w:t>Global human health is being threatened by super bacteria’s unstoppable growth and antimicrobial resistance (AMR); antibiotics that we have been using to treat bacterial infections may eventually become ineffective tools, returning us to the dangerous pre-antibiotic age if the issue of antimicrobial resistance is not address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xml:space="preserve">.  However, scientists and organisations from all around the world are aware of this issue, and they are working together to develop methods to deal with the problem of antibiotic-resistant microorganisms. According to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 t</w:t>
      </w:r>
      <w:r w:rsidRPr="00D351B7">
        <w:rPr>
          <w:rFonts w:ascii="Times New Roman" w:eastAsia="Times New Roman" w:hAnsi="Times New Roman" w:cs="Times New Roman"/>
          <w:color w:val="000000"/>
          <w:sz w:val="24"/>
          <w:szCs w:val="24"/>
          <w14:ligatures w14:val="none"/>
        </w:rPr>
        <w:t xml:space="preserve">he 2012 Chennai Declaration of India served as evidence of this, as medical professionals from around the world convened to devise action plans in response to the superbugs’ unstoppable progress. A research by </w:t>
      </w:r>
      <w:r w:rsidRPr="00D351B7">
        <w:rPr>
          <w:rFonts w:ascii="Times New Roman" w:eastAsia="Calibri" w:hAnsi="Times New Roman" w:cs="Times New Roman"/>
          <w:color w:val="000000"/>
          <w:sz w:val="24"/>
          <w:szCs w:val="24"/>
          <w14:ligatures w14:val="none"/>
        </w:rPr>
        <w:t xml:space="preserve">Sultan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(2018)</w:t>
      </w:r>
      <w:r w:rsidRPr="00D351B7">
        <w:rPr>
          <w:rFonts w:ascii="Times New Roman" w:eastAsia="Times New Roman" w:hAnsi="Times New Roman" w:cs="Times New Roman"/>
          <w:color w:val="000000"/>
          <w:sz w:val="24"/>
          <w:szCs w:val="24"/>
          <w14:ligatures w14:val="none"/>
        </w:rPr>
        <w:t xml:space="preserve">, revealed that acquiring new genetic material, changing the way their genome is expressed, and undergoing mutations, </w:t>
      </w:r>
      <w:r w:rsidRPr="00D351B7">
        <w:rPr>
          <w:rFonts w:ascii="Times New Roman" w:eastAsia="Times New Roman" w:hAnsi="Times New Roman" w:cs="Times New Roman"/>
          <w:color w:val="000000"/>
          <w:sz w:val="24"/>
          <w:szCs w:val="24"/>
          <w14:ligatures w14:val="none"/>
        </w:rPr>
        <w:lastRenderedPageBreak/>
        <w:t>bacteria exploit their genetic flexibility to fend against antibiotic attack. Thus, bacteria that withstand an antibiotic’s onslaught serve as the ancestors of subsequent bacterial generations, exacerbating the resistance issue. Once acquired, antibiotic resistance genes can be horizontally transferred or transferred by division processes from one bacterium to another (</w:t>
      </w:r>
      <w:proofErr w:type="spellStart"/>
      <w:r w:rsidRPr="00D351B7">
        <w:rPr>
          <w:rFonts w:ascii="Times New Roman" w:eastAsia="Calibri" w:hAnsi="Times New Roman" w:cs="Times New Roman"/>
          <w:color w:val="000000"/>
          <w:sz w:val="24"/>
          <w:szCs w:val="24"/>
          <w14:ligatures w14:val="none"/>
        </w:rPr>
        <w:t>Daubin</w:t>
      </w:r>
      <w:proofErr w:type="spellEnd"/>
      <w:r w:rsidRPr="00D351B7">
        <w:rPr>
          <w:rFonts w:ascii="Times New Roman" w:eastAsia="Calibri" w:hAnsi="Times New Roman" w:cs="Times New Roman"/>
          <w:color w:val="000000"/>
          <w:sz w:val="24"/>
          <w:szCs w:val="24"/>
          <w14:ligatures w14:val="none"/>
        </w:rPr>
        <w:t xml:space="preserve"> and </w:t>
      </w:r>
      <w:proofErr w:type="spellStart"/>
      <w:r w:rsidRPr="00D351B7">
        <w:rPr>
          <w:rFonts w:ascii="Times New Roman" w:eastAsia="Calibri" w:hAnsi="Times New Roman" w:cs="Times New Roman"/>
          <w:color w:val="000000"/>
          <w:sz w:val="24"/>
          <w:szCs w:val="24"/>
          <w14:ligatures w14:val="none"/>
        </w:rPr>
        <w:t>Szollosi</w:t>
      </w:r>
      <w:proofErr w:type="spellEnd"/>
      <w:r w:rsidRPr="00D351B7">
        <w:rPr>
          <w:rFonts w:ascii="Times New Roman" w:eastAsia="Calibri" w:hAnsi="Times New Roman" w:cs="Times New Roman"/>
          <w:color w:val="000000"/>
          <w:sz w:val="24"/>
          <w:szCs w:val="24"/>
          <w14:ligatures w14:val="none"/>
        </w:rPr>
        <w:t>, 2018)</w:t>
      </w:r>
      <w:r w:rsidRPr="00D351B7">
        <w:rPr>
          <w:rFonts w:ascii="Times New Roman" w:eastAsia="Times New Roman" w:hAnsi="Times New Roman" w:cs="Times New Roman"/>
          <w:color w:val="000000"/>
          <w:sz w:val="24"/>
          <w:szCs w:val="24"/>
          <w14:ligatures w14:val="none"/>
        </w:rPr>
        <w:t xml:space="preserve">. </w:t>
      </w:r>
    </w:p>
    <w:p w14:paraId="33595CF8" w14:textId="7E1874DF" w:rsidR="00D351B7" w:rsidRPr="00D351B7"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r w:rsidRPr="00D351B7">
        <w:rPr>
          <w:rFonts w:ascii="Times New Roman" w:eastAsia="Times New Roman" w:hAnsi="Times New Roman" w:cs="Times New Roman"/>
          <w:color w:val="000000"/>
          <w:sz w:val="24"/>
          <w:szCs w:val="24"/>
          <w14:ligatures w14:val="none"/>
        </w:rPr>
        <w:t xml:space="preserve">A study by </w:t>
      </w:r>
      <w:r w:rsidRPr="00D351B7">
        <w:rPr>
          <w:rFonts w:ascii="Times New Roman" w:eastAsia="Calibri" w:hAnsi="Times New Roman" w:cs="Times New Roman"/>
          <w:color w:val="000000"/>
          <w:sz w:val="24"/>
          <w:szCs w:val="24"/>
          <w14:ligatures w14:val="none"/>
        </w:rPr>
        <w:t>Katz and Baltz, (2016)</w:t>
      </w:r>
      <w:r w:rsidRPr="00D351B7">
        <w:rPr>
          <w:rFonts w:ascii="Times New Roman" w:eastAsia="Times New Roman" w:hAnsi="Times New Roman" w:cs="Times New Roman"/>
          <w:color w:val="000000"/>
          <w:sz w:val="24"/>
          <w:szCs w:val="24"/>
          <w14:ligatures w14:val="none"/>
        </w:rPr>
        <w:t xml:space="preserve">, revealed that </w:t>
      </w:r>
      <w:r w:rsidRPr="00B25C9A">
        <w:rPr>
          <w:rFonts w:ascii="Times New Roman" w:eastAsia="Times New Roman" w:hAnsi="Times New Roman" w:cs="Times New Roman"/>
          <w:color w:val="000000" w:themeColor="text1"/>
          <w:sz w:val="24"/>
          <w:szCs w:val="24"/>
          <w14:ligatures w14:val="none"/>
        </w:rPr>
        <w:t>natural products (NPs)</w:t>
      </w:r>
      <w:r w:rsidR="00B25C9A">
        <w:rPr>
          <w:rFonts w:ascii="Times New Roman" w:eastAsia="Times New Roman" w:hAnsi="Times New Roman" w:cs="Times New Roman"/>
          <w:color w:val="000000" w:themeColor="text1"/>
          <w:sz w:val="24"/>
          <w:szCs w:val="24"/>
          <w14:ligatures w14:val="none"/>
        </w:rPr>
        <w:t xml:space="preserve"> </w:t>
      </w:r>
      <w:r w:rsidR="00CE368E">
        <w:rPr>
          <w:rFonts w:ascii="Times New Roman" w:eastAsia="Times New Roman" w:hAnsi="Times New Roman" w:cs="Times New Roman"/>
          <w:color w:val="000000" w:themeColor="text1"/>
          <w:sz w:val="24"/>
          <w:szCs w:val="24"/>
          <w14:ligatures w14:val="none"/>
        </w:rPr>
        <w:t xml:space="preserve">including other </w:t>
      </w:r>
      <w:r w:rsidR="00B25C9A">
        <w:rPr>
          <w:rFonts w:ascii="Times New Roman" w:eastAsia="Times New Roman" w:hAnsi="Times New Roman" w:cs="Times New Roman"/>
          <w:color w:val="000000" w:themeColor="text1"/>
          <w:sz w:val="24"/>
          <w:szCs w:val="24"/>
          <w14:ligatures w14:val="none"/>
        </w:rPr>
        <w:t>key products</w:t>
      </w:r>
      <w:r w:rsidRPr="00D351B7">
        <w:rPr>
          <w:rFonts w:ascii="Times New Roman" w:eastAsia="Times New Roman" w:hAnsi="Times New Roman" w:cs="Times New Roman"/>
          <w:color w:val="FF0000"/>
          <w:sz w:val="24"/>
          <w:szCs w:val="24"/>
          <w14:ligatures w14:val="none"/>
        </w:rPr>
        <w:t xml:space="preserve"> </w:t>
      </w:r>
      <w:r w:rsidR="00CE368E" w:rsidRPr="00CE368E">
        <w:rPr>
          <w:rFonts w:ascii="Times New Roman" w:eastAsia="Times New Roman" w:hAnsi="Times New Roman" w:cs="Times New Roman"/>
          <w:color w:val="000000"/>
          <w:sz w:val="24"/>
          <w:szCs w:val="24"/>
          <w14:ligatures w14:val="none"/>
        </w:rPr>
        <w:t>are a wide variety of chemicals having a wide range of uses in the agricultural, industrial, veterinary, and other fields. </w:t>
      </w:r>
      <w:r w:rsidRPr="00D351B7">
        <w:rPr>
          <w:rFonts w:ascii="Times New Roman" w:eastAsia="Times New Roman" w:hAnsi="Times New Roman" w:cs="Times New Roman"/>
          <w:color w:val="000000"/>
          <w:sz w:val="24"/>
          <w:szCs w:val="24"/>
          <w14:ligatures w14:val="none"/>
        </w:rPr>
        <w:t xml:space="preserve">NPs are molecules that are derived from the secondary metabolism of bacteria, fungi, vegetables, and mammals. </w:t>
      </w:r>
      <w:r w:rsidR="001D6539">
        <w:rPr>
          <w:rFonts w:ascii="Times New Roman" w:eastAsia="Times New Roman" w:hAnsi="Times New Roman" w:cs="Times New Roman"/>
          <w:color w:val="000000"/>
          <w:sz w:val="24"/>
          <w:szCs w:val="24"/>
          <w14:ligatures w14:val="none"/>
        </w:rPr>
        <w:t xml:space="preserve">With </w:t>
      </w:r>
      <w:r w:rsidR="001D6539" w:rsidRPr="001D6539">
        <w:rPr>
          <w:rFonts w:ascii="Times New Roman" w:eastAsia="Times New Roman" w:hAnsi="Times New Roman" w:cs="Times New Roman"/>
          <w:color w:val="000000"/>
          <w:sz w:val="24"/>
          <w:szCs w:val="24"/>
          <w14:ligatures w14:val="none"/>
        </w:rPr>
        <w:t>a wide variety of chemicals having a wide range of uses in the agricultural, industrial, veterinary, and other fields.</w:t>
      </w:r>
      <w:r w:rsidRPr="00D351B7">
        <w:rPr>
          <w:rFonts w:ascii="Times New Roman" w:eastAsia="Times New Roman" w:hAnsi="Times New Roman" w:cs="Times New Roman"/>
          <w:color w:val="000000"/>
          <w:sz w:val="24"/>
          <w:szCs w:val="24"/>
          <w14:ligatures w14:val="none"/>
        </w:rPr>
        <w:t xml:space="preserve"> (</w:t>
      </w:r>
      <w:r w:rsidRPr="00D351B7">
        <w:rPr>
          <w:rFonts w:ascii="Times New Roman" w:eastAsia="Calibri" w:hAnsi="Times New Roman" w:cs="Times New Roman"/>
          <w:color w:val="000000"/>
          <w:sz w:val="24"/>
          <w:szCs w:val="24"/>
          <w14:ligatures w14:val="none"/>
        </w:rPr>
        <w:t>Katz and Baltz, 2016)</w:t>
      </w:r>
      <w:r w:rsidR="00BD7268">
        <w:rPr>
          <w:rFonts w:ascii="Times New Roman" w:eastAsia="Times New Roman" w:hAnsi="Times New Roman" w:cs="Times New Roman"/>
          <w:color w:val="000000"/>
          <w:sz w:val="24"/>
          <w:szCs w:val="24"/>
          <w14:ligatures w14:val="none"/>
        </w:rPr>
        <w:t>. S</w:t>
      </w:r>
      <w:r w:rsidR="00BD7268" w:rsidRPr="00BD7268">
        <w:rPr>
          <w:rFonts w:ascii="Times New Roman" w:eastAsia="Times New Roman" w:hAnsi="Times New Roman" w:cs="Times New Roman"/>
          <w:color w:val="000000"/>
          <w:sz w:val="24"/>
          <w:szCs w:val="24"/>
          <w14:ligatures w14:val="none"/>
        </w:rPr>
        <w:t>ince the discovery of novel natural products (NPs), 23,000 have been described.</w:t>
      </w:r>
      <w:r w:rsidRPr="00D351B7">
        <w:rPr>
          <w:rFonts w:ascii="Times New Roman" w:eastAsia="Times New Roman" w:hAnsi="Times New Roman" w:cs="Times New Roman"/>
          <w:color w:val="000000"/>
          <w:sz w:val="24"/>
          <w:szCs w:val="24"/>
          <w14:ligatures w14:val="none"/>
        </w:rPr>
        <w:t xml:space="preserve"> penicillin, and many of them have been shown to be useful resources for pharmacology, insecticides, herbicides, and other fields (</w:t>
      </w:r>
      <w:r w:rsidRPr="00D351B7">
        <w:rPr>
          <w:rFonts w:ascii="Times New Roman" w:eastAsia="Calibri" w:hAnsi="Times New Roman" w:cs="Times New Roman"/>
          <w:color w:val="000000"/>
          <w:sz w:val="24"/>
          <w:szCs w:val="24"/>
          <w14:ligatures w14:val="none"/>
        </w:rPr>
        <w:t xml:space="preserve">Berdy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2012)</w:t>
      </w:r>
      <w:r w:rsidRPr="00D351B7">
        <w:rPr>
          <w:rFonts w:ascii="Times New Roman" w:eastAsia="Times New Roman" w:hAnsi="Times New Roman" w:cs="Times New Roman"/>
          <w:color w:val="000000"/>
          <w:sz w:val="24"/>
          <w:szCs w:val="24"/>
          <w14:ligatures w14:val="none"/>
        </w:rPr>
        <w:t xml:space="preserve">. </w:t>
      </w:r>
    </w:p>
    <w:p w14:paraId="558A0504" w14:textId="05D9C1E3" w:rsidR="00D351B7" w:rsidRPr="00D351B7"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r w:rsidRPr="00324EAD">
        <w:rPr>
          <w:rFonts w:ascii="Times New Roman" w:eastAsia="Times New Roman" w:hAnsi="Times New Roman" w:cs="Times New Roman"/>
          <w:color w:val="000000" w:themeColor="text1"/>
          <w:sz w:val="24"/>
          <w:szCs w:val="24"/>
          <w14:ligatures w14:val="none"/>
        </w:rPr>
        <w:t>Plants</w:t>
      </w:r>
      <w:r w:rsidRPr="00D351B7">
        <w:rPr>
          <w:rFonts w:ascii="Times New Roman" w:eastAsia="Times New Roman" w:hAnsi="Times New Roman" w:cs="Times New Roman"/>
          <w:b/>
          <w:color w:val="FF0000"/>
          <w:sz w:val="24"/>
          <w:szCs w:val="24"/>
          <w14:ligatures w14:val="none"/>
        </w:rPr>
        <w:t xml:space="preserve"> </w:t>
      </w:r>
      <w:r w:rsidRPr="00D351B7">
        <w:rPr>
          <w:rFonts w:ascii="Times New Roman" w:eastAsia="Times New Roman" w:hAnsi="Times New Roman" w:cs="Times New Roman"/>
          <w:color w:val="000000"/>
          <w:sz w:val="24"/>
          <w:szCs w:val="24"/>
          <w14:ligatures w14:val="none"/>
        </w:rPr>
        <w:t xml:space="preserve">are primary sources of antibacterial </w:t>
      </w:r>
      <w:r w:rsidR="00324EAD">
        <w:rPr>
          <w:rFonts w:ascii="Times New Roman" w:eastAsia="Times New Roman" w:hAnsi="Times New Roman" w:cs="Times New Roman"/>
          <w:color w:val="000000"/>
          <w:sz w:val="24"/>
          <w:szCs w:val="24"/>
          <w14:ligatures w14:val="none"/>
        </w:rPr>
        <w:t>natural products (</w:t>
      </w:r>
      <w:r w:rsidRPr="00D351B7">
        <w:rPr>
          <w:rFonts w:ascii="Times New Roman" w:eastAsia="Times New Roman" w:hAnsi="Times New Roman" w:cs="Times New Roman"/>
          <w:color w:val="000000"/>
          <w:sz w:val="24"/>
          <w:szCs w:val="24"/>
          <w14:ligatures w14:val="none"/>
        </w:rPr>
        <w:t>NPs.</w:t>
      </w:r>
      <w:r w:rsidR="00324EAD">
        <w:rPr>
          <w:rFonts w:ascii="Times New Roman" w:eastAsia="Times New Roman" w:hAnsi="Times New Roman" w:cs="Times New Roman"/>
          <w:color w:val="000000"/>
          <w:sz w:val="24"/>
          <w:szCs w:val="24"/>
          <w14:ligatures w14:val="none"/>
        </w:rPr>
        <w:t>)</w:t>
      </w:r>
      <w:r w:rsidRPr="00D351B7">
        <w:rPr>
          <w:rFonts w:ascii="Times New Roman" w:eastAsia="Times New Roman" w:hAnsi="Times New Roman" w:cs="Times New Roman"/>
          <w:color w:val="000000"/>
          <w:sz w:val="24"/>
          <w:szCs w:val="24"/>
          <w14:ligatures w14:val="none"/>
        </w:rPr>
        <w:t xml:space="preserve"> The </w:t>
      </w:r>
      <w:r w:rsidR="00F73C5C" w:rsidRPr="00D351B7">
        <w:rPr>
          <w:rFonts w:ascii="Times New Roman" w:eastAsia="Times New Roman" w:hAnsi="Times New Roman" w:cs="Times New Roman"/>
          <w:color w:val="000000"/>
          <w:sz w:val="24"/>
          <w:szCs w:val="24"/>
          <w14:ligatures w14:val="none"/>
        </w:rPr>
        <w:t>mainstream</w:t>
      </w:r>
      <w:r w:rsidR="00F73C5C">
        <w:rPr>
          <w:rFonts w:ascii="Times New Roman" w:eastAsia="Times New Roman" w:hAnsi="Times New Roman" w:cs="Times New Roman"/>
          <w:color w:val="000000"/>
          <w:sz w:val="24"/>
          <w:szCs w:val="24"/>
          <w14:ligatures w14:val="none"/>
        </w:rPr>
        <w:t xml:space="preserve"> of </w:t>
      </w:r>
      <w:r w:rsidRPr="00D351B7">
        <w:rPr>
          <w:rFonts w:ascii="Times New Roman" w:eastAsia="Times New Roman" w:hAnsi="Times New Roman" w:cs="Times New Roman"/>
          <w:color w:val="000000"/>
          <w:sz w:val="24"/>
          <w:szCs w:val="24"/>
          <w14:ligatures w14:val="none"/>
        </w:rPr>
        <w:t xml:space="preserve">biosphere on </w:t>
      </w:r>
      <w:r w:rsidR="00F73C5C" w:rsidRPr="00D351B7">
        <w:rPr>
          <w:rFonts w:ascii="Times New Roman" w:eastAsia="Times New Roman" w:hAnsi="Times New Roman" w:cs="Times New Roman"/>
          <w:color w:val="000000"/>
          <w:sz w:val="24"/>
          <w:szCs w:val="24"/>
          <w14:ligatures w14:val="none"/>
        </w:rPr>
        <w:t>Globe</w:t>
      </w:r>
      <w:r w:rsidRPr="00D351B7">
        <w:rPr>
          <w:rFonts w:ascii="Times New Roman" w:eastAsia="Times New Roman" w:hAnsi="Times New Roman" w:cs="Times New Roman"/>
          <w:color w:val="000000"/>
          <w:sz w:val="24"/>
          <w:szCs w:val="24"/>
          <w14:ligatures w14:val="none"/>
        </w:rPr>
        <w:t xml:space="preserve"> is </w:t>
      </w:r>
      <w:r w:rsidR="00F73C5C" w:rsidRPr="00D351B7">
        <w:rPr>
          <w:rFonts w:ascii="Times New Roman" w:eastAsia="Times New Roman" w:hAnsi="Times New Roman" w:cs="Times New Roman"/>
          <w:color w:val="000000"/>
          <w:sz w:val="24"/>
          <w:szCs w:val="24"/>
          <w14:ligatures w14:val="none"/>
        </w:rPr>
        <w:t>completed</w:t>
      </w:r>
      <w:r w:rsidRPr="00D351B7">
        <w:rPr>
          <w:rFonts w:ascii="Times New Roman" w:eastAsia="Times New Roman" w:hAnsi="Times New Roman" w:cs="Times New Roman"/>
          <w:color w:val="000000"/>
          <w:sz w:val="24"/>
          <w:szCs w:val="24"/>
          <w14:ligatures w14:val="none"/>
        </w:rPr>
        <w:t xml:space="preserve"> up of plant creatures, whose </w:t>
      </w:r>
      <w:r w:rsidR="00467D4D">
        <w:rPr>
          <w:rFonts w:ascii="Times New Roman" w:eastAsia="Times New Roman" w:hAnsi="Times New Roman" w:cs="Times New Roman"/>
          <w:color w:val="000000"/>
          <w:sz w:val="24"/>
          <w:szCs w:val="24"/>
          <w14:ligatures w14:val="none"/>
        </w:rPr>
        <w:t xml:space="preserve">Over 80% is made up of biomass </w:t>
      </w:r>
      <w:r w:rsidRPr="00D351B7">
        <w:rPr>
          <w:rFonts w:ascii="Times New Roman" w:eastAsia="Times New Roman" w:hAnsi="Times New Roman" w:cs="Times New Roman"/>
          <w:color w:val="000000"/>
          <w:sz w:val="24"/>
          <w:szCs w:val="24"/>
          <w14:ligatures w14:val="none"/>
        </w:rPr>
        <w:t>of all biomass (</w:t>
      </w:r>
      <w:r w:rsidR="00467D4D">
        <w:rPr>
          <w:rFonts w:ascii="Times New Roman" w:eastAsia="Calibri" w:hAnsi="Times New Roman" w:cs="Times New Roman"/>
          <w:color w:val="000000"/>
          <w:sz w:val="24"/>
          <w:szCs w:val="24"/>
          <w14:ligatures w14:val="none"/>
        </w:rPr>
        <w:t>Bar-O</w:t>
      </w:r>
      <w:r w:rsidRPr="00D351B7">
        <w:rPr>
          <w:rFonts w:ascii="Times New Roman" w:eastAsia="Calibri" w:hAnsi="Times New Roman" w:cs="Times New Roman"/>
          <w:color w:val="000000"/>
          <w:sz w:val="24"/>
          <w:szCs w:val="24"/>
          <w14:ligatures w14:val="none"/>
        </w:rPr>
        <w:t>n</w:t>
      </w:r>
      <w:r w:rsidR="00467D4D">
        <w:rPr>
          <w:rFonts w:ascii="Times New Roman" w:eastAsia="Calibri" w:hAnsi="Times New Roman" w:cs="Times New Roman"/>
          <w:color w:val="000000"/>
          <w:sz w:val="24"/>
          <w:szCs w:val="24"/>
          <w14:ligatures w14:val="none"/>
        </w:rPr>
        <w:t xml:space="preserve"> </w:t>
      </w:r>
      <w:r w:rsidRPr="00D351B7">
        <w:rPr>
          <w:rFonts w:ascii="Times New Roman" w:eastAsia="Calibri" w:hAnsi="Times New Roman" w:cs="Times New Roman"/>
          <w:color w:val="000000"/>
          <w:sz w:val="24"/>
          <w:szCs w:val="24"/>
          <w14:ligatures w14:val="none"/>
        </w:rPr>
        <w:t xml:space="preserve">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2018)</w:t>
      </w:r>
      <w:r w:rsidRPr="00D351B7">
        <w:rPr>
          <w:rFonts w:ascii="Times New Roman" w:eastAsia="Times New Roman" w:hAnsi="Times New Roman" w:cs="Times New Roman"/>
          <w:color w:val="000000"/>
          <w:sz w:val="24"/>
          <w:szCs w:val="24"/>
          <w14:ligatures w14:val="none"/>
        </w:rPr>
        <w:t xml:space="preserve">. Plants </w:t>
      </w:r>
      <w:r w:rsidR="00450FA3" w:rsidRPr="00D351B7">
        <w:rPr>
          <w:rFonts w:ascii="Times New Roman" w:eastAsia="Times New Roman" w:hAnsi="Times New Roman" w:cs="Times New Roman"/>
          <w:color w:val="000000"/>
          <w:sz w:val="24"/>
          <w:szCs w:val="24"/>
          <w14:ligatures w14:val="none"/>
        </w:rPr>
        <w:t>require</w:t>
      </w:r>
      <w:r w:rsidRPr="00D351B7">
        <w:rPr>
          <w:rFonts w:ascii="Times New Roman" w:eastAsia="Times New Roman" w:hAnsi="Times New Roman" w:cs="Times New Roman"/>
          <w:color w:val="000000"/>
          <w:sz w:val="24"/>
          <w:szCs w:val="24"/>
          <w14:ligatures w14:val="none"/>
        </w:rPr>
        <w:t xml:space="preserve"> endured, developed, </w:t>
      </w:r>
      <w:r w:rsidR="008F5996" w:rsidRPr="00D351B7">
        <w:rPr>
          <w:rFonts w:ascii="Times New Roman" w:eastAsia="Times New Roman" w:hAnsi="Times New Roman" w:cs="Times New Roman"/>
          <w:color w:val="000000"/>
          <w:sz w:val="24"/>
          <w:szCs w:val="24"/>
          <w14:ligatures w14:val="none"/>
        </w:rPr>
        <w:t>besides</w:t>
      </w:r>
      <w:r w:rsidRPr="00D351B7">
        <w:rPr>
          <w:rFonts w:ascii="Times New Roman" w:eastAsia="Times New Roman" w:hAnsi="Times New Roman" w:cs="Times New Roman"/>
          <w:color w:val="000000"/>
          <w:sz w:val="24"/>
          <w:szCs w:val="24"/>
          <w14:ligatures w14:val="none"/>
        </w:rPr>
        <w:t xml:space="preserve"> adapted to a wide range of environments and challenging circumstances since they first appeared. Because of this adaptive process, they have evolved sophisticated and potent defence mechanisms against abiotic stressors, diseases, and predators, among other external threats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Another major source of antimicrobial NPs that gained significant prominence in the 20</w:t>
      </w:r>
      <w:r w:rsidRPr="00D351B7">
        <w:rPr>
          <w:rFonts w:ascii="Times New Roman" w:eastAsia="Times New Roman" w:hAnsi="Times New Roman" w:cs="Times New Roman"/>
          <w:color w:val="000000"/>
          <w:sz w:val="24"/>
          <w:szCs w:val="24"/>
          <w:vertAlign w:val="superscript"/>
          <w14:ligatures w14:val="none"/>
        </w:rPr>
        <w:t>th</w:t>
      </w:r>
      <w:r w:rsidRPr="00D351B7">
        <w:rPr>
          <w:rFonts w:ascii="Times New Roman" w:eastAsia="Times New Roman" w:hAnsi="Times New Roman" w:cs="Times New Roman"/>
          <w:color w:val="000000"/>
          <w:sz w:val="24"/>
          <w:szCs w:val="24"/>
          <w14:ligatures w14:val="none"/>
        </w:rPr>
        <w:t xml:space="preserve"> century is bacteria, the Waksman platform helped scientists discover most of the antibiotics used in clinics today in the 1940s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xml:space="preserve">. Particularly from the genus Actinomycetes, bacteria have </w:t>
      </w:r>
      <w:r w:rsidRPr="00D351B7">
        <w:rPr>
          <w:rFonts w:ascii="Times New Roman" w:eastAsia="Times New Roman" w:hAnsi="Times New Roman" w:cs="Times New Roman"/>
          <w:color w:val="000000"/>
          <w:sz w:val="24"/>
          <w:szCs w:val="24"/>
          <w14:ligatures w14:val="none"/>
        </w:rPr>
        <w:lastRenderedPageBreak/>
        <w:t xml:space="preserve">been the source of </w:t>
      </w:r>
      <w:r w:rsidR="00ED64F4" w:rsidRPr="00D351B7">
        <w:rPr>
          <w:rFonts w:ascii="Times New Roman" w:eastAsia="Times New Roman" w:hAnsi="Times New Roman" w:cs="Times New Roman"/>
          <w:color w:val="000000"/>
          <w:sz w:val="24"/>
          <w:szCs w:val="24"/>
          <w14:ligatures w14:val="none"/>
        </w:rPr>
        <w:t>numerous</w:t>
      </w:r>
      <w:r w:rsidRPr="00D351B7">
        <w:rPr>
          <w:rFonts w:ascii="Times New Roman" w:eastAsia="Times New Roman" w:hAnsi="Times New Roman" w:cs="Times New Roman"/>
          <w:color w:val="000000"/>
          <w:sz w:val="24"/>
          <w:szCs w:val="24"/>
          <w14:ligatures w14:val="none"/>
        </w:rPr>
        <w:t xml:space="preserve"> of the NPs with antibiotic activity that have </w:t>
      </w:r>
      <w:r w:rsidR="00ED64F4" w:rsidRPr="00D351B7">
        <w:rPr>
          <w:rFonts w:ascii="Times New Roman" w:eastAsia="Times New Roman" w:hAnsi="Times New Roman" w:cs="Times New Roman"/>
          <w:color w:val="000000"/>
          <w:sz w:val="24"/>
          <w:szCs w:val="24"/>
          <w14:ligatures w14:val="none"/>
        </w:rPr>
        <w:t>been</w:t>
      </w:r>
      <w:r w:rsidR="00ED64F4">
        <w:rPr>
          <w:rFonts w:ascii="Times New Roman" w:eastAsia="Times New Roman" w:hAnsi="Times New Roman" w:cs="Times New Roman"/>
          <w:color w:val="000000"/>
          <w:sz w:val="24"/>
          <w:szCs w:val="24"/>
          <w14:ligatures w14:val="none"/>
        </w:rPr>
        <w:t xml:space="preserve"> </w:t>
      </w:r>
      <w:r w:rsidR="00ED64F4" w:rsidRPr="00D351B7">
        <w:rPr>
          <w:rFonts w:ascii="Times New Roman" w:eastAsia="Times New Roman" w:hAnsi="Times New Roman" w:cs="Times New Roman"/>
          <w:color w:val="000000"/>
          <w:sz w:val="24"/>
          <w:szCs w:val="24"/>
          <w14:ligatures w14:val="none"/>
        </w:rPr>
        <w:t>identified</w:t>
      </w:r>
      <w:r w:rsidR="00ED64F4">
        <w:rPr>
          <w:rFonts w:ascii="Times New Roman" w:eastAsia="Times New Roman" w:hAnsi="Times New Roman" w:cs="Times New Roman"/>
          <w:color w:val="000000"/>
          <w:sz w:val="24"/>
          <w:szCs w:val="24"/>
          <w14:ligatures w14:val="none"/>
        </w:rPr>
        <w:t xml:space="preserve"> is helping</w:t>
      </w:r>
      <w:r w:rsidRPr="00D351B7">
        <w:rPr>
          <w:rFonts w:ascii="Times New Roman" w:eastAsia="Times New Roman" w:hAnsi="Times New Roman" w:cs="Times New Roman"/>
          <w:color w:val="000000"/>
          <w:sz w:val="24"/>
          <w:szCs w:val="24"/>
          <w14:ligatures w14:val="none"/>
        </w:rPr>
        <w:t>. Natural products were the main attraction during the era known as the “Golden Age” of antibiotic discovery, which started in the 1940s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xml:space="preserve">. Nowadays, </w:t>
      </w:r>
      <w:r w:rsidR="000F1E8A" w:rsidRPr="000F1E8A">
        <w:rPr>
          <w:rFonts w:ascii="Times New Roman" w:eastAsia="Times New Roman" w:hAnsi="Times New Roman" w:cs="Times New Roman"/>
          <w:color w:val="000000"/>
          <w:sz w:val="24"/>
          <w:szCs w:val="24"/>
          <w14:ligatures w14:val="none"/>
        </w:rPr>
        <w:t xml:space="preserve">of the main </w:t>
      </w:r>
      <w:r w:rsidR="00B43344" w:rsidRPr="00B43344">
        <w:rPr>
          <w:rFonts w:ascii="Times New Roman" w:eastAsia="Times New Roman" w:hAnsi="Times New Roman" w:cs="Times New Roman"/>
          <w:color w:val="000000"/>
          <w:sz w:val="24"/>
          <w:szCs w:val="24"/>
          <w14:ligatures w14:val="none"/>
        </w:rPr>
        <w:t>origins of AMPs, or antimicrobial proteins or peptides</w:t>
      </w:r>
      <w:r w:rsidRPr="00D351B7">
        <w:rPr>
          <w:rFonts w:ascii="Times New Roman" w:eastAsia="Times New Roman" w:hAnsi="Times New Roman" w:cs="Times New Roman"/>
          <w:color w:val="000000"/>
          <w:sz w:val="24"/>
          <w:szCs w:val="24"/>
          <w14:ligatures w14:val="none"/>
        </w:rPr>
        <w:t xml:space="preserve"> is animals, particularly insects. More than 150 novel AMPs have been isolated or discovered since the discovery of AMPs in 1974; these are primarily cationic peptides with lengths ranging from 20 to 50 residues. The primary mechanism via which these compounds exhibit antimicrobial activity is </w:t>
      </w:r>
      <w:r w:rsidR="003720FD" w:rsidRPr="003720FD">
        <w:rPr>
          <w:rFonts w:ascii="Times New Roman" w:eastAsia="Times New Roman" w:hAnsi="Times New Roman" w:cs="Times New Roman"/>
          <w:color w:val="000000"/>
          <w:sz w:val="24"/>
          <w:szCs w:val="24"/>
          <w14:ligatures w14:val="none"/>
        </w:rPr>
        <w:t>bacterial plasma membrane disruption</w:t>
      </w:r>
      <w:r w:rsidRPr="00D351B7">
        <w:rPr>
          <w:rFonts w:ascii="Times New Roman" w:eastAsia="Times New Roman" w:hAnsi="Times New Roman" w:cs="Times New Roman"/>
          <w:color w:val="000000"/>
          <w:sz w:val="24"/>
          <w:szCs w:val="24"/>
          <w14:ligatures w14:val="none"/>
        </w:rPr>
        <w:t>, most likely by the formation of holes or ion channels (</w:t>
      </w:r>
      <w:proofErr w:type="spellStart"/>
      <w:r w:rsidRPr="00D351B7">
        <w:rPr>
          <w:rFonts w:ascii="Times New Roman" w:eastAsia="Calibri" w:hAnsi="Times New Roman" w:cs="Times New Roman"/>
          <w:color w:val="000000"/>
          <w:sz w:val="24"/>
          <w:szCs w:val="24"/>
          <w14:ligatures w14:val="none"/>
        </w:rPr>
        <w:t>Barrajon</w:t>
      </w:r>
      <w:proofErr w:type="spellEnd"/>
      <w:r w:rsidRPr="00D351B7">
        <w:rPr>
          <w:rFonts w:ascii="Times New Roman" w:eastAsia="Calibri" w:hAnsi="Times New Roman" w:cs="Times New Roman"/>
          <w:color w:val="000000"/>
          <w:sz w:val="24"/>
          <w:szCs w:val="24"/>
          <w14:ligatures w14:val="none"/>
        </w:rPr>
        <w:t xml:space="preserve">-Catalan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2010)</w:t>
      </w:r>
      <w:r w:rsidRPr="00D351B7">
        <w:rPr>
          <w:rFonts w:ascii="Times New Roman" w:eastAsia="Times New Roman" w:hAnsi="Times New Roman" w:cs="Times New Roman"/>
          <w:color w:val="000000"/>
          <w:sz w:val="24"/>
          <w:szCs w:val="24"/>
          <w14:ligatures w14:val="none"/>
        </w:rPr>
        <w:t>. Additionally, several AMPs have demonstrated antiviral, antifungal, and antiparasitic qualities (</w:t>
      </w:r>
      <w:r w:rsidRPr="00D351B7">
        <w:rPr>
          <w:rFonts w:ascii="Times New Roman" w:eastAsia="Calibri" w:hAnsi="Times New Roman" w:cs="Times New Roman"/>
          <w:color w:val="000000"/>
          <w:sz w:val="24"/>
          <w:szCs w:val="24"/>
          <w14:ligatures w14:val="none"/>
        </w:rPr>
        <w:t>Falco</w:t>
      </w:r>
      <w:r w:rsidRPr="00D351B7">
        <w:rPr>
          <w:rFonts w:ascii="Times New Roman" w:eastAsia="Calibri" w:hAnsi="Times New Roman" w:cs="Times New Roman"/>
          <w:i/>
          <w:iCs/>
          <w:color w:val="000000"/>
          <w:sz w:val="24"/>
          <w:szCs w:val="24"/>
          <w14:ligatures w14:val="none"/>
        </w:rPr>
        <w:t xml:space="preserve"> et al</w:t>
      </w:r>
      <w:r w:rsidRPr="00D351B7">
        <w:rPr>
          <w:rFonts w:ascii="Times New Roman" w:eastAsia="Calibri" w:hAnsi="Times New Roman" w:cs="Times New Roman"/>
          <w:color w:val="000000"/>
          <w:sz w:val="24"/>
          <w:szCs w:val="24"/>
          <w14:ligatures w14:val="none"/>
        </w:rPr>
        <w:t>., 2013)</w:t>
      </w:r>
      <w:r w:rsidRPr="00D351B7">
        <w:rPr>
          <w:rFonts w:ascii="Times New Roman" w:eastAsia="Times New Roman" w:hAnsi="Times New Roman" w:cs="Times New Roman"/>
          <w:color w:val="000000"/>
          <w:sz w:val="24"/>
          <w:szCs w:val="24"/>
          <w14:ligatures w14:val="none"/>
        </w:rPr>
        <w:t xml:space="preserve">. </w:t>
      </w:r>
      <w:r w:rsidR="000A7761" w:rsidRPr="000A7761">
        <w:rPr>
          <w:rFonts w:ascii="Times New Roman" w:eastAsia="Times New Roman" w:hAnsi="Times New Roman" w:cs="Times New Roman"/>
          <w:color w:val="000000"/>
          <w:sz w:val="24"/>
          <w:szCs w:val="24"/>
          <w14:ligatures w14:val="none"/>
        </w:rPr>
        <w:t xml:space="preserve">Pathogenic microorganisms that are gram-negative </w:t>
      </w:r>
      <w:proofErr w:type="spellStart"/>
      <w:r w:rsidR="00571DF8" w:rsidRPr="00571DF8">
        <w:rPr>
          <w:rFonts w:ascii="Times New Roman" w:eastAsia="Times New Roman" w:hAnsi="Times New Roman" w:cs="Times New Roman"/>
          <w:color w:val="000000"/>
          <w:sz w:val="24"/>
          <w:szCs w:val="24"/>
          <w14:ligatures w14:val="none"/>
        </w:rPr>
        <w:t>Aspergillomarasmine</w:t>
      </w:r>
      <w:proofErr w:type="spellEnd"/>
      <w:r w:rsidR="00571DF8" w:rsidRPr="00571DF8">
        <w:rPr>
          <w:rFonts w:ascii="Times New Roman" w:eastAsia="Times New Roman" w:hAnsi="Times New Roman" w:cs="Times New Roman"/>
          <w:color w:val="000000"/>
          <w:sz w:val="24"/>
          <w:szCs w:val="24"/>
          <w14:ligatures w14:val="none"/>
        </w:rPr>
        <w:t xml:space="preserve"> A, a polyaminoacid that is naturally produced by Aspergillus versicolor, has the ability to block the enzymes that cause antibiotic resistance in bacteria such as Klebsiella pneumoniae, Acinetobacter species, Pseudomonas species, and Enterobacteriaceae. This medication has been effectively used to overcome resistance in mice infected with meropenem-resistant K. pneu</w:t>
      </w:r>
      <w:r w:rsidR="00871D0F">
        <w:rPr>
          <w:rFonts w:ascii="Times New Roman" w:eastAsia="Times New Roman" w:hAnsi="Times New Roman" w:cs="Times New Roman"/>
          <w:color w:val="000000"/>
          <w:sz w:val="24"/>
          <w:szCs w:val="24"/>
          <w14:ligatures w14:val="none"/>
        </w:rPr>
        <w:t>moniae due to the NDM-I protein</w:t>
      </w:r>
      <w:r w:rsidRPr="00D351B7">
        <w:rPr>
          <w:rFonts w:ascii="Times New Roman" w:eastAsia="Times New Roman" w:hAnsi="Times New Roman" w:cs="Times New Roman"/>
          <w:color w:val="000000"/>
          <w:sz w:val="24"/>
          <w:szCs w:val="24"/>
          <w14:ligatures w14:val="none"/>
        </w:rPr>
        <w:t>, making the bacteria susceptible to the antibiotic and putting an end to the infection (</w:t>
      </w:r>
      <w:r w:rsidRPr="00D351B7">
        <w:rPr>
          <w:rFonts w:ascii="Times New Roman" w:eastAsia="Calibri" w:hAnsi="Times New Roman" w:cs="Times New Roman"/>
          <w:color w:val="000000"/>
          <w:sz w:val="24"/>
          <w:szCs w:val="24"/>
          <w14:ligatures w14:val="none"/>
        </w:rPr>
        <w:t xml:space="preserve">King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2014)</w:t>
      </w:r>
      <w:r w:rsidRPr="00D351B7">
        <w:rPr>
          <w:rFonts w:ascii="Times New Roman" w:eastAsia="Times New Roman" w:hAnsi="Times New Roman" w:cs="Times New Roman"/>
          <w:color w:val="000000"/>
          <w:sz w:val="24"/>
          <w:szCs w:val="24"/>
          <w14:ligatures w14:val="none"/>
        </w:rPr>
        <w:t xml:space="preserve">. </w:t>
      </w:r>
    </w:p>
    <w:p w14:paraId="2AEF3FA6" w14:textId="05F780C4" w:rsidR="00D351B7" w:rsidRPr="00F5797E"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proofErr w:type="spellStart"/>
      <w:r w:rsidRPr="00D351B7">
        <w:rPr>
          <w:rFonts w:ascii="Times New Roman" w:eastAsia="Times New Roman" w:hAnsi="Times New Roman" w:cs="Times New Roman"/>
          <w:color w:val="000000"/>
          <w:sz w:val="24"/>
          <w:szCs w:val="24"/>
          <w14:ligatures w14:val="none"/>
        </w:rPr>
        <w:t>Mirandamycin</w:t>
      </w:r>
      <w:proofErr w:type="spellEnd"/>
      <w:r w:rsidRPr="00D351B7">
        <w:rPr>
          <w:rFonts w:ascii="Times New Roman" w:eastAsia="Times New Roman" w:hAnsi="Times New Roman" w:cs="Times New Roman"/>
          <w:color w:val="000000"/>
          <w:sz w:val="24"/>
          <w:szCs w:val="24"/>
          <w14:ligatures w14:val="none"/>
        </w:rPr>
        <w:t xml:space="preserve"> is a quinol with fungal origins that can stop the growth </w:t>
      </w:r>
      <w:r w:rsidR="00871D0F" w:rsidRPr="00871D0F">
        <w:rPr>
          <w:rFonts w:ascii="Times New Roman" w:eastAsia="Times New Roman" w:hAnsi="Times New Roman" w:cs="Times New Roman"/>
          <w:color w:val="000000"/>
          <w:sz w:val="24"/>
          <w:szCs w:val="24"/>
          <w14:ligatures w14:val="none"/>
        </w:rPr>
        <w:t>is more effective against Gram-negative bacteria than Gram-positive ones, while both types of bacteria can be</w:t>
      </w:r>
      <w:r w:rsidRPr="00D351B7">
        <w:rPr>
          <w:rFonts w:ascii="Times New Roman" w:eastAsia="Times New Roman" w:hAnsi="Times New Roman" w:cs="Times New Roman"/>
          <w:color w:val="000000"/>
          <w:sz w:val="24"/>
          <w:szCs w:val="24"/>
          <w14:ligatures w14:val="none"/>
        </w:rPr>
        <w:t xml:space="preserve"> that are resistant to antibiotics like MRSA and K. pneumoniae that produces </w:t>
      </w:r>
      <w:proofErr w:type="spellStart"/>
      <w:r w:rsidRPr="00D351B7">
        <w:rPr>
          <w:rFonts w:ascii="Times New Roman" w:eastAsia="Times New Roman" w:hAnsi="Times New Roman" w:cs="Times New Roman"/>
          <w:color w:val="000000"/>
          <w:sz w:val="24"/>
          <w:szCs w:val="24"/>
          <w14:ligatures w14:val="none"/>
        </w:rPr>
        <w:t>carbapenemase</w:t>
      </w:r>
      <w:proofErr w:type="spellEnd"/>
      <w:r w:rsidRPr="00D351B7">
        <w:rPr>
          <w:rFonts w:ascii="Times New Roman" w:eastAsia="Times New Roman" w:hAnsi="Times New Roman" w:cs="Times New Roman"/>
          <w:color w:val="000000"/>
          <w:sz w:val="24"/>
          <w:szCs w:val="24"/>
          <w14:ligatures w14:val="none"/>
        </w:rPr>
        <w:t>. It works by preventing bacteria from metabolising carbohydrates, which prevents them from fermenting and being transported (</w:t>
      </w:r>
      <w:proofErr w:type="spellStart"/>
      <w:r w:rsidRPr="00D351B7">
        <w:rPr>
          <w:rFonts w:ascii="Times New Roman" w:eastAsia="Calibri" w:hAnsi="Times New Roman" w:cs="Times New Roman"/>
          <w:color w:val="000000"/>
          <w:sz w:val="24"/>
          <w:szCs w:val="24"/>
          <w14:ligatures w14:val="none"/>
        </w:rPr>
        <w:t>Ymele-Leki</w:t>
      </w:r>
      <w:proofErr w:type="spellEnd"/>
      <w:r w:rsidRPr="00D351B7">
        <w:rPr>
          <w:rFonts w:ascii="Times New Roman" w:eastAsia="Calibri" w:hAnsi="Times New Roman" w:cs="Times New Roman"/>
          <w:color w:val="000000"/>
          <w:sz w:val="24"/>
          <w:szCs w:val="24"/>
          <w14:ligatures w14:val="none"/>
        </w:rPr>
        <w:t xml:space="preserve">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2012)</w:t>
      </w:r>
      <w:r w:rsidRPr="00D351B7">
        <w:rPr>
          <w:rFonts w:ascii="Times New Roman" w:eastAsia="Times New Roman" w:hAnsi="Times New Roman" w:cs="Times New Roman"/>
          <w:color w:val="000000"/>
          <w:sz w:val="24"/>
          <w:szCs w:val="24"/>
          <w14:ligatures w14:val="none"/>
        </w:rPr>
        <w:t xml:space="preserve">. </w:t>
      </w:r>
      <w:r w:rsidRPr="00D351B7">
        <w:rPr>
          <w:rFonts w:ascii="Times New Roman" w:eastAsia="Calibri" w:hAnsi="Times New Roman" w:cs="Times New Roman"/>
          <w:color w:val="000000"/>
          <w:sz w:val="24"/>
          <w:szCs w:val="24"/>
          <w14:ligatures w14:val="none"/>
        </w:rPr>
        <w:t xml:space="preserve">There is proof that certain fungus species have antibacterial properties against Gram-positive </w:t>
      </w:r>
      <w:r w:rsidRPr="00D351B7">
        <w:rPr>
          <w:rFonts w:ascii="Times New Roman" w:eastAsia="Calibri" w:hAnsi="Times New Roman" w:cs="Times New Roman"/>
          <w:color w:val="000000"/>
          <w:sz w:val="24"/>
          <w:szCs w:val="24"/>
          <w14:ligatures w14:val="none"/>
        </w:rPr>
        <w:lastRenderedPageBreak/>
        <w:t xml:space="preserve">bacteria. Using Kirby-Bauer assays, extracts from </w:t>
      </w:r>
      <w:r w:rsidR="001C52AE" w:rsidRPr="001C52AE">
        <w:rPr>
          <w:rFonts w:ascii="Times New Roman" w:eastAsia="Calibri" w:hAnsi="Times New Roman" w:cs="Times New Roman"/>
          <w:color w:val="000000"/>
          <w:sz w:val="24"/>
          <w:szCs w:val="24"/>
          <w14:ligatures w14:val="none"/>
        </w:rPr>
        <w:t xml:space="preserve">Antimicrobial activity against Gram-positive bacteria such as S. </w:t>
      </w:r>
      <w:proofErr w:type="spellStart"/>
      <w:r w:rsidR="001C52AE" w:rsidRPr="001C52AE">
        <w:rPr>
          <w:rFonts w:ascii="Times New Roman" w:eastAsia="Calibri" w:hAnsi="Times New Roman" w:cs="Times New Roman"/>
          <w:color w:val="000000"/>
          <w:sz w:val="24"/>
          <w:szCs w:val="24"/>
          <w14:ligatures w14:val="none"/>
        </w:rPr>
        <w:t>auerus</w:t>
      </w:r>
      <w:proofErr w:type="spellEnd"/>
      <w:r w:rsidR="001C52AE" w:rsidRPr="001C52AE">
        <w:rPr>
          <w:rFonts w:ascii="Times New Roman" w:eastAsia="Calibri" w:hAnsi="Times New Roman" w:cs="Times New Roman"/>
          <w:color w:val="000000"/>
          <w:sz w:val="24"/>
          <w:szCs w:val="24"/>
          <w14:ligatures w14:val="none"/>
        </w:rPr>
        <w:t xml:space="preserve"> and B. luteus was demonstrated by Ganoderma lucidum, Ganoderma </w:t>
      </w:r>
      <w:proofErr w:type="spellStart"/>
      <w:r w:rsidR="001C52AE" w:rsidRPr="001C52AE">
        <w:rPr>
          <w:rFonts w:ascii="Times New Roman" w:eastAsia="Calibri" w:hAnsi="Times New Roman" w:cs="Times New Roman"/>
          <w:color w:val="000000"/>
          <w:sz w:val="24"/>
          <w:szCs w:val="24"/>
          <w14:ligatures w14:val="none"/>
        </w:rPr>
        <w:t>applanatum</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1C52AE">
        <w:rPr>
          <w:rFonts w:ascii="Times New Roman" w:eastAsia="Calibri" w:hAnsi="Times New Roman" w:cs="Times New Roman"/>
          <w:color w:val="000000"/>
          <w:sz w:val="24"/>
          <w:szCs w:val="24"/>
          <w14:ligatures w14:val="none"/>
        </w:rPr>
        <w:t>Meripilus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1C52AE">
        <w:rPr>
          <w:rFonts w:ascii="Times New Roman" w:eastAsia="Calibri" w:hAnsi="Times New Roman" w:cs="Times New Roman"/>
          <w:color w:val="000000"/>
          <w:sz w:val="24"/>
          <w:szCs w:val="24"/>
          <w14:ligatures w14:val="none"/>
        </w:rPr>
        <w:t>giganteus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1C52AE">
        <w:rPr>
          <w:rFonts w:ascii="Times New Roman" w:eastAsia="Calibri" w:hAnsi="Times New Roman" w:cs="Times New Roman"/>
          <w:color w:val="000000"/>
          <w:sz w:val="24"/>
          <w:szCs w:val="24"/>
          <w14:ligatures w14:val="none"/>
        </w:rPr>
        <w:t>Laetiporus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1C52AE">
        <w:rPr>
          <w:rFonts w:ascii="Times New Roman" w:eastAsia="Calibri" w:hAnsi="Times New Roman" w:cs="Times New Roman"/>
          <w:color w:val="000000"/>
          <w:sz w:val="24"/>
          <w:szCs w:val="24"/>
          <w14:ligatures w14:val="none"/>
        </w:rPr>
        <w:t>sulphureus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1C52AE">
        <w:rPr>
          <w:rFonts w:ascii="Times New Roman" w:eastAsia="Calibri" w:hAnsi="Times New Roman" w:cs="Times New Roman"/>
          <w:color w:val="000000"/>
          <w:sz w:val="24"/>
          <w:szCs w:val="24"/>
          <w14:ligatures w14:val="none"/>
        </w:rPr>
        <w:t>Flammulina</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1C52AE">
        <w:rPr>
          <w:rFonts w:ascii="Times New Roman" w:eastAsia="Calibri" w:hAnsi="Times New Roman" w:cs="Times New Roman"/>
          <w:color w:val="000000"/>
          <w:sz w:val="24"/>
          <w:szCs w:val="24"/>
          <w14:ligatures w14:val="none"/>
        </w:rPr>
        <w:t>velutipes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1C52AE">
        <w:rPr>
          <w:rFonts w:ascii="Times New Roman" w:eastAsia="Calibri" w:hAnsi="Times New Roman" w:cs="Times New Roman"/>
          <w:color w:val="000000"/>
          <w:sz w:val="24"/>
          <w:szCs w:val="24"/>
          <w14:ligatures w14:val="none"/>
        </w:rPr>
        <w:t>Coriolus</w:t>
      </w:r>
      <w:proofErr w:type="spellEnd"/>
      <w:r w:rsidR="001C52AE" w:rsidRPr="001C52AE">
        <w:rPr>
          <w:rFonts w:ascii="Times New Roman" w:eastAsia="Calibri" w:hAnsi="Times New Roman" w:cs="Times New Roman"/>
          <w:color w:val="000000"/>
          <w:sz w:val="24"/>
          <w:szCs w:val="24"/>
          <w14:ligatures w14:val="none"/>
        </w:rPr>
        <w:t xml:space="preserve"> versicolor, Pleurotus </w:t>
      </w:r>
      <w:proofErr w:type="spellStart"/>
      <w:r w:rsidR="001C52AE" w:rsidRPr="001C52AE">
        <w:rPr>
          <w:rFonts w:ascii="Times New Roman" w:eastAsia="Calibri" w:hAnsi="Times New Roman" w:cs="Times New Roman"/>
          <w:color w:val="000000"/>
          <w:sz w:val="24"/>
          <w:szCs w:val="24"/>
          <w14:ligatures w14:val="none"/>
        </w:rPr>
        <w:t>ostreatus</w:t>
      </w:r>
      <w:proofErr w:type="spellEnd"/>
      <w:r w:rsidR="001C52AE" w:rsidRPr="001C52AE">
        <w:rPr>
          <w:rFonts w:ascii="Times New Roman" w:eastAsia="Calibri" w:hAnsi="Times New Roman" w:cs="Times New Roman"/>
          <w:color w:val="000000"/>
          <w:sz w:val="24"/>
          <w:szCs w:val="24"/>
          <w14:ligatures w14:val="none"/>
        </w:rPr>
        <w:t xml:space="preserve">, and </w:t>
      </w:r>
      <w:proofErr w:type="spellStart"/>
      <w:r w:rsidR="001C52AE" w:rsidRPr="001C52AE">
        <w:rPr>
          <w:rFonts w:ascii="Times New Roman" w:eastAsia="Calibri" w:hAnsi="Times New Roman" w:cs="Times New Roman"/>
          <w:color w:val="000000"/>
          <w:sz w:val="24"/>
          <w:szCs w:val="24"/>
          <w14:ligatures w14:val="none"/>
        </w:rPr>
        <w:t>Panus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Pr>
          <w:rFonts w:ascii="Times New Roman" w:eastAsia="Calibri" w:hAnsi="Times New Roman" w:cs="Times New Roman"/>
          <w:color w:val="000000"/>
          <w:sz w:val="24"/>
          <w:szCs w:val="24"/>
          <w14:ligatures w14:val="none"/>
        </w:rPr>
        <w:t>tigrinus</w:t>
      </w:r>
      <w:proofErr w:type="spellEnd"/>
      <w:r w:rsidR="001C52AE">
        <w:rPr>
          <w:rFonts w:ascii="Times New Roman" w:eastAsia="Calibri" w:hAnsi="Times New Roman" w:cs="Times New Roman"/>
          <w:color w:val="000000"/>
          <w:sz w:val="24"/>
          <w:szCs w:val="24"/>
          <w14:ligatures w14:val="none"/>
        </w:rPr>
        <w:t xml:space="preserve"> (</w:t>
      </w:r>
      <w:proofErr w:type="spellStart"/>
      <w:r w:rsidR="001C52AE">
        <w:rPr>
          <w:rFonts w:ascii="Times New Roman" w:eastAsia="Calibri" w:hAnsi="Times New Roman" w:cs="Times New Roman"/>
          <w:color w:val="000000"/>
          <w:sz w:val="24"/>
          <w:szCs w:val="24"/>
          <w14:ligatures w14:val="none"/>
        </w:rPr>
        <w:t>Karaman</w:t>
      </w:r>
      <w:proofErr w:type="spellEnd"/>
      <w:r w:rsidR="001C52AE">
        <w:rPr>
          <w:rFonts w:ascii="Times New Roman" w:eastAsia="Calibri" w:hAnsi="Times New Roman" w:cs="Times New Roman"/>
          <w:color w:val="000000"/>
          <w:sz w:val="24"/>
          <w:szCs w:val="24"/>
          <w14:ligatures w14:val="none"/>
        </w:rPr>
        <w:t xml:space="preserve"> et al., 2010)</w:t>
      </w:r>
      <w:r w:rsidRPr="00D351B7">
        <w:rPr>
          <w:rFonts w:ascii="Times New Roman" w:eastAsia="Calibri" w:hAnsi="Times New Roman" w:cs="Times New Roman"/>
          <w:color w:val="000000"/>
          <w:sz w:val="24"/>
          <w:szCs w:val="24"/>
          <w14:ligatures w14:val="none"/>
        </w:rPr>
        <w:t>.</w:t>
      </w:r>
      <w:r w:rsidRPr="00D351B7">
        <w:rPr>
          <w:rFonts w:ascii="Times New Roman" w:eastAsia="Times New Roman" w:hAnsi="Times New Roman" w:cs="Times New Roman"/>
          <w:color w:val="000000"/>
          <w:sz w:val="24"/>
          <w:szCs w:val="24"/>
          <w14:ligatures w14:val="none"/>
        </w:rPr>
        <w:t xml:space="preserve"> Antimicrobial drugs </w:t>
      </w:r>
      <w:r w:rsidR="005660A4" w:rsidRPr="005660A4">
        <w:rPr>
          <w:rFonts w:ascii="Times New Roman" w:eastAsia="Times New Roman" w:hAnsi="Times New Roman" w:cs="Times New Roman"/>
          <w:color w:val="000000"/>
          <w:sz w:val="24"/>
          <w:szCs w:val="24"/>
          <w14:ligatures w14:val="none"/>
        </w:rPr>
        <w:t>serve a critical role in reducing the global burden of infectious diseases; however, the effectiveness of the antibiotics declines when resistant organisms multiply and grow. This type of bacterial resistance to antimicrobial medications poses a serious threat to public health, and resistance rates are increasing globally for all antibiotics, includin</w:t>
      </w:r>
      <w:r w:rsidR="00AC5BF4">
        <w:rPr>
          <w:rFonts w:ascii="Times New Roman" w:eastAsia="Times New Roman" w:hAnsi="Times New Roman" w:cs="Times New Roman"/>
          <w:color w:val="000000"/>
          <w:sz w:val="24"/>
          <w:szCs w:val="24"/>
          <w14:ligatures w14:val="none"/>
        </w:rPr>
        <w:t xml:space="preserve">g the primary last-resort drugs </w:t>
      </w:r>
      <w:r w:rsidRPr="00D351B7">
        <w:rPr>
          <w:rFonts w:ascii="Times New Roman" w:eastAsia="Times New Roman" w:hAnsi="Times New Roman" w:cs="Times New Roman"/>
          <w:color w:val="000000"/>
          <w:sz w:val="24"/>
          <w:szCs w:val="24"/>
          <w14:ligatures w14:val="none"/>
        </w:rPr>
        <w:t xml:space="preserve">(Levy and Marshall, 2004; Mandal </w:t>
      </w:r>
      <w:r w:rsidRPr="00D351B7">
        <w:rPr>
          <w:rFonts w:ascii="Times New Roman" w:eastAsia="Times New Roman" w:hAnsi="Times New Roman" w:cs="Times New Roman"/>
          <w:i/>
          <w:iCs/>
          <w:color w:val="000000"/>
          <w:sz w:val="24"/>
          <w:szCs w:val="24"/>
          <w14:ligatures w14:val="none"/>
        </w:rPr>
        <w:t>et al.,</w:t>
      </w:r>
      <w:r w:rsidRPr="00D351B7">
        <w:rPr>
          <w:rFonts w:ascii="Times New Roman" w:eastAsia="Times New Roman" w:hAnsi="Times New Roman" w:cs="Times New Roman"/>
          <w:color w:val="000000"/>
          <w:sz w:val="24"/>
          <w:szCs w:val="24"/>
          <w14:ligatures w14:val="none"/>
        </w:rPr>
        <w:t xml:space="preserve"> 2009). </w:t>
      </w:r>
      <w:r w:rsidR="00EF72E3" w:rsidRPr="00EF72E3">
        <w:rPr>
          <w:rFonts w:ascii="Times New Roman" w:eastAsia="Times New Roman" w:hAnsi="Times New Roman" w:cs="Times New Roman"/>
          <w:color w:val="000000"/>
          <w:sz w:val="24"/>
          <w:szCs w:val="24"/>
          <w14:ligatures w14:val="none"/>
        </w:rPr>
        <w:t>Thus, the pressing need for novel antimicrobial methods has led to a reassessment of the therapeutic use of traditional remedies like plants and plant-based foods like hone</w:t>
      </w:r>
      <w:r w:rsidR="00EF72E3">
        <w:rPr>
          <w:rFonts w:ascii="Times New Roman" w:eastAsia="Times New Roman" w:hAnsi="Times New Roman" w:cs="Times New Roman"/>
          <w:color w:val="000000"/>
          <w:sz w:val="24"/>
          <w:szCs w:val="24"/>
          <w14:ligatures w14:val="none"/>
        </w:rPr>
        <w:t xml:space="preserve">y </w:t>
      </w:r>
      <w:r w:rsidRPr="00D351B7">
        <w:rPr>
          <w:rFonts w:ascii="Times New Roman" w:eastAsia="Times New Roman" w:hAnsi="Times New Roman" w:cs="Times New Roman"/>
          <w:color w:val="000000"/>
          <w:sz w:val="24"/>
          <w:szCs w:val="24"/>
          <w14:ligatures w14:val="none"/>
        </w:rPr>
        <w:t xml:space="preserve">(Mandal </w:t>
      </w:r>
      <w:r w:rsidRPr="00D351B7">
        <w:rPr>
          <w:rFonts w:ascii="Times New Roman" w:eastAsia="Times New Roman" w:hAnsi="Times New Roman" w:cs="Times New Roman"/>
          <w:i/>
          <w:iCs/>
          <w:color w:val="000000"/>
          <w:sz w:val="24"/>
          <w:szCs w:val="24"/>
          <w14:ligatures w14:val="none"/>
        </w:rPr>
        <w:t>et al.,</w:t>
      </w:r>
      <w:r w:rsidRPr="00D351B7">
        <w:rPr>
          <w:rFonts w:ascii="Times New Roman" w:eastAsia="Times New Roman" w:hAnsi="Times New Roman" w:cs="Times New Roman"/>
          <w:color w:val="000000"/>
          <w:sz w:val="24"/>
          <w:szCs w:val="24"/>
          <w14:ligatures w14:val="none"/>
        </w:rPr>
        <w:t xml:space="preserve"> 2010; Mandal </w:t>
      </w:r>
      <w:r w:rsidRPr="00D351B7">
        <w:rPr>
          <w:rFonts w:ascii="Times New Roman" w:eastAsia="Times New Roman" w:hAnsi="Times New Roman" w:cs="Times New Roman"/>
          <w:i/>
          <w:color w:val="000000"/>
          <w:sz w:val="24"/>
          <w:szCs w:val="24"/>
          <w14:ligatures w14:val="none"/>
        </w:rPr>
        <w:t>et al</w:t>
      </w:r>
      <w:r w:rsidRPr="00D351B7">
        <w:rPr>
          <w:rFonts w:ascii="Times New Roman" w:eastAsia="Times New Roman" w:hAnsi="Times New Roman" w:cs="Times New Roman"/>
          <w:color w:val="000000"/>
          <w:sz w:val="24"/>
          <w:szCs w:val="24"/>
          <w14:ligatures w14:val="none"/>
        </w:rPr>
        <w:t xml:space="preserve">., 2010). Numerous studies have examined the antibacterial properties of honey in the present day and have </w:t>
      </w:r>
      <w:r w:rsidR="004E6765" w:rsidRPr="004E6765">
        <w:rPr>
          <w:rFonts w:ascii="Times New Roman" w:eastAsia="Times New Roman" w:hAnsi="Times New Roman" w:cs="Times New Roman"/>
          <w:color w:val="000000"/>
          <w:sz w:val="24"/>
          <w:szCs w:val="24"/>
          <w14:ligatures w14:val="none"/>
        </w:rPr>
        <w:t>found that natural, unheated honey has some broad-spectrum antibacterial action when tested against food spoilage bacteria, mouth bac</w:t>
      </w:r>
      <w:r w:rsidR="004E6765">
        <w:rPr>
          <w:rFonts w:ascii="Times New Roman" w:eastAsia="Times New Roman" w:hAnsi="Times New Roman" w:cs="Times New Roman"/>
          <w:color w:val="000000"/>
          <w:sz w:val="24"/>
          <w:szCs w:val="24"/>
          <w14:ligatures w14:val="none"/>
        </w:rPr>
        <w:t xml:space="preserve">teria, and pathogenic bacteria </w:t>
      </w:r>
      <w:r w:rsidRPr="00D351B7">
        <w:rPr>
          <w:rFonts w:ascii="Times New Roman" w:eastAsia="Times New Roman" w:hAnsi="Times New Roman" w:cs="Times New Roman"/>
          <w:color w:val="000000"/>
          <w:sz w:val="24"/>
          <w:szCs w:val="24"/>
          <w14:ligatures w14:val="none"/>
        </w:rPr>
        <w:t xml:space="preserve">(Mandal and Mandal, 2011). One of the first known antibiotics is honey, which dates back thousands of years. Honey was a common natural antibacterial and skin protector utilised by the Egyptians. </w:t>
      </w:r>
      <w:r w:rsidRPr="00534037">
        <w:rPr>
          <w:rFonts w:ascii="Times New Roman" w:eastAsia="Times New Roman" w:hAnsi="Times New Roman" w:cs="Times New Roman"/>
          <w:color w:val="000000" w:themeColor="text1"/>
          <w:sz w:val="24"/>
          <w:szCs w:val="24"/>
          <w14:ligatures w14:val="none"/>
        </w:rPr>
        <w:t>Hydrogen peroxide (H</w:t>
      </w:r>
      <w:r w:rsidRPr="00534037">
        <w:rPr>
          <w:rFonts w:ascii="Times New Roman" w:eastAsia="Times New Roman" w:hAnsi="Times New Roman" w:cs="Times New Roman"/>
          <w:color w:val="000000" w:themeColor="text1"/>
          <w:sz w:val="24"/>
          <w:szCs w:val="24"/>
          <w:vertAlign w:val="subscript"/>
          <w14:ligatures w14:val="none"/>
        </w:rPr>
        <w:t>2</w:t>
      </w:r>
      <w:r w:rsidRPr="00534037">
        <w:rPr>
          <w:rFonts w:ascii="Times New Roman" w:eastAsia="Times New Roman" w:hAnsi="Times New Roman" w:cs="Times New Roman"/>
          <w:color w:val="000000" w:themeColor="text1"/>
          <w:sz w:val="24"/>
          <w:szCs w:val="24"/>
          <w14:ligatures w14:val="none"/>
        </w:rPr>
        <w:t>O</w:t>
      </w:r>
      <w:r w:rsidRPr="00534037">
        <w:rPr>
          <w:rFonts w:ascii="Times New Roman" w:eastAsia="Times New Roman" w:hAnsi="Times New Roman" w:cs="Times New Roman"/>
          <w:color w:val="000000" w:themeColor="text1"/>
          <w:sz w:val="24"/>
          <w:szCs w:val="24"/>
          <w:vertAlign w:val="subscript"/>
          <w14:ligatures w14:val="none"/>
        </w:rPr>
        <w:t>2</w:t>
      </w:r>
      <w:r w:rsidRPr="00534037">
        <w:rPr>
          <w:rFonts w:ascii="Times New Roman" w:eastAsia="Times New Roman" w:hAnsi="Times New Roman" w:cs="Times New Roman"/>
          <w:color w:val="000000" w:themeColor="text1"/>
          <w:sz w:val="24"/>
          <w:szCs w:val="24"/>
          <w14:ligatures w14:val="none"/>
        </w:rPr>
        <w:t xml:space="preserve">) </w:t>
      </w:r>
      <w:r w:rsidRPr="00D351B7">
        <w:rPr>
          <w:rFonts w:ascii="Times New Roman" w:eastAsia="Times New Roman" w:hAnsi="Times New Roman" w:cs="Times New Roman"/>
          <w:color w:val="000000"/>
          <w:sz w:val="24"/>
          <w:szCs w:val="24"/>
          <w14:ligatures w14:val="none"/>
        </w:rPr>
        <w:t>is present in honey, which could explain part of its antimicrobial qualities. Moreover, its high sugar content can inhibit the growth of some germs Mandal and Mandal, 2011).</w:t>
      </w:r>
    </w:p>
    <w:p w14:paraId="37698AF0" w14:textId="18DEFD78" w:rsidR="00D351B7" w:rsidRPr="00D351B7" w:rsidRDefault="00D351B7" w:rsidP="00CA2341">
      <w:pPr>
        <w:spacing w:after="0" w:line="480" w:lineRule="auto"/>
        <w:ind w:left="720"/>
        <w:jc w:val="both"/>
        <w:rPr>
          <w:rFonts w:ascii="Times New Roman" w:eastAsia="Calibri" w:hAnsi="Times New Roman" w:cs="Times New Roman"/>
          <w:color w:val="000000"/>
          <w:sz w:val="24"/>
          <w:szCs w:val="24"/>
          <w14:ligatures w14:val="none"/>
        </w:rPr>
      </w:pPr>
      <w:r w:rsidRPr="00F5797E">
        <w:rPr>
          <w:rFonts w:ascii="Times New Roman" w:eastAsia="Calibri" w:hAnsi="Times New Roman" w:cs="Times New Roman"/>
          <w:color w:val="000000" w:themeColor="text1"/>
          <w:sz w:val="24"/>
          <w:szCs w:val="24"/>
          <w14:ligatures w14:val="none"/>
        </w:rPr>
        <w:t xml:space="preserve">Honey </w:t>
      </w:r>
      <w:r w:rsidRPr="00F5797E">
        <w:rPr>
          <w:rFonts w:ascii="Times New Roman" w:eastAsia="Calibri" w:hAnsi="Times New Roman" w:cs="Times New Roman"/>
          <w:color w:val="000000"/>
          <w:sz w:val="24"/>
          <w:szCs w:val="24"/>
          <w14:ligatures w14:val="none"/>
        </w:rPr>
        <w:t>has long</w:t>
      </w:r>
      <w:r w:rsidRPr="00D351B7">
        <w:rPr>
          <w:rFonts w:ascii="Times New Roman" w:eastAsia="Calibri" w:hAnsi="Times New Roman" w:cs="Times New Roman"/>
          <w:color w:val="000000"/>
          <w:sz w:val="24"/>
          <w:szCs w:val="24"/>
          <w14:ligatures w14:val="none"/>
        </w:rPr>
        <w:t xml:space="preserve"> been used as a traditional treatment for microbiological infections (Molan, 1992). Manuka (L. </w:t>
      </w:r>
      <w:proofErr w:type="spellStart"/>
      <w:r w:rsidRPr="00D351B7">
        <w:rPr>
          <w:rFonts w:ascii="Times New Roman" w:eastAsia="Calibri" w:hAnsi="Times New Roman" w:cs="Times New Roman"/>
          <w:color w:val="000000"/>
          <w:sz w:val="24"/>
          <w:szCs w:val="24"/>
          <w14:ligatures w14:val="none"/>
        </w:rPr>
        <w:t>scoparium</w:t>
      </w:r>
      <w:proofErr w:type="spellEnd"/>
      <w:r w:rsidRPr="00D351B7">
        <w:rPr>
          <w:rFonts w:ascii="Times New Roman" w:eastAsia="Calibri" w:hAnsi="Times New Roman" w:cs="Times New Roman"/>
          <w:color w:val="000000"/>
          <w:sz w:val="24"/>
          <w:szCs w:val="24"/>
          <w14:ligatures w14:val="none"/>
        </w:rPr>
        <w:t xml:space="preserve">) honey has been studied (Molan, 1992) and it has been shown to be effective against a number of human diseases, such as Salmonella </w:t>
      </w:r>
      <w:r w:rsidRPr="00D351B7">
        <w:rPr>
          <w:rFonts w:ascii="Times New Roman" w:eastAsia="Calibri" w:hAnsi="Times New Roman" w:cs="Times New Roman"/>
          <w:color w:val="000000"/>
          <w:sz w:val="24"/>
          <w:szCs w:val="24"/>
          <w14:ligatures w14:val="none"/>
        </w:rPr>
        <w:lastRenderedPageBreak/>
        <w:t xml:space="preserve">typhimurium, </w:t>
      </w:r>
      <w:r w:rsidR="005539CB" w:rsidRPr="005539CB">
        <w:rPr>
          <w:rFonts w:ascii="Times New Roman" w:eastAsia="Calibri" w:hAnsi="Times New Roman" w:cs="Times New Roman"/>
          <w:color w:val="000000"/>
          <w:sz w:val="24"/>
          <w:szCs w:val="24"/>
          <w14:ligatures w14:val="none"/>
        </w:rPr>
        <w:t xml:space="preserve">S. aureus, Escherichia coli (E. coli), and Enterobacter aerogenes </w:t>
      </w:r>
      <w:r w:rsidRPr="00D351B7">
        <w:rPr>
          <w:rFonts w:ascii="Times New Roman" w:eastAsia="Calibri" w:hAnsi="Times New Roman" w:cs="Times New Roman"/>
          <w:color w:val="000000"/>
          <w:sz w:val="24"/>
          <w:szCs w:val="24"/>
          <w14:ligatures w14:val="none"/>
        </w:rPr>
        <w:t xml:space="preserve">(Lusby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2005; </w:t>
      </w:r>
      <w:proofErr w:type="spellStart"/>
      <w:r w:rsidRPr="00D351B7">
        <w:rPr>
          <w:rFonts w:ascii="Times New Roman" w:eastAsia="Calibri" w:hAnsi="Times New Roman" w:cs="Times New Roman"/>
          <w:color w:val="000000"/>
          <w:sz w:val="24"/>
          <w:szCs w:val="24"/>
          <w14:ligatures w14:val="none"/>
        </w:rPr>
        <w:t>Visavadia</w:t>
      </w:r>
      <w:proofErr w:type="spellEnd"/>
      <w:r w:rsidRPr="00D351B7">
        <w:rPr>
          <w:rFonts w:ascii="Times New Roman" w:eastAsia="Calibri" w:hAnsi="Times New Roman" w:cs="Times New Roman"/>
          <w:color w:val="000000"/>
          <w:sz w:val="24"/>
          <w:szCs w:val="24"/>
          <w14:ligatures w14:val="none"/>
        </w:rPr>
        <w:t xml:space="preserve">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2006).</w:t>
      </w:r>
    </w:p>
    <w:p w14:paraId="2CA844BC" w14:textId="4036EA7A" w:rsidR="000B2AC4"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 xml:space="preserve">4.2 </w:t>
      </w:r>
      <w:r w:rsidR="00530218">
        <w:rPr>
          <w:rFonts w:ascii="Times New Roman" w:eastAsia="Calibri" w:hAnsi="Times New Roman" w:cs="Times New Roman"/>
          <w:b/>
          <w:sz w:val="24"/>
          <w:szCs w:val="24"/>
          <w14:ligatures w14:val="none"/>
        </w:rPr>
        <w:t>Innovative approaches Adopted to combat AMR</w:t>
      </w:r>
    </w:p>
    <w:p w14:paraId="1B89BC7F" w14:textId="4E619A97"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4.2.1 Genomic technologies</w:t>
      </w:r>
    </w:p>
    <w:p w14:paraId="50329278" w14:textId="77777777" w:rsidR="006C3090" w:rsidRDefault="00D351B7" w:rsidP="00CA2341">
      <w:pPr>
        <w:spacing w:line="480" w:lineRule="auto"/>
        <w:ind w:left="720"/>
        <w:jc w:val="both"/>
        <w:rPr>
          <w:rFonts w:ascii="Times New Roman" w:eastAsia="Calibri" w:hAnsi="Times New Roman" w:cs="Times New Roman"/>
          <w:color w:val="222222"/>
          <w:sz w:val="24"/>
          <w:szCs w:val="24"/>
          <w:shd w:val="clear" w:color="auto" w:fill="FFFFFF"/>
          <w14:ligatures w14:val="none"/>
        </w:rPr>
      </w:pPr>
      <w:proofErr w:type="spellStart"/>
      <w:r w:rsidRPr="002469A8">
        <w:rPr>
          <w:rFonts w:ascii="Times New Roman" w:eastAsia="Calibri" w:hAnsi="Times New Roman" w:cs="Times New Roman"/>
          <w:color w:val="000000" w:themeColor="text1"/>
          <w:sz w:val="24"/>
          <w:szCs w:val="24"/>
          <w14:ligatures w14:val="none"/>
        </w:rPr>
        <w:t>Argimón</w:t>
      </w:r>
      <w:proofErr w:type="spellEnd"/>
      <w:r w:rsidRPr="002469A8">
        <w:rPr>
          <w:rFonts w:ascii="Times New Roman" w:eastAsia="Calibri" w:hAnsi="Times New Roman" w:cs="Times New Roman"/>
          <w:color w:val="000000" w:themeColor="text1"/>
          <w:sz w:val="24"/>
          <w:szCs w:val="24"/>
          <w14:ligatures w14:val="none"/>
        </w:rPr>
        <w:t xml:space="preserve"> </w:t>
      </w:r>
      <w:r w:rsidRPr="002469A8">
        <w:rPr>
          <w:rFonts w:ascii="Times New Roman" w:eastAsia="Calibri" w:hAnsi="Times New Roman" w:cs="Times New Roman"/>
          <w:i/>
          <w:color w:val="000000" w:themeColor="text1"/>
          <w:sz w:val="24"/>
          <w:szCs w:val="24"/>
          <w14:ligatures w14:val="none"/>
        </w:rPr>
        <w:t>et al</w:t>
      </w:r>
      <w:r w:rsidRPr="002469A8">
        <w:rPr>
          <w:rFonts w:ascii="Times New Roman" w:eastAsia="Calibri" w:hAnsi="Times New Roman" w:cs="Times New Roman"/>
          <w:color w:val="000000" w:themeColor="text1"/>
          <w:sz w:val="24"/>
          <w:szCs w:val="24"/>
          <w14:ligatures w14:val="none"/>
        </w:rPr>
        <w:t xml:space="preserve">. </w:t>
      </w:r>
      <w:r w:rsidR="002469A8">
        <w:rPr>
          <w:rFonts w:ascii="Times New Roman" w:eastAsia="Calibri" w:hAnsi="Times New Roman" w:cs="Times New Roman"/>
          <w:color w:val="000000" w:themeColor="text1"/>
          <w:sz w:val="24"/>
          <w:szCs w:val="24"/>
          <w14:ligatures w14:val="none"/>
        </w:rPr>
        <w:t xml:space="preserve">, </w:t>
      </w:r>
      <w:r w:rsidRPr="002469A8">
        <w:rPr>
          <w:rFonts w:ascii="Times New Roman" w:eastAsia="Calibri" w:hAnsi="Times New Roman" w:cs="Times New Roman"/>
          <w:color w:val="000000" w:themeColor="text1"/>
          <w:sz w:val="24"/>
          <w:szCs w:val="24"/>
          <w14:ligatures w14:val="none"/>
        </w:rPr>
        <w:t xml:space="preserve">(2020) noted that </w:t>
      </w:r>
      <w:r w:rsidR="007F5553">
        <w:rPr>
          <w:rFonts w:ascii="Times New Roman" w:eastAsia="Calibri" w:hAnsi="Times New Roman" w:cs="Times New Roman"/>
          <w:color w:val="000000" w:themeColor="text1"/>
          <w:sz w:val="24"/>
          <w:szCs w:val="24"/>
          <w14:ligatures w14:val="none"/>
        </w:rPr>
        <w:t>a</w:t>
      </w:r>
      <w:r w:rsidR="008E46E2" w:rsidRPr="008E46E2">
        <w:rPr>
          <w:rFonts w:ascii="Times New Roman" w:eastAsia="Calibri" w:hAnsi="Times New Roman" w:cs="Times New Roman"/>
          <w:color w:val="000000" w:themeColor="text1"/>
          <w:sz w:val="24"/>
          <w:szCs w:val="24"/>
          <w14:ligatures w14:val="none"/>
        </w:rPr>
        <w:t>ntimicrobial susceptibility testing (AST) based on culture has historically been the primary method for identifying antimicrobial resistance (AMR) and is still the cornerstone of clinical microbiology and patient care. Although phenotyping offers direct visual proof of how a bacteria will react to an antibiotic, it usually yields little to no information about the resistance mechanisms because different genetic clones frequently exhibit the same resistance profiles.</w:t>
      </w:r>
      <w:r w:rsidR="008E46E2">
        <w:rPr>
          <w:rFonts w:ascii="Times New Roman" w:eastAsia="Calibri" w:hAnsi="Times New Roman" w:cs="Times New Roman"/>
          <w:color w:val="000000" w:themeColor="text1"/>
          <w:sz w:val="24"/>
          <w:szCs w:val="24"/>
          <w14:ligatures w14:val="none"/>
        </w:rPr>
        <w:t xml:space="preserve"> </w:t>
      </w:r>
      <w:r w:rsidRPr="00D351B7">
        <w:rPr>
          <w:rFonts w:ascii="Times New Roman" w:eastAsia="Calibri" w:hAnsi="Times New Roman" w:cs="Times New Roman"/>
          <w:sz w:val="24"/>
          <w:szCs w:val="24"/>
          <w14:ligatures w14:val="none"/>
        </w:rPr>
        <w:t xml:space="preserve"> According to </w:t>
      </w:r>
      <w:r w:rsidRPr="007F5553">
        <w:rPr>
          <w:rFonts w:ascii="Times New Roman" w:eastAsia="Calibri" w:hAnsi="Times New Roman" w:cs="Times New Roman"/>
          <w:color w:val="000000" w:themeColor="text1"/>
          <w:sz w:val="24"/>
          <w:szCs w:val="24"/>
          <w:shd w:val="clear" w:color="auto" w:fill="FFFFFF"/>
          <w14:ligatures w14:val="none"/>
        </w:rPr>
        <w:t xml:space="preserve">Sekyere and Asante (2018), </w:t>
      </w:r>
      <w:r w:rsidRPr="00D351B7">
        <w:rPr>
          <w:rFonts w:ascii="Times New Roman" w:eastAsia="Calibri" w:hAnsi="Times New Roman" w:cs="Times New Roman"/>
          <w:sz w:val="24"/>
          <w:szCs w:val="24"/>
          <w:shd w:val="clear" w:color="auto" w:fill="FFFFFF"/>
          <w14:ligatures w14:val="none"/>
        </w:rPr>
        <w:t xml:space="preserve">the potential of genomic diagnostic procedures for tracking, detecting, isolating, and characterization of antibiotic-resistant bacteria cannot be </w:t>
      </w:r>
      <w:r w:rsidR="008F1C8C">
        <w:rPr>
          <w:rFonts w:ascii="Times New Roman" w:eastAsia="Calibri" w:hAnsi="Times New Roman" w:cs="Times New Roman"/>
          <w:sz w:val="24"/>
          <w:szCs w:val="24"/>
          <w:shd w:val="clear" w:color="auto" w:fill="FFFFFF"/>
          <w14:ligatures w14:val="none"/>
        </w:rPr>
        <w:t>overemphasised</w:t>
      </w:r>
      <w:r w:rsidRPr="00D351B7">
        <w:rPr>
          <w:rFonts w:ascii="Times New Roman" w:eastAsia="Calibri" w:hAnsi="Times New Roman" w:cs="Times New Roman"/>
          <w:sz w:val="24"/>
          <w:szCs w:val="24"/>
          <w:shd w:val="clear" w:color="auto" w:fill="FFFFFF"/>
          <w14:ligatures w14:val="none"/>
        </w:rPr>
        <w:t xml:space="preserve">. Furthermore, genomic techniques have been used to address antimicrobial resistance (AMR) by tracking and </w:t>
      </w:r>
      <w:proofErr w:type="spellStart"/>
      <w:r w:rsidRPr="00D351B7">
        <w:rPr>
          <w:rFonts w:ascii="Times New Roman" w:eastAsia="Calibri" w:hAnsi="Times New Roman" w:cs="Times New Roman"/>
          <w:sz w:val="24"/>
          <w:szCs w:val="24"/>
          <w:shd w:val="clear" w:color="auto" w:fill="FFFFFF"/>
          <w14:ligatures w14:val="none"/>
        </w:rPr>
        <w:t>analyzing</w:t>
      </w:r>
      <w:proofErr w:type="spellEnd"/>
      <w:r w:rsidRPr="00D351B7">
        <w:rPr>
          <w:rFonts w:ascii="Times New Roman" w:eastAsia="Calibri" w:hAnsi="Times New Roman" w:cs="Times New Roman"/>
          <w:sz w:val="24"/>
          <w:szCs w:val="24"/>
          <w:shd w:val="clear" w:color="auto" w:fill="FFFFFF"/>
          <w14:ligatures w14:val="none"/>
        </w:rPr>
        <w:t xml:space="preserve"> the genetic makeup of bacteria. These techniques have been used to identify the genetic mutations that cause AMR, track the spread of resistant strains, and develop new treatments.</w:t>
      </w:r>
      <w:r w:rsidRPr="00D351B7">
        <w:rPr>
          <w:rFonts w:ascii="Times New Roman" w:eastAsia="Calibri" w:hAnsi="Times New Roman" w:cs="Times New Roman"/>
          <w:color w:val="222222"/>
          <w:sz w:val="24"/>
          <w:szCs w:val="24"/>
          <w:shd w:val="clear" w:color="auto" w:fill="FFFFFF"/>
          <w14:ligatures w14:val="none"/>
        </w:rPr>
        <w:t xml:space="preserve"> According to </w:t>
      </w:r>
      <w:r w:rsidRPr="00191F04">
        <w:rPr>
          <w:rFonts w:ascii="Times New Roman" w:eastAsia="Calibri" w:hAnsi="Times New Roman" w:cs="Times New Roman"/>
          <w:color w:val="000000" w:themeColor="text1"/>
          <w:sz w:val="24"/>
          <w:szCs w:val="24"/>
          <w:shd w:val="clear" w:color="auto" w:fill="FFFFFF"/>
          <w14:ligatures w14:val="none"/>
        </w:rPr>
        <w:t xml:space="preserve">Djordjevic </w:t>
      </w:r>
      <w:r w:rsidRPr="00191F04">
        <w:rPr>
          <w:rFonts w:ascii="Times New Roman" w:eastAsia="Calibri" w:hAnsi="Times New Roman" w:cs="Times New Roman"/>
          <w:i/>
          <w:color w:val="000000" w:themeColor="text1"/>
          <w:sz w:val="24"/>
          <w:szCs w:val="24"/>
          <w:shd w:val="clear" w:color="auto" w:fill="FFFFFF"/>
          <w14:ligatures w14:val="none"/>
        </w:rPr>
        <w:t>et al</w:t>
      </w:r>
      <w:r w:rsidRPr="00191F04">
        <w:rPr>
          <w:rFonts w:ascii="Times New Roman" w:eastAsia="Calibri" w:hAnsi="Times New Roman" w:cs="Times New Roman"/>
          <w:color w:val="000000" w:themeColor="text1"/>
          <w:sz w:val="24"/>
          <w:szCs w:val="24"/>
          <w:shd w:val="clear" w:color="auto" w:fill="FFFFFF"/>
          <w14:ligatures w14:val="none"/>
        </w:rPr>
        <w:t xml:space="preserve">. (2024), </w:t>
      </w:r>
      <w:r w:rsidR="00013718">
        <w:rPr>
          <w:rFonts w:ascii="Times New Roman" w:eastAsia="Calibri" w:hAnsi="Times New Roman" w:cs="Times New Roman"/>
          <w:color w:val="222222"/>
          <w:sz w:val="24"/>
          <w:szCs w:val="24"/>
          <w:shd w:val="clear" w:color="auto" w:fill="FFFFFF"/>
          <w14:ligatures w14:val="none"/>
        </w:rPr>
        <w:t>t</w:t>
      </w:r>
      <w:r w:rsidR="00013718" w:rsidRPr="00013718">
        <w:rPr>
          <w:rFonts w:ascii="Times New Roman" w:eastAsia="Calibri" w:hAnsi="Times New Roman" w:cs="Times New Roman"/>
          <w:color w:val="222222"/>
          <w:sz w:val="24"/>
          <w:szCs w:val="24"/>
          <w:shd w:val="clear" w:color="auto" w:fill="FFFFFF"/>
          <w14:ligatures w14:val="none"/>
        </w:rPr>
        <w:t xml:space="preserve">he mobilization, persistence, and abundance of AMR genes and mutations within and between microbial communities may now be tracked thanks to genomic technologies. The </w:t>
      </w:r>
      <w:proofErr w:type="spellStart"/>
      <w:r w:rsidR="00013718" w:rsidRPr="00013718">
        <w:rPr>
          <w:rFonts w:ascii="Times New Roman" w:eastAsia="Calibri" w:hAnsi="Times New Roman" w:cs="Times New Roman"/>
          <w:color w:val="222222"/>
          <w:sz w:val="24"/>
          <w:szCs w:val="24"/>
          <w:shd w:val="clear" w:color="auto" w:fill="FFFFFF"/>
          <w14:ligatures w14:val="none"/>
        </w:rPr>
        <w:t>modeling</w:t>
      </w:r>
      <w:proofErr w:type="spellEnd"/>
      <w:r w:rsidR="00013718" w:rsidRPr="00013718">
        <w:rPr>
          <w:rFonts w:ascii="Times New Roman" w:eastAsia="Calibri" w:hAnsi="Times New Roman" w:cs="Times New Roman"/>
          <w:color w:val="222222"/>
          <w:sz w:val="24"/>
          <w:szCs w:val="24"/>
          <w:shd w:val="clear" w:color="auto" w:fill="FFFFFF"/>
          <w14:ligatures w14:val="none"/>
        </w:rPr>
        <w:t xml:space="preserve"> of AMR evolution and transmission as well as source-tracing of AMR infections have been made possible by its adoption.</w:t>
      </w:r>
    </w:p>
    <w:p w14:paraId="403B0E3D" w14:textId="3F29D53E" w:rsidR="00D351B7" w:rsidRPr="00D351B7" w:rsidRDefault="00D351B7" w:rsidP="00CA2341">
      <w:pPr>
        <w:spacing w:line="480" w:lineRule="auto"/>
        <w:ind w:left="720"/>
        <w:jc w:val="both"/>
        <w:rPr>
          <w:rFonts w:ascii="Times New Roman" w:eastAsia="Calibri" w:hAnsi="Times New Roman" w:cs="Times New Roman"/>
          <w:b/>
          <w:color w:val="222222"/>
          <w:sz w:val="24"/>
          <w:szCs w:val="24"/>
          <w:shd w:val="clear" w:color="auto" w:fill="FFFFFF"/>
          <w14:ligatures w14:val="none"/>
        </w:rPr>
      </w:pPr>
      <w:r w:rsidRPr="00D351B7">
        <w:rPr>
          <w:rFonts w:ascii="Times New Roman" w:eastAsia="Calibri" w:hAnsi="Times New Roman" w:cs="Times New Roman"/>
          <w:b/>
          <w:color w:val="222222"/>
          <w:sz w:val="24"/>
          <w:szCs w:val="24"/>
          <w:shd w:val="clear" w:color="auto" w:fill="FFFFFF"/>
          <w14:ligatures w14:val="none"/>
        </w:rPr>
        <w:t>4.2.1.1 Whole Genome Sequencing (WGS)</w:t>
      </w:r>
    </w:p>
    <w:p w14:paraId="751FF3ED" w14:textId="1C53D972" w:rsidR="00B748A5" w:rsidRPr="00B748A5" w:rsidRDefault="00B6575B" w:rsidP="00CA2341">
      <w:pPr>
        <w:spacing w:line="480" w:lineRule="auto"/>
        <w:ind w:left="720"/>
        <w:jc w:val="both"/>
        <w:rPr>
          <w:rFonts w:ascii="Times New Roman" w:eastAsia="Calibri" w:hAnsi="Times New Roman" w:cs="Times New Roman"/>
          <w:sz w:val="24"/>
          <w:szCs w:val="24"/>
          <w14:ligatures w14:val="none"/>
        </w:rPr>
      </w:pPr>
      <w:r w:rsidRPr="00B6575B">
        <w:rPr>
          <w:rFonts w:ascii="Times New Roman" w:eastAsia="Calibri" w:hAnsi="Times New Roman" w:cs="Times New Roman"/>
          <w:sz w:val="24"/>
          <w:szCs w:val="24"/>
          <w14:ligatures w14:val="none"/>
        </w:rPr>
        <w:lastRenderedPageBreak/>
        <w:t xml:space="preserve">Utilizing a number of genetic analysis techniques that concentrate on specific regions of the bacterial genome, genomic </w:t>
      </w:r>
      <w:r w:rsidR="004A0021">
        <w:rPr>
          <w:rFonts w:ascii="Times New Roman" w:eastAsia="Calibri" w:hAnsi="Times New Roman" w:cs="Times New Roman"/>
          <w:sz w:val="24"/>
          <w:szCs w:val="24"/>
          <w14:ligatures w14:val="none"/>
        </w:rPr>
        <w:t>analysis got its start early on</w:t>
      </w:r>
      <w:r w:rsidR="00D351B7" w:rsidRPr="00D351B7">
        <w:rPr>
          <w:rFonts w:ascii="Times New Roman" w:eastAsia="Calibri" w:hAnsi="Times New Roman" w:cs="Times New Roman"/>
          <w:sz w:val="24"/>
          <w:szCs w:val="24"/>
          <w14:ligatures w14:val="none"/>
        </w:rPr>
        <w:t xml:space="preserve"> </w:t>
      </w:r>
      <w:r w:rsidR="00D351B7" w:rsidRPr="004A0021">
        <w:rPr>
          <w:rFonts w:ascii="Times New Roman" w:eastAsia="Calibri" w:hAnsi="Times New Roman" w:cs="Times New Roman"/>
          <w:color w:val="000000" w:themeColor="text1"/>
          <w:sz w:val="24"/>
          <w:szCs w:val="24"/>
          <w14:ligatures w14:val="none"/>
        </w:rPr>
        <w:t xml:space="preserve">(van </w:t>
      </w:r>
      <w:proofErr w:type="spellStart"/>
      <w:r w:rsidR="00D351B7" w:rsidRPr="004A0021">
        <w:rPr>
          <w:rFonts w:ascii="Times New Roman" w:eastAsia="Calibri" w:hAnsi="Times New Roman" w:cs="Times New Roman"/>
          <w:color w:val="000000" w:themeColor="text1"/>
          <w:sz w:val="24"/>
          <w:szCs w:val="24"/>
          <w14:ligatures w14:val="none"/>
        </w:rPr>
        <w:t>Belkum</w:t>
      </w:r>
      <w:proofErr w:type="spellEnd"/>
      <w:r w:rsidR="00D351B7" w:rsidRPr="004A0021">
        <w:rPr>
          <w:rFonts w:ascii="Times New Roman" w:eastAsia="Calibri" w:hAnsi="Times New Roman" w:cs="Times New Roman"/>
          <w:color w:val="000000" w:themeColor="text1"/>
          <w:sz w:val="24"/>
          <w:szCs w:val="24"/>
          <w14:ligatures w14:val="none"/>
        </w:rPr>
        <w:t xml:space="preserve"> </w:t>
      </w:r>
      <w:r w:rsidR="00D351B7" w:rsidRPr="004A0021">
        <w:rPr>
          <w:rFonts w:ascii="Times New Roman" w:eastAsia="Calibri" w:hAnsi="Times New Roman" w:cs="Times New Roman"/>
          <w:i/>
          <w:color w:val="000000" w:themeColor="text1"/>
          <w:sz w:val="24"/>
          <w:szCs w:val="24"/>
          <w14:ligatures w14:val="none"/>
        </w:rPr>
        <w:t>et al</w:t>
      </w:r>
      <w:r w:rsidR="00D351B7" w:rsidRPr="004A0021">
        <w:rPr>
          <w:rFonts w:ascii="Times New Roman" w:eastAsia="Calibri" w:hAnsi="Times New Roman" w:cs="Times New Roman"/>
          <w:color w:val="000000" w:themeColor="text1"/>
          <w:sz w:val="24"/>
          <w:szCs w:val="24"/>
          <w14:ligatures w14:val="none"/>
        </w:rPr>
        <w:t xml:space="preserve">., 2007). </w:t>
      </w:r>
      <w:r w:rsidR="00B748A5">
        <w:rPr>
          <w:rFonts w:ascii="Times New Roman" w:eastAsia="Calibri" w:hAnsi="Times New Roman" w:cs="Times New Roman"/>
          <w:color w:val="000000" w:themeColor="text1"/>
          <w:sz w:val="24"/>
          <w:szCs w:val="24"/>
          <w14:ligatures w14:val="none"/>
        </w:rPr>
        <w:t xml:space="preserve"> The idea of putting more efforts in AMR is something to be handled very seriously. </w:t>
      </w:r>
    </w:p>
    <w:p w14:paraId="35EBB33D" w14:textId="77777777" w:rsidR="00D11122" w:rsidRDefault="00B748A5" w:rsidP="00CA2341">
      <w:pPr>
        <w:spacing w:line="480" w:lineRule="auto"/>
        <w:ind w:left="720"/>
        <w:jc w:val="both"/>
        <w:rPr>
          <w:rFonts w:ascii="Times New Roman" w:eastAsia="Calibri" w:hAnsi="Times New Roman" w:cs="Times New Roman"/>
          <w:sz w:val="24"/>
          <w:szCs w:val="24"/>
          <w:shd w:val="clear" w:color="auto" w:fill="FFFFFF"/>
          <w14:ligatures w14:val="none"/>
        </w:rPr>
      </w:pPr>
      <w:r w:rsidRPr="00B748A5">
        <w:rPr>
          <w:rFonts w:ascii="Times New Roman" w:eastAsia="Calibri" w:hAnsi="Times New Roman" w:cs="Times New Roman"/>
          <w:sz w:val="24"/>
          <w:szCs w:val="24"/>
          <w14:ligatures w14:val="none"/>
        </w:rPr>
        <w:t xml:space="preserve">According to the NIHR Global Health Research Unit on Genomic Surveillance of AMR (2020), multi-locus sequence typing (MLST) is one genetic typing method that offers a higher level of pathogen resolution than AST, but it is also very restrictive because it only describes a small portion of genome surveillance.  </w:t>
      </w:r>
      <w:r w:rsidR="00A41392">
        <w:rPr>
          <w:rFonts w:ascii="Times New Roman" w:eastAsia="Calibri" w:hAnsi="Times New Roman" w:cs="Times New Roman"/>
          <w:sz w:val="24"/>
          <w:szCs w:val="24"/>
          <w14:ligatures w14:val="none"/>
        </w:rPr>
        <w:t>At the same time, a</w:t>
      </w:r>
      <w:r w:rsidRPr="00B748A5">
        <w:rPr>
          <w:rFonts w:ascii="Times New Roman" w:eastAsia="Calibri" w:hAnsi="Times New Roman" w:cs="Times New Roman"/>
          <w:sz w:val="24"/>
          <w:szCs w:val="24"/>
          <w14:ligatures w14:val="none"/>
        </w:rPr>
        <w:t>mplification- and non-amplification-based genomic techniques are only employed to study tiny p</w:t>
      </w:r>
      <w:r w:rsidR="00A41392">
        <w:rPr>
          <w:rFonts w:ascii="Times New Roman" w:eastAsia="Calibri" w:hAnsi="Times New Roman" w:cs="Times New Roman"/>
          <w:sz w:val="24"/>
          <w:szCs w:val="24"/>
          <w14:ligatures w14:val="none"/>
        </w:rPr>
        <w:t>ortions of the bacterial genome (</w:t>
      </w:r>
      <w:r w:rsidRPr="00B748A5">
        <w:rPr>
          <w:rFonts w:ascii="Times New Roman" w:eastAsia="Calibri" w:hAnsi="Times New Roman" w:cs="Times New Roman"/>
          <w:sz w:val="24"/>
          <w:szCs w:val="24"/>
          <w14:ligatures w14:val="none"/>
        </w:rPr>
        <w:t xml:space="preserve">Quainoo </w:t>
      </w:r>
      <w:r w:rsidRPr="00A41392">
        <w:rPr>
          <w:rFonts w:ascii="Times New Roman" w:eastAsia="Calibri" w:hAnsi="Times New Roman" w:cs="Times New Roman"/>
          <w:i/>
          <w:sz w:val="24"/>
          <w:szCs w:val="24"/>
          <w14:ligatures w14:val="none"/>
        </w:rPr>
        <w:t>et al</w:t>
      </w:r>
      <w:r w:rsidR="00A41392">
        <w:rPr>
          <w:rFonts w:ascii="Times New Roman" w:eastAsia="Calibri" w:hAnsi="Times New Roman" w:cs="Times New Roman"/>
          <w:sz w:val="24"/>
          <w:szCs w:val="24"/>
          <w14:ligatures w14:val="none"/>
        </w:rPr>
        <w:t xml:space="preserve">., </w:t>
      </w:r>
      <w:r w:rsidR="00906EC2">
        <w:rPr>
          <w:rFonts w:ascii="Times New Roman" w:eastAsia="Calibri" w:hAnsi="Times New Roman" w:cs="Times New Roman"/>
          <w:sz w:val="24"/>
          <w:szCs w:val="24"/>
          <w14:ligatures w14:val="none"/>
        </w:rPr>
        <w:t>2017), with</w:t>
      </w:r>
      <w:r w:rsidR="00230075">
        <w:rPr>
          <w:rFonts w:ascii="Times New Roman" w:eastAsia="Calibri" w:hAnsi="Times New Roman" w:cs="Times New Roman"/>
          <w:sz w:val="24"/>
          <w:szCs w:val="24"/>
          <w14:ligatures w14:val="none"/>
        </w:rPr>
        <w:t xml:space="preserve"> restriction on </w:t>
      </w:r>
      <w:r w:rsidRPr="00B748A5">
        <w:rPr>
          <w:rFonts w:ascii="Times New Roman" w:eastAsia="Calibri" w:hAnsi="Times New Roman" w:cs="Times New Roman"/>
          <w:sz w:val="24"/>
          <w:szCs w:val="24"/>
          <w14:ligatures w14:val="none"/>
        </w:rPr>
        <w:t>these methods to species-dependent protocols</w:t>
      </w:r>
      <w:r w:rsidR="00230075">
        <w:rPr>
          <w:rFonts w:ascii="Times New Roman" w:eastAsia="Calibri" w:hAnsi="Times New Roman" w:cs="Times New Roman"/>
          <w:sz w:val="24"/>
          <w:szCs w:val="24"/>
          <w14:ligatures w14:val="none"/>
        </w:rPr>
        <w:t xml:space="preserve"> will greatly aid in the process</w:t>
      </w:r>
      <w:r w:rsidRPr="00B748A5">
        <w:rPr>
          <w:rFonts w:ascii="Times New Roman" w:eastAsia="Calibri" w:hAnsi="Times New Roman" w:cs="Times New Roman"/>
          <w:sz w:val="24"/>
          <w:szCs w:val="24"/>
          <w14:ligatures w14:val="none"/>
        </w:rPr>
        <w:t>.</w:t>
      </w:r>
      <w:r w:rsidR="00D351B7" w:rsidRPr="00D351B7">
        <w:rPr>
          <w:rFonts w:ascii="Times New Roman" w:eastAsia="Calibri" w:hAnsi="Times New Roman" w:cs="Times New Roman"/>
          <w:sz w:val="24"/>
          <w:szCs w:val="24"/>
          <w:shd w:val="clear" w:color="auto" w:fill="FFFFFF"/>
          <w14:ligatures w14:val="none"/>
        </w:rPr>
        <w:t xml:space="preserve"> WGS-based typing of bacterial pathogens includes mobile genetic elements and could provide unprecedented resolution in discriminating even highly related lineages, thereby obviating species-dependent protocols. </w:t>
      </w:r>
      <w:r w:rsidR="00D351B7" w:rsidRPr="00D351B7">
        <w:rPr>
          <w:rFonts w:ascii="Times New Roman" w:eastAsia="Calibri" w:hAnsi="Times New Roman" w:cs="Times New Roman"/>
          <w:sz w:val="24"/>
          <w:szCs w:val="24"/>
          <w14:ligatures w14:val="none"/>
        </w:rPr>
        <w:t xml:space="preserve">Whole-genome sequencing (WGS), in contrast, provides genome-wide information at the single nucleotide level that can be used to identify the presence and mechanisms of AMR, as well as pathogen identity, virulence, and ancestry </w:t>
      </w:r>
      <w:r w:rsidR="00D351B7" w:rsidRPr="00906EC2">
        <w:rPr>
          <w:rFonts w:ascii="Times New Roman" w:eastAsia="Calibri" w:hAnsi="Times New Roman" w:cs="Times New Roman"/>
          <w:color w:val="000000" w:themeColor="text1"/>
          <w:sz w:val="24"/>
          <w:szCs w:val="24"/>
          <w14:ligatures w14:val="none"/>
        </w:rPr>
        <w:t xml:space="preserve">(Didelot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2014; Price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2013). </w:t>
      </w:r>
      <w:r w:rsidR="002D0C1C" w:rsidRPr="002D0C1C">
        <w:rPr>
          <w:rFonts w:ascii="Times New Roman" w:eastAsia="Calibri" w:hAnsi="Times New Roman" w:cs="Times New Roman"/>
          <w:sz w:val="24"/>
          <w:szCs w:val="24"/>
          <w14:ligatures w14:val="none"/>
        </w:rPr>
        <w:t>Considering the advent of next-generation sequencing (NGS), which has contributed to pathogen genomes comparatively at low cost and is determined rapidly from the parallel sequencing, including the DNA fragmentation involvement.</w:t>
      </w:r>
      <w:r w:rsidR="00D351B7" w:rsidRPr="00906EC2">
        <w:rPr>
          <w:rFonts w:ascii="Times New Roman" w:eastAsia="Calibri" w:hAnsi="Times New Roman" w:cs="Times New Roman"/>
          <w:color w:val="000000" w:themeColor="text1"/>
          <w:sz w:val="24"/>
          <w:szCs w:val="24"/>
          <w14:ligatures w14:val="none"/>
        </w:rPr>
        <w:t xml:space="preserve"> (Didelot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2014; Ashton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2016). </w:t>
      </w:r>
      <w:r w:rsidR="0084542E" w:rsidRPr="0084542E">
        <w:rPr>
          <w:rFonts w:ascii="Times New Roman" w:eastAsia="Calibri" w:hAnsi="Times New Roman" w:cs="Times New Roman"/>
          <w:sz w:val="24"/>
          <w:szCs w:val="24"/>
          <w14:ligatures w14:val="none"/>
        </w:rPr>
        <w:t>WGS technology is being used more and more to address the AMR public health concern, assisting with surveillance and epidemic investigations as well as impr</w:t>
      </w:r>
      <w:r w:rsidR="0084542E">
        <w:rPr>
          <w:rFonts w:ascii="Times New Roman" w:eastAsia="Calibri" w:hAnsi="Times New Roman" w:cs="Times New Roman"/>
          <w:sz w:val="24"/>
          <w:szCs w:val="24"/>
          <w14:ligatures w14:val="none"/>
        </w:rPr>
        <w:t xml:space="preserve">oving diagnosis and treatments </w:t>
      </w:r>
      <w:r w:rsidR="00D351B7" w:rsidRPr="00D351B7">
        <w:rPr>
          <w:rFonts w:ascii="Times New Roman" w:eastAsia="Calibri" w:hAnsi="Times New Roman" w:cs="Times New Roman"/>
          <w:sz w:val="24"/>
          <w:szCs w:val="24"/>
          <w:shd w:val="clear" w:color="auto" w:fill="FFFFFF"/>
          <w14:ligatures w14:val="none"/>
        </w:rPr>
        <w:t>(</w:t>
      </w:r>
      <w:r w:rsidR="00D351B7" w:rsidRPr="0084542E">
        <w:rPr>
          <w:rFonts w:ascii="Times New Roman" w:eastAsia="Calibri" w:hAnsi="Times New Roman" w:cs="Times New Roman"/>
          <w:color w:val="000000" w:themeColor="text1"/>
          <w:sz w:val="24"/>
          <w:szCs w:val="24"/>
          <w14:ligatures w14:val="none"/>
        </w:rPr>
        <w:t xml:space="preserve">NIHR Global Health Research Unit on Genomic Surveillance of AMR, 2020; Besser </w:t>
      </w:r>
      <w:r w:rsidR="00D351B7" w:rsidRPr="0084542E">
        <w:rPr>
          <w:rFonts w:ascii="Times New Roman" w:eastAsia="Calibri" w:hAnsi="Times New Roman" w:cs="Times New Roman"/>
          <w:i/>
          <w:color w:val="000000" w:themeColor="text1"/>
          <w:sz w:val="24"/>
          <w:szCs w:val="24"/>
          <w14:ligatures w14:val="none"/>
        </w:rPr>
        <w:t>et al</w:t>
      </w:r>
      <w:r w:rsidR="00D351B7" w:rsidRPr="0084542E">
        <w:rPr>
          <w:rFonts w:ascii="Times New Roman" w:eastAsia="Calibri" w:hAnsi="Times New Roman" w:cs="Times New Roman"/>
          <w:color w:val="000000" w:themeColor="text1"/>
          <w:sz w:val="24"/>
          <w:szCs w:val="24"/>
          <w14:ligatures w14:val="none"/>
        </w:rPr>
        <w:t>., 2018).</w:t>
      </w:r>
      <w:r w:rsidR="00D351B7" w:rsidRPr="0084542E">
        <w:rPr>
          <w:rFonts w:ascii="Times New Roman" w:eastAsia="Calibri" w:hAnsi="Times New Roman" w:cs="Times New Roman"/>
          <w:color w:val="000000" w:themeColor="text1"/>
          <w:sz w:val="24"/>
          <w:szCs w:val="24"/>
          <w:shd w:val="clear" w:color="auto" w:fill="FFFFFF"/>
          <w14:ligatures w14:val="none"/>
        </w:rPr>
        <w:t xml:space="preserve"> </w:t>
      </w:r>
      <w:r w:rsidR="00D11122" w:rsidRPr="00D11122">
        <w:rPr>
          <w:rFonts w:ascii="Times New Roman" w:eastAsia="Calibri" w:hAnsi="Times New Roman" w:cs="Times New Roman"/>
          <w:sz w:val="24"/>
          <w:szCs w:val="24"/>
          <w:shd w:val="clear" w:color="auto" w:fill="FFFFFF"/>
          <w14:ligatures w14:val="none"/>
        </w:rPr>
        <w:t xml:space="preserve">Access to putative virulence factors, disruptive targets, prospective pharmacological molecules, </w:t>
      </w:r>
      <w:r w:rsidR="00D11122" w:rsidRPr="00D11122">
        <w:rPr>
          <w:rFonts w:ascii="Times New Roman" w:eastAsia="Calibri" w:hAnsi="Times New Roman" w:cs="Times New Roman"/>
          <w:sz w:val="24"/>
          <w:szCs w:val="24"/>
          <w:shd w:val="clear" w:color="auto" w:fill="FFFFFF"/>
          <w14:ligatures w14:val="none"/>
        </w:rPr>
        <w:lastRenderedPageBreak/>
        <w:t xml:space="preserve">mechanisms of pathogenicity, drug resistance, and transmission, as well as their evolution in infections, has been made possible by whole genome sequencing (WGS) technology (Green et al., 2010; Feng </w:t>
      </w:r>
      <w:r w:rsidR="00D11122" w:rsidRPr="000E3912">
        <w:rPr>
          <w:rFonts w:ascii="Times New Roman" w:eastAsia="Calibri" w:hAnsi="Times New Roman" w:cs="Times New Roman"/>
          <w:i/>
          <w:sz w:val="24"/>
          <w:szCs w:val="24"/>
          <w:shd w:val="clear" w:color="auto" w:fill="FFFFFF"/>
          <w14:ligatures w14:val="none"/>
        </w:rPr>
        <w:t>et al</w:t>
      </w:r>
      <w:r w:rsidR="00D11122" w:rsidRPr="00D11122">
        <w:rPr>
          <w:rFonts w:ascii="Times New Roman" w:eastAsia="Calibri" w:hAnsi="Times New Roman" w:cs="Times New Roman"/>
          <w:sz w:val="24"/>
          <w:szCs w:val="24"/>
          <w:shd w:val="clear" w:color="auto" w:fill="FFFFFF"/>
          <w14:ligatures w14:val="none"/>
        </w:rPr>
        <w:t>., 2009). Furthermore, WGS analysis revealed details regarding bacterial strains that were recovered from clinical specimens but were uncultured or difficult to cultivate. Furthermore, conclusions about the nature of AMR evolution and dissemination can be drawn thanks to the fine resolution that WGS offers. These conclusions can aid in the containment of AMR and safeguard public health (</w:t>
      </w:r>
      <w:proofErr w:type="spellStart"/>
      <w:r w:rsidR="00D11122" w:rsidRPr="00D11122">
        <w:rPr>
          <w:rFonts w:ascii="Times New Roman" w:eastAsia="Calibri" w:hAnsi="Times New Roman" w:cs="Times New Roman"/>
          <w:sz w:val="24"/>
          <w:szCs w:val="24"/>
          <w:shd w:val="clear" w:color="auto" w:fill="FFFFFF"/>
          <w14:ligatures w14:val="none"/>
        </w:rPr>
        <w:t>Beres</w:t>
      </w:r>
      <w:proofErr w:type="spellEnd"/>
      <w:r w:rsidR="00D11122" w:rsidRPr="00D11122">
        <w:rPr>
          <w:rFonts w:ascii="Times New Roman" w:eastAsia="Calibri" w:hAnsi="Times New Roman" w:cs="Times New Roman"/>
          <w:sz w:val="24"/>
          <w:szCs w:val="24"/>
          <w:shd w:val="clear" w:color="auto" w:fill="FFFFFF"/>
          <w14:ligatures w14:val="none"/>
        </w:rPr>
        <w:t xml:space="preserve"> </w:t>
      </w:r>
      <w:r w:rsidR="00D11122" w:rsidRPr="000E3912">
        <w:rPr>
          <w:rFonts w:ascii="Times New Roman" w:eastAsia="Calibri" w:hAnsi="Times New Roman" w:cs="Times New Roman"/>
          <w:i/>
          <w:sz w:val="24"/>
          <w:szCs w:val="24"/>
          <w:shd w:val="clear" w:color="auto" w:fill="FFFFFF"/>
          <w14:ligatures w14:val="none"/>
        </w:rPr>
        <w:t>et al</w:t>
      </w:r>
      <w:r w:rsidR="00D11122" w:rsidRPr="00D11122">
        <w:rPr>
          <w:rFonts w:ascii="Times New Roman" w:eastAsia="Calibri" w:hAnsi="Times New Roman" w:cs="Times New Roman"/>
          <w:sz w:val="24"/>
          <w:szCs w:val="24"/>
          <w:shd w:val="clear" w:color="auto" w:fill="FFFFFF"/>
          <w14:ligatures w14:val="none"/>
        </w:rPr>
        <w:t>., 2010).</w:t>
      </w:r>
    </w:p>
    <w:p w14:paraId="30580B54" w14:textId="2E47EFDF" w:rsidR="00D351B7" w:rsidRPr="00D351B7" w:rsidRDefault="00D351B7" w:rsidP="00CA2341">
      <w:pPr>
        <w:spacing w:line="480" w:lineRule="auto"/>
        <w:ind w:left="720"/>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14:ligatures w14:val="none"/>
        </w:rPr>
        <w:t xml:space="preserve">4.2.1.2 Nanotechnology </w:t>
      </w:r>
      <w:r w:rsidRPr="00D351B7">
        <w:rPr>
          <w:rFonts w:ascii="Times New Roman" w:eastAsia="Calibri" w:hAnsi="Times New Roman" w:cs="Times New Roman"/>
          <w:b/>
          <w:sz w:val="24"/>
          <w:szCs w:val="24"/>
          <w:shd w:val="clear" w:color="auto" w:fill="FFFFFF"/>
          <w14:ligatures w14:val="none"/>
        </w:rPr>
        <w:t>Approaches</w:t>
      </w:r>
    </w:p>
    <w:p w14:paraId="3CB75821" w14:textId="77777777" w:rsidR="00D351B7" w:rsidRPr="00D351B7" w:rsidRDefault="00D351B7" w:rsidP="00CA2341">
      <w:pPr>
        <w:spacing w:line="480" w:lineRule="auto"/>
        <w:ind w:left="720"/>
        <w:jc w:val="both"/>
        <w:rPr>
          <w:rFonts w:ascii="Times New Roman" w:eastAsia="Calibri" w:hAnsi="Times New Roman" w:cs="Times New Roman"/>
          <w:kern w:val="2"/>
          <w:sz w:val="24"/>
          <w:szCs w:val="24"/>
        </w:rPr>
      </w:pPr>
      <w:r w:rsidRPr="00D351B7">
        <w:rPr>
          <w:rFonts w:ascii="Times New Roman" w:eastAsia="Calibri" w:hAnsi="Times New Roman" w:cs="Times New Roman"/>
          <w:kern w:val="2"/>
          <w:sz w:val="24"/>
          <w:szCs w:val="24"/>
        </w:rPr>
        <w:t xml:space="preserve">Nanotechnology captures the study of tiny particles at the nano level and it offers immense potential to tackle antibiotic resistance. Particles within the 1 to 100nm size range are considered to be nanoparticles (Mohajerani </w:t>
      </w:r>
      <w:r w:rsidRPr="00D351B7">
        <w:rPr>
          <w:rFonts w:ascii="Times New Roman" w:eastAsia="Calibri" w:hAnsi="Times New Roman" w:cs="Times New Roman"/>
          <w:i/>
          <w:iCs/>
          <w:kern w:val="2"/>
          <w:sz w:val="24"/>
          <w:szCs w:val="24"/>
        </w:rPr>
        <w:t xml:space="preserve">et al., </w:t>
      </w:r>
      <w:r w:rsidRPr="00D351B7">
        <w:rPr>
          <w:rFonts w:ascii="Times New Roman" w:eastAsia="Calibri" w:hAnsi="Times New Roman" w:cs="Times New Roman"/>
          <w:kern w:val="2"/>
          <w:sz w:val="24"/>
          <w:szCs w:val="24"/>
        </w:rPr>
        <w:t>2019). Nanoparticles have aroused the interest of several scientists and researchers, especially in recent decades (</w:t>
      </w:r>
      <w:proofErr w:type="spellStart"/>
      <w:r w:rsidRPr="00D351B7">
        <w:rPr>
          <w:rFonts w:ascii="Times New Roman" w:eastAsia="Calibri" w:hAnsi="Times New Roman" w:cs="Times New Roman"/>
          <w:kern w:val="2"/>
          <w:sz w:val="24"/>
          <w:szCs w:val="24"/>
        </w:rPr>
        <w:t>Astruc</w:t>
      </w:r>
      <w:proofErr w:type="spellEnd"/>
      <w:r w:rsidRPr="00D351B7">
        <w:rPr>
          <w:rFonts w:ascii="Times New Roman" w:eastAsia="Calibri" w:hAnsi="Times New Roman" w:cs="Times New Roman"/>
          <w:kern w:val="2"/>
          <w:sz w:val="24"/>
          <w:szCs w:val="24"/>
        </w:rPr>
        <w:t xml:space="preserve">, 2020; </w:t>
      </w:r>
      <w:proofErr w:type="spellStart"/>
      <w:r w:rsidRPr="00D351B7">
        <w:rPr>
          <w:rFonts w:ascii="Times New Roman" w:eastAsia="Calibri" w:hAnsi="Times New Roman" w:cs="Times New Roman"/>
          <w:kern w:val="2"/>
          <w:sz w:val="24"/>
          <w:szCs w:val="24"/>
        </w:rPr>
        <w:t>Dubadi</w:t>
      </w:r>
      <w:proofErr w:type="spellEnd"/>
      <w:r w:rsidRPr="00D351B7">
        <w:rPr>
          <w:rFonts w:ascii="Times New Roman" w:eastAsia="Calibri" w:hAnsi="Times New Roman" w:cs="Times New Roman"/>
          <w:kern w:val="2"/>
          <w:sz w:val="24"/>
          <w:szCs w:val="24"/>
        </w:rPr>
        <w:t xml:space="preserve"> </w:t>
      </w:r>
      <w:r w:rsidRPr="00D351B7">
        <w:rPr>
          <w:rFonts w:ascii="Times New Roman" w:eastAsia="Calibri" w:hAnsi="Times New Roman" w:cs="Times New Roman"/>
          <w:i/>
          <w:iCs/>
          <w:kern w:val="2"/>
          <w:sz w:val="24"/>
          <w:szCs w:val="24"/>
        </w:rPr>
        <w:t>et al.,</w:t>
      </w:r>
      <w:r w:rsidRPr="00D351B7">
        <w:rPr>
          <w:rFonts w:ascii="Times New Roman" w:eastAsia="Calibri" w:hAnsi="Times New Roman" w:cs="Times New Roman"/>
          <w:kern w:val="2"/>
          <w:sz w:val="24"/>
          <w:szCs w:val="24"/>
        </w:rPr>
        <w:t xml:space="preserve"> 2023). They are projected to be crucial in tackling antimicrobial resistance via several through several pathways and mechanisms such as inhibition of biofilm formation, increased build-up of intracellular drugs, and formation of reactive oxygen species(ROS) (Naeem</w:t>
      </w:r>
      <w:r w:rsidRPr="00D351B7">
        <w:rPr>
          <w:rFonts w:ascii="Times New Roman" w:eastAsia="Calibri" w:hAnsi="Times New Roman" w:cs="Times New Roman"/>
          <w:i/>
          <w:iCs/>
          <w:kern w:val="2"/>
          <w:sz w:val="24"/>
          <w:szCs w:val="24"/>
        </w:rPr>
        <w:t xml:space="preserve"> et al., </w:t>
      </w:r>
      <w:r w:rsidRPr="00D351B7">
        <w:rPr>
          <w:rFonts w:ascii="Times New Roman" w:eastAsia="Calibri" w:hAnsi="Times New Roman" w:cs="Times New Roman"/>
          <w:kern w:val="2"/>
          <w:sz w:val="24"/>
          <w:szCs w:val="24"/>
        </w:rPr>
        <w:t>2023).</w:t>
      </w:r>
    </w:p>
    <w:p w14:paraId="60BCAFD2" w14:textId="712137EB" w:rsidR="00D351B7" w:rsidRPr="00D351B7" w:rsidRDefault="00D351B7" w:rsidP="00CA2341">
      <w:pPr>
        <w:spacing w:line="480" w:lineRule="auto"/>
        <w:ind w:left="720"/>
        <w:jc w:val="both"/>
        <w:rPr>
          <w:rFonts w:ascii="Times New Roman" w:eastAsia="Calibri" w:hAnsi="Times New Roman" w:cs="Times New Roman"/>
          <w:kern w:val="2"/>
          <w:sz w:val="24"/>
          <w:szCs w:val="24"/>
        </w:rPr>
      </w:pPr>
      <w:r w:rsidRPr="00D351B7">
        <w:rPr>
          <w:rFonts w:ascii="Times New Roman" w:eastAsia="Calibri" w:hAnsi="Times New Roman" w:cs="Times New Roman"/>
          <w:sz w:val="24"/>
          <w:szCs w:val="24"/>
          <w:shd w:val="clear" w:color="auto" w:fill="FFFFFF"/>
          <w14:ligatures w14:val="none"/>
        </w:rPr>
        <w:t xml:space="preserve">Saxena </w:t>
      </w:r>
      <w:r w:rsidRPr="00D351B7">
        <w:rPr>
          <w:rFonts w:ascii="Times New Roman" w:eastAsia="Calibri" w:hAnsi="Times New Roman" w:cs="Times New Roman"/>
          <w:i/>
          <w:sz w:val="24"/>
          <w:szCs w:val="24"/>
          <w:shd w:val="clear" w:color="auto" w:fill="FFFFFF"/>
          <w14:ligatures w14:val="none"/>
        </w:rPr>
        <w:t>et al</w:t>
      </w:r>
      <w:r w:rsidRPr="00D351B7">
        <w:rPr>
          <w:rFonts w:ascii="Times New Roman" w:eastAsia="Calibri" w:hAnsi="Times New Roman" w:cs="Times New Roman"/>
          <w:sz w:val="24"/>
          <w:szCs w:val="24"/>
          <w:shd w:val="clear" w:color="auto" w:fill="FFFFFF"/>
          <w14:ligatures w14:val="none"/>
        </w:rPr>
        <w:t xml:space="preserve">. (2022) noted that </w:t>
      </w:r>
      <w:r w:rsidR="000E3912" w:rsidRPr="000E3912">
        <w:rPr>
          <w:rFonts w:ascii="Times New Roman" w:eastAsia="Calibri" w:hAnsi="Times New Roman" w:cs="Times New Roman"/>
          <w:sz w:val="24"/>
          <w:szCs w:val="24"/>
          <w:shd w:val="clear" w:color="auto" w:fill="FFFFFF"/>
          <w14:ligatures w14:val="none"/>
        </w:rPr>
        <w:t xml:space="preserve">Conventional methods such as phenotypic approaches, biochemical assays, and molecular techniques are laborious, resource-intensive, and require a lengthy turnaround time in order to produce confirming data for AMR diagnosis. On the other hand, the more recent development of methods aided by nanotechnology helps to overcome the shortcomings of classical methodologies and provides more straightforward, sensitive, quick, and economical options for AMR </w:t>
      </w:r>
      <w:r w:rsidR="00943B41">
        <w:rPr>
          <w:rFonts w:ascii="Times New Roman" w:eastAsia="Calibri" w:hAnsi="Times New Roman" w:cs="Times New Roman"/>
          <w:sz w:val="24"/>
          <w:szCs w:val="24"/>
          <w:shd w:val="clear" w:color="auto" w:fill="FFFFFF"/>
          <w14:ligatures w14:val="none"/>
        </w:rPr>
        <w:t>findings</w:t>
      </w:r>
      <w:r w:rsidR="000E3912" w:rsidRPr="000E3912">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sz w:val="24"/>
          <w:szCs w:val="24"/>
          <w:shd w:val="clear" w:color="auto" w:fill="FFFFFF"/>
          <w14:ligatures w14:val="none"/>
        </w:rPr>
        <w:t>It</w:t>
      </w:r>
      <w:r w:rsidRPr="00D351B7">
        <w:rPr>
          <w:rFonts w:ascii="Times New Roman" w:eastAsia="Calibri" w:hAnsi="Times New Roman" w:cs="Times New Roman"/>
          <w:sz w:val="24"/>
          <w:szCs w:val="24"/>
          <w14:ligatures w14:val="none"/>
        </w:rPr>
        <w:t xml:space="preserve"> also </w:t>
      </w:r>
      <w:r w:rsidRPr="00D351B7">
        <w:rPr>
          <w:rFonts w:ascii="Times New Roman" w:eastAsia="Calibri" w:hAnsi="Times New Roman" w:cs="Times New Roman"/>
          <w:sz w:val="24"/>
          <w:szCs w:val="24"/>
          <w14:ligatures w14:val="none"/>
        </w:rPr>
        <w:lastRenderedPageBreak/>
        <w:t xml:space="preserve">presents a promising avenue for tackling antimicrobial resistance (AMR) in food by providing targeted, efficient solutions that minimize the use of antibiotics. </w:t>
      </w:r>
      <w:r w:rsidRPr="00D351B7">
        <w:rPr>
          <w:rFonts w:ascii="Times New Roman" w:eastAsia="Calibri" w:hAnsi="Times New Roman" w:cs="Times New Roman"/>
          <w:sz w:val="24"/>
          <w:szCs w:val="24"/>
          <w:shd w:val="clear" w:color="auto" w:fill="FFFFFF"/>
          <w14:ligatures w14:val="none"/>
        </w:rPr>
        <w:t>According to Chakraborty</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(2022</w:t>
      </w:r>
      <w:r w:rsidRPr="00D351B7">
        <w:rPr>
          <w:rFonts w:ascii="Times New Roman" w:eastAsia="Calibri" w:hAnsi="Times New Roman" w:cs="Times New Roman"/>
          <w:sz w:val="24"/>
          <w:szCs w:val="24"/>
          <w:shd w:val="clear" w:color="auto" w:fill="FFFFFF"/>
          <w14:ligatures w14:val="none"/>
        </w:rPr>
        <w:t xml:space="preserve">), </w:t>
      </w:r>
      <w:r w:rsidR="006211EC" w:rsidRPr="006211EC">
        <w:rPr>
          <w:rFonts w:ascii="Times New Roman" w:eastAsia="Calibri" w:hAnsi="Times New Roman" w:cs="Times New Roman"/>
          <w:sz w:val="24"/>
          <w:szCs w:val="24"/>
          <w:shd w:val="clear" w:color="auto" w:fill="FFFFFF"/>
          <w14:ligatures w14:val="none"/>
        </w:rPr>
        <w:t>Recent research has demonstrated the potential of nanoparticle-based solutions to overcome antibiotic resistance in both planktonic and biofilm phenotypes. This is the outcome of combining cutting-edge nanomaterial research with established antibacterial treatments, which have the potential to produce an entirely new class of highly effect</w:t>
      </w:r>
      <w:r w:rsidR="006211EC">
        <w:rPr>
          <w:rFonts w:ascii="Times New Roman" w:eastAsia="Calibri" w:hAnsi="Times New Roman" w:cs="Times New Roman"/>
          <w:sz w:val="24"/>
          <w:szCs w:val="24"/>
          <w:shd w:val="clear" w:color="auto" w:fill="FFFFFF"/>
          <w14:ligatures w14:val="none"/>
        </w:rPr>
        <w:t xml:space="preserve">ive active nanocarrier systems </w:t>
      </w:r>
      <w:r w:rsidRPr="00D351B7">
        <w:rPr>
          <w:rFonts w:ascii="Times New Roman" w:eastAsia="Calibri" w:hAnsi="Times New Roman" w:cs="Times New Roman"/>
          <w:sz w:val="24"/>
          <w:szCs w:val="24"/>
          <w:shd w:val="clear" w:color="auto" w:fill="FFFFFF"/>
          <w14:ligatures w14:val="none"/>
        </w:rPr>
        <w:t>(</w:t>
      </w:r>
      <w:proofErr w:type="spellStart"/>
      <w:r w:rsidRPr="00D351B7">
        <w:rPr>
          <w:rFonts w:ascii="Times New Roman" w:eastAsia="Calibri" w:hAnsi="Times New Roman" w:cs="Times New Roman"/>
          <w:sz w:val="24"/>
          <w:szCs w:val="24"/>
          <w:shd w:val="clear" w:color="auto" w:fill="FFFFFF"/>
          <w14:ligatures w14:val="none"/>
        </w:rPr>
        <w:t>Weldick</w:t>
      </w:r>
      <w:proofErr w:type="spellEnd"/>
      <w:r w:rsidRPr="00D351B7">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i/>
          <w:sz w:val="24"/>
          <w:szCs w:val="24"/>
          <w:shd w:val="clear" w:color="auto" w:fill="FFFFFF"/>
          <w14:ligatures w14:val="none"/>
        </w:rPr>
        <w:t>et al</w:t>
      </w:r>
      <w:r w:rsidRPr="00D351B7">
        <w:rPr>
          <w:rFonts w:ascii="Times New Roman" w:eastAsia="Calibri" w:hAnsi="Times New Roman" w:cs="Times New Roman"/>
          <w:sz w:val="24"/>
          <w:szCs w:val="24"/>
          <w:shd w:val="clear" w:color="auto" w:fill="FFFFFF"/>
          <w14:ligatures w14:val="none"/>
        </w:rPr>
        <w:t>., 2022)</w:t>
      </w:r>
      <w:r w:rsidRPr="00D351B7">
        <w:rPr>
          <w:rFonts w:ascii="Times New Roman" w:eastAsia="Calibri" w:hAnsi="Times New Roman" w:cs="Times New Roman"/>
          <w:sz w:val="24"/>
          <w:szCs w:val="24"/>
          <w14:ligatures w14:val="none"/>
        </w:rPr>
        <w:t xml:space="preserve">. </w:t>
      </w:r>
      <w:r w:rsidR="00774F93" w:rsidRPr="00774F93">
        <w:rPr>
          <w:rFonts w:ascii="Times New Roman" w:eastAsia="Calibri" w:hAnsi="Times New Roman" w:cs="Times New Roman"/>
          <w:sz w:val="24"/>
          <w:szCs w:val="24"/>
          <w14:ligatures w14:val="none"/>
        </w:rPr>
        <w:t xml:space="preserve">Through the use of nanomaterials, antibacterial modalities that are new to bacteria and outside of their natural </w:t>
      </w:r>
      <w:proofErr w:type="spellStart"/>
      <w:r w:rsidR="00774F93" w:rsidRPr="00774F93">
        <w:rPr>
          <w:rFonts w:ascii="Times New Roman" w:eastAsia="Calibri" w:hAnsi="Times New Roman" w:cs="Times New Roman"/>
          <w:sz w:val="24"/>
          <w:szCs w:val="24"/>
          <w14:ligatures w14:val="none"/>
        </w:rPr>
        <w:t>defense</w:t>
      </w:r>
      <w:proofErr w:type="spellEnd"/>
      <w:r w:rsidR="00774F93" w:rsidRPr="00774F93">
        <w:rPr>
          <w:rFonts w:ascii="Times New Roman" w:eastAsia="Calibri" w:hAnsi="Times New Roman" w:cs="Times New Roman"/>
          <w:sz w:val="24"/>
          <w:szCs w:val="24"/>
          <w14:ligatures w14:val="none"/>
        </w:rPr>
        <w:t xml:space="preserve"> repertoire can be accessed. The confinement of materials with multivalent interactions and a high surface-to-volume ratio at the nanoscale is a major factor in the therapeutic effect of nanomaterials. Furthermore, for the safe management of infectious diseases and </w:t>
      </w:r>
      <w:proofErr w:type="spellStart"/>
      <w:r w:rsidR="00774F93" w:rsidRPr="00774F93">
        <w:rPr>
          <w:rFonts w:ascii="Times New Roman" w:eastAsia="Calibri" w:hAnsi="Times New Roman" w:cs="Times New Roman"/>
          <w:sz w:val="24"/>
          <w:szCs w:val="24"/>
          <w14:ligatures w14:val="none"/>
        </w:rPr>
        <w:t>superfcial</w:t>
      </w:r>
      <w:proofErr w:type="spellEnd"/>
      <w:r w:rsidR="00774F93" w:rsidRPr="00774F93">
        <w:rPr>
          <w:rFonts w:ascii="Times New Roman" w:eastAsia="Calibri" w:hAnsi="Times New Roman" w:cs="Times New Roman"/>
          <w:sz w:val="24"/>
          <w:szCs w:val="24"/>
          <w14:ligatures w14:val="none"/>
        </w:rPr>
        <w:t xml:space="preserve"> infections, metals at nanoscale, metal oxides, organic nanoparticles (NPs), and nanocomposites with strong antibacterial properties are helpful from a strategic standpoint. These antibacterial nanomaterials, also known as </w:t>
      </w:r>
      <w:proofErr w:type="spellStart"/>
      <w:r w:rsidR="00774F93" w:rsidRPr="00774F93">
        <w:rPr>
          <w:rFonts w:ascii="Times New Roman" w:eastAsia="Calibri" w:hAnsi="Times New Roman" w:cs="Times New Roman"/>
          <w:sz w:val="24"/>
          <w:szCs w:val="24"/>
          <w14:ligatures w14:val="none"/>
        </w:rPr>
        <w:t>nanobiotics</w:t>
      </w:r>
      <w:proofErr w:type="spellEnd"/>
      <w:r w:rsidR="00774F93" w:rsidRPr="00774F93">
        <w:rPr>
          <w:rFonts w:ascii="Times New Roman" w:eastAsia="Calibri" w:hAnsi="Times New Roman" w:cs="Times New Roman"/>
          <w:sz w:val="24"/>
          <w:szCs w:val="24"/>
          <w14:ligatures w14:val="none"/>
        </w:rPr>
        <w:t>, have a variety of chemical compositions and inherent qualities that allow for many modes of expl</w:t>
      </w:r>
      <w:r w:rsidR="00774F93">
        <w:rPr>
          <w:rFonts w:ascii="Times New Roman" w:eastAsia="Calibri" w:hAnsi="Times New Roman" w:cs="Times New Roman"/>
          <w:sz w:val="24"/>
          <w:szCs w:val="24"/>
          <w14:ligatures w14:val="none"/>
        </w:rPr>
        <w:t xml:space="preserve">oit touching the bull microorganisms </w:t>
      </w:r>
      <w:r w:rsidRPr="00774F93">
        <w:rPr>
          <w:rFonts w:ascii="Times New Roman" w:eastAsia="Calibri" w:hAnsi="Times New Roman" w:cs="Times New Roman"/>
          <w:color w:val="000000" w:themeColor="text1"/>
          <w:sz w:val="24"/>
          <w:szCs w:val="24"/>
          <w:shd w:val="clear" w:color="auto" w:fill="FFFFFF"/>
          <w14:ligatures w14:val="none"/>
        </w:rPr>
        <w:t>(</w:t>
      </w:r>
      <w:hyperlink r:id="rId9" w:history="1">
        <w:r w:rsidRPr="00774F93">
          <w:rPr>
            <w:rFonts w:ascii="Times New Roman" w:eastAsia="Calibri" w:hAnsi="Times New Roman" w:cs="Times New Roman"/>
            <w:color w:val="000000" w:themeColor="text1"/>
            <w:sz w:val="24"/>
            <w:szCs w:val="24"/>
            <w:u w:val="single"/>
            <w:shd w:val="clear" w:color="auto" w:fill="FFFFFF"/>
            <w14:ligatures w14:val="none"/>
          </w:rPr>
          <w:t xml:space="preserve"> </w:t>
        </w:r>
        <w:r w:rsidRPr="00774F93">
          <w:rPr>
            <w:rFonts w:ascii="Times New Roman" w:eastAsia="Calibri" w:hAnsi="Times New Roman" w:cs="Times New Roman"/>
            <w:color w:val="000000" w:themeColor="text1"/>
            <w:sz w:val="24"/>
            <w:szCs w:val="24"/>
            <w:u w:val="single"/>
            <w14:ligatures w14:val="none"/>
          </w:rPr>
          <w:t xml:space="preserve">Chakraborty </w:t>
        </w:r>
        <w:r w:rsidRPr="00774F93">
          <w:rPr>
            <w:rFonts w:ascii="Times New Roman" w:eastAsia="Calibri" w:hAnsi="Times New Roman" w:cs="Times New Roman"/>
            <w:i/>
            <w:iCs/>
            <w:color w:val="000000" w:themeColor="text1"/>
            <w:sz w:val="24"/>
            <w:szCs w:val="24"/>
            <w:u w:val="single"/>
            <w14:ligatures w14:val="none"/>
          </w:rPr>
          <w:t>et al.,</w:t>
        </w:r>
        <w:r w:rsidRPr="00774F93" w:rsidDel="00214DB2">
          <w:rPr>
            <w:rFonts w:ascii="Times New Roman" w:eastAsia="Calibri" w:hAnsi="Times New Roman" w:cs="Times New Roman"/>
            <w:color w:val="000000" w:themeColor="text1"/>
            <w:sz w:val="24"/>
            <w:szCs w:val="24"/>
            <w:u w:val="single"/>
            <w14:ligatures w14:val="none"/>
          </w:rPr>
          <w:t xml:space="preserve"> </w:t>
        </w:r>
      </w:hyperlink>
      <w:r w:rsidRPr="00774F93">
        <w:rPr>
          <w:rFonts w:ascii="Times New Roman" w:eastAsia="Calibri" w:hAnsi="Times New Roman" w:cs="Times New Roman"/>
          <w:color w:val="000000" w:themeColor="text1"/>
          <w:sz w:val="24"/>
          <w:szCs w:val="24"/>
          <w14:ligatures w14:val="none"/>
        </w:rPr>
        <w:t>, 2022</w:t>
      </w:r>
      <w:r w:rsidRPr="00774F93">
        <w:rPr>
          <w:rFonts w:ascii="Times New Roman" w:eastAsia="Calibri" w:hAnsi="Times New Roman" w:cs="Times New Roman"/>
          <w:color w:val="000000" w:themeColor="text1"/>
          <w:sz w:val="24"/>
          <w:szCs w:val="24"/>
          <w:shd w:val="clear" w:color="auto" w:fill="FFFFFF"/>
          <w14:ligatures w14:val="none"/>
        </w:rPr>
        <w:t>).</w:t>
      </w:r>
      <w:r w:rsidRPr="00D351B7">
        <w:rPr>
          <w:rFonts w:ascii="Times New Roman" w:eastAsia="Calibri" w:hAnsi="Times New Roman" w:cs="Times New Roman"/>
          <w:color w:val="0070C0"/>
          <w:sz w:val="24"/>
          <w:szCs w:val="24"/>
          <w:shd w:val="clear" w:color="auto" w:fill="FFFFFF"/>
          <w14:ligatures w14:val="none"/>
        </w:rPr>
        <w:t xml:space="preserve"> </w:t>
      </w:r>
      <w:r w:rsidRPr="00D351B7">
        <w:rPr>
          <w:rFonts w:ascii="Times New Roman" w:eastAsia="Calibri" w:hAnsi="Times New Roman" w:cs="Times New Roman"/>
          <w:color w:val="212121"/>
          <w:sz w:val="24"/>
          <w:szCs w:val="24"/>
          <w:shd w:val="clear" w:color="auto" w:fill="FFFFFF"/>
          <w14:ligatures w14:val="none"/>
        </w:rPr>
        <w:t xml:space="preserve">Nanomaterial platforms, nanoparticle-based rapid point-of-care (POC) platforms, nano-biosensors, microfluidic-assisted devices, and importantly, </w:t>
      </w:r>
      <w:proofErr w:type="spellStart"/>
      <w:r w:rsidRPr="00D351B7">
        <w:rPr>
          <w:rFonts w:ascii="Times New Roman" w:eastAsia="Calibri" w:hAnsi="Times New Roman" w:cs="Times New Roman"/>
          <w:color w:val="212121"/>
          <w:sz w:val="24"/>
          <w:szCs w:val="24"/>
          <w:shd w:val="clear" w:color="auto" w:fill="FFFFFF"/>
          <w14:ligatures w14:val="none"/>
        </w:rPr>
        <w:t>nanotheranostic</w:t>
      </w:r>
      <w:proofErr w:type="spellEnd"/>
      <w:r w:rsidRPr="00D351B7">
        <w:rPr>
          <w:rFonts w:ascii="Times New Roman" w:eastAsia="Calibri" w:hAnsi="Times New Roman" w:cs="Times New Roman"/>
          <w:color w:val="212121"/>
          <w:sz w:val="24"/>
          <w:szCs w:val="24"/>
          <w:shd w:val="clear" w:color="auto" w:fill="FFFFFF"/>
          <w14:ligatures w14:val="none"/>
        </w:rPr>
        <w:t xml:space="preserve"> devices for diagnostics and treatment of antimicrobial-resistant infections are examples of rapidly growing nanotechnology approaches used for AMR </w:t>
      </w:r>
      <w:r w:rsidR="00C20E07" w:rsidRPr="00D351B7">
        <w:rPr>
          <w:rFonts w:ascii="Times New Roman" w:eastAsia="Calibri" w:hAnsi="Times New Roman" w:cs="Times New Roman"/>
          <w:color w:val="212121"/>
          <w:sz w:val="24"/>
          <w:szCs w:val="24"/>
          <w:shd w:val="clear" w:color="auto" w:fill="FFFFFF"/>
          <w14:ligatures w14:val="none"/>
        </w:rPr>
        <w:t>administration</w:t>
      </w:r>
      <w:r w:rsidRPr="00D351B7">
        <w:rPr>
          <w:rFonts w:ascii="Times New Roman" w:eastAsia="Calibri" w:hAnsi="Times New Roman" w:cs="Times New Roman"/>
          <w:color w:val="212121"/>
          <w:sz w:val="24"/>
          <w:szCs w:val="24"/>
          <w:shd w:val="clear" w:color="auto" w:fill="FFFFFF"/>
          <w14:ligatures w14:val="none"/>
        </w:rPr>
        <w:t xml:space="preserve"> (</w:t>
      </w:r>
      <w:r w:rsidRPr="00D351B7">
        <w:rPr>
          <w:rFonts w:ascii="Times New Roman" w:eastAsia="Calibri" w:hAnsi="Times New Roman" w:cs="Times New Roman"/>
          <w:color w:val="222222"/>
          <w:sz w:val="24"/>
          <w:szCs w:val="24"/>
          <w:shd w:val="clear" w:color="auto" w:fill="FFFFFF"/>
          <w14:ligatures w14:val="none"/>
        </w:rPr>
        <w:t xml:space="preserve">Saxena </w:t>
      </w:r>
      <w:r w:rsidRPr="00D351B7">
        <w:rPr>
          <w:rFonts w:ascii="Times New Roman" w:eastAsia="Calibri" w:hAnsi="Times New Roman" w:cs="Times New Roman"/>
          <w:i/>
          <w:color w:val="222222"/>
          <w:sz w:val="24"/>
          <w:szCs w:val="24"/>
          <w:shd w:val="clear" w:color="auto" w:fill="FFFFFF"/>
          <w14:ligatures w14:val="none"/>
        </w:rPr>
        <w:t>et al</w:t>
      </w:r>
      <w:r w:rsidRPr="00D351B7">
        <w:rPr>
          <w:rFonts w:ascii="Times New Roman" w:eastAsia="Calibri" w:hAnsi="Times New Roman" w:cs="Times New Roman"/>
          <w:color w:val="222222"/>
          <w:sz w:val="24"/>
          <w:szCs w:val="24"/>
          <w:shd w:val="clear" w:color="auto" w:fill="FFFFFF"/>
          <w14:ligatures w14:val="none"/>
        </w:rPr>
        <w:t>., 2022</w:t>
      </w:r>
      <w:r w:rsidRPr="00D351B7">
        <w:rPr>
          <w:rFonts w:ascii="Times New Roman" w:eastAsia="Calibri" w:hAnsi="Times New Roman" w:cs="Times New Roman"/>
          <w:color w:val="212121"/>
          <w:sz w:val="24"/>
          <w:szCs w:val="24"/>
          <w:shd w:val="clear" w:color="auto" w:fill="FFFFFF"/>
          <w14:ligatures w14:val="none"/>
        </w:rPr>
        <w:t xml:space="preserve">). </w:t>
      </w:r>
      <w:r w:rsidR="00C54BA6" w:rsidRPr="00C54BA6">
        <w:rPr>
          <w:rFonts w:ascii="Times New Roman" w:eastAsia="Calibri" w:hAnsi="Times New Roman" w:cs="Times New Roman"/>
          <w:sz w:val="24"/>
          <w:szCs w:val="24"/>
          <w14:ligatures w14:val="none"/>
        </w:rPr>
        <w:t>When compared to the usage o</w:t>
      </w:r>
      <w:r w:rsidR="00C54BA6">
        <w:rPr>
          <w:rFonts w:ascii="Times New Roman" w:eastAsia="Calibri" w:hAnsi="Times New Roman" w:cs="Times New Roman"/>
          <w:sz w:val="24"/>
          <w:szCs w:val="24"/>
          <w14:ligatures w14:val="none"/>
        </w:rPr>
        <w:t xml:space="preserve">f antibiotics in bulk, </w:t>
      </w:r>
      <w:r w:rsidR="00C54BA6" w:rsidRPr="00C54BA6">
        <w:rPr>
          <w:rFonts w:ascii="Times New Roman" w:eastAsia="Calibri" w:hAnsi="Times New Roman" w:cs="Times New Roman"/>
          <w:sz w:val="24"/>
          <w:szCs w:val="24"/>
          <w14:ligatures w14:val="none"/>
        </w:rPr>
        <w:t xml:space="preserve">antibiotic nanocarriers" based on liposomal, solid/lipid, terpenoid, polymeric, </w:t>
      </w:r>
      <w:proofErr w:type="spellStart"/>
      <w:r w:rsidR="00C54BA6" w:rsidRPr="00C54BA6">
        <w:rPr>
          <w:rFonts w:ascii="Times New Roman" w:eastAsia="Calibri" w:hAnsi="Times New Roman" w:cs="Times New Roman"/>
          <w:sz w:val="24"/>
          <w:szCs w:val="24"/>
          <w14:ligatures w14:val="none"/>
        </w:rPr>
        <w:t>dendrimeric</w:t>
      </w:r>
      <w:proofErr w:type="spellEnd"/>
      <w:r w:rsidR="00C54BA6" w:rsidRPr="00C54BA6">
        <w:rPr>
          <w:rFonts w:ascii="Times New Roman" w:eastAsia="Calibri" w:hAnsi="Times New Roman" w:cs="Times New Roman"/>
          <w:sz w:val="24"/>
          <w:szCs w:val="24"/>
          <w14:ligatures w14:val="none"/>
        </w:rPr>
        <w:t xml:space="preserve">, and inorganic materials have demonstrated good results in improving the overall performance of antibiotics. </w:t>
      </w:r>
      <w:r w:rsidRPr="00D351B7">
        <w:rPr>
          <w:rFonts w:ascii="Times New Roman" w:eastAsia="Calibri" w:hAnsi="Times New Roman" w:cs="Times New Roman"/>
          <w:sz w:val="24"/>
          <w:szCs w:val="24"/>
          <w14:ligatures w14:val="none"/>
        </w:rPr>
        <w:t>(</w:t>
      </w:r>
      <w:proofErr w:type="spellStart"/>
      <w:r w:rsidRPr="00D351B7">
        <w:rPr>
          <w:rFonts w:ascii="Times New Roman" w:eastAsia="Calibri" w:hAnsi="Times New Roman" w:cs="Times New Roman"/>
          <w:sz w:val="24"/>
          <w:szCs w:val="24"/>
          <w14:ligatures w14:val="none"/>
        </w:rPr>
        <w:t>Makabenta</w:t>
      </w:r>
      <w:proofErr w:type="spellEnd"/>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xml:space="preserve">., 2021). </w:t>
      </w:r>
      <w:r w:rsidRPr="00D351B7">
        <w:rPr>
          <w:rFonts w:ascii="Times New Roman" w:eastAsia="Calibri" w:hAnsi="Times New Roman" w:cs="Times New Roman"/>
          <w:kern w:val="2"/>
          <w:sz w:val="24"/>
          <w:szCs w:val="24"/>
        </w:rPr>
        <w:t xml:space="preserve">The </w:t>
      </w:r>
      <w:r w:rsidR="008D4C55" w:rsidRPr="00D351B7">
        <w:rPr>
          <w:rFonts w:ascii="Times New Roman" w:eastAsia="Calibri" w:hAnsi="Times New Roman" w:cs="Times New Roman"/>
          <w:kern w:val="2"/>
          <w:sz w:val="24"/>
          <w:szCs w:val="24"/>
        </w:rPr>
        <w:lastRenderedPageBreak/>
        <w:t>instruments</w:t>
      </w:r>
      <w:r w:rsidRPr="00D351B7">
        <w:rPr>
          <w:rFonts w:ascii="Times New Roman" w:eastAsia="Calibri" w:hAnsi="Times New Roman" w:cs="Times New Roman"/>
          <w:kern w:val="2"/>
          <w:sz w:val="24"/>
          <w:szCs w:val="24"/>
        </w:rPr>
        <w:t xml:space="preserve"> of </w:t>
      </w:r>
      <w:r w:rsidR="008D4C55" w:rsidRPr="00D351B7">
        <w:rPr>
          <w:rFonts w:ascii="Times New Roman" w:eastAsia="Calibri" w:hAnsi="Times New Roman" w:cs="Times New Roman"/>
          <w:kern w:val="2"/>
          <w:sz w:val="24"/>
          <w:szCs w:val="24"/>
        </w:rPr>
        <w:t>accomplishment</w:t>
      </w:r>
      <w:r w:rsidRPr="00D351B7">
        <w:rPr>
          <w:rFonts w:ascii="Times New Roman" w:eastAsia="Calibri" w:hAnsi="Times New Roman" w:cs="Times New Roman"/>
          <w:kern w:val="2"/>
          <w:sz w:val="24"/>
          <w:szCs w:val="24"/>
        </w:rPr>
        <w:t xml:space="preserve"> of nanoparticles have not been fully investigated in sufficient scope although several researchers have come up with many hypotheses such as bacterial cell homeostasis disturbance and disruption of cell membrane. (Nisar </w:t>
      </w:r>
      <w:r w:rsidRPr="00D351B7">
        <w:rPr>
          <w:rFonts w:ascii="Times New Roman" w:eastAsia="Calibri" w:hAnsi="Times New Roman" w:cs="Times New Roman"/>
          <w:i/>
          <w:iCs/>
          <w:kern w:val="2"/>
          <w:sz w:val="24"/>
          <w:szCs w:val="24"/>
        </w:rPr>
        <w:t>et al.,</w:t>
      </w:r>
      <w:r w:rsidRPr="00D351B7">
        <w:rPr>
          <w:rFonts w:ascii="Times New Roman" w:eastAsia="Calibri" w:hAnsi="Times New Roman" w:cs="Times New Roman"/>
          <w:kern w:val="2"/>
          <w:sz w:val="24"/>
          <w:szCs w:val="24"/>
        </w:rPr>
        <w:t xml:space="preserve"> 2019; Kavitha </w:t>
      </w:r>
      <w:r w:rsidRPr="00D351B7">
        <w:rPr>
          <w:rFonts w:ascii="Times New Roman" w:eastAsia="Calibri" w:hAnsi="Times New Roman" w:cs="Times New Roman"/>
          <w:i/>
          <w:iCs/>
          <w:kern w:val="2"/>
          <w:sz w:val="24"/>
          <w:szCs w:val="24"/>
        </w:rPr>
        <w:t xml:space="preserve">et al., </w:t>
      </w:r>
      <w:r w:rsidRPr="00D351B7">
        <w:rPr>
          <w:rFonts w:ascii="Times New Roman" w:eastAsia="Calibri" w:hAnsi="Times New Roman" w:cs="Times New Roman"/>
          <w:kern w:val="2"/>
          <w:sz w:val="24"/>
          <w:szCs w:val="24"/>
        </w:rPr>
        <w:t>2023). Diverse mechanisms of action are responsible for how various nanoparticle types combat microbes, this is highly reflected in silver and gold nanoparticles, whereby there is accumulation of silver nanoparticles on the cell wall resulting in disruption, and damage in the cell structure and eventual death (Naeem</w:t>
      </w:r>
      <w:r w:rsidRPr="00D351B7">
        <w:rPr>
          <w:rFonts w:ascii="Times New Roman" w:eastAsia="Calibri" w:hAnsi="Times New Roman" w:cs="Times New Roman"/>
          <w:i/>
          <w:iCs/>
          <w:kern w:val="2"/>
          <w:sz w:val="24"/>
          <w:szCs w:val="24"/>
        </w:rPr>
        <w:t xml:space="preserve"> et al., </w:t>
      </w:r>
      <w:r w:rsidRPr="00D351B7">
        <w:rPr>
          <w:rFonts w:ascii="Times New Roman" w:eastAsia="Calibri" w:hAnsi="Times New Roman" w:cs="Times New Roman"/>
          <w:kern w:val="2"/>
          <w:sz w:val="24"/>
          <w:szCs w:val="24"/>
        </w:rPr>
        <w:t xml:space="preserve">2023). The nanoparticles are chemically grouped into inorganic and organic substances. </w:t>
      </w:r>
      <w:r w:rsidR="00B44C6E">
        <w:rPr>
          <w:rFonts w:ascii="Times New Roman" w:eastAsia="Calibri" w:hAnsi="Times New Roman" w:cs="Times New Roman"/>
          <w:kern w:val="2"/>
          <w:sz w:val="24"/>
          <w:szCs w:val="24"/>
        </w:rPr>
        <w:t xml:space="preserve">The </w:t>
      </w:r>
      <w:r w:rsidR="00B44C6E" w:rsidRPr="00B44C6E">
        <w:rPr>
          <w:rFonts w:ascii="Times New Roman" w:eastAsia="Calibri" w:hAnsi="Times New Roman" w:cs="Times New Roman"/>
          <w:b/>
          <w:bCs/>
          <w:sz w:val="24"/>
          <w:szCs w:val="24"/>
          <w:shd w:val="clear" w:color="auto" w:fill="FFFFFF"/>
          <w14:ligatures w14:val="none"/>
        </w:rPr>
        <w:t>Table 1</w:t>
      </w:r>
      <w:r w:rsidR="00B44C6E" w:rsidRPr="00B44C6E">
        <w:rPr>
          <w:rFonts w:ascii="Times New Roman" w:eastAsia="Calibri" w:hAnsi="Times New Roman" w:cs="Times New Roman"/>
          <w:sz w:val="24"/>
          <w:szCs w:val="24"/>
          <w:shd w:val="clear" w:color="auto" w:fill="FFFFFF"/>
          <w14:ligatures w14:val="none"/>
        </w:rPr>
        <w:t xml:space="preserve"> provides a</w:t>
      </w:r>
      <w:r w:rsidR="00B44C6E">
        <w:rPr>
          <w:rFonts w:ascii="Times New Roman" w:eastAsia="Calibri" w:hAnsi="Times New Roman" w:cs="Times New Roman"/>
          <w:sz w:val="24"/>
          <w:szCs w:val="24"/>
          <w:shd w:val="clear" w:color="auto" w:fill="FFFFFF"/>
          <w14:ligatures w14:val="none"/>
        </w:rPr>
        <w:t xml:space="preserve"> summary </w:t>
      </w:r>
      <w:r w:rsidR="00B44C6E" w:rsidRPr="00B44C6E">
        <w:rPr>
          <w:rFonts w:ascii="Times New Roman" w:eastAsia="Calibri" w:hAnsi="Times New Roman" w:cs="Times New Roman"/>
          <w:sz w:val="24"/>
          <w:szCs w:val="24"/>
          <w:shd w:val="clear" w:color="auto" w:fill="FFFFFF"/>
          <w14:ligatures w14:val="none"/>
        </w:rPr>
        <w:t>of the mode of action of nanomaterials utilized for AMR monitoring and control.</w:t>
      </w:r>
    </w:p>
    <w:p w14:paraId="41B1F038" w14:textId="77777777" w:rsidR="00D351B7" w:rsidRPr="00D351B7" w:rsidRDefault="00D351B7" w:rsidP="00CA2341">
      <w:pPr>
        <w:shd w:val="clear" w:color="auto" w:fill="FFFFFF"/>
        <w:spacing w:before="100" w:beforeAutospacing="1" w:after="0" w:line="360" w:lineRule="auto"/>
        <w:ind w:left="720"/>
        <w:jc w:val="both"/>
        <w:rPr>
          <w:rFonts w:ascii="Times New Roman" w:eastAsia="Calibri" w:hAnsi="Times New Roman" w:cs="Times New Roman"/>
          <w:sz w:val="24"/>
          <w:szCs w:val="24"/>
          <w:shd w:val="clear" w:color="auto" w:fill="FFFFFF"/>
          <w14:ligatures w14:val="none"/>
        </w:rPr>
      </w:pPr>
      <w:r w:rsidRPr="00B44C6E">
        <w:rPr>
          <w:rFonts w:ascii="Times New Roman" w:eastAsia="Calibri" w:hAnsi="Times New Roman" w:cs="Times New Roman"/>
          <w:b/>
          <w:bCs/>
          <w:sz w:val="24"/>
          <w:szCs w:val="24"/>
          <w:shd w:val="clear" w:color="auto" w:fill="FFFFFF"/>
          <w14:ligatures w14:val="none"/>
        </w:rPr>
        <w:t>Table 1:</w:t>
      </w:r>
      <w:r w:rsidRPr="00D351B7">
        <w:rPr>
          <w:rFonts w:ascii="Times New Roman" w:eastAsia="Calibri" w:hAnsi="Times New Roman" w:cs="Times New Roman"/>
          <w:sz w:val="24"/>
          <w:szCs w:val="24"/>
          <w:shd w:val="clear" w:color="auto" w:fill="FFFFFF"/>
          <w14:ligatures w14:val="none"/>
        </w:rPr>
        <w:t xml:space="preserve"> Nanomaterials and their mode of action against antimicrobial resistant bacteria</w:t>
      </w:r>
    </w:p>
    <w:tbl>
      <w:tblPr>
        <w:tblStyle w:val="TableGrid1"/>
        <w:tblW w:w="9591" w:type="dxa"/>
        <w:tblInd w:w="607" w:type="dxa"/>
        <w:tblLook w:val="04A0" w:firstRow="1" w:lastRow="0" w:firstColumn="1" w:lastColumn="0" w:noHBand="0" w:noVBand="1"/>
      </w:tblPr>
      <w:tblGrid>
        <w:gridCol w:w="2916"/>
        <w:gridCol w:w="4348"/>
        <w:gridCol w:w="2327"/>
      </w:tblGrid>
      <w:tr w:rsidR="00D351B7" w:rsidRPr="00D351B7" w14:paraId="775D283F" w14:textId="77777777" w:rsidTr="00E07736">
        <w:trPr>
          <w:trHeight w:val="513"/>
        </w:trPr>
        <w:tc>
          <w:tcPr>
            <w:tcW w:w="2916" w:type="dxa"/>
          </w:tcPr>
          <w:p w14:paraId="62596185" w14:textId="77777777" w:rsidR="00D351B7" w:rsidRPr="00D351B7" w:rsidRDefault="00D351B7" w:rsidP="008C0AF7">
            <w:pPr>
              <w:spacing w:before="100" w:beforeAutospacing="1" w:after="100" w:afterAutospacing="1"/>
              <w:jc w:val="both"/>
              <w:rPr>
                <w:rFonts w:ascii="Times New Roman" w:eastAsia="Calibri" w:hAnsi="Times New Roman" w:cs="Times New Roman"/>
                <w:b/>
                <w:color w:val="212121"/>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 xml:space="preserve">Nanomaterial </w:t>
            </w:r>
          </w:p>
        </w:tc>
        <w:tc>
          <w:tcPr>
            <w:tcW w:w="4348" w:type="dxa"/>
          </w:tcPr>
          <w:p w14:paraId="19FF089B" w14:textId="77777777" w:rsidR="00D351B7" w:rsidRPr="00D351B7" w:rsidRDefault="00D351B7" w:rsidP="00F5797E">
            <w:pPr>
              <w:spacing w:before="100" w:beforeAutospacing="1" w:after="100" w:afterAutospacing="1"/>
              <w:jc w:val="both"/>
              <w:rPr>
                <w:rFonts w:ascii="Times New Roman" w:eastAsia="Calibri" w:hAnsi="Times New Roman" w:cs="Times New Roman"/>
                <w:b/>
                <w:color w:val="212121"/>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Mode of action on AMR bacteria</w:t>
            </w:r>
          </w:p>
        </w:tc>
        <w:tc>
          <w:tcPr>
            <w:tcW w:w="2327" w:type="dxa"/>
          </w:tcPr>
          <w:p w14:paraId="67F9DB41" w14:textId="2129E513" w:rsidR="00D351B7" w:rsidRPr="00D351B7" w:rsidRDefault="00D351B7" w:rsidP="008C0AF7">
            <w:pPr>
              <w:spacing w:before="100" w:beforeAutospacing="1" w:after="100" w:afterAutospacing="1"/>
              <w:jc w:val="both"/>
              <w:rPr>
                <w:rFonts w:ascii="Times New Roman" w:eastAsia="Calibri" w:hAnsi="Times New Roman" w:cs="Times New Roman"/>
                <w:b/>
                <w:color w:val="212121"/>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Reference</w:t>
            </w:r>
            <w:r w:rsidR="008C0AF7">
              <w:rPr>
                <w:rFonts w:ascii="Times New Roman" w:eastAsia="Calibri" w:hAnsi="Times New Roman" w:cs="Times New Roman"/>
                <w:b/>
                <w:color w:val="212121"/>
                <w:sz w:val="24"/>
                <w:szCs w:val="24"/>
                <w:shd w:val="clear" w:color="auto" w:fill="FFFFFF"/>
                <w14:ligatures w14:val="none"/>
              </w:rPr>
              <w:t xml:space="preserve"> (s)</w:t>
            </w:r>
          </w:p>
        </w:tc>
      </w:tr>
      <w:tr w:rsidR="00D351B7" w:rsidRPr="00D351B7" w14:paraId="1E814F7B" w14:textId="77777777" w:rsidTr="00E07736">
        <w:trPr>
          <w:trHeight w:val="580"/>
        </w:trPr>
        <w:tc>
          <w:tcPr>
            <w:tcW w:w="9591" w:type="dxa"/>
            <w:gridSpan w:val="3"/>
          </w:tcPr>
          <w:p w14:paraId="4BDDFEB5" w14:textId="77777777" w:rsidR="00D351B7" w:rsidRPr="00D351B7" w:rsidRDefault="00D351B7" w:rsidP="008C0AF7">
            <w:pPr>
              <w:spacing w:before="100" w:beforeAutospacing="1" w:after="100" w:afterAutospacing="1"/>
              <w:jc w:val="both"/>
              <w:rPr>
                <w:rFonts w:ascii="Times New Roman" w:eastAsia="Calibri" w:hAnsi="Times New Roman" w:cs="Times New Roman"/>
                <w:b/>
                <w:color w:val="FF0000"/>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Nano metal oxides</w:t>
            </w:r>
          </w:p>
        </w:tc>
      </w:tr>
      <w:tr w:rsidR="00D351B7" w:rsidRPr="00D351B7" w14:paraId="04A1BC06" w14:textId="77777777" w:rsidTr="00E07736">
        <w:trPr>
          <w:trHeight w:val="580"/>
        </w:trPr>
        <w:tc>
          <w:tcPr>
            <w:tcW w:w="2916" w:type="dxa"/>
          </w:tcPr>
          <w:p w14:paraId="61D2E079" w14:textId="64AA0306" w:rsidR="00D351B7" w:rsidRPr="00D351B7" w:rsidRDefault="008D4C55" w:rsidP="00F5797E">
            <w:pPr>
              <w:spacing w:before="100" w:beforeAutospacing="1" w:after="100" w:afterAutospacing="1"/>
              <w:rPr>
                <w:rFonts w:ascii="Times New Roman" w:eastAsia="Calibri" w:hAnsi="Times New Roman" w:cs="Times New Roman"/>
                <w:sz w:val="24"/>
                <w:szCs w:val="24"/>
                <w:shd w:val="clear" w:color="auto" w:fill="FFFFFF"/>
                <w14:ligatures w14:val="none"/>
              </w:rPr>
            </w:pPr>
            <w:r w:rsidRPr="008D4C55">
              <w:rPr>
                <w:rFonts w:ascii="Times New Roman" w:eastAsia="Calibri" w:hAnsi="Times New Roman" w:cs="Times New Roman"/>
                <w:sz w:val="24"/>
                <w:szCs w:val="24"/>
                <w:shd w:val="clear" w:color="auto" w:fill="FFFFFF"/>
                <w14:ligatures w14:val="none"/>
              </w:rPr>
              <w:t>NPs of iron oxide (</w:t>
            </w:r>
            <w:proofErr w:type="spellStart"/>
            <w:r w:rsidRPr="008D4C55">
              <w:rPr>
                <w:rFonts w:ascii="Times New Roman" w:eastAsia="Calibri" w:hAnsi="Times New Roman" w:cs="Times New Roman"/>
                <w:sz w:val="24"/>
                <w:szCs w:val="24"/>
                <w:shd w:val="clear" w:color="auto" w:fill="FFFFFF"/>
                <w14:ligatures w14:val="none"/>
              </w:rPr>
              <w:t>FeONPs</w:t>
            </w:r>
            <w:proofErr w:type="spellEnd"/>
            <w:r w:rsidRPr="008D4C55">
              <w:rPr>
                <w:rFonts w:ascii="Times New Roman" w:eastAsia="Calibri" w:hAnsi="Times New Roman" w:cs="Times New Roman"/>
                <w:sz w:val="24"/>
                <w:szCs w:val="24"/>
                <w:shd w:val="clear" w:color="auto" w:fill="FFFFFF"/>
                <w14:ligatures w14:val="none"/>
              </w:rPr>
              <w:t>)</w:t>
            </w:r>
          </w:p>
        </w:tc>
        <w:tc>
          <w:tcPr>
            <w:tcW w:w="4348" w:type="dxa"/>
          </w:tcPr>
          <w:p w14:paraId="71FA6409" w14:textId="2A017C88" w:rsidR="00D351B7" w:rsidRPr="00D351B7" w:rsidRDefault="004F340C"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8D4C55">
              <w:rPr>
                <w:rFonts w:ascii="Times New Roman" w:eastAsia="Calibri" w:hAnsi="Times New Roman" w:cs="Times New Roman"/>
                <w:sz w:val="24"/>
                <w:szCs w:val="24"/>
                <w:shd w:val="clear" w:color="auto" w:fill="FFFFFF"/>
                <w14:ligatures w14:val="none"/>
              </w:rPr>
              <w:t>Combined</w:t>
            </w:r>
            <w:r w:rsidR="008D4C55" w:rsidRPr="008D4C55">
              <w:rPr>
                <w:rFonts w:ascii="Times New Roman" w:eastAsia="Calibri" w:hAnsi="Times New Roman" w:cs="Times New Roman"/>
                <w:sz w:val="24"/>
                <w:szCs w:val="24"/>
                <w:shd w:val="clear" w:color="auto" w:fill="FFFFFF"/>
                <w14:ligatures w14:val="none"/>
              </w:rPr>
              <w:t xml:space="preserve"> with the DNA hybridization method to increase the bacterial 16S ribosomal RNA gene capture</w:t>
            </w:r>
            <w:r w:rsidR="008D4C55">
              <w:rPr>
                <w:rFonts w:ascii="Times New Roman" w:eastAsia="Calibri" w:hAnsi="Times New Roman" w:cs="Times New Roman"/>
                <w:sz w:val="24"/>
                <w:szCs w:val="24"/>
                <w:shd w:val="clear" w:color="auto" w:fill="FFFFFF"/>
                <w14:ligatures w14:val="none"/>
              </w:rPr>
              <w:t>.</w:t>
            </w:r>
          </w:p>
        </w:tc>
        <w:tc>
          <w:tcPr>
            <w:tcW w:w="2327" w:type="dxa"/>
          </w:tcPr>
          <w:p w14:paraId="2DDCA48F" w14:textId="77777777" w:rsidR="00D351B7" w:rsidRPr="00D351B7" w:rsidRDefault="00D351B7" w:rsidP="00F5797E">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Chung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(2013)</w:t>
            </w:r>
          </w:p>
        </w:tc>
      </w:tr>
      <w:tr w:rsidR="00D351B7" w:rsidRPr="00D351B7" w14:paraId="6FC95D7B" w14:textId="77777777" w:rsidTr="00E07736">
        <w:trPr>
          <w:trHeight w:val="580"/>
        </w:trPr>
        <w:tc>
          <w:tcPr>
            <w:tcW w:w="2916" w:type="dxa"/>
          </w:tcPr>
          <w:p w14:paraId="4BB6DCE3" w14:textId="10C50DF3" w:rsidR="00D351B7" w:rsidRPr="004F340C" w:rsidRDefault="004F340C" w:rsidP="00F5797E">
            <w:pPr>
              <w:pStyle w:val="NoSpacing"/>
              <w:rPr>
                <w:rFonts w:ascii="Times New Roman" w:hAnsi="Times New Roman" w:cs="Times New Roman"/>
                <w:sz w:val="24"/>
                <w:szCs w:val="24"/>
                <w:shd w:val="clear" w:color="auto" w:fill="FFFFFF"/>
              </w:rPr>
            </w:pPr>
            <w:proofErr w:type="spellStart"/>
            <w:r w:rsidRPr="004F340C">
              <w:rPr>
                <w:rFonts w:ascii="Times New Roman" w:hAnsi="Times New Roman" w:cs="Times New Roman"/>
                <w:sz w:val="24"/>
                <w:szCs w:val="24"/>
                <w:shd w:val="clear" w:color="auto" w:fill="FFFFFF"/>
              </w:rPr>
              <w:t>AgNPs</w:t>
            </w:r>
            <w:proofErr w:type="spellEnd"/>
            <w:r w:rsidRPr="004F340C">
              <w:rPr>
                <w:rFonts w:ascii="Times New Roman" w:hAnsi="Times New Roman" w:cs="Times New Roman"/>
                <w:sz w:val="24"/>
                <w:szCs w:val="24"/>
                <w:shd w:val="clear" w:color="auto" w:fill="FFFFFF"/>
              </w:rPr>
              <w:t>, or silver nanoparticles</w:t>
            </w:r>
          </w:p>
        </w:tc>
        <w:tc>
          <w:tcPr>
            <w:tcW w:w="4348" w:type="dxa"/>
          </w:tcPr>
          <w:p w14:paraId="24740ADD" w14:textId="14E7CBF7" w:rsidR="00BC7E00" w:rsidRDefault="00BC7E00"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C</w:t>
            </w:r>
            <w:r w:rsidRPr="00BC7E00">
              <w:rPr>
                <w:rFonts w:ascii="Times New Roman" w:eastAsia="Calibri" w:hAnsi="Times New Roman" w:cs="Times New Roman"/>
                <w:sz w:val="24"/>
                <w:szCs w:val="24"/>
                <w:shd w:val="clear" w:color="auto" w:fill="FFFFFF"/>
                <w14:ligatures w14:val="none"/>
              </w:rPr>
              <w:t>ling to the cell membrane, engage in interactions with membrane proteins, expand the membrane's porosity, and enter and intensify the production of reactive oxygen species (ROS), which obstruct respiration and cause inflammatory responses in addition to bacterial cell lysis.</w:t>
            </w:r>
          </w:p>
          <w:p w14:paraId="013D8B32" w14:textId="69FF1ACE" w:rsidR="00BC7E00" w:rsidRDefault="00BC7E00"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BC7E00">
              <w:rPr>
                <w:rFonts w:ascii="Times New Roman" w:eastAsia="Calibri" w:hAnsi="Times New Roman" w:cs="Times New Roman"/>
                <w:sz w:val="24"/>
                <w:szCs w:val="24"/>
                <w:shd w:val="clear" w:color="auto" w:fill="FFFFFF"/>
                <w14:ligatures w14:val="none"/>
              </w:rPr>
              <w:t xml:space="preserve">Possess the ability to cause chromosomal abnormalities, disrupt bacterial DNA transcription and unwinding, and violate DNA chains. </w:t>
            </w:r>
            <w:r w:rsidR="00F34FC5">
              <w:rPr>
                <w:rFonts w:ascii="Times New Roman" w:eastAsia="Calibri" w:hAnsi="Times New Roman" w:cs="Times New Roman"/>
                <w:sz w:val="24"/>
                <w:szCs w:val="24"/>
                <w:shd w:val="clear" w:color="auto" w:fill="FFFFFF"/>
                <w14:ligatures w14:val="none"/>
              </w:rPr>
              <w:t>This process is going to an end.</w:t>
            </w:r>
          </w:p>
          <w:p w14:paraId="5BC25028" w14:textId="5F67BB53" w:rsidR="00D351B7" w:rsidRPr="00D351B7" w:rsidRDefault="00C254B3"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 xml:space="preserve">The </w:t>
            </w:r>
            <w:r w:rsidR="00BC7E00">
              <w:rPr>
                <w:rFonts w:ascii="Times New Roman" w:eastAsia="Calibri" w:hAnsi="Times New Roman" w:cs="Times New Roman"/>
                <w:sz w:val="24"/>
                <w:szCs w:val="24"/>
                <w:shd w:val="clear" w:color="auto" w:fill="FFFFFF"/>
                <w14:ligatures w14:val="none"/>
              </w:rPr>
              <w:t>C</w:t>
            </w:r>
            <w:r w:rsidR="00BC7E00" w:rsidRPr="00BC7E00">
              <w:rPr>
                <w:rFonts w:ascii="Times New Roman" w:eastAsia="Calibri" w:hAnsi="Times New Roman" w:cs="Times New Roman"/>
                <w:sz w:val="24"/>
                <w:szCs w:val="24"/>
                <w:shd w:val="clear" w:color="auto" w:fill="FFFFFF"/>
                <w14:ligatures w14:val="none"/>
              </w:rPr>
              <w:t>ause</w:t>
            </w:r>
            <w:r w:rsidR="00A91073">
              <w:rPr>
                <w:rFonts w:ascii="Times New Roman" w:eastAsia="Calibri" w:hAnsi="Times New Roman" w:cs="Times New Roman"/>
                <w:sz w:val="24"/>
                <w:szCs w:val="24"/>
                <w:shd w:val="clear" w:color="auto" w:fill="FFFFFF"/>
                <w14:ligatures w14:val="none"/>
              </w:rPr>
              <w:t xml:space="preserve"> of</w:t>
            </w:r>
            <w:r w:rsidR="00BC7E00" w:rsidRPr="00BC7E00">
              <w:rPr>
                <w:rFonts w:ascii="Times New Roman" w:eastAsia="Calibri" w:hAnsi="Times New Roman" w:cs="Times New Roman"/>
                <w:sz w:val="24"/>
                <w:szCs w:val="24"/>
                <w:shd w:val="clear" w:color="auto" w:fill="FFFFFF"/>
                <w14:ligatures w14:val="none"/>
              </w:rPr>
              <w:t xml:space="preserve"> the bacterial membrane to anchor, which will dissipate the proton </w:t>
            </w:r>
            <w:r w:rsidR="00BC7E00" w:rsidRPr="00BC7E00">
              <w:rPr>
                <w:rFonts w:ascii="Times New Roman" w:eastAsia="Calibri" w:hAnsi="Times New Roman" w:cs="Times New Roman"/>
                <w:sz w:val="24"/>
                <w:szCs w:val="24"/>
                <w:shd w:val="clear" w:color="auto" w:fill="FFFFFF"/>
                <w14:ligatures w14:val="none"/>
              </w:rPr>
              <w:lastRenderedPageBreak/>
              <w:t>motive force and cause jamming of oxidative phosphorylation.</w:t>
            </w:r>
          </w:p>
        </w:tc>
        <w:tc>
          <w:tcPr>
            <w:tcW w:w="2327" w:type="dxa"/>
          </w:tcPr>
          <w:p w14:paraId="4889F6AE" w14:textId="77777777" w:rsidR="00D351B7" w:rsidRPr="00D351B7" w:rsidRDefault="00D351B7" w:rsidP="00F5797E">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lastRenderedPageBreak/>
              <w:t xml:space="preserve">Tripathi and </w:t>
            </w:r>
            <w:proofErr w:type="spellStart"/>
            <w:r w:rsidRPr="00D351B7">
              <w:rPr>
                <w:rFonts w:ascii="Times New Roman" w:eastAsia="Calibri" w:hAnsi="Times New Roman" w:cs="Times New Roman"/>
                <w:sz w:val="24"/>
                <w:szCs w:val="24"/>
                <w14:ligatures w14:val="none"/>
              </w:rPr>
              <w:t>Goshisht</w:t>
            </w:r>
            <w:proofErr w:type="spellEnd"/>
            <w:r w:rsidRPr="00D351B7">
              <w:rPr>
                <w:rFonts w:ascii="Times New Roman" w:eastAsia="Calibri" w:hAnsi="Times New Roman" w:cs="Times New Roman"/>
                <w:sz w:val="24"/>
                <w:szCs w:val="24"/>
                <w14:ligatures w14:val="none"/>
              </w:rPr>
              <w:t xml:space="preserve"> (2022)</w:t>
            </w:r>
            <w:r w:rsidRPr="00D351B7">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sz w:val="24"/>
                <w:szCs w:val="24"/>
                <w14:ligatures w14:val="none"/>
              </w:rPr>
              <w:t xml:space="preserve">Cheng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xml:space="preserve">. </w:t>
            </w:r>
            <w:r w:rsidRPr="008F1C8C">
              <w:rPr>
                <w:rFonts w:ascii="Times New Roman" w:eastAsia="Calibri" w:hAnsi="Times New Roman" w:cs="Times New Roman"/>
                <w:sz w:val="24"/>
                <w:szCs w:val="24"/>
                <w:lang w:val="nb-NO"/>
                <w14:ligatures w14:val="none"/>
              </w:rPr>
              <w:t>(2022)</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Johnston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(2010)</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Lee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(2019)</w:t>
            </w:r>
            <w:r w:rsidRPr="00D351B7">
              <w:rPr>
                <w:rFonts w:ascii="Times New Roman" w:eastAsia="Calibri" w:hAnsi="Times New Roman" w:cs="Times New Roman"/>
                <w:sz w:val="24"/>
                <w:szCs w:val="24"/>
                <w:shd w:val="clear" w:color="auto" w:fill="FFFFFF"/>
                <w14:ligatures w14:val="none"/>
              </w:rPr>
              <w:t>.</w:t>
            </w:r>
          </w:p>
        </w:tc>
      </w:tr>
      <w:tr w:rsidR="00D351B7" w:rsidRPr="00D351B7" w14:paraId="0FF406D8" w14:textId="77777777" w:rsidTr="00E07736">
        <w:trPr>
          <w:trHeight w:val="580"/>
        </w:trPr>
        <w:tc>
          <w:tcPr>
            <w:tcW w:w="2916" w:type="dxa"/>
          </w:tcPr>
          <w:p w14:paraId="1B142395" w14:textId="77777777" w:rsidR="00D351B7" w:rsidRPr="00D351B7" w:rsidRDefault="00D351B7"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Fe</w:t>
            </w:r>
            <w:r w:rsidRPr="00D351B7">
              <w:rPr>
                <w:rFonts w:ascii="Times New Roman" w:eastAsia="Calibri" w:hAnsi="Times New Roman" w:cs="Times New Roman"/>
                <w:sz w:val="24"/>
                <w:szCs w:val="24"/>
                <w:shd w:val="clear" w:color="auto" w:fill="FFFFFF"/>
                <w:vertAlign w:val="subscript"/>
                <w14:ligatures w14:val="none"/>
              </w:rPr>
              <w:t>3</w:t>
            </w:r>
            <w:r w:rsidRPr="00D351B7">
              <w:rPr>
                <w:rFonts w:ascii="Times New Roman" w:eastAsia="Calibri" w:hAnsi="Times New Roman" w:cs="Times New Roman"/>
                <w:sz w:val="24"/>
                <w:szCs w:val="24"/>
                <w:shd w:val="clear" w:color="auto" w:fill="FFFFFF"/>
                <w14:ligatures w14:val="none"/>
              </w:rPr>
              <w:t>O</w:t>
            </w:r>
            <w:r w:rsidRPr="00D351B7">
              <w:rPr>
                <w:rFonts w:ascii="Times New Roman" w:eastAsia="Calibri" w:hAnsi="Times New Roman" w:cs="Times New Roman"/>
                <w:sz w:val="24"/>
                <w:szCs w:val="24"/>
                <w:shd w:val="clear" w:color="auto" w:fill="FFFFFF"/>
                <w:vertAlign w:val="subscript"/>
                <w14:ligatures w14:val="none"/>
              </w:rPr>
              <w:t>4</w:t>
            </w:r>
            <w:r w:rsidRPr="00D351B7">
              <w:rPr>
                <w:rFonts w:ascii="Times New Roman" w:eastAsia="Calibri" w:hAnsi="Times New Roman" w:cs="Times New Roman"/>
                <w:sz w:val="24"/>
                <w:szCs w:val="24"/>
                <w:shd w:val="clear" w:color="auto" w:fill="FFFFFF"/>
                <w14:ligatures w14:val="none"/>
              </w:rPr>
              <w:t xml:space="preserve"> and TiO</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core shell magnetic NPs</w:t>
            </w:r>
          </w:p>
        </w:tc>
        <w:tc>
          <w:tcPr>
            <w:tcW w:w="4348" w:type="dxa"/>
          </w:tcPr>
          <w:p w14:paraId="6EA5D42E" w14:textId="53A2F28A" w:rsidR="00D351B7" w:rsidRPr="00D351B7" w:rsidRDefault="00A91073"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 xml:space="preserve">The </w:t>
            </w:r>
            <w:r w:rsidRPr="00A91073">
              <w:rPr>
                <w:rFonts w:ascii="Times New Roman" w:eastAsia="Calibri" w:hAnsi="Times New Roman" w:cs="Times New Roman"/>
                <w:sz w:val="24"/>
                <w:szCs w:val="24"/>
                <w:shd w:val="clear" w:color="auto" w:fill="FFFFFF"/>
                <w14:ligatures w14:val="none"/>
              </w:rPr>
              <w:t xml:space="preserve">production of ROS that promotes intracellular component ejection and </w:t>
            </w:r>
            <w:r w:rsidR="00865250" w:rsidRPr="00A91073">
              <w:rPr>
                <w:rFonts w:ascii="Times New Roman" w:eastAsia="Calibri" w:hAnsi="Times New Roman" w:cs="Times New Roman"/>
                <w:sz w:val="24"/>
                <w:szCs w:val="24"/>
                <w:shd w:val="clear" w:color="auto" w:fill="FFFFFF"/>
                <w14:ligatures w14:val="none"/>
              </w:rPr>
              <w:t>improves</w:t>
            </w:r>
            <w:r w:rsidRPr="00A91073">
              <w:rPr>
                <w:rFonts w:ascii="Times New Roman" w:eastAsia="Calibri" w:hAnsi="Times New Roman" w:cs="Times New Roman"/>
                <w:sz w:val="24"/>
                <w:szCs w:val="24"/>
                <w:shd w:val="clear" w:color="auto" w:fill="FFFFFF"/>
                <w14:ligatures w14:val="none"/>
              </w:rPr>
              <w:t xml:space="preserve"> cell porosity</w:t>
            </w:r>
          </w:p>
        </w:tc>
        <w:tc>
          <w:tcPr>
            <w:tcW w:w="2327" w:type="dxa"/>
          </w:tcPr>
          <w:p w14:paraId="6AC9ECBB" w14:textId="77777777" w:rsidR="00D351B7" w:rsidRPr="00D351B7" w:rsidRDefault="00D351B7" w:rsidP="00F5797E">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Chen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(2008)</w:t>
            </w:r>
          </w:p>
          <w:p w14:paraId="5F8BC43B" w14:textId="77777777" w:rsidR="00D351B7" w:rsidRPr="00D351B7" w:rsidRDefault="00D351B7" w:rsidP="00CA2341">
            <w:pPr>
              <w:spacing w:before="100" w:beforeAutospacing="1" w:after="100" w:afterAutospacing="1"/>
              <w:ind w:left="720"/>
              <w:jc w:val="both"/>
              <w:rPr>
                <w:rFonts w:ascii="Times New Roman" w:eastAsia="Calibri" w:hAnsi="Times New Roman" w:cs="Times New Roman"/>
                <w:sz w:val="24"/>
                <w:szCs w:val="24"/>
                <w:shd w:val="clear" w:color="auto" w:fill="FFFFFF"/>
                <w14:ligatures w14:val="none"/>
              </w:rPr>
            </w:pPr>
          </w:p>
        </w:tc>
      </w:tr>
      <w:tr w:rsidR="00D351B7" w:rsidRPr="00D351B7" w14:paraId="0D0FB4E6" w14:textId="77777777" w:rsidTr="00E07736">
        <w:trPr>
          <w:trHeight w:val="580"/>
        </w:trPr>
        <w:tc>
          <w:tcPr>
            <w:tcW w:w="2916" w:type="dxa"/>
          </w:tcPr>
          <w:p w14:paraId="1FB7462A" w14:textId="77777777" w:rsidR="00D351B7" w:rsidRPr="00D351B7" w:rsidRDefault="00D351B7"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Gold NPs (AuNPs)</w:t>
            </w:r>
          </w:p>
        </w:tc>
        <w:tc>
          <w:tcPr>
            <w:tcW w:w="4348" w:type="dxa"/>
          </w:tcPr>
          <w:p w14:paraId="7AED62CB" w14:textId="7CD18CD6" w:rsidR="00487763" w:rsidRDefault="00487763"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487763">
              <w:rPr>
                <w:rFonts w:ascii="Times New Roman" w:eastAsia="Calibri" w:hAnsi="Times New Roman" w:cs="Times New Roman"/>
                <w:sz w:val="24"/>
                <w:szCs w:val="24"/>
                <w:shd w:val="clear" w:color="auto" w:fill="FFFFFF"/>
                <w14:ligatures w14:val="none"/>
              </w:rPr>
              <w:t xml:space="preserve">Accumulate on the cell surface and exert bactericidal effects, which are attributed </w:t>
            </w:r>
            <w:r w:rsidR="00865250">
              <w:rPr>
                <w:rFonts w:ascii="Times New Roman" w:eastAsia="Calibri" w:hAnsi="Times New Roman" w:cs="Times New Roman"/>
                <w:sz w:val="24"/>
                <w:szCs w:val="24"/>
                <w:shd w:val="clear" w:color="auto" w:fill="FFFFFF"/>
                <w14:ligatures w14:val="none"/>
              </w:rPr>
              <w:t xml:space="preserve"> </w:t>
            </w:r>
            <w:r w:rsidRPr="00487763">
              <w:rPr>
                <w:rFonts w:ascii="Times New Roman" w:eastAsia="Calibri" w:hAnsi="Times New Roman" w:cs="Times New Roman"/>
                <w:sz w:val="24"/>
                <w:szCs w:val="24"/>
                <w:shd w:val="clear" w:color="auto" w:fill="FFFFFF"/>
                <w14:ligatures w14:val="none"/>
              </w:rPr>
              <w:t>to</w:t>
            </w:r>
            <w:r w:rsidR="00865250">
              <w:rPr>
                <w:rFonts w:ascii="Times New Roman" w:eastAsia="Calibri" w:hAnsi="Times New Roman" w:cs="Times New Roman"/>
                <w:sz w:val="24"/>
                <w:szCs w:val="24"/>
                <w:shd w:val="clear" w:color="auto" w:fill="FFFFFF"/>
                <w14:ligatures w14:val="none"/>
              </w:rPr>
              <w:t xml:space="preserve"> the</w:t>
            </w:r>
            <w:r w:rsidR="00BD5C26">
              <w:rPr>
                <w:rFonts w:ascii="Times New Roman" w:eastAsia="Calibri" w:hAnsi="Times New Roman" w:cs="Times New Roman"/>
                <w:sz w:val="24"/>
                <w:szCs w:val="24"/>
                <w:shd w:val="clear" w:color="auto" w:fill="FFFFFF"/>
                <w14:ligatures w14:val="none"/>
              </w:rPr>
              <w:t xml:space="preserve"> </w:t>
            </w:r>
            <w:r w:rsidRPr="00487763">
              <w:rPr>
                <w:rFonts w:ascii="Times New Roman" w:eastAsia="Calibri" w:hAnsi="Times New Roman" w:cs="Times New Roman"/>
                <w:sz w:val="24"/>
                <w:szCs w:val="24"/>
                <w:shd w:val="clear" w:color="auto" w:fill="FFFFFF"/>
                <w14:ligatures w14:val="none"/>
              </w:rPr>
              <w:t xml:space="preserve"> strong electrostatic forces, cytoplasmic leakage, and cell death.  </w:t>
            </w:r>
          </w:p>
          <w:p w14:paraId="374DC0CF" w14:textId="360AA398" w:rsidR="00D351B7" w:rsidRPr="00D351B7" w:rsidRDefault="00BD5C26" w:rsidP="00F5797E">
            <w:pPr>
              <w:spacing w:before="100" w:beforeAutospacing="1" w:after="100" w:afterAutospacing="1"/>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E</w:t>
            </w:r>
            <w:r w:rsidR="00A65390">
              <w:rPr>
                <w:rFonts w:ascii="Times New Roman" w:eastAsia="Calibri" w:hAnsi="Times New Roman" w:cs="Times New Roman"/>
                <w:sz w:val="24"/>
                <w:szCs w:val="24"/>
                <w:shd w:val="clear" w:color="auto" w:fill="FFFFFF"/>
                <w14:ligatures w14:val="none"/>
              </w:rPr>
              <w:t xml:space="preserve">xhibit </w:t>
            </w:r>
            <w:r w:rsidRPr="00BD5C26">
              <w:rPr>
                <w:rFonts w:ascii="Times New Roman" w:eastAsia="Calibri" w:hAnsi="Times New Roman" w:cs="Times New Roman"/>
                <w:sz w:val="24"/>
                <w:szCs w:val="24"/>
                <w:shd w:val="clear" w:color="auto" w:fill="FFFFFF"/>
                <w14:ligatures w14:val="none"/>
              </w:rPr>
              <w:t>facet-dependent antibacterial actions, including the destruction of bacterial membranes, the suppression of cellular enzyme activity, and the consumption of energy.</w:t>
            </w:r>
          </w:p>
        </w:tc>
        <w:tc>
          <w:tcPr>
            <w:tcW w:w="2327" w:type="dxa"/>
          </w:tcPr>
          <w:p w14:paraId="3CEA8C28" w14:textId="77777777" w:rsidR="00D351B7" w:rsidRPr="00D351B7" w:rsidRDefault="00D351B7" w:rsidP="00F5797E">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Okkeh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(2021)</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Zheng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(2020)</w:t>
            </w:r>
          </w:p>
        </w:tc>
      </w:tr>
      <w:tr w:rsidR="00D351B7" w:rsidRPr="00D351B7" w14:paraId="38D3E488" w14:textId="77777777" w:rsidTr="00E07736">
        <w:trPr>
          <w:trHeight w:val="580"/>
        </w:trPr>
        <w:tc>
          <w:tcPr>
            <w:tcW w:w="2916" w:type="dxa"/>
          </w:tcPr>
          <w:p w14:paraId="2E9B9148"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 xml:space="preserve">Quantum dots (QDs) </w:t>
            </w:r>
            <w:proofErr w:type="spellStart"/>
            <w:r w:rsidRPr="00D351B7">
              <w:rPr>
                <w:rFonts w:ascii="Times New Roman" w:eastAsia="Calibri" w:hAnsi="Times New Roman" w:cs="Times New Roman"/>
                <w:sz w:val="24"/>
                <w:szCs w:val="24"/>
                <w:shd w:val="clear" w:color="auto" w:fill="FFFFFF"/>
                <w14:ligatures w14:val="none"/>
              </w:rPr>
              <w:t>eg</w:t>
            </w:r>
            <w:proofErr w:type="spellEnd"/>
            <w:r w:rsidRPr="00D351B7">
              <w:rPr>
                <w:rFonts w:ascii="Times New Roman" w:eastAsia="Calibri" w:hAnsi="Times New Roman" w:cs="Times New Roman"/>
                <w:sz w:val="24"/>
                <w:szCs w:val="24"/>
                <w:shd w:val="clear" w:color="auto" w:fill="FFFFFF"/>
                <w14:ligatures w14:val="none"/>
              </w:rPr>
              <w:t xml:space="preserve"> Graphene </w:t>
            </w:r>
          </w:p>
        </w:tc>
        <w:tc>
          <w:tcPr>
            <w:tcW w:w="4348" w:type="dxa"/>
          </w:tcPr>
          <w:p w14:paraId="3C09E991" w14:textId="053D0D95" w:rsidR="00865250" w:rsidRDefault="00865250"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D</w:t>
            </w:r>
            <w:r w:rsidRPr="00865250">
              <w:rPr>
                <w:rFonts w:ascii="Times New Roman" w:eastAsia="Calibri" w:hAnsi="Times New Roman" w:cs="Times New Roman"/>
                <w:sz w:val="24"/>
                <w:szCs w:val="24"/>
                <w:shd w:val="clear" w:color="auto" w:fill="FFFFFF"/>
                <w14:ligatures w14:val="none"/>
              </w:rPr>
              <w:t>estroy the membranes or cell walls of bacteria, release free radicals, bind to genetic material, and stop the bacterial synthesis of energy. Stop the growth.</w:t>
            </w:r>
          </w:p>
          <w:p w14:paraId="11C92AE1" w14:textId="16508A70" w:rsidR="00D351B7" w:rsidRPr="00D351B7" w:rsidRDefault="00E93DE0"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E93DE0">
              <w:rPr>
                <w:rFonts w:ascii="Times New Roman" w:eastAsia="Calibri" w:hAnsi="Times New Roman" w:cs="Times New Roman"/>
                <w:sz w:val="24"/>
                <w:szCs w:val="24"/>
                <w:shd w:val="clear" w:color="auto" w:fill="FFFFFF"/>
                <w14:ligatures w14:val="none"/>
              </w:rPr>
              <w:t>Increase the formation of ROS in light-activable GQDs by converting light energy into heat, which effectively kills bacteria.</w:t>
            </w:r>
          </w:p>
        </w:tc>
        <w:tc>
          <w:tcPr>
            <w:tcW w:w="2327" w:type="dxa"/>
          </w:tcPr>
          <w:p w14:paraId="6D7EACD6" w14:textId="77777777" w:rsidR="00D351B7" w:rsidRPr="008F1C8C" w:rsidRDefault="00D351B7" w:rsidP="008C0AF7">
            <w:pPr>
              <w:rPr>
                <w:rFonts w:ascii="Times New Roman" w:eastAsia="Calibri" w:hAnsi="Times New Roman" w:cs="Times New Roman"/>
                <w:sz w:val="24"/>
                <w:szCs w:val="24"/>
                <w:shd w:val="clear" w:color="auto" w:fill="FFFFFF"/>
                <w:lang w:val="nb-NO"/>
                <w14:ligatures w14:val="none"/>
              </w:rPr>
            </w:pPr>
            <w:r w:rsidRPr="008F1C8C">
              <w:rPr>
                <w:rFonts w:ascii="Times New Roman" w:eastAsia="Calibri" w:hAnsi="Times New Roman" w:cs="Times New Roman"/>
                <w:sz w:val="24"/>
                <w:szCs w:val="24"/>
                <w:lang w:val="nb-NO"/>
                <w14:ligatures w14:val="none"/>
              </w:rPr>
              <w:t xml:space="preserve">Rajendiran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(2019)</w:t>
            </w:r>
            <w:r w:rsidRPr="008F1C8C">
              <w:rPr>
                <w:rFonts w:ascii="Times New Roman" w:eastAsia="Calibri" w:hAnsi="Times New Roman" w:cs="Times New Roman"/>
                <w:sz w:val="24"/>
                <w:szCs w:val="24"/>
                <w:shd w:val="clear" w:color="auto" w:fill="FFFFFF"/>
                <w:lang w:val="nb-NO"/>
                <w14:ligatures w14:val="none"/>
              </w:rPr>
              <w:t xml:space="preserve">; </w:t>
            </w:r>
          </w:p>
          <w:p w14:paraId="2FB9894D" w14:textId="77777777" w:rsidR="00D351B7" w:rsidRPr="00D351B7" w:rsidRDefault="00D351B7" w:rsidP="008C0AF7">
            <w:pPr>
              <w:rPr>
                <w:rFonts w:ascii="Times New Roman" w:eastAsia="Calibri" w:hAnsi="Times New Roman" w:cs="Times New Roman"/>
                <w:sz w:val="24"/>
                <w:szCs w:val="24"/>
                <w:shd w:val="clear" w:color="auto" w:fill="FFFFFF"/>
                <w14:ligatures w14:val="none"/>
              </w:rPr>
            </w:pPr>
            <w:r w:rsidRPr="008F1C8C">
              <w:rPr>
                <w:rFonts w:ascii="Times New Roman" w:eastAsia="Calibri" w:hAnsi="Times New Roman" w:cs="Times New Roman"/>
                <w:sz w:val="24"/>
                <w:szCs w:val="24"/>
                <w:lang w:val="nb-NO"/>
                <w14:ligatures w14:val="none"/>
              </w:rPr>
              <w:t xml:space="preserve">Courtney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(2016)</w:t>
            </w:r>
            <w:r w:rsidRPr="00D351B7">
              <w:rPr>
                <w:rFonts w:ascii="Times New Roman" w:eastAsia="Calibri" w:hAnsi="Times New Roman" w:cs="Times New Roman"/>
                <w:sz w:val="24"/>
                <w:szCs w:val="24"/>
                <w:shd w:val="clear" w:color="auto" w:fill="FFFFFF"/>
                <w14:ligatures w14:val="none"/>
              </w:rPr>
              <w:t xml:space="preserve">; </w:t>
            </w:r>
          </w:p>
          <w:p w14:paraId="7BD516AD"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Yu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(2020)</w:t>
            </w:r>
          </w:p>
        </w:tc>
      </w:tr>
      <w:tr w:rsidR="00D351B7" w:rsidRPr="00D351B7" w14:paraId="28603E36" w14:textId="77777777" w:rsidTr="00E07736">
        <w:trPr>
          <w:trHeight w:val="580"/>
        </w:trPr>
        <w:tc>
          <w:tcPr>
            <w:tcW w:w="2916" w:type="dxa"/>
          </w:tcPr>
          <w:p w14:paraId="33F30EA6"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CaF</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NPs</w:t>
            </w:r>
          </w:p>
        </w:tc>
        <w:tc>
          <w:tcPr>
            <w:tcW w:w="4348" w:type="dxa"/>
          </w:tcPr>
          <w:p w14:paraId="0E85B699" w14:textId="11DCCFBB" w:rsidR="00D351B7" w:rsidRPr="00D351B7" w:rsidRDefault="00FE4C9E"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P</w:t>
            </w:r>
            <w:r w:rsidRPr="00FE4C9E">
              <w:rPr>
                <w:rFonts w:ascii="Times New Roman" w:eastAsia="Calibri" w:hAnsi="Times New Roman" w:cs="Times New Roman"/>
                <w:sz w:val="24"/>
                <w:szCs w:val="24"/>
                <w:shd w:val="clear" w:color="auto" w:fill="FFFFFF"/>
                <w14:ligatures w14:val="none"/>
              </w:rPr>
              <w:t>ossess deadly qualities against bacteria due to their adhesion to tooth surfaces and continuous fluoride ion release, which promotes remineralization and reduces virulence.</w:t>
            </w:r>
          </w:p>
        </w:tc>
        <w:tc>
          <w:tcPr>
            <w:tcW w:w="2327" w:type="dxa"/>
          </w:tcPr>
          <w:p w14:paraId="3ABAB937"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Kulshrestha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(2016)</w:t>
            </w:r>
          </w:p>
        </w:tc>
      </w:tr>
      <w:tr w:rsidR="00D351B7" w:rsidRPr="00D351B7" w14:paraId="7C977730" w14:textId="77777777" w:rsidTr="00E07736">
        <w:trPr>
          <w:trHeight w:val="580"/>
        </w:trPr>
        <w:tc>
          <w:tcPr>
            <w:tcW w:w="2916" w:type="dxa"/>
          </w:tcPr>
          <w:p w14:paraId="0F3F5F2F"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proofErr w:type="spellStart"/>
            <w:r w:rsidRPr="00D351B7">
              <w:rPr>
                <w:rFonts w:ascii="Times New Roman" w:eastAsia="Calibri" w:hAnsi="Times New Roman" w:cs="Times New Roman"/>
                <w:sz w:val="24"/>
                <w:szCs w:val="24"/>
                <w:shd w:val="clear" w:color="auto" w:fill="FFFFFF"/>
                <w14:ligatures w14:val="none"/>
              </w:rPr>
              <w:t>ZnO</w:t>
            </w:r>
            <w:proofErr w:type="spellEnd"/>
            <w:r w:rsidRPr="00D351B7">
              <w:rPr>
                <w:rFonts w:ascii="Times New Roman" w:eastAsia="Calibri" w:hAnsi="Times New Roman" w:cs="Times New Roman"/>
                <w:sz w:val="24"/>
                <w:szCs w:val="24"/>
                <w:shd w:val="clear" w:color="auto" w:fill="FFFFFF"/>
                <w14:ligatures w14:val="none"/>
              </w:rPr>
              <w:t xml:space="preserve"> NPs</w:t>
            </w:r>
          </w:p>
        </w:tc>
        <w:tc>
          <w:tcPr>
            <w:tcW w:w="4348" w:type="dxa"/>
          </w:tcPr>
          <w:p w14:paraId="0D333F15" w14:textId="77C95B3A" w:rsidR="00D351B7" w:rsidRPr="00D351B7" w:rsidRDefault="00853AAC"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C</w:t>
            </w:r>
            <w:r w:rsidRPr="00853AAC">
              <w:rPr>
                <w:rFonts w:ascii="Times New Roman" w:eastAsia="Calibri" w:hAnsi="Times New Roman" w:cs="Times New Roman"/>
                <w:sz w:val="24"/>
                <w:szCs w:val="24"/>
                <w:shd w:val="clear" w:color="auto" w:fill="FFFFFF"/>
                <w14:ligatures w14:val="none"/>
              </w:rPr>
              <w:t xml:space="preserve">auses the loss of membrane integrity by changing Campylobacter </w:t>
            </w:r>
            <w:proofErr w:type="spellStart"/>
            <w:r w:rsidRPr="00853AAC">
              <w:rPr>
                <w:rFonts w:ascii="Times New Roman" w:eastAsia="Calibri" w:hAnsi="Times New Roman" w:cs="Times New Roman"/>
                <w:sz w:val="24"/>
                <w:szCs w:val="24"/>
                <w:shd w:val="clear" w:color="auto" w:fill="FFFFFF"/>
                <w14:ligatures w14:val="none"/>
              </w:rPr>
              <w:t>jejuni's</w:t>
            </w:r>
            <w:proofErr w:type="spellEnd"/>
            <w:r w:rsidRPr="00853AAC">
              <w:rPr>
                <w:rFonts w:ascii="Times New Roman" w:eastAsia="Calibri" w:hAnsi="Times New Roman" w:cs="Times New Roman"/>
                <w:sz w:val="24"/>
                <w:szCs w:val="24"/>
                <w:shd w:val="clear" w:color="auto" w:fill="FFFFFF"/>
                <w14:ligatures w14:val="none"/>
              </w:rPr>
              <w:t xml:space="preserve"> helical shape to a spherical one.</w:t>
            </w:r>
          </w:p>
        </w:tc>
        <w:tc>
          <w:tcPr>
            <w:tcW w:w="2327" w:type="dxa"/>
          </w:tcPr>
          <w:p w14:paraId="0207B42B"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Xie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(2011)</w:t>
            </w:r>
          </w:p>
        </w:tc>
      </w:tr>
      <w:tr w:rsidR="00D351B7" w:rsidRPr="00D351B7" w14:paraId="661C3659" w14:textId="77777777" w:rsidTr="00E07736">
        <w:trPr>
          <w:trHeight w:val="580"/>
        </w:trPr>
        <w:tc>
          <w:tcPr>
            <w:tcW w:w="2916" w:type="dxa"/>
          </w:tcPr>
          <w:p w14:paraId="59C454AA"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proofErr w:type="spellStart"/>
            <w:r w:rsidRPr="00D351B7">
              <w:rPr>
                <w:rFonts w:ascii="Times New Roman" w:eastAsia="Calibri" w:hAnsi="Times New Roman" w:cs="Times New Roman"/>
                <w:sz w:val="24"/>
                <w:szCs w:val="24"/>
                <w:shd w:val="clear" w:color="auto" w:fill="FFFFFF"/>
                <w14:ligatures w14:val="none"/>
              </w:rPr>
              <w:t>CuO</w:t>
            </w:r>
            <w:proofErr w:type="spellEnd"/>
            <w:r w:rsidRPr="00D351B7">
              <w:rPr>
                <w:rFonts w:ascii="Times New Roman" w:eastAsia="Calibri" w:hAnsi="Times New Roman" w:cs="Times New Roman"/>
                <w:sz w:val="24"/>
                <w:szCs w:val="24"/>
                <w:shd w:val="clear" w:color="auto" w:fill="FFFFFF"/>
                <w14:ligatures w14:val="none"/>
              </w:rPr>
              <w:t xml:space="preserve"> NPs</w:t>
            </w:r>
          </w:p>
        </w:tc>
        <w:tc>
          <w:tcPr>
            <w:tcW w:w="4348" w:type="dxa"/>
          </w:tcPr>
          <w:p w14:paraId="5BF0E1A3" w14:textId="68F84F25" w:rsidR="00D351B7" w:rsidRPr="00D351B7" w:rsidRDefault="00D7672E"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D</w:t>
            </w:r>
            <w:r w:rsidRPr="00D7672E">
              <w:rPr>
                <w:rFonts w:ascii="Times New Roman" w:eastAsia="Calibri" w:hAnsi="Times New Roman" w:cs="Times New Roman"/>
                <w:sz w:val="24"/>
                <w:szCs w:val="24"/>
                <w:shd w:val="clear" w:color="auto" w:fill="FFFFFF"/>
                <w14:ligatures w14:val="none"/>
              </w:rPr>
              <w:t>emonstrate excellent antibacterial qualities by rupturing the bacterial cell membrane.</w:t>
            </w:r>
          </w:p>
        </w:tc>
        <w:tc>
          <w:tcPr>
            <w:tcW w:w="2327" w:type="dxa"/>
          </w:tcPr>
          <w:p w14:paraId="430D08ED"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Usman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(2013)</w:t>
            </w:r>
          </w:p>
        </w:tc>
      </w:tr>
      <w:tr w:rsidR="00D351B7" w:rsidRPr="00D351B7" w14:paraId="26839D0E" w14:textId="77777777" w:rsidTr="00E07736">
        <w:trPr>
          <w:trHeight w:val="580"/>
        </w:trPr>
        <w:tc>
          <w:tcPr>
            <w:tcW w:w="9591" w:type="dxa"/>
            <w:gridSpan w:val="3"/>
          </w:tcPr>
          <w:p w14:paraId="635DF4C2"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Organic NPs</w:t>
            </w:r>
          </w:p>
        </w:tc>
      </w:tr>
      <w:tr w:rsidR="00D351B7" w:rsidRPr="00D351B7" w14:paraId="323CBC8F" w14:textId="77777777" w:rsidTr="00E07736">
        <w:trPr>
          <w:trHeight w:val="580"/>
        </w:trPr>
        <w:tc>
          <w:tcPr>
            <w:tcW w:w="2916" w:type="dxa"/>
          </w:tcPr>
          <w:p w14:paraId="222CEF1D"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Liposomes and lipid NPs</w:t>
            </w:r>
          </w:p>
        </w:tc>
        <w:tc>
          <w:tcPr>
            <w:tcW w:w="4348" w:type="dxa"/>
          </w:tcPr>
          <w:p w14:paraId="30DDFAE3" w14:textId="1C8D467D" w:rsidR="00D351B7" w:rsidRPr="00D351B7" w:rsidRDefault="003C10EB"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M</w:t>
            </w:r>
            <w:r w:rsidRPr="003C10EB">
              <w:rPr>
                <w:rFonts w:ascii="Times New Roman" w:eastAsia="Calibri" w:hAnsi="Times New Roman" w:cs="Times New Roman"/>
                <w:sz w:val="24"/>
                <w:szCs w:val="24"/>
                <w:shd w:val="clear" w:color="auto" w:fill="FFFFFF"/>
                <w14:ligatures w14:val="none"/>
              </w:rPr>
              <w:t>erge with the microbial matrix or the cell membrane to release the prescribe</w:t>
            </w:r>
            <w:r>
              <w:rPr>
                <w:rFonts w:ascii="Times New Roman" w:eastAsia="Calibri" w:hAnsi="Times New Roman" w:cs="Times New Roman"/>
                <w:sz w:val="24"/>
                <w:szCs w:val="24"/>
                <w:shd w:val="clear" w:color="auto" w:fill="FFFFFF"/>
                <w14:ligatures w14:val="none"/>
              </w:rPr>
              <w:t>d medication into the bacterium</w:t>
            </w:r>
            <w:r w:rsidR="00D351B7" w:rsidRPr="00D351B7">
              <w:rPr>
                <w:rFonts w:ascii="Times New Roman" w:eastAsia="Calibri" w:hAnsi="Times New Roman" w:cs="Times New Roman"/>
                <w:sz w:val="24"/>
                <w:szCs w:val="24"/>
                <w:shd w:val="clear" w:color="auto" w:fill="FFFFFF"/>
                <w14:ligatures w14:val="none"/>
              </w:rPr>
              <w:t xml:space="preserve">, especially against biofilm-mediated recurrent infections. </w:t>
            </w:r>
          </w:p>
        </w:tc>
        <w:tc>
          <w:tcPr>
            <w:tcW w:w="2327" w:type="dxa"/>
          </w:tcPr>
          <w:p w14:paraId="4EEE97A7"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Wang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(2021)</w:t>
            </w:r>
          </w:p>
        </w:tc>
      </w:tr>
      <w:tr w:rsidR="00D351B7" w:rsidRPr="00D351B7" w14:paraId="516678FF" w14:textId="77777777" w:rsidTr="00E07736">
        <w:trPr>
          <w:trHeight w:val="580"/>
        </w:trPr>
        <w:tc>
          <w:tcPr>
            <w:tcW w:w="2916" w:type="dxa"/>
          </w:tcPr>
          <w:p w14:paraId="5F1A7A16"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Nanospheres/</w:t>
            </w:r>
            <w:proofErr w:type="spellStart"/>
            <w:r w:rsidRPr="00D351B7">
              <w:rPr>
                <w:rFonts w:ascii="Times New Roman" w:eastAsia="Calibri" w:hAnsi="Times New Roman" w:cs="Times New Roman"/>
                <w:sz w:val="24"/>
                <w:szCs w:val="24"/>
                <w:shd w:val="clear" w:color="auto" w:fill="FFFFFF"/>
                <w14:ligatures w14:val="none"/>
              </w:rPr>
              <w:t>Nanocapsules</w:t>
            </w:r>
            <w:proofErr w:type="spellEnd"/>
            <w:r w:rsidRPr="00D351B7">
              <w:rPr>
                <w:rFonts w:ascii="Times New Roman" w:eastAsia="Calibri" w:hAnsi="Times New Roman" w:cs="Times New Roman"/>
                <w:sz w:val="24"/>
                <w:szCs w:val="24"/>
                <w:shd w:val="clear" w:color="auto" w:fill="FFFFFF"/>
                <w14:ligatures w14:val="none"/>
              </w:rPr>
              <w:t>,</w:t>
            </w:r>
          </w:p>
        </w:tc>
        <w:tc>
          <w:tcPr>
            <w:tcW w:w="4348" w:type="dxa"/>
          </w:tcPr>
          <w:p w14:paraId="15CA8A6B" w14:textId="071D7BE6" w:rsidR="00D351B7" w:rsidRPr="00D351B7" w:rsidRDefault="005D6318"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T</w:t>
            </w:r>
            <w:r w:rsidRPr="005D6318">
              <w:rPr>
                <w:rFonts w:ascii="Times New Roman" w:eastAsia="Calibri" w:hAnsi="Times New Roman" w:cs="Times New Roman"/>
                <w:sz w:val="24"/>
                <w:szCs w:val="24"/>
                <w:shd w:val="clear" w:color="auto" w:fill="FFFFFF"/>
                <w14:ligatures w14:val="none"/>
              </w:rPr>
              <w:t>he ability to attach to the elements of biofilm and shields antibiotics from deterioration</w:t>
            </w:r>
            <w:r w:rsidR="00D307CD">
              <w:rPr>
                <w:rFonts w:ascii="Times New Roman" w:eastAsia="Calibri" w:hAnsi="Times New Roman" w:cs="Times New Roman"/>
                <w:sz w:val="24"/>
                <w:szCs w:val="24"/>
                <w:shd w:val="clear" w:color="auto" w:fill="FFFFFF"/>
                <w14:ligatures w14:val="none"/>
              </w:rPr>
              <w:t>.</w:t>
            </w:r>
          </w:p>
        </w:tc>
        <w:tc>
          <w:tcPr>
            <w:tcW w:w="2327" w:type="dxa"/>
          </w:tcPr>
          <w:p w14:paraId="162CD7FB" w14:textId="77777777" w:rsidR="00D351B7" w:rsidRPr="00D351B7" w:rsidRDefault="00D351B7" w:rsidP="008C0AF7">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Cano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(2020)</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Forier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(2014)</w:t>
            </w:r>
          </w:p>
        </w:tc>
      </w:tr>
      <w:tr w:rsidR="00D351B7" w:rsidRPr="00D351B7" w14:paraId="29C77A1B" w14:textId="77777777" w:rsidTr="00E07736">
        <w:trPr>
          <w:trHeight w:val="580"/>
        </w:trPr>
        <w:tc>
          <w:tcPr>
            <w:tcW w:w="9591" w:type="dxa"/>
            <w:gridSpan w:val="3"/>
          </w:tcPr>
          <w:p w14:paraId="633CAD0B"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Nanozymes</w:t>
            </w:r>
          </w:p>
        </w:tc>
      </w:tr>
      <w:tr w:rsidR="00D351B7" w:rsidRPr="00D351B7" w14:paraId="38F66595" w14:textId="77777777" w:rsidTr="00E07736">
        <w:trPr>
          <w:trHeight w:val="580"/>
        </w:trPr>
        <w:tc>
          <w:tcPr>
            <w:tcW w:w="2916" w:type="dxa"/>
          </w:tcPr>
          <w:p w14:paraId="64A421FE"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proofErr w:type="spellStart"/>
            <w:r w:rsidRPr="00D351B7">
              <w:rPr>
                <w:rFonts w:ascii="Times New Roman" w:eastAsia="Calibri" w:hAnsi="Times New Roman" w:cs="Times New Roman"/>
                <w:sz w:val="24"/>
                <w:szCs w:val="24"/>
                <w:shd w:val="clear" w:color="auto" w:fill="FFFFFF"/>
                <w14:ligatures w14:val="none"/>
              </w:rPr>
              <w:lastRenderedPageBreak/>
              <w:t>FeO</w:t>
            </w:r>
            <w:proofErr w:type="spellEnd"/>
            <w:r w:rsidRPr="00D351B7">
              <w:rPr>
                <w:rFonts w:ascii="Times New Roman" w:eastAsia="Calibri" w:hAnsi="Times New Roman" w:cs="Times New Roman"/>
                <w:sz w:val="24"/>
                <w:szCs w:val="24"/>
                <w:shd w:val="clear" w:color="auto" w:fill="FFFFFF"/>
                <w14:ligatures w14:val="none"/>
              </w:rPr>
              <w:t>-based artificial peroxidase NPs</w:t>
            </w:r>
          </w:p>
        </w:tc>
        <w:tc>
          <w:tcPr>
            <w:tcW w:w="4348" w:type="dxa"/>
          </w:tcPr>
          <w:p w14:paraId="25F9E490" w14:textId="507D98F9" w:rsidR="00952982" w:rsidRDefault="00952982"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P</w:t>
            </w:r>
            <w:r w:rsidRPr="00952982">
              <w:rPr>
                <w:rFonts w:ascii="Times New Roman" w:eastAsia="Calibri" w:hAnsi="Times New Roman" w:cs="Times New Roman"/>
                <w:sz w:val="24"/>
                <w:szCs w:val="24"/>
                <w:shd w:val="clear" w:color="auto" w:fill="FFFFFF"/>
                <w14:ligatures w14:val="none"/>
              </w:rPr>
              <w:t xml:space="preserve">ossess highly uneven edges that serve as active sites, rough surfaces that promote bacterial adherence, the capacity to control the formation of reactive oxygen species (ROS), and a talent for photocatalytic activation. </w:t>
            </w:r>
          </w:p>
          <w:p w14:paraId="5D3641CF" w14:textId="1B58EE30" w:rsidR="00D351B7" w:rsidRPr="00D351B7" w:rsidRDefault="00962AC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962AC7">
              <w:rPr>
                <w:rFonts w:ascii="Times New Roman" w:eastAsia="Calibri" w:hAnsi="Times New Roman" w:cs="Times New Roman"/>
                <w:sz w:val="24"/>
                <w:szCs w:val="24"/>
                <w:shd w:val="clear" w:color="auto" w:fill="FFFFFF"/>
                <w14:ligatures w14:val="none"/>
              </w:rPr>
              <w:t>When surface-bound, nanozymes eradicate pathogens and postpone the emergence of resistance; when coated, they have the ability to stop the formation of biofilms.</w:t>
            </w:r>
          </w:p>
        </w:tc>
        <w:tc>
          <w:tcPr>
            <w:tcW w:w="2327" w:type="dxa"/>
          </w:tcPr>
          <w:p w14:paraId="0587773F" w14:textId="77777777" w:rsidR="00D351B7" w:rsidRPr="00D351B7" w:rsidRDefault="00D351B7" w:rsidP="008C0AF7">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Meng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(2020)</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Gao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(2021)</w:t>
            </w:r>
          </w:p>
        </w:tc>
      </w:tr>
      <w:tr w:rsidR="00D351B7" w:rsidRPr="00D351B7" w14:paraId="2BE46AD2" w14:textId="77777777" w:rsidTr="00E07736">
        <w:trPr>
          <w:trHeight w:val="580"/>
        </w:trPr>
        <w:tc>
          <w:tcPr>
            <w:tcW w:w="9591" w:type="dxa"/>
            <w:gridSpan w:val="3"/>
          </w:tcPr>
          <w:p w14:paraId="5FA3D9B9"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Antibacterial surfaces</w:t>
            </w:r>
          </w:p>
        </w:tc>
      </w:tr>
      <w:tr w:rsidR="00D351B7" w:rsidRPr="00D351B7" w14:paraId="53B59795" w14:textId="77777777" w:rsidTr="00E07736">
        <w:trPr>
          <w:trHeight w:val="580"/>
        </w:trPr>
        <w:tc>
          <w:tcPr>
            <w:tcW w:w="2916" w:type="dxa"/>
          </w:tcPr>
          <w:p w14:paraId="74E2C13E"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Immobilization of surfaces by TiO</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and </w:t>
            </w:r>
            <w:proofErr w:type="spellStart"/>
            <w:r w:rsidRPr="00D351B7">
              <w:rPr>
                <w:rFonts w:ascii="Times New Roman" w:eastAsia="Calibri" w:hAnsi="Times New Roman" w:cs="Times New Roman"/>
                <w:sz w:val="24"/>
                <w:szCs w:val="24"/>
                <w:shd w:val="clear" w:color="auto" w:fill="FFFFFF"/>
                <w14:ligatures w14:val="none"/>
              </w:rPr>
              <w:t>AgNPs</w:t>
            </w:r>
            <w:proofErr w:type="spellEnd"/>
          </w:p>
        </w:tc>
        <w:tc>
          <w:tcPr>
            <w:tcW w:w="4348" w:type="dxa"/>
          </w:tcPr>
          <w:p w14:paraId="3A1C6840"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 xml:space="preserve">Photocatalytic activity, ensuing </w:t>
            </w:r>
            <w:r w:rsidRPr="00D351B7">
              <w:rPr>
                <w:rFonts w:ascii="Times New Roman" w:eastAsia="Calibri" w:hAnsi="Times New Roman" w:cs="Times New Roman"/>
                <w:sz w:val="24"/>
                <w:szCs w:val="24"/>
                <w14:ligatures w14:val="none"/>
              </w:rPr>
              <w:t>Reactive oxygen species</w:t>
            </w:r>
            <w:r w:rsidRPr="00D351B7">
              <w:rPr>
                <w:rFonts w:ascii="Times New Roman" w:eastAsia="Calibri" w:hAnsi="Times New Roman" w:cs="Times New Roman"/>
                <w:sz w:val="24"/>
                <w:szCs w:val="24"/>
                <w:shd w:val="clear" w:color="auto" w:fill="FFFFFF"/>
                <w14:ligatures w14:val="none"/>
              </w:rPr>
              <w:t xml:space="preserve"> (ROS) generation. </w:t>
            </w:r>
          </w:p>
        </w:tc>
        <w:tc>
          <w:tcPr>
            <w:tcW w:w="2327" w:type="dxa"/>
          </w:tcPr>
          <w:p w14:paraId="6ED83B7C" w14:textId="77777777" w:rsidR="00D351B7" w:rsidRPr="008F1C8C" w:rsidRDefault="00D351B7" w:rsidP="008C0AF7">
            <w:pPr>
              <w:rPr>
                <w:rFonts w:ascii="Times New Roman" w:eastAsia="Calibri" w:hAnsi="Times New Roman" w:cs="Times New Roman"/>
                <w:sz w:val="24"/>
                <w:szCs w:val="24"/>
                <w:shd w:val="clear" w:color="auto" w:fill="FFFFFF"/>
                <w:lang w:val="nb-NO"/>
                <w14:ligatures w14:val="none"/>
              </w:rPr>
            </w:pPr>
            <w:r w:rsidRPr="008F1C8C">
              <w:rPr>
                <w:rFonts w:ascii="Times New Roman" w:eastAsia="Calibri" w:hAnsi="Times New Roman" w:cs="Times New Roman"/>
                <w:sz w:val="24"/>
                <w:szCs w:val="24"/>
                <w:lang w:val="nb-NO"/>
                <w14:ligatures w14:val="none"/>
              </w:rPr>
              <w:t xml:space="preserve">Santander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(2018)</w:t>
            </w:r>
            <w:r w:rsidRPr="008F1C8C">
              <w:rPr>
                <w:rFonts w:ascii="Times New Roman" w:eastAsia="Calibri" w:hAnsi="Times New Roman" w:cs="Times New Roman"/>
                <w:sz w:val="24"/>
                <w:szCs w:val="24"/>
                <w:shd w:val="clear" w:color="auto" w:fill="FFFFFF"/>
                <w:lang w:val="nb-NO"/>
                <w14:ligatures w14:val="none"/>
              </w:rPr>
              <w:t xml:space="preserve">; </w:t>
            </w:r>
          </w:p>
          <w:p w14:paraId="786EF4E3" w14:textId="77777777" w:rsidR="00D351B7" w:rsidRPr="00D351B7" w:rsidRDefault="00D351B7" w:rsidP="008C0AF7">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Agnihotri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(2013)</w:t>
            </w:r>
          </w:p>
        </w:tc>
      </w:tr>
      <w:tr w:rsidR="00D351B7" w:rsidRPr="00D351B7" w14:paraId="24DDCAF0" w14:textId="77777777" w:rsidTr="00E07736">
        <w:trPr>
          <w:trHeight w:val="580"/>
        </w:trPr>
        <w:tc>
          <w:tcPr>
            <w:tcW w:w="9591" w:type="dxa"/>
            <w:gridSpan w:val="3"/>
          </w:tcPr>
          <w:p w14:paraId="7885175A"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Graphene-Based</w:t>
            </w:r>
          </w:p>
        </w:tc>
      </w:tr>
      <w:tr w:rsidR="00D351B7" w:rsidRPr="00D351B7" w14:paraId="0A5108A5" w14:textId="77777777" w:rsidTr="00E07736">
        <w:trPr>
          <w:trHeight w:val="580"/>
        </w:trPr>
        <w:tc>
          <w:tcPr>
            <w:tcW w:w="2916" w:type="dxa"/>
          </w:tcPr>
          <w:p w14:paraId="6BBF1ABF"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“Nano-knives” or MoS</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MnO</w:t>
            </w:r>
            <w:r w:rsidRPr="00D351B7">
              <w:rPr>
                <w:rFonts w:ascii="Times New Roman" w:eastAsia="Calibri" w:hAnsi="Times New Roman" w:cs="Times New Roman"/>
                <w:sz w:val="24"/>
                <w:szCs w:val="24"/>
                <w:shd w:val="clear" w:color="auto" w:fill="FFFFFF"/>
                <w:vertAlign w:val="subscript"/>
                <w14:ligatures w14:val="none"/>
              </w:rPr>
              <w:t>2</w:t>
            </w:r>
          </w:p>
        </w:tc>
        <w:tc>
          <w:tcPr>
            <w:tcW w:w="4348" w:type="dxa"/>
          </w:tcPr>
          <w:p w14:paraId="1D720F1E" w14:textId="23F727AC" w:rsidR="00D351B7" w:rsidRPr="00D351B7" w:rsidRDefault="00D30E04"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proofErr w:type="spellStart"/>
            <w:r w:rsidRPr="00D30E04">
              <w:rPr>
                <w:rFonts w:ascii="Times New Roman" w:eastAsia="Calibri" w:hAnsi="Times New Roman" w:cs="Times New Roman"/>
                <w:sz w:val="24"/>
                <w:szCs w:val="24"/>
                <w:shd w:val="clear" w:color="auto" w:fill="FFFFFF"/>
                <w14:ligatures w14:val="none"/>
              </w:rPr>
              <w:t>Microsharp</w:t>
            </w:r>
            <w:proofErr w:type="spellEnd"/>
            <w:r w:rsidRPr="00D30E04">
              <w:rPr>
                <w:rFonts w:ascii="Times New Roman" w:eastAsia="Calibri" w:hAnsi="Times New Roman" w:cs="Times New Roman"/>
                <w:sz w:val="24"/>
                <w:szCs w:val="24"/>
                <w:shd w:val="clear" w:color="auto" w:fill="FFFFFF"/>
                <w14:ligatures w14:val="none"/>
              </w:rPr>
              <w:t xml:space="preserve"> edges have the ability to literally break down bacterial cell walls.</w:t>
            </w:r>
          </w:p>
        </w:tc>
        <w:tc>
          <w:tcPr>
            <w:tcW w:w="2327" w:type="dxa"/>
          </w:tcPr>
          <w:p w14:paraId="3BBAC3F2"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Lu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(2017)</w:t>
            </w:r>
          </w:p>
          <w:p w14:paraId="06FBF0C9" w14:textId="77777777" w:rsidR="00D351B7" w:rsidRPr="00D351B7" w:rsidRDefault="00D351B7" w:rsidP="00CA2341">
            <w:pPr>
              <w:ind w:left="720"/>
              <w:rPr>
                <w:rFonts w:ascii="Times New Roman" w:eastAsia="Calibri" w:hAnsi="Times New Roman" w:cs="Times New Roman"/>
                <w:sz w:val="24"/>
                <w:szCs w:val="24"/>
                <w:shd w:val="clear" w:color="auto" w:fill="FFFFFF"/>
                <w14:ligatures w14:val="none"/>
              </w:rPr>
            </w:pPr>
          </w:p>
        </w:tc>
      </w:tr>
      <w:tr w:rsidR="00D351B7" w:rsidRPr="00D351B7" w14:paraId="3B5D6DA4" w14:textId="77777777" w:rsidTr="00E07736">
        <w:trPr>
          <w:trHeight w:val="580"/>
        </w:trPr>
        <w:tc>
          <w:tcPr>
            <w:tcW w:w="2916" w:type="dxa"/>
          </w:tcPr>
          <w:p w14:paraId="61C54934" w14:textId="44DAAD59" w:rsidR="00D351B7" w:rsidRPr="00D351B7" w:rsidRDefault="002F432D"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 xml:space="preserve">The </w:t>
            </w:r>
            <w:r w:rsidR="00D351B7" w:rsidRPr="00D351B7">
              <w:rPr>
                <w:rFonts w:ascii="Times New Roman" w:eastAsia="Calibri" w:hAnsi="Times New Roman" w:cs="Times New Roman"/>
                <w:sz w:val="24"/>
                <w:szCs w:val="24"/>
                <w:shd w:val="clear" w:color="auto" w:fill="FFFFFF"/>
                <w14:ligatures w14:val="none"/>
              </w:rPr>
              <w:t>Fullerenes</w:t>
            </w:r>
          </w:p>
        </w:tc>
        <w:tc>
          <w:tcPr>
            <w:tcW w:w="4348" w:type="dxa"/>
          </w:tcPr>
          <w:p w14:paraId="6896309F" w14:textId="4828053F" w:rsidR="00D351B7" w:rsidRPr="00D351B7" w:rsidRDefault="005A6BEF"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5A6BEF">
              <w:rPr>
                <w:rFonts w:ascii="Times New Roman" w:eastAsia="Calibri" w:hAnsi="Times New Roman" w:cs="Times New Roman"/>
                <w:sz w:val="24"/>
                <w:szCs w:val="24"/>
                <w:shd w:val="clear" w:color="auto" w:fill="FFFFFF"/>
                <w14:ligatures w14:val="none"/>
              </w:rPr>
              <w:t>Physically rupturing the integrity of the bacteria's cell wall will kill them.</w:t>
            </w:r>
          </w:p>
        </w:tc>
        <w:tc>
          <w:tcPr>
            <w:tcW w:w="2327" w:type="dxa"/>
          </w:tcPr>
          <w:p w14:paraId="64D430B5"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Lyon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(2005)</w:t>
            </w:r>
          </w:p>
        </w:tc>
      </w:tr>
      <w:tr w:rsidR="00D351B7" w:rsidRPr="00D351B7" w14:paraId="6C640350" w14:textId="77777777" w:rsidTr="00E07736">
        <w:trPr>
          <w:trHeight w:val="580"/>
        </w:trPr>
        <w:tc>
          <w:tcPr>
            <w:tcW w:w="9591" w:type="dxa"/>
            <w:gridSpan w:val="3"/>
          </w:tcPr>
          <w:p w14:paraId="0A43F6E9"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Nanotubes</w:t>
            </w:r>
          </w:p>
        </w:tc>
      </w:tr>
      <w:tr w:rsidR="00D351B7" w:rsidRPr="00D351B7" w14:paraId="0C16D922" w14:textId="77777777" w:rsidTr="00E07736">
        <w:trPr>
          <w:trHeight w:val="580"/>
        </w:trPr>
        <w:tc>
          <w:tcPr>
            <w:tcW w:w="2916" w:type="dxa"/>
          </w:tcPr>
          <w:p w14:paraId="53DFF684"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Carbon nanotubes (CNT)</w:t>
            </w:r>
          </w:p>
        </w:tc>
        <w:tc>
          <w:tcPr>
            <w:tcW w:w="4348" w:type="dxa"/>
          </w:tcPr>
          <w:p w14:paraId="520119DE" w14:textId="070C37C7" w:rsidR="00D351B7" w:rsidRPr="00D351B7" w:rsidRDefault="000F6F1E"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O</w:t>
            </w:r>
            <w:r w:rsidRPr="000F6F1E">
              <w:rPr>
                <w:rFonts w:ascii="Times New Roman" w:eastAsia="Calibri" w:hAnsi="Times New Roman" w:cs="Times New Roman"/>
                <w:sz w:val="24"/>
                <w:szCs w:val="24"/>
                <w:shd w:val="clear" w:color="auto" w:fill="FFFFFF"/>
                <w14:ligatures w14:val="none"/>
              </w:rPr>
              <w:t>ne of their main mechanisms for having bactericidal effects is to induce oxidative stress.</w:t>
            </w:r>
          </w:p>
        </w:tc>
        <w:tc>
          <w:tcPr>
            <w:tcW w:w="2327" w:type="dxa"/>
          </w:tcPr>
          <w:p w14:paraId="0F4A336A"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Hamal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(2010)</w:t>
            </w:r>
          </w:p>
          <w:p w14:paraId="2CA33436" w14:textId="77777777" w:rsidR="00D351B7" w:rsidRPr="00D351B7" w:rsidRDefault="00D351B7" w:rsidP="00CA2341">
            <w:pPr>
              <w:ind w:left="720"/>
              <w:rPr>
                <w:rFonts w:ascii="Times New Roman" w:eastAsia="Calibri" w:hAnsi="Times New Roman" w:cs="Times New Roman"/>
                <w:sz w:val="24"/>
                <w:szCs w:val="24"/>
                <w:shd w:val="clear" w:color="auto" w:fill="FFFFFF"/>
                <w14:ligatures w14:val="none"/>
              </w:rPr>
            </w:pPr>
          </w:p>
        </w:tc>
      </w:tr>
      <w:tr w:rsidR="00D351B7" w:rsidRPr="00D351B7" w14:paraId="795A4CBC" w14:textId="77777777" w:rsidTr="00E07736">
        <w:trPr>
          <w:trHeight w:val="580"/>
        </w:trPr>
        <w:tc>
          <w:tcPr>
            <w:tcW w:w="2916" w:type="dxa"/>
          </w:tcPr>
          <w:p w14:paraId="639494D6"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Magnetic nanoprobe comprising of Fe</w:t>
            </w:r>
            <w:r w:rsidRPr="00D351B7">
              <w:rPr>
                <w:rFonts w:ascii="Times New Roman" w:eastAsia="Calibri" w:hAnsi="Times New Roman" w:cs="Times New Roman"/>
                <w:sz w:val="24"/>
                <w:szCs w:val="24"/>
                <w:shd w:val="clear" w:color="auto" w:fill="FFFFFF"/>
                <w:vertAlign w:val="subscript"/>
                <w14:ligatures w14:val="none"/>
              </w:rPr>
              <w:t>3</w:t>
            </w:r>
            <w:r w:rsidRPr="00D351B7">
              <w:rPr>
                <w:rFonts w:ascii="Times New Roman" w:eastAsia="Calibri" w:hAnsi="Times New Roman" w:cs="Times New Roman"/>
                <w:sz w:val="24"/>
                <w:szCs w:val="24"/>
                <w:shd w:val="clear" w:color="auto" w:fill="FFFFFF"/>
                <w14:ligatures w14:val="none"/>
              </w:rPr>
              <w:t>O</w:t>
            </w:r>
            <w:r w:rsidRPr="00D351B7">
              <w:rPr>
                <w:rFonts w:ascii="Times New Roman" w:eastAsia="Calibri" w:hAnsi="Times New Roman" w:cs="Times New Roman"/>
                <w:sz w:val="24"/>
                <w:szCs w:val="24"/>
                <w:shd w:val="clear" w:color="auto" w:fill="FFFFFF"/>
                <w:vertAlign w:val="subscript"/>
                <w14:ligatures w14:val="none"/>
              </w:rPr>
              <w:t>4</w:t>
            </w:r>
            <w:r w:rsidRPr="00D351B7">
              <w:rPr>
                <w:rFonts w:ascii="Times New Roman" w:eastAsia="Calibri" w:hAnsi="Times New Roman" w:cs="Times New Roman"/>
                <w:sz w:val="24"/>
                <w:szCs w:val="24"/>
                <w:shd w:val="clear" w:color="auto" w:fill="FFFFFF"/>
                <w14:ligatures w14:val="none"/>
              </w:rPr>
              <w:t>@TiO</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core-shell nanostructures</w:t>
            </w:r>
          </w:p>
        </w:tc>
        <w:tc>
          <w:tcPr>
            <w:tcW w:w="4348" w:type="dxa"/>
          </w:tcPr>
          <w:p w14:paraId="561ECB61"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 xml:space="preserve">Photo killing of multidrug-resistant organisms under UV irradiation </w:t>
            </w:r>
          </w:p>
        </w:tc>
        <w:tc>
          <w:tcPr>
            <w:tcW w:w="2327" w:type="dxa"/>
          </w:tcPr>
          <w:p w14:paraId="766D28D1"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Chen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(2008)</w:t>
            </w:r>
          </w:p>
          <w:p w14:paraId="54C3DF4C" w14:textId="77777777" w:rsidR="00D351B7" w:rsidRPr="00D351B7" w:rsidRDefault="00D351B7" w:rsidP="00CA2341">
            <w:pPr>
              <w:spacing w:before="100" w:beforeAutospacing="1" w:after="100" w:afterAutospacing="1"/>
              <w:ind w:left="720"/>
              <w:jc w:val="both"/>
              <w:rPr>
                <w:rFonts w:ascii="Times New Roman" w:eastAsia="Calibri" w:hAnsi="Times New Roman" w:cs="Times New Roman"/>
                <w:sz w:val="24"/>
                <w:szCs w:val="24"/>
                <w:shd w:val="clear" w:color="auto" w:fill="FFFFFF"/>
                <w14:ligatures w14:val="none"/>
              </w:rPr>
            </w:pPr>
          </w:p>
        </w:tc>
      </w:tr>
      <w:tr w:rsidR="00D351B7" w:rsidRPr="00D351B7" w14:paraId="2E67FDE2" w14:textId="77777777" w:rsidTr="00E07736">
        <w:trPr>
          <w:trHeight w:val="580"/>
        </w:trPr>
        <w:tc>
          <w:tcPr>
            <w:tcW w:w="2916" w:type="dxa"/>
          </w:tcPr>
          <w:p w14:paraId="183EB83E"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Au-superparamagnetic iron oxide NPs</w:t>
            </w:r>
          </w:p>
        </w:tc>
        <w:tc>
          <w:tcPr>
            <w:tcW w:w="4348" w:type="dxa"/>
          </w:tcPr>
          <w:p w14:paraId="392EE463" w14:textId="0A69B029" w:rsidR="00D351B7" w:rsidRPr="00D351B7" w:rsidRDefault="00E0444A"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P</w:t>
            </w:r>
            <w:r w:rsidRPr="00E0444A">
              <w:rPr>
                <w:rFonts w:ascii="Times New Roman" w:eastAsia="Calibri" w:hAnsi="Times New Roman" w:cs="Times New Roman"/>
                <w:sz w:val="24"/>
                <w:szCs w:val="24"/>
                <w:shd w:val="clear" w:color="auto" w:fill="FFFFFF"/>
                <w14:ligatures w14:val="none"/>
              </w:rPr>
              <w:t>ossess a great affinity for the disulphide bond found in bacterial proteins, which influences cell redox balance and metabolism.</w:t>
            </w:r>
          </w:p>
        </w:tc>
        <w:tc>
          <w:tcPr>
            <w:tcW w:w="2327" w:type="dxa"/>
          </w:tcPr>
          <w:p w14:paraId="56FC76D7" w14:textId="77777777" w:rsidR="00D351B7" w:rsidRPr="00D351B7" w:rsidRDefault="00D351B7" w:rsidP="008C0AF7">
            <w:pPr>
              <w:rPr>
                <w:rFonts w:ascii="Times New Roman" w:eastAsia="Calibri" w:hAnsi="Times New Roman" w:cs="Times New Roman"/>
                <w:sz w:val="24"/>
                <w:szCs w:val="24"/>
                <w14:ligatures w14:val="none"/>
              </w:rPr>
            </w:pPr>
            <w:proofErr w:type="spellStart"/>
            <w:r w:rsidRPr="00D351B7">
              <w:rPr>
                <w:rFonts w:ascii="Times New Roman" w:eastAsia="Calibri" w:hAnsi="Times New Roman" w:cs="Times New Roman"/>
                <w:sz w:val="24"/>
                <w:szCs w:val="24"/>
                <w14:ligatures w14:val="none"/>
              </w:rPr>
              <w:t>Niemirowicz</w:t>
            </w:r>
            <w:proofErr w:type="spellEnd"/>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(2014)</w:t>
            </w:r>
          </w:p>
        </w:tc>
      </w:tr>
    </w:tbl>
    <w:p w14:paraId="66839087" w14:textId="77777777" w:rsidR="00D351B7" w:rsidRPr="00D351B7" w:rsidRDefault="00D351B7" w:rsidP="00CA2341">
      <w:pPr>
        <w:ind w:left="720"/>
        <w:jc w:val="both"/>
        <w:rPr>
          <w:rFonts w:ascii="Times New Roman" w:eastAsia="Calibri" w:hAnsi="Times New Roman" w:cs="Times New Roman"/>
          <w:kern w:val="2"/>
          <w:sz w:val="24"/>
          <w:szCs w:val="24"/>
        </w:rPr>
      </w:pPr>
    </w:p>
    <w:p w14:paraId="32CF0050" w14:textId="77777777" w:rsidR="00D351B7" w:rsidRPr="00D351B7" w:rsidRDefault="00D351B7" w:rsidP="00CA2341">
      <w:pPr>
        <w:spacing w:line="360" w:lineRule="auto"/>
        <w:ind w:left="720"/>
        <w:jc w:val="both"/>
        <w:rPr>
          <w:rFonts w:ascii="Times New Roman" w:eastAsia="Calibri" w:hAnsi="Times New Roman" w:cs="Times New Roman"/>
          <w:b/>
          <w:bCs/>
          <w:sz w:val="24"/>
          <w:szCs w:val="24"/>
          <w:lang w:val="en-US"/>
          <w14:ligatures w14:val="none"/>
        </w:rPr>
      </w:pPr>
      <w:r w:rsidRPr="00D351B7">
        <w:rPr>
          <w:rFonts w:ascii="Times New Roman" w:eastAsia="Calibri" w:hAnsi="Times New Roman" w:cs="Times New Roman"/>
          <w:b/>
          <w:sz w:val="24"/>
          <w:szCs w:val="24"/>
          <w14:ligatures w14:val="none"/>
        </w:rPr>
        <w:t xml:space="preserve">4.3   </w:t>
      </w:r>
      <w:r w:rsidRPr="00D351B7">
        <w:rPr>
          <w:rFonts w:ascii="Times New Roman" w:eastAsia="Calibri" w:hAnsi="Times New Roman" w:cs="Times New Roman"/>
          <w:b/>
          <w:bCs/>
          <w:sz w:val="24"/>
          <w:szCs w:val="24"/>
          <w14:ligatures w14:val="none"/>
        </w:rPr>
        <w:t xml:space="preserve">Future Directions and </w:t>
      </w:r>
      <w:r w:rsidRPr="00D351B7">
        <w:rPr>
          <w:rFonts w:ascii="Times New Roman" w:eastAsia="Calibri" w:hAnsi="Times New Roman" w:cs="Times New Roman"/>
          <w:b/>
          <w:bCs/>
          <w:sz w:val="24"/>
          <w:szCs w:val="24"/>
          <w:lang w:val="en-US"/>
          <w14:ligatures w14:val="none"/>
        </w:rPr>
        <w:t>Outlook</w:t>
      </w:r>
    </w:p>
    <w:p w14:paraId="4A4BC67E" w14:textId="5B60B180" w:rsidR="00D351B7" w:rsidRPr="00D351B7" w:rsidRDefault="00D351B7" w:rsidP="00CA2341">
      <w:pPr>
        <w:spacing w:line="480" w:lineRule="auto"/>
        <w:ind w:left="720"/>
        <w:jc w:val="both"/>
        <w:rPr>
          <w:rFonts w:ascii="Times New Roman" w:eastAsia="Calibri" w:hAnsi="Times New Roman" w:cs="Times New Roman"/>
          <w:sz w:val="24"/>
          <w:szCs w:val="24"/>
          <w:lang w:val="en-US"/>
          <w14:ligatures w14:val="none"/>
        </w:rPr>
      </w:pPr>
      <w:r w:rsidRPr="00D351B7">
        <w:rPr>
          <w:rFonts w:ascii="Times New Roman" w:eastAsia="Calibri" w:hAnsi="Times New Roman" w:cs="Times New Roman"/>
          <w:sz w:val="24"/>
          <w:szCs w:val="24"/>
          <w:lang w:val="en-US"/>
          <w14:ligatures w14:val="none"/>
        </w:rPr>
        <w:t xml:space="preserve">Globally, </w:t>
      </w:r>
      <w:r w:rsidRPr="00D351B7">
        <w:rPr>
          <w:rFonts w:ascii="Times New Roman" w:eastAsia="Calibri" w:hAnsi="Times New Roman" w:cs="Times New Roman"/>
          <w:sz w:val="24"/>
          <w:szCs w:val="24"/>
          <w14:ligatures w14:val="none"/>
        </w:rPr>
        <w:t xml:space="preserve">antimicrobial resistance </w:t>
      </w:r>
      <w:r w:rsidRPr="00D351B7">
        <w:rPr>
          <w:rFonts w:ascii="Times New Roman" w:eastAsia="Calibri" w:hAnsi="Times New Roman" w:cs="Times New Roman"/>
          <w:sz w:val="24"/>
          <w:szCs w:val="24"/>
          <w:lang w:val="en-US"/>
          <w14:ligatures w14:val="none"/>
        </w:rPr>
        <w:t xml:space="preserve">continues to </w:t>
      </w:r>
      <w:r w:rsidRPr="00D351B7">
        <w:rPr>
          <w:rFonts w:ascii="Times New Roman" w:eastAsia="Calibri" w:hAnsi="Times New Roman" w:cs="Times New Roman"/>
          <w:sz w:val="24"/>
          <w:szCs w:val="24"/>
          <w14:ligatures w14:val="none"/>
        </w:rPr>
        <w:t>p</w:t>
      </w:r>
      <w:proofErr w:type="spellStart"/>
      <w:r w:rsidRPr="00D351B7">
        <w:rPr>
          <w:rFonts w:ascii="Times New Roman" w:eastAsia="Calibri" w:hAnsi="Times New Roman" w:cs="Times New Roman"/>
          <w:sz w:val="24"/>
          <w:szCs w:val="24"/>
          <w:lang w:val="en-US"/>
          <w14:ligatures w14:val="none"/>
        </w:rPr>
        <w:t>ose</w:t>
      </w:r>
      <w:proofErr w:type="spellEnd"/>
      <w:r w:rsidRPr="00D351B7">
        <w:rPr>
          <w:rFonts w:ascii="Times New Roman" w:eastAsia="Calibri" w:hAnsi="Times New Roman" w:cs="Times New Roman"/>
          <w:sz w:val="24"/>
          <w:szCs w:val="24"/>
          <w:lang w:val="en-US"/>
          <w14:ligatures w14:val="none"/>
        </w:rPr>
        <w:t xml:space="preserve"> severe threats and </w:t>
      </w:r>
      <w:r w:rsidRPr="00D351B7">
        <w:rPr>
          <w:rFonts w:ascii="Times New Roman" w:eastAsia="Calibri" w:hAnsi="Times New Roman" w:cs="Times New Roman"/>
          <w:sz w:val="24"/>
          <w:szCs w:val="24"/>
          <w14:ligatures w14:val="none"/>
        </w:rPr>
        <w:t>challenge</w:t>
      </w:r>
      <w:r w:rsidRPr="00D351B7">
        <w:rPr>
          <w:rFonts w:ascii="Times New Roman" w:eastAsia="Calibri" w:hAnsi="Times New Roman" w:cs="Times New Roman"/>
          <w:sz w:val="24"/>
          <w:szCs w:val="24"/>
          <w:lang w:val="en-US"/>
          <w14:ligatures w14:val="none"/>
        </w:rPr>
        <w:t>s</w:t>
      </w:r>
      <w:r w:rsidRPr="00D351B7">
        <w:rPr>
          <w:rFonts w:ascii="Times New Roman" w:eastAsia="Calibri" w:hAnsi="Times New Roman" w:cs="Times New Roman"/>
          <w:sz w:val="24"/>
          <w:szCs w:val="24"/>
          <w14:ligatures w14:val="none"/>
        </w:rPr>
        <w:t xml:space="preserve"> to </w:t>
      </w:r>
      <w:r w:rsidRPr="00D351B7">
        <w:rPr>
          <w:rFonts w:ascii="Times New Roman" w:eastAsia="Calibri" w:hAnsi="Times New Roman" w:cs="Times New Roman"/>
          <w:sz w:val="24"/>
          <w:szCs w:val="24"/>
          <w:lang w:val="en-US"/>
          <w14:ligatures w14:val="none"/>
        </w:rPr>
        <w:t xml:space="preserve">public health and </w:t>
      </w:r>
      <w:r w:rsidRPr="00D351B7">
        <w:rPr>
          <w:rFonts w:ascii="Times New Roman" w:eastAsia="Calibri" w:hAnsi="Times New Roman" w:cs="Times New Roman"/>
          <w:sz w:val="24"/>
          <w:szCs w:val="24"/>
          <w14:ligatures w14:val="none"/>
        </w:rPr>
        <w:t>food safety</w:t>
      </w:r>
      <w:r w:rsidRPr="00D351B7">
        <w:rPr>
          <w:rFonts w:ascii="Times New Roman" w:eastAsia="Calibri" w:hAnsi="Times New Roman" w:cs="Times New Roman"/>
          <w:sz w:val="24"/>
          <w:szCs w:val="24"/>
          <w:lang w:val="en-US"/>
          <w14:ligatures w14:val="none"/>
        </w:rPr>
        <w:t xml:space="preserve"> </w:t>
      </w:r>
      <w:proofErr w:type="spellStart"/>
      <w:r w:rsidRPr="00D351B7">
        <w:rPr>
          <w:rFonts w:ascii="Times New Roman" w:eastAsia="Calibri" w:hAnsi="Times New Roman" w:cs="Times New Roman"/>
          <w:sz w:val="24"/>
          <w:szCs w:val="24"/>
          <w:lang w:val="en-US"/>
          <w14:ligatures w14:val="none"/>
        </w:rPr>
        <w:t>endeavours</w:t>
      </w:r>
      <w:proofErr w:type="spellEnd"/>
      <w:r w:rsidRPr="00D351B7">
        <w:rPr>
          <w:rFonts w:ascii="Times New Roman" w:eastAsia="Calibri" w:hAnsi="Times New Roman" w:cs="Times New Roman"/>
          <w:sz w:val="24"/>
          <w:szCs w:val="24"/>
          <w:lang w:val="en-US"/>
          <w14:ligatures w14:val="none"/>
        </w:rPr>
        <w:t xml:space="preserve">. Traditional strategies such as vaccination and </w:t>
      </w:r>
      <w:r w:rsidRPr="00D351B7">
        <w:rPr>
          <w:rFonts w:ascii="Times New Roman" w:eastAsia="Calibri" w:hAnsi="Times New Roman" w:cs="Times New Roman"/>
          <w:sz w:val="24"/>
          <w:szCs w:val="24"/>
          <w14:ligatures w14:val="none"/>
        </w:rPr>
        <w:t>antibiotics</w:t>
      </w:r>
      <w:r w:rsidRPr="00D351B7">
        <w:rPr>
          <w:rFonts w:ascii="Times New Roman" w:eastAsia="Calibri" w:hAnsi="Times New Roman" w:cs="Times New Roman"/>
          <w:sz w:val="24"/>
          <w:szCs w:val="24"/>
          <w:lang w:val="en-US"/>
          <w14:ligatures w14:val="none"/>
        </w:rPr>
        <w:t xml:space="preserve"> </w:t>
      </w:r>
      <w:r w:rsidRPr="00D351B7">
        <w:rPr>
          <w:rFonts w:ascii="Times New Roman" w:eastAsia="Calibri" w:hAnsi="Times New Roman" w:cs="Times New Roman"/>
          <w:sz w:val="24"/>
          <w:szCs w:val="24"/>
          <w14:ligatures w14:val="none"/>
        </w:rPr>
        <w:t xml:space="preserve">have proven insufficient in addressing </w:t>
      </w:r>
      <w:proofErr w:type="spellStart"/>
      <w:r w:rsidRPr="00D351B7">
        <w:rPr>
          <w:rFonts w:ascii="Times New Roman" w:eastAsia="Calibri" w:hAnsi="Times New Roman" w:cs="Times New Roman"/>
          <w:sz w:val="24"/>
          <w:szCs w:val="24"/>
          <w14:ligatures w14:val="none"/>
        </w:rPr>
        <w:t>th</w:t>
      </w:r>
      <w:proofErr w:type="spellEnd"/>
      <w:r w:rsidRPr="00D351B7">
        <w:rPr>
          <w:rFonts w:ascii="Times New Roman" w:eastAsia="Calibri" w:hAnsi="Times New Roman" w:cs="Times New Roman"/>
          <w:sz w:val="24"/>
          <w:szCs w:val="24"/>
          <w:lang w:val="en-US"/>
          <w14:ligatures w14:val="none"/>
        </w:rPr>
        <w:t xml:space="preserve">is menace. At the forefront of this combat are genomic approaches </w:t>
      </w:r>
      <w:r w:rsidRPr="00D351B7">
        <w:rPr>
          <w:rFonts w:ascii="Times New Roman" w:eastAsia="Calibri" w:hAnsi="Times New Roman" w:cs="Times New Roman"/>
          <w:sz w:val="24"/>
          <w:szCs w:val="24"/>
          <w14:ligatures w14:val="none"/>
        </w:rPr>
        <w:t xml:space="preserve">such as </w:t>
      </w:r>
      <w:r w:rsidR="00AE39A2" w:rsidRPr="00AE39A2">
        <w:rPr>
          <w:rFonts w:ascii="Times New Roman" w:eastAsia="Calibri" w:hAnsi="Times New Roman" w:cs="Times New Roman"/>
          <w:sz w:val="24"/>
          <w:szCs w:val="24"/>
          <w14:ligatures w14:val="none"/>
        </w:rPr>
        <w:t xml:space="preserve">Short Read Sequence Typing (SRST2), Antibiotic </w:t>
      </w:r>
      <w:r w:rsidR="00AE39A2" w:rsidRPr="00AE39A2">
        <w:rPr>
          <w:rFonts w:ascii="Times New Roman" w:eastAsia="Calibri" w:hAnsi="Times New Roman" w:cs="Times New Roman"/>
          <w:sz w:val="24"/>
          <w:szCs w:val="24"/>
          <w14:ligatures w14:val="none"/>
        </w:rPr>
        <w:lastRenderedPageBreak/>
        <w:t>Resistance Gene-Annotation (ARG-ANNOT), and the Comprehensive Antibiotic Resistance Database (CARD)</w:t>
      </w:r>
      <w:r w:rsidRPr="00D351B7">
        <w:rPr>
          <w:rFonts w:ascii="Times New Roman" w:eastAsia="Calibri" w:hAnsi="Times New Roman" w:cs="Times New Roman"/>
          <w:sz w:val="24"/>
          <w:szCs w:val="24"/>
          <w:lang w:val="en-US"/>
          <w14:ligatures w14:val="none"/>
        </w:rPr>
        <w:t xml:space="preserve"> which enable</w:t>
      </w:r>
      <w:r w:rsidRPr="00D351B7">
        <w:rPr>
          <w:rFonts w:ascii="Times New Roman" w:eastAsia="Calibri" w:hAnsi="Times New Roman" w:cs="Times New Roman"/>
          <w:sz w:val="24"/>
          <w:szCs w:val="24"/>
          <w14:ligatures w14:val="none"/>
        </w:rPr>
        <w:t xml:space="preserve"> scientists to </w:t>
      </w:r>
      <w:r w:rsidRPr="00D351B7">
        <w:rPr>
          <w:rFonts w:ascii="Times New Roman" w:eastAsia="Calibri" w:hAnsi="Times New Roman" w:cs="Times New Roman"/>
          <w:sz w:val="24"/>
          <w:szCs w:val="24"/>
          <w:lang w:val="en-US"/>
          <w14:ligatures w14:val="none"/>
        </w:rPr>
        <w:t>detect</w:t>
      </w:r>
      <w:r w:rsidRPr="00D351B7">
        <w:rPr>
          <w:rFonts w:ascii="Times New Roman" w:eastAsia="Calibri" w:hAnsi="Times New Roman" w:cs="Times New Roman"/>
          <w:sz w:val="24"/>
          <w:szCs w:val="24"/>
          <w14:ligatures w14:val="none"/>
        </w:rPr>
        <w:t xml:space="preserve"> genetic mutations responsible for resistance, monitor the spread of resistant strains, develop targeted treatments</w:t>
      </w:r>
      <w:r w:rsidRPr="00D351B7">
        <w:rPr>
          <w:rFonts w:ascii="Times New Roman" w:eastAsia="Calibri" w:hAnsi="Times New Roman" w:cs="Times New Roman"/>
          <w:sz w:val="24"/>
          <w:szCs w:val="24"/>
          <w:lang w:val="en-US"/>
          <w14:ligatures w14:val="none"/>
        </w:rPr>
        <w:t xml:space="preserve"> and track antimicrobial resistance</w:t>
      </w:r>
      <w:r w:rsidRPr="00D351B7">
        <w:rPr>
          <w:rFonts w:ascii="Times New Roman" w:eastAsia="Calibri" w:hAnsi="Times New Roman" w:cs="Times New Roman"/>
          <w:sz w:val="24"/>
          <w:szCs w:val="24"/>
          <w14:ligatures w14:val="none"/>
        </w:rPr>
        <w:t>.</w:t>
      </w:r>
      <w:r w:rsidRPr="00D351B7">
        <w:rPr>
          <w:rFonts w:ascii="Times New Roman" w:eastAsia="Calibri" w:hAnsi="Times New Roman" w:cs="Times New Roman"/>
          <w:sz w:val="24"/>
          <w:szCs w:val="24"/>
          <w:lang w:val="en-US"/>
          <w14:ligatures w14:val="none"/>
        </w:rPr>
        <w:t xml:space="preserve"> Research can leverage these techniques in order to gain deeper insights into the mechanisms responsible for resistance and also foster the development of more efficient </w:t>
      </w:r>
      <w:r w:rsidRPr="00D351B7">
        <w:rPr>
          <w:rFonts w:ascii="Times New Roman" w:eastAsia="Calibri" w:hAnsi="Times New Roman" w:cs="Times New Roman"/>
          <w:sz w:val="24"/>
          <w:szCs w:val="24"/>
          <w14:ligatures w14:val="none"/>
        </w:rPr>
        <w:t>counter</w:t>
      </w:r>
      <w:r w:rsidRPr="00D351B7">
        <w:rPr>
          <w:rFonts w:ascii="Times New Roman" w:eastAsia="Calibri" w:hAnsi="Times New Roman" w:cs="Times New Roman"/>
          <w:sz w:val="24"/>
          <w:szCs w:val="24"/>
          <w:lang w:val="en-US"/>
          <w14:ligatures w14:val="none"/>
        </w:rPr>
        <w:t>approaches</w:t>
      </w:r>
      <w:r w:rsidRPr="00D351B7">
        <w:rPr>
          <w:rFonts w:ascii="Times New Roman" w:eastAsia="Calibri" w:hAnsi="Times New Roman" w:cs="Times New Roman"/>
          <w:sz w:val="24"/>
          <w:szCs w:val="24"/>
          <w14:ligatures w14:val="none"/>
        </w:rPr>
        <w:t>.</w:t>
      </w:r>
      <w:r w:rsidRPr="00D351B7">
        <w:rPr>
          <w:rFonts w:ascii="Times New Roman" w:eastAsia="Calibri" w:hAnsi="Times New Roman" w:cs="Times New Roman"/>
          <w:sz w:val="24"/>
          <w:szCs w:val="24"/>
          <w:lang w:val="en-US"/>
          <w14:ligatures w14:val="none"/>
        </w:rPr>
        <w:t xml:space="preserve"> </w:t>
      </w:r>
    </w:p>
    <w:p w14:paraId="580AA9E9" w14:textId="77777777" w:rsidR="00D351B7" w:rsidRPr="00D351B7" w:rsidRDefault="00D351B7" w:rsidP="00CA2341">
      <w:pPr>
        <w:spacing w:line="480" w:lineRule="auto"/>
        <w:ind w:left="720"/>
        <w:jc w:val="both"/>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lang w:val="en-US"/>
          <w14:ligatures w14:val="none"/>
        </w:rPr>
        <w:t xml:space="preserve">Undoubtedly, a promising strategy for combating AMR is nanotechnology. Its application in food safety and preservation can translate to a drastic reduction in the predominance of antibiotic-resistant bacteria in foodstuffs, which will in turn impact the protection of public health significantly. Engineered nanoparticles can serve to effectively target and neutralize resistant bacteria via interference with bacterial communication systems and disruption of bacterial cell walls, thereby reducing the need for conventional antibiotics. The exploration of </w:t>
      </w:r>
      <w:r w:rsidRPr="00D351B7">
        <w:rPr>
          <w:rFonts w:ascii="Times New Roman" w:eastAsia="Calibri" w:hAnsi="Times New Roman" w:cs="Times New Roman"/>
          <w:sz w:val="24"/>
          <w:szCs w:val="24"/>
          <w14:ligatures w14:val="none"/>
        </w:rPr>
        <w:t>substitute therapies</w:t>
      </w:r>
      <w:r w:rsidRPr="00D351B7">
        <w:rPr>
          <w:rFonts w:ascii="Times New Roman" w:eastAsia="Calibri" w:hAnsi="Times New Roman" w:cs="Times New Roman"/>
          <w:sz w:val="24"/>
          <w:szCs w:val="24"/>
          <w:lang w:val="en-US"/>
          <w14:ligatures w14:val="none"/>
        </w:rPr>
        <w:t xml:space="preserve"> and tools</w:t>
      </w:r>
      <w:r w:rsidRPr="00D351B7">
        <w:rPr>
          <w:rFonts w:ascii="Times New Roman" w:eastAsia="Calibri" w:hAnsi="Times New Roman" w:cs="Times New Roman"/>
          <w:sz w:val="24"/>
          <w:szCs w:val="24"/>
          <w14:ligatures w14:val="none"/>
        </w:rPr>
        <w:t xml:space="preserve"> such as</w:t>
      </w:r>
      <w:r w:rsidRPr="00D351B7">
        <w:rPr>
          <w:rFonts w:ascii="Times New Roman" w:eastAsia="Calibri" w:hAnsi="Times New Roman" w:cs="Times New Roman"/>
          <w:sz w:val="24"/>
          <w:szCs w:val="24"/>
          <w:lang w:val="en-US"/>
          <w14:ligatures w14:val="none"/>
        </w:rPr>
        <w:t xml:space="preserve"> probiotics, antimicrobial peptides, and</w:t>
      </w:r>
      <w:r w:rsidRPr="00D351B7">
        <w:rPr>
          <w:rFonts w:ascii="Times New Roman" w:eastAsia="Calibri" w:hAnsi="Times New Roman" w:cs="Times New Roman"/>
          <w:sz w:val="24"/>
          <w:szCs w:val="24"/>
          <w14:ligatures w14:val="none"/>
        </w:rPr>
        <w:t xml:space="preserve"> phage therapy</w:t>
      </w:r>
      <w:r w:rsidRPr="00D351B7">
        <w:rPr>
          <w:rFonts w:ascii="Times New Roman" w:eastAsia="Calibri" w:hAnsi="Times New Roman" w:cs="Times New Roman"/>
          <w:sz w:val="24"/>
          <w:szCs w:val="24"/>
          <w:lang w:val="en-US"/>
          <w14:ligatures w14:val="none"/>
        </w:rPr>
        <w:t xml:space="preserve"> can complement efforts in combating</w:t>
      </w:r>
      <w:r w:rsidRPr="00D351B7">
        <w:rPr>
          <w:rFonts w:ascii="Times New Roman" w:eastAsia="Calibri" w:hAnsi="Times New Roman" w:cs="Times New Roman"/>
          <w:sz w:val="24"/>
          <w:szCs w:val="24"/>
          <w14:ligatures w14:val="none"/>
        </w:rPr>
        <w:t xml:space="preserve"> AMR.</w:t>
      </w:r>
      <w:r w:rsidRPr="00D351B7">
        <w:rPr>
          <w:rFonts w:ascii="Times New Roman" w:eastAsia="Calibri" w:hAnsi="Times New Roman" w:cs="Times New Roman"/>
          <w:sz w:val="24"/>
          <w:szCs w:val="24"/>
          <w:lang w:val="en-US"/>
          <w14:ligatures w14:val="none"/>
        </w:rPr>
        <w:t xml:space="preserve"> Naturally occurring proteins, antimicrobial peptides capable of killing bacteria present another promising approach. Phage therapy utilize bacteriophages in targeting specific bacterial strains without interfering with the beneficial microbes. </w:t>
      </w:r>
      <w:r w:rsidRPr="00D351B7">
        <w:rPr>
          <w:rFonts w:ascii="Times New Roman" w:eastAsia="Calibri" w:hAnsi="Times New Roman" w:cs="Times New Roman"/>
          <w:sz w:val="24"/>
          <w:szCs w:val="24"/>
          <w14:ligatures w14:val="none"/>
        </w:rPr>
        <w:t>Antimicrobial peptides</w:t>
      </w:r>
      <w:r w:rsidRPr="00D351B7">
        <w:rPr>
          <w:rFonts w:ascii="Times New Roman" w:eastAsia="Calibri" w:hAnsi="Times New Roman" w:cs="Times New Roman"/>
          <w:sz w:val="24"/>
          <w:szCs w:val="24"/>
          <w:lang w:val="en-US"/>
          <w14:ligatures w14:val="none"/>
        </w:rPr>
        <w:t xml:space="preserve"> consist of</w:t>
      </w:r>
      <w:r w:rsidRPr="00D351B7">
        <w:rPr>
          <w:rFonts w:ascii="Times New Roman" w:eastAsia="Calibri" w:hAnsi="Times New Roman" w:cs="Times New Roman"/>
          <w:sz w:val="24"/>
          <w:szCs w:val="24"/>
          <w14:ligatures w14:val="none"/>
        </w:rPr>
        <w:t xml:space="preserve"> naturally occurring proteins</w:t>
      </w:r>
      <w:r w:rsidRPr="00D351B7">
        <w:rPr>
          <w:rFonts w:ascii="Times New Roman" w:eastAsia="Calibri" w:hAnsi="Times New Roman" w:cs="Times New Roman"/>
          <w:sz w:val="24"/>
          <w:szCs w:val="24"/>
          <w:lang w:val="en-US"/>
          <w14:ligatures w14:val="none"/>
        </w:rPr>
        <w:t xml:space="preserve"> capable of eliminating</w:t>
      </w:r>
      <w:r w:rsidRPr="00D351B7">
        <w:rPr>
          <w:rFonts w:ascii="Times New Roman" w:eastAsia="Calibri" w:hAnsi="Times New Roman" w:cs="Times New Roman"/>
          <w:sz w:val="24"/>
          <w:szCs w:val="24"/>
          <w14:ligatures w14:val="none"/>
        </w:rPr>
        <w:t>l bacteria</w:t>
      </w:r>
      <w:r w:rsidRPr="00D351B7">
        <w:rPr>
          <w:rFonts w:ascii="Times New Roman" w:eastAsia="Calibri" w:hAnsi="Times New Roman" w:cs="Times New Roman"/>
          <w:sz w:val="24"/>
          <w:szCs w:val="24"/>
          <w:lang w:val="en-US"/>
          <w14:ligatures w14:val="none"/>
        </w:rPr>
        <w:t>, thereby offers another promising alternative. On the other hand, p</w:t>
      </w:r>
      <w:proofErr w:type="spellStart"/>
      <w:r w:rsidRPr="00D351B7">
        <w:rPr>
          <w:rFonts w:ascii="Times New Roman" w:eastAsia="Calibri" w:hAnsi="Times New Roman" w:cs="Times New Roman"/>
          <w:sz w:val="24"/>
          <w:szCs w:val="24"/>
          <w14:ligatures w14:val="none"/>
        </w:rPr>
        <w:t>robiotics</w:t>
      </w:r>
      <w:proofErr w:type="spellEnd"/>
      <w:r w:rsidRPr="00D351B7">
        <w:rPr>
          <w:rFonts w:ascii="Times New Roman" w:eastAsia="Calibri" w:hAnsi="Times New Roman" w:cs="Times New Roman"/>
          <w:sz w:val="24"/>
          <w:szCs w:val="24"/>
          <w14:ligatures w14:val="none"/>
        </w:rPr>
        <w:t xml:space="preserve"> can </w:t>
      </w:r>
      <w:r w:rsidRPr="00D351B7">
        <w:rPr>
          <w:rFonts w:ascii="Times New Roman" w:eastAsia="Calibri" w:hAnsi="Times New Roman" w:cs="Times New Roman"/>
          <w:sz w:val="24"/>
          <w:szCs w:val="24"/>
          <w:lang w:val="en-US"/>
          <w14:ligatures w14:val="none"/>
        </w:rPr>
        <w:t xml:space="preserve">facilitate the maintenance of </w:t>
      </w:r>
      <w:r w:rsidRPr="00D351B7">
        <w:rPr>
          <w:rFonts w:ascii="Times New Roman" w:eastAsia="Calibri" w:hAnsi="Times New Roman" w:cs="Times New Roman"/>
          <w:sz w:val="24"/>
          <w:szCs w:val="24"/>
          <w14:ligatures w14:val="none"/>
        </w:rPr>
        <w:t xml:space="preserve">a healthy microbiome and </w:t>
      </w:r>
      <w:r w:rsidRPr="00D351B7">
        <w:rPr>
          <w:rFonts w:ascii="Times New Roman" w:eastAsia="Calibri" w:hAnsi="Times New Roman" w:cs="Times New Roman"/>
          <w:sz w:val="24"/>
          <w:szCs w:val="24"/>
          <w:lang w:val="en-US"/>
          <w14:ligatures w14:val="none"/>
        </w:rPr>
        <w:t xml:space="preserve">inhibit colonization by </w:t>
      </w:r>
      <w:r w:rsidRPr="00D351B7">
        <w:rPr>
          <w:rFonts w:ascii="Times New Roman" w:eastAsia="Calibri" w:hAnsi="Times New Roman" w:cs="Times New Roman"/>
          <w:sz w:val="24"/>
          <w:szCs w:val="24"/>
          <w14:ligatures w14:val="none"/>
        </w:rPr>
        <w:t>resistant bacteria.</w:t>
      </w:r>
    </w:p>
    <w:p w14:paraId="02D0C741" w14:textId="792307D6" w:rsidR="00CA2341" w:rsidRPr="00D351B7" w:rsidRDefault="00D351B7" w:rsidP="007B35A0">
      <w:pPr>
        <w:spacing w:line="480" w:lineRule="auto"/>
        <w:ind w:left="720"/>
        <w:jc w:val="both"/>
        <w:rPr>
          <w:rFonts w:ascii="Times New Roman" w:eastAsia="Calibri" w:hAnsi="Times New Roman" w:cs="Times New Roman"/>
          <w:sz w:val="24"/>
          <w:szCs w:val="24"/>
          <w:lang w:val="en-US"/>
          <w14:ligatures w14:val="none"/>
        </w:rPr>
      </w:pPr>
      <w:r w:rsidRPr="00D351B7">
        <w:rPr>
          <w:rFonts w:ascii="Times New Roman" w:eastAsia="Calibri" w:hAnsi="Times New Roman" w:cs="Times New Roman"/>
          <w:sz w:val="24"/>
          <w:szCs w:val="24"/>
          <w:lang w:val="en-US"/>
          <w14:ligatures w14:val="none"/>
        </w:rPr>
        <w:t xml:space="preserve">The </w:t>
      </w:r>
      <w:proofErr w:type="spellStart"/>
      <w:r w:rsidRPr="00D351B7">
        <w:rPr>
          <w:rFonts w:ascii="Times New Roman" w:eastAsia="Calibri" w:hAnsi="Times New Roman" w:cs="Times New Roman"/>
          <w:sz w:val="24"/>
          <w:szCs w:val="24"/>
          <w:lang w:val="en-US"/>
          <w14:ligatures w14:val="none"/>
        </w:rPr>
        <w:t>i</w:t>
      </w:r>
      <w:r w:rsidRPr="00D351B7">
        <w:rPr>
          <w:rFonts w:ascii="Times New Roman" w:eastAsia="Calibri" w:hAnsi="Times New Roman" w:cs="Times New Roman"/>
          <w:sz w:val="24"/>
          <w:szCs w:val="24"/>
          <w14:ligatures w14:val="none"/>
        </w:rPr>
        <w:t>mplement</w:t>
      </w:r>
      <w:r w:rsidRPr="00D351B7">
        <w:rPr>
          <w:rFonts w:ascii="Times New Roman" w:eastAsia="Calibri" w:hAnsi="Times New Roman" w:cs="Times New Roman"/>
          <w:sz w:val="24"/>
          <w:szCs w:val="24"/>
          <w:lang w:val="en-US"/>
          <w14:ligatures w14:val="none"/>
        </w:rPr>
        <w:t>ation</w:t>
      </w:r>
      <w:proofErr w:type="spellEnd"/>
      <w:r w:rsidRPr="00D351B7">
        <w:rPr>
          <w:rFonts w:ascii="Times New Roman" w:eastAsia="Calibri" w:hAnsi="Times New Roman" w:cs="Times New Roman"/>
          <w:sz w:val="24"/>
          <w:szCs w:val="24"/>
          <w:lang w:val="en-US"/>
          <w14:ligatures w14:val="none"/>
        </w:rPr>
        <w:t xml:space="preserve"> of holistic educational </w:t>
      </w:r>
      <w:proofErr w:type="spellStart"/>
      <w:r w:rsidRPr="00D351B7">
        <w:rPr>
          <w:rFonts w:ascii="Times New Roman" w:eastAsia="Calibri" w:hAnsi="Times New Roman" w:cs="Times New Roman"/>
          <w:sz w:val="24"/>
          <w:szCs w:val="24"/>
          <w:lang w:val="en-US"/>
          <w14:ligatures w14:val="none"/>
        </w:rPr>
        <w:t>programmes</w:t>
      </w:r>
      <w:proofErr w:type="spellEnd"/>
      <w:r w:rsidRPr="00D351B7">
        <w:rPr>
          <w:rFonts w:ascii="Times New Roman" w:eastAsia="Calibri" w:hAnsi="Times New Roman" w:cs="Times New Roman"/>
          <w:sz w:val="24"/>
          <w:szCs w:val="24"/>
          <w:lang w:val="en-US"/>
          <w14:ligatures w14:val="none"/>
        </w:rPr>
        <w:t xml:space="preserve"> on dangers of resistance and responsible antibiotics usage and</w:t>
      </w:r>
      <w:r w:rsidRPr="00D351B7">
        <w:rPr>
          <w:rFonts w:ascii="Times New Roman" w:eastAsia="Calibri" w:hAnsi="Times New Roman" w:cs="Times New Roman"/>
          <w:sz w:val="24"/>
          <w:szCs w:val="24"/>
          <w14:ligatures w14:val="none"/>
        </w:rPr>
        <w:t xml:space="preserve"> policies </w:t>
      </w:r>
      <w:r w:rsidRPr="00D351B7">
        <w:rPr>
          <w:rFonts w:ascii="Times New Roman" w:eastAsia="Calibri" w:hAnsi="Times New Roman" w:cs="Times New Roman"/>
          <w:sz w:val="24"/>
          <w:szCs w:val="24"/>
          <w:lang w:val="en-US"/>
          <w14:ligatures w14:val="none"/>
        </w:rPr>
        <w:t xml:space="preserve">is pivotal to the mitigation of </w:t>
      </w:r>
      <w:r w:rsidRPr="00D351B7">
        <w:rPr>
          <w:rFonts w:ascii="Times New Roman" w:eastAsia="Calibri" w:hAnsi="Times New Roman" w:cs="Times New Roman"/>
          <w:sz w:val="24"/>
          <w:szCs w:val="24"/>
          <w14:ligatures w14:val="none"/>
        </w:rPr>
        <w:t>AMR</w:t>
      </w:r>
      <w:r w:rsidRPr="00D351B7">
        <w:rPr>
          <w:rFonts w:ascii="Times New Roman" w:eastAsia="Calibri" w:hAnsi="Times New Roman" w:cs="Times New Roman"/>
          <w:sz w:val="24"/>
          <w:szCs w:val="24"/>
          <w:lang w:val="en-US"/>
          <w14:ligatures w14:val="none"/>
        </w:rPr>
        <w:t xml:space="preserve"> and promotion of sustainable practices</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lang w:val="en-US"/>
          <w14:ligatures w14:val="none"/>
        </w:rPr>
        <w:t>Tackling</w:t>
      </w:r>
      <w:r w:rsidRPr="00D351B7">
        <w:rPr>
          <w:rFonts w:ascii="Times New Roman" w:eastAsia="Calibri" w:hAnsi="Times New Roman" w:cs="Times New Roman"/>
          <w:sz w:val="24"/>
          <w:szCs w:val="24"/>
          <w14:ligatures w14:val="none"/>
        </w:rPr>
        <w:t xml:space="preserve"> AMR </w:t>
      </w:r>
      <w:r w:rsidRPr="00D351B7">
        <w:rPr>
          <w:rFonts w:ascii="Times New Roman" w:eastAsia="Calibri" w:hAnsi="Times New Roman" w:cs="Times New Roman"/>
          <w:sz w:val="24"/>
          <w:szCs w:val="24"/>
          <w:lang w:val="en-US"/>
          <w14:ligatures w14:val="none"/>
        </w:rPr>
        <w:t>demands a multidisciplinary</w:t>
      </w:r>
      <w:r w:rsidRPr="00D351B7">
        <w:rPr>
          <w:rFonts w:ascii="Times New Roman" w:eastAsia="Calibri" w:hAnsi="Times New Roman" w:cs="Times New Roman"/>
          <w:sz w:val="24"/>
          <w:szCs w:val="24"/>
          <w14:ligatures w14:val="none"/>
        </w:rPr>
        <w:t xml:space="preserve"> approach </w:t>
      </w:r>
      <w:r w:rsidRPr="00D351B7">
        <w:rPr>
          <w:rFonts w:ascii="Times New Roman" w:eastAsia="Calibri" w:hAnsi="Times New Roman" w:cs="Times New Roman"/>
          <w:sz w:val="24"/>
          <w:szCs w:val="24"/>
          <w:lang w:val="en-US"/>
          <w14:ligatures w14:val="none"/>
        </w:rPr>
        <w:lastRenderedPageBreak/>
        <w:t xml:space="preserve">which entails the involvement of several </w:t>
      </w:r>
      <w:r w:rsidRPr="00D351B7">
        <w:rPr>
          <w:rFonts w:ascii="Times New Roman" w:eastAsia="Calibri" w:hAnsi="Times New Roman" w:cs="Times New Roman"/>
          <w:sz w:val="24"/>
          <w:szCs w:val="24"/>
          <w14:ligatures w14:val="none"/>
        </w:rPr>
        <w:t xml:space="preserve">disciplines, including </w:t>
      </w:r>
      <w:r w:rsidRPr="00D351B7">
        <w:rPr>
          <w:rFonts w:ascii="Times New Roman" w:eastAsia="Calibri" w:hAnsi="Times New Roman" w:cs="Times New Roman"/>
          <w:sz w:val="24"/>
          <w:szCs w:val="24"/>
          <w:lang w:val="en-US"/>
          <w14:ligatures w14:val="none"/>
        </w:rPr>
        <w:t xml:space="preserve">food science, pharmacology, </w:t>
      </w:r>
      <w:r w:rsidRPr="00D351B7">
        <w:rPr>
          <w:rFonts w:ascii="Times New Roman" w:eastAsia="Calibri" w:hAnsi="Times New Roman" w:cs="Times New Roman"/>
          <w:sz w:val="24"/>
          <w:szCs w:val="24"/>
          <w14:ligatures w14:val="none"/>
        </w:rPr>
        <w:t>microbiology</w:t>
      </w:r>
      <w:r w:rsidRPr="00D351B7">
        <w:rPr>
          <w:rFonts w:ascii="Times New Roman" w:eastAsia="Calibri" w:hAnsi="Times New Roman" w:cs="Times New Roman"/>
          <w:sz w:val="24"/>
          <w:szCs w:val="24"/>
          <w:lang w:val="en-US"/>
          <w14:ligatures w14:val="none"/>
        </w:rPr>
        <w:t xml:space="preserve"> </w:t>
      </w:r>
      <w:r w:rsidRPr="00D351B7">
        <w:rPr>
          <w:rFonts w:ascii="Times New Roman" w:eastAsia="Calibri" w:hAnsi="Times New Roman" w:cs="Times New Roman"/>
          <w:sz w:val="24"/>
          <w:szCs w:val="24"/>
          <w14:ligatures w14:val="none"/>
        </w:rPr>
        <w:t>and public health</w:t>
      </w:r>
      <w:r w:rsidRPr="00D351B7">
        <w:rPr>
          <w:rFonts w:ascii="Times New Roman" w:eastAsia="Calibri" w:hAnsi="Times New Roman" w:cs="Times New Roman"/>
          <w:sz w:val="24"/>
          <w:szCs w:val="24"/>
          <w:lang w:val="en-US"/>
          <w14:ligatures w14:val="none"/>
        </w:rPr>
        <w:t xml:space="preserve">, in order to effectively develop and implement </w:t>
      </w:r>
      <w:r w:rsidRPr="00D351B7">
        <w:rPr>
          <w:rFonts w:ascii="Times New Roman" w:eastAsia="Calibri" w:hAnsi="Times New Roman" w:cs="Times New Roman"/>
          <w:sz w:val="24"/>
          <w:szCs w:val="24"/>
          <w14:ligatures w14:val="none"/>
        </w:rPr>
        <w:t xml:space="preserve">innovative solutions. </w:t>
      </w:r>
      <w:r w:rsidRPr="00D351B7">
        <w:rPr>
          <w:rFonts w:ascii="Times New Roman" w:eastAsia="Calibri" w:hAnsi="Times New Roman" w:cs="Times New Roman"/>
          <w:sz w:val="24"/>
          <w:szCs w:val="24"/>
          <w:lang w:val="en-US"/>
          <w14:ligatures w14:val="none"/>
        </w:rPr>
        <w:t xml:space="preserve">Public awareness campaigns and regulations can minimize resistance incidence significantly. </w:t>
      </w:r>
      <w:r w:rsidRPr="00D351B7">
        <w:rPr>
          <w:rFonts w:ascii="Times New Roman" w:eastAsia="Calibri" w:hAnsi="Times New Roman" w:cs="Times New Roman"/>
          <w:sz w:val="24"/>
          <w:szCs w:val="24"/>
          <w14:ligatures w14:val="none"/>
        </w:rPr>
        <w:t xml:space="preserve">Innovative approaches to combating AMR are </w:t>
      </w:r>
      <w:r w:rsidRPr="00D351B7">
        <w:rPr>
          <w:rFonts w:ascii="Times New Roman" w:eastAsia="Calibri" w:hAnsi="Times New Roman" w:cs="Times New Roman"/>
          <w:sz w:val="24"/>
          <w:szCs w:val="24"/>
          <w:lang w:val="en-US"/>
          <w14:ligatures w14:val="none"/>
        </w:rPr>
        <w:t xml:space="preserve">vital in protecting public health and </w:t>
      </w:r>
      <w:r w:rsidRPr="00D351B7">
        <w:rPr>
          <w:rFonts w:ascii="Times New Roman" w:eastAsia="Calibri" w:hAnsi="Times New Roman" w:cs="Times New Roman"/>
          <w:sz w:val="24"/>
          <w:szCs w:val="24"/>
          <w14:ligatures w14:val="none"/>
        </w:rPr>
        <w:t>ensuring food safety</w:t>
      </w:r>
      <w:r w:rsidRPr="00D351B7">
        <w:rPr>
          <w:rFonts w:ascii="Times New Roman" w:eastAsia="Calibri" w:hAnsi="Times New Roman" w:cs="Times New Roman"/>
          <w:sz w:val="24"/>
          <w:szCs w:val="24"/>
          <w:lang w:val="en-US"/>
          <w14:ligatures w14:val="none"/>
        </w:rPr>
        <w:t>.</w:t>
      </w:r>
      <w:r w:rsidRPr="00D351B7">
        <w:rPr>
          <w:rFonts w:ascii="Times New Roman" w:eastAsia="Calibri" w:hAnsi="Times New Roman" w:cs="Times New Roman"/>
          <w:sz w:val="24"/>
          <w:szCs w:val="24"/>
          <w14:ligatures w14:val="none"/>
        </w:rPr>
        <w:t xml:space="preserve"> By in</w:t>
      </w:r>
      <w:proofErr w:type="spellStart"/>
      <w:r w:rsidRPr="00D351B7">
        <w:rPr>
          <w:rFonts w:ascii="Times New Roman" w:eastAsia="Calibri" w:hAnsi="Times New Roman" w:cs="Times New Roman"/>
          <w:sz w:val="24"/>
          <w:szCs w:val="24"/>
          <w:lang w:val="en-US"/>
          <w14:ligatures w14:val="none"/>
        </w:rPr>
        <w:t>corporating</w:t>
      </w:r>
      <w:proofErr w:type="spellEnd"/>
      <w:r w:rsidRPr="00D351B7">
        <w:rPr>
          <w:rFonts w:ascii="Times New Roman" w:eastAsia="Calibri" w:hAnsi="Times New Roman" w:cs="Times New Roman"/>
          <w:sz w:val="24"/>
          <w:szCs w:val="24"/>
          <w:lang w:val="en-US"/>
          <w14:ligatures w14:val="none"/>
        </w:rPr>
        <w:t xml:space="preserve"> collaborative research into </w:t>
      </w:r>
      <w:r w:rsidRPr="00D351B7">
        <w:rPr>
          <w:rFonts w:ascii="Times New Roman" w:eastAsia="Calibri" w:hAnsi="Times New Roman" w:cs="Times New Roman"/>
          <w:sz w:val="24"/>
          <w:szCs w:val="24"/>
          <w14:ligatures w14:val="none"/>
        </w:rPr>
        <w:t>nanotechnology, alternative therapies, genomic techniques,</w:t>
      </w:r>
      <w:r w:rsidRPr="00D351B7">
        <w:rPr>
          <w:rFonts w:ascii="Times New Roman" w:eastAsia="Calibri" w:hAnsi="Times New Roman" w:cs="Times New Roman"/>
          <w:sz w:val="24"/>
          <w:szCs w:val="24"/>
          <w:lang w:val="en-US"/>
          <w14:ligatures w14:val="none"/>
        </w:rPr>
        <w:t xml:space="preserve"> and </w:t>
      </w:r>
      <w:r w:rsidRPr="00D351B7">
        <w:rPr>
          <w:rFonts w:ascii="Times New Roman" w:eastAsia="Calibri" w:hAnsi="Times New Roman" w:cs="Times New Roman"/>
          <w:sz w:val="24"/>
          <w:szCs w:val="24"/>
          <w14:ligatures w14:val="none"/>
        </w:rPr>
        <w:t>robust policies</w:t>
      </w:r>
      <w:r w:rsidRPr="00D351B7">
        <w:rPr>
          <w:rFonts w:ascii="Times New Roman" w:eastAsia="Calibri" w:hAnsi="Times New Roman" w:cs="Times New Roman"/>
          <w:sz w:val="24"/>
          <w:szCs w:val="24"/>
          <w:lang w:val="en-US"/>
          <w14:ligatures w14:val="none"/>
        </w:rPr>
        <w:t>,</w:t>
      </w:r>
      <w:r w:rsidRPr="00D351B7">
        <w:rPr>
          <w:rFonts w:ascii="Times New Roman" w:eastAsia="Calibri" w:hAnsi="Times New Roman" w:cs="Times New Roman"/>
          <w:sz w:val="24"/>
          <w:szCs w:val="24"/>
          <w14:ligatures w14:val="none"/>
        </w:rPr>
        <w:t xml:space="preserve"> comprehensive strategies </w:t>
      </w:r>
      <w:r w:rsidRPr="00D351B7">
        <w:rPr>
          <w:rFonts w:ascii="Times New Roman" w:eastAsia="Calibri" w:hAnsi="Times New Roman" w:cs="Times New Roman"/>
          <w:sz w:val="24"/>
          <w:szCs w:val="24"/>
          <w:lang w:val="en-US"/>
          <w14:ligatures w14:val="none"/>
        </w:rPr>
        <w:t xml:space="preserve">can be developed to combat the </w:t>
      </w:r>
      <w:r w:rsidRPr="00D351B7">
        <w:rPr>
          <w:rFonts w:ascii="Times New Roman" w:eastAsia="Calibri" w:hAnsi="Times New Roman" w:cs="Times New Roman"/>
          <w:sz w:val="24"/>
          <w:szCs w:val="24"/>
          <w14:ligatures w14:val="none"/>
        </w:rPr>
        <w:t>threat</w:t>
      </w:r>
      <w:r w:rsidRPr="00D351B7">
        <w:rPr>
          <w:rFonts w:ascii="Times New Roman" w:eastAsia="Calibri" w:hAnsi="Times New Roman" w:cs="Times New Roman"/>
          <w:sz w:val="24"/>
          <w:szCs w:val="24"/>
          <w:lang w:val="en-US"/>
          <w14:ligatures w14:val="none"/>
        </w:rPr>
        <w:t>s and risks pose by</w:t>
      </w:r>
      <w:r w:rsidRPr="00D351B7">
        <w:rPr>
          <w:rFonts w:ascii="Times New Roman" w:eastAsia="Calibri" w:hAnsi="Times New Roman" w:cs="Times New Roman"/>
          <w:sz w:val="24"/>
          <w:szCs w:val="24"/>
          <w14:ligatures w14:val="none"/>
        </w:rPr>
        <w:t xml:space="preserve"> antibiotic resistance</w:t>
      </w:r>
      <w:r w:rsidRPr="00D351B7">
        <w:rPr>
          <w:rFonts w:ascii="Times New Roman" w:eastAsia="Calibri" w:hAnsi="Times New Roman" w:cs="Times New Roman"/>
          <w:sz w:val="24"/>
          <w:szCs w:val="24"/>
          <w:lang w:val="en-US"/>
          <w14:ligatures w14:val="none"/>
        </w:rPr>
        <w:t xml:space="preserve"> in order to </w:t>
      </w:r>
      <w:r w:rsidRPr="00D351B7">
        <w:rPr>
          <w:rFonts w:ascii="Times New Roman" w:eastAsia="Calibri" w:hAnsi="Times New Roman" w:cs="Times New Roman"/>
          <w:sz w:val="24"/>
          <w:szCs w:val="24"/>
          <w14:ligatures w14:val="none"/>
        </w:rPr>
        <w:t xml:space="preserve">safeguard </w:t>
      </w:r>
      <w:r w:rsidRPr="00D351B7">
        <w:rPr>
          <w:rFonts w:ascii="Times New Roman" w:eastAsia="Calibri" w:hAnsi="Times New Roman" w:cs="Times New Roman"/>
          <w:sz w:val="24"/>
          <w:szCs w:val="24"/>
          <w:lang w:val="en-US"/>
          <w14:ligatures w14:val="none"/>
        </w:rPr>
        <w:t xml:space="preserve">both </w:t>
      </w:r>
      <w:r w:rsidRPr="00D351B7">
        <w:rPr>
          <w:rFonts w:ascii="Times New Roman" w:eastAsia="Calibri" w:hAnsi="Times New Roman" w:cs="Times New Roman"/>
          <w:sz w:val="24"/>
          <w:szCs w:val="24"/>
          <w14:ligatures w14:val="none"/>
        </w:rPr>
        <w:t>current and future generations</w:t>
      </w:r>
      <w:r w:rsidRPr="00D351B7">
        <w:rPr>
          <w:rFonts w:ascii="Times New Roman" w:eastAsia="Calibri" w:hAnsi="Times New Roman" w:cs="Times New Roman"/>
          <w:sz w:val="24"/>
          <w:szCs w:val="24"/>
          <w:lang w:val="en-US"/>
          <w14:ligatures w14:val="none"/>
        </w:rPr>
        <w:t xml:space="preserve"> and</w:t>
      </w:r>
      <w:r w:rsidRPr="00D351B7">
        <w:rPr>
          <w:rFonts w:ascii="Times New Roman" w:eastAsia="Calibri" w:hAnsi="Times New Roman" w:cs="Times New Roman"/>
          <w:sz w:val="24"/>
          <w:szCs w:val="24"/>
          <w14:ligatures w14:val="none"/>
        </w:rPr>
        <w:t xml:space="preserve"> also sustain the efficacy of antibiotics</w:t>
      </w:r>
      <w:r w:rsidRPr="00D351B7">
        <w:rPr>
          <w:rFonts w:ascii="Times New Roman" w:eastAsia="Calibri" w:hAnsi="Times New Roman" w:cs="Times New Roman"/>
          <w:sz w:val="24"/>
          <w:szCs w:val="24"/>
          <w:lang w:val="en-US"/>
          <w14:ligatures w14:val="none"/>
        </w:rPr>
        <w:t xml:space="preserve"> in the future.</w:t>
      </w:r>
    </w:p>
    <w:p w14:paraId="7392410A" w14:textId="5C3A81AA"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5.0 Conclusion</w:t>
      </w:r>
      <w:r w:rsidR="00331647">
        <w:rPr>
          <w:rFonts w:ascii="Times New Roman" w:eastAsia="Calibri" w:hAnsi="Times New Roman" w:cs="Times New Roman"/>
          <w:b/>
          <w:sz w:val="24"/>
          <w:szCs w:val="24"/>
          <w14:ligatures w14:val="none"/>
        </w:rPr>
        <w:t>s</w:t>
      </w:r>
    </w:p>
    <w:p w14:paraId="7BB2B696" w14:textId="4CD60BE7" w:rsidR="0079352B" w:rsidRDefault="00D351B7" w:rsidP="00CA2341">
      <w:pPr>
        <w:spacing w:line="480" w:lineRule="auto"/>
        <w:ind w:left="720"/>
        <w:jc w:val="both"/>
        <w:rPr>
          <w:rFonts w:ascii="Times New Roman" w:eastAsia="Calibri" w:hAnsi="Times New Roman" w:cs="Times New Roman"/>
          <w:kern w:val="2"/>
          <w:sz w:val="24"/>
          <w:szCs w:val="24"/>
        </w:rPr>
      </w:pPr>
      <w:r w:rsidRPr="00D351B7">
        <w:rPr>
          <w:rFonts w:ascii="Times New Roman" w:eastAsia="Calibri" w:hAnsi="Times New Roman" w:cs="Times New Roman"/>
          <w:kern w:val="2"/>
          <w:sz w:val="24"/>
          <w:szCs w:val="24"/>
        </w:rPr>
        <w:t>Antimicrobial resistance poses a significant threat to human existence and life globally.  Traditional approaches are losing the game very fast against dynamic drug-resistant pathogens. Nanotechnology, though still an infant, presents itself as a viable alternative strategy for the production of future nano-antibiotics and demands immense investment, and commitment. Beyond tackling AMR headlong, nanotechnology will no doubt open us up to various paths in the future. Nanoparticles have superior advantages such as absorption, delivery, longevity, distribution, and controlled release. However, a detailed investigation of nanomaterials is needed to assess their effects on farm animals, the environment prior to implementation on a large scale.</w:t>
      </w:r>
    </w:p>
    <w:p w14:paraId="61B94001" w14:textId="77777777" w:rsidR="00255B1D" w:rsidRDefault="00255B1D" w:rsidP="006E55B5">
      <w:pPr>
        <w:spacing w:line="480" w:lineRule="auto"/>
        <w:jc w:val="both"/>
        <w:rPr>
          <w:rFonts w:ascii="Times New Roman" w:hAnsi="Times New Roman" w:cs="Times New Roman"/>
          <w:color w:val="222222"/>
          <w:sz w:val="24"/>
          <w:szCs w:val="24"/>
          <w:shd w:val="clear" w:color="auto" w:fill="FFFFFF"/>
        </w:rPr>
      </w:pPr>
    </w:p>
    <w:p w14:paraId="1D48BB73"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1C916A2A"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165C2C7C" w14:textId="77777777" w:rsidR="00CA2341" w:rsidRDefault="00CA2341" w:rsidP="006E55B5">
      <w:pPr>
        <w:spacing w:line="480" w:lineRule="auto"/>
        <w:jc w:val="both"/>
        <w:rPr>
          <w:rFonts w:ascii="Times New Roman" w:hAnsi="Times New Roman" w:cs="Times New Roman"/>
          <w:color w:val="222222"/>
          <w:sz w:val="24"/>
          <w:szCs w:val="24"/>
          <w:shd w:val="clear" w:color="auto" w:fill="FFFFFF"/>
        </w:rPr>
      </w:pPr>
    </w:p>
    <w:p w14:paraId="0A4D6BBE" w14:textId="77777777" w:rsidR="00CA2341" w:rsidRDefault="00CA2341" w:rsidP="006E55B5">
      <w:pPr>
        <w:spacing w:line="480" w:lineRule="auto"/>
        <w:jc w:val="both"/>
        <w:rPr>
          <w:rFonts w:ascii="Times New Roman" w:hAnsi="Times New Roman" w:cs="Times New Roman"/>
          <w:color w:val="222222"/>
          <w:sz w:val="24"/>
          <w:szCs w:val="24"/>
          <w:shd w:val="clear" w:color="auto" w:fill="FFFFFF"/>
        </w:rPr>
      </w:pPr>
    </w:p>
    <w:p w14:paraId="2887A922" w14:textId="77777777" w:rsidR="00CA2341" w:rsidRDefault="00CA2341" w:rsidP="006E55B5">
      <w:pPr>
        <w:spacing w:line="480" w:lineRule="auto"/>
        <w:jc w:val="both"/>
        <w:rPr>
          <w:rFonts w:ascii="Times New Roman" w:hAnsi="Times New Roman" w:cs="Times New Roman"/>
          <w:color w:val="222222"/>
          <w:sz w:val="24"/>
          <w:szCs w:val="24"/>
          <w:shd w:val="clear" w:color="auto" w:fill="FFFFFF"/>
        </w:rPr>
      </w:pPr>
    </w:p>
    <w:p w14:paraId="26814C4F"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0058ED23"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05AA0A79" w14:textId="77777777" w:rsidR="003E2E8C" w:rsidRPr="00647CFA" w:rsidRDefault="003E2E8C" w:rsidP="006E55B5">
      <w:pPr>
        <w:spacing w:line="480" w:lineRule="auto"/>
        <w:jc w:val="both"/>
        <w:rPr>
          <w:rFonts w:ascii="Times New Roman" w:hAnsi="Times New Roman" w:cs="Times New Roman"/>
          <w:color w:val="222222"/>
          <w:sz w:val="24"/>
          <w:szCs w:val="24"/>
          <w:shd w:val="clear" w:color="auto" w:fill="FFFFFF"/>
        </w:rPr>
      </w:pPr>
    </w:p>
    <w:p w14:paraId="5C2248AE" w14:textId="173A2B60" w:rsidR="00147099" w:rsidRPr="00147099" w:rsidRDefault="00147099" w:rsidP="009D38D1">
      <w:pPr>
        <w:spacing w:line="240" w:lineRule="auto"/>
        <w:ind w:left="720" w:hanging="720"/>
        <w:jc w:val="center"/>
        <w:rPr>
          <w:rFonts w:ascii="Times New Roman" w:eastAsia="Calibri" w:hAnsi="Times New Roman" w:cs="Times New Roman"/>
          <w:b/>
          <w:bCs/>
          <w:sz w:val="24"/>
          <w:szCs w:val="24"/>
          <w:lang w:val="en-US"/>
          <w14:ligatures w14:val="none"/>
        </w:rPr>
      </w:pPr>
      <w:r w:rsidRPr="00147099">
        <w:rPr>
          <w:rFonts w:ascii="Times New Roman" w:eastAsia="Calibri" w:hAnsi="Times New Roman" w:cs="Times New Roman"/>
          <w:b/>
          <w:bCs/>
          <w:sz w:val="24"/>
          <w:szCs w:val="24"/>
          <w:lang w:val="en-US"/>
          <w14:ligatures w14:val="none"/>
        </w:rPr>
        <w:t>References</w:t>
      </w:r>
    </w:p>
    <w:p w14:paraId="2A4B201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Acar, J., &amp; </w:t>
      </w:r>
      <w:proofErr w:type="spellStart"/>
      <w:r w:rsidRPr="009D38D1">
        <w:rPr>
          <w:rFonts w:ascii="Times New Roman" w:eastAsia="Calibri" w:hAnsi="Times New Roman" w:cs="Times New Roman"/>
          <w:sz w:val="24"/>
          <w:szCs w:val="24"/>
          <w:lang w:val="en-US"/>
          <w14:ligatures w14:val="none"/>
        </w:rPr>
        <w:t>Röstel</w:t>
      </w:r>
      <w:proofErr w:type="spellEnd"/>
      <w:r w:rsidRPr="009D38D1">
        <w:rPr>
          <w:rFonts w:ascii="Times New Roman" w:eastAsia="Calibri" w:hAnsi="Times New Roman" w:cs="Times New Roman"/>
          <w:sz w:val="24"/>
          <w:szCs w:val="24"/>
          <w:lang w:val="en-US"/>
          <w14:ligatures w14:val="none"/>
        </w:rPr>
        <w:t xml:space="preserve">, B. (2001). Antimicrobial resistance: An overview. Revue </w:t>
      </w:r>
      <w:proofErr w:type="spellStart"/>
      <w:r w:rsidRPr="009D38D1">
        <w:rPr>
          <w:rFonts w:ascii="Times New Roman" w:eastAsia="Calibri" w:hAnsi="Times New Roman" w:cs="Times New Roman"/>
          <w:sz w:val="24"/>
          <w:szCs w:val="24"/>
          <w:lang w:val="en-US"/>
          <w14:ligatures w14:val="none"/>
        </w:rPr>
        <w:t>Scientifique</w:t>
      </w:r>
      <w:proofErr w:type="spellEnd"/>
      <w:r w:rsidRPr="009D38D1">
        <w:rPr>
          <w:rFonts w:ascii="Times New Roman" w:eastAsia="Calibri" w:hAnsi="Times New Roman" w:cs="Times New Roman"/>
          <w:sz w:val="24"/>
          <w:szCs w:val="24"/>
          <w:lang w:val="en-US"/>
          <w14:ligatures w14:val="none"/>
        </w:rPr>
        <w:t xml:space="preserve"> et Technique (International Office of Epizootics), 20(3), 797–810. https://doi.org/10.20506/rst.20.3.1309</w:t>
      </w:r>
    </w:p>
    <w:p w14:paraId="41747B0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Abushaheen</w:t>
      </w:r>
      <w:proofErr w:type="spellEnd"/>
      <w:r w:rsidRPr="009D38D1">
        <w:rPr>
          <w:rFonts w:ascii="Times New Roman" w:eastAsia="Calibri" w:hAnsi="Times New Roman" w:cs="Times New Roman"/>
          <w:sz w:val="24"/>
          <w:szCs w:val="24"/>
          <w:lang w:val="en-US"/>
          <w14:ligatures w14:val="none"/>
        </w:rPr>
        <w:t xml:space="preserve">, M. A., </w:t>
      </w:r>
      <w:proofErr w:type="spellStart"/>
      <w:r w:rsidRPr="009D38D1">
        <w:rPr>
          <w:rFonts w:ascii="Times New Roman" w:eastAsia="Calibri" w:hAnsi="Times New Roman" w:cs="Times New Roman"/>
          <w:sz w:val="24"/>
          <w:szCs w:val="24"/>
          <w:lang w:val="en-US"/>
          <w14:ligatures w14:val="none"/>
        </w:rPr>
        <w:t>Fatani</w:t>
      </w:r>
      <w:proofErr w:type="spellEnd"/>
      <w:r w:rsidRPr="009D38D1">
        <w:rPr>
          <w:rFonts w:ascii="Times New Roman" w:eastAsia="Calibri" w:hAnsi="Times New Roman" w:cs="Times New Roman"/>
          <w:sz w:val="24"/>
          <w:szCs w:val="24"/>
          <w:lang w:val="en-US"/>
          <w14:ligatures w14:val="none"/>
        </w:rPr>
        <w:t xml:space="preserve">, A. J., </w:t>
      </w:r>
      <w:proofErr w:type="spellStart"/>
      <w:r w:rsidRPr="009D38D1">
        <w:rPr>
          <w:rFonts w:ascii="Times New Roman" w:eastAsia="Calibri" w:hAnsi="Times New Roman" w:cs="Times New Roman"/>
          <w:sz w:val="24"/>
          <w:szCs w:val="24"/>
          <w:lang w:val="en-US"/>
          <w14:ligatures w14:val="none"/>
        </w:rPr>
        <w:t>Alosaimi</w:t>
      </w:r>
      <w:proofErr w:type="spellEnd"/>
      <w:r w:rsidRPr="009D38D1">
        <w:rPr>
          <w:rFonts w:ascii="Times New Roman" w:eastAsia="Calibri" w:hAnsi="Times New Roman" w:cs="Times New Roman"/>
          <w:sz w:val="24"/>
          <w:szCs w:val="24"/>
          <w:lang w:val="en-US"/>
          <w14:ligatures w14:val="none"/>
        </w:rPr>
        <w:t xml:space="preserve">, M., Mansy, W., George, M., Acharya, S., Rathod, S., Divakar, D. D., Jhugroo, C., </w:t>
      </w:r>
      <w:proofErr w:type="spellStart"/>
      <w:r w:rsidRPr="009D38D1">
        <w:rPr>
          <w:rFonts w:ascii="Times New Roman" w:eastAsia="Calibri" w:hAnsi="Times New Roman" w:cs="Times New Roman"/>
          <w:sz w:val="24"/>
          <w:szCs w:val="24"/>
          <w:lang w:val="en-US"/>
          <w14:ligatures w14:val="none"/>
        </w:rPr>
        <w:t>Vellappally</w:t>
      </w:r>
      <w:proofErr w:type="spellEnd"/>
      <w:r w:rsidRPr="009D38D1">
        <w:rPr>
          <w:rFonts w:ascii="Times New Roman" w:eastAsia="Calibri" w:hAnsi="Times New Roman" w:cs="Times New Roman"/>
          <w:sz w:val="24"/>
          <w:szCs w:val="24"/>
          <w:lang w:val="en-US"/>
          <w14:ligatures w14:val="none"/>
        </w:rPr>
        <w:t>, S., &amp; Khan, A. A. (2020). Antimicrobial resistance, mechanisms, and its clinical significance. Disease-a-Month, 66, 100971. https://doi.org/10.1016/j.disamonth.2020.100971</w:t>
      </w:r>
    </w:p>
    <w:p w14:paraId="0B94648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Ajose, D. J., </w:t>
      </w:r>
      <w:proofErr w:type="spellStart"/>
      <w:r w:rsidRPr="009D38D1">
        <w:rPr>
          <w:rFonts w:ascii="Times New Roman" w:eastAsia="Calibri" w:hAnsi="Times New Roman" w:cs="Times New Roman"/>
          <w:sz w:val="24"/>
          <w:szCs w:val="24"/>
          <w:lang w:val="en-US"/>
          <w14:ligatures w14:val="none"/>
        </w:rPr>
        <w:t>Abolarinwa</w:t>
      </w:r>
      <w:proofErr w:type="spellEnd"/>
      <w:r w:rsidRPr="009D38D1">
        <w:rPr>
          <w:rFonts w:ascii="Times New Roman" w:eastAsia="Calibri" w:hAnsi="Times New Roman" w:cs="Times New Roman"/>
          <w:sz w:val="24"/>
          <w:szCs w:val="24"/>
          <w:lang w:val="en-US"/>
          <w14:ligatures w14:val="none"/>
        </w:rPr>
        <w:t xml:space="preserve">, T. O., </w:t>
      </w:r>
      <w:proofErr w:type="spellStart"/>
      <w:r w:rsidRPr="009D38D1">
        <w:rPr>
          <w:rFonts w:ascii="Times New Roman" w:eastAsia="Calibri" w:hAnsi="Times New Roman" w:cs="Times New Roman"/>
          <w:sz w:val="24"/>
          <w:szCs w:val="24"/>
          <w:lang w:val="en-US"/>
          <w14:ligatures w14:val="none"/>
        </w:rPr>
        <w:t>Oluwarinde</w:t>
      </w:r>
      <w:proofErr w:type="spellEnd"/>
      <w:r w:rsidRPr="009D38D1">
        <w:rPr>
          <w:rFonts w:ascii="Times New Roman" w:eastAsia="Calibri" w:hAnsi="Times New Roman" w:cs="Times New Roman"/>
          <w:sz w:val="24"/>
          <w:szCs w:val="24"/>
          <w:lang w:val="en-US"/>
          <w14:ligatures w14:val="none"/>
        </w:rPr>
        <w:t xml:space="preserve">, B. O., </w:t>
      </w:r>
      <w:proofErr w:type="spellStart"/>
      <w:r w:rsidRPr="009D38D1">
        <w:rPr>
          <w:rFonts w:ascii="Times New Roman" w:eastAsia="Calibri" w:hAnsi="Times New Roman" w:cs="Times New Roman"/>
          <w:sz w:val="24"/>
          <w:szCs w:val="24"/>
          <w:lang w:val="en-US"/>
          <w14:ligatures w14:val="none"/>
        </w:rPr>
        <w:t>Montso</w:t>
      </w:r>
      <w:proofErr w:type="spellEnd"/>
      <w:r w:rsidRPr="009D38D1">
        <w:rPr>
          <w:rFonts w:ascii="Times New Roman" w:eastAsia="Calibri" w:hAnsi="Times New Roman" w:cs="Times New Roman"/>
          <w:sz w:val="24"/>
          <w:szCs w:val="24"/>
          <w:lang w:val="en-US"/>
          <w14:ligatures w14:val="none"/>
        </w:rPr>
        <w:t>, P. K., Fayemi, O. E., Aremu, A. O., &amp; Ateba, C. N. (2022). Application of plant-derived nanoparticles (PDNP) in food-producing animals as a bio-control agent against antimicrobial-resistant pathogens. Biomedicines, 10, 2426. https://doi.org/10.3390/biomedicines10102426</w:t>
      </w:r>
    </w:p>
    <w:p w14:paraId="46EDFD3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Akhtar, T., Shahid, S., Asghar, A., Naeem, M. I., Aziz, S., &amp; Ameer, T. (2023a). Utilization of herbal bullets against Newcastle disease in the poultry sector of Asia and Africa (2012-2022). International Journal of Agriculture and Bioscience, 12, 56-65. https://doi.org/10.47278/journal.ijab/2023.044</w:t>
      </w:r>
    </w:p>
    <w:p w14:paraId="42E2EDE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Akhtar, T., Naeem, M. I., Younus, M., Nisa, Q. U., Akram, Q., Ahmad, H. M., Ahmad, W., Aziz, S., &amp; Ameer, T. (2023b). Blunt antibiotic weapons against mastitis. In R. Z. Abbas, N. M. Saeed, M. Younus, L. Aguilar-Marcelino, &amp; A. Khan (Eds.), One Health Triad 2, 66-72. https://doi.org/10.47278/book.oht/2023.43</w:t>
      </w:r>
    </w:p>
    <w:p w14:paraId="16CCBDE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Agnihotri, S., Mukherji, S., &amp; Mukherji, S. (2013). Immobilized silver nanoparticles enhance contact killing and show highest efficacy: elucidation of the mechanism of bactericidal action of silver. Nanoscale, 5(16), 7328-7340. https://doi.org/10.1039/c3nr00024a</w:t>
      </w:r>
    </w:p>
    <w:p w14:paraId="479E601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Alavi, M., &amp; Hamblin, M. R. (2023). Antibacterial silver nanoparticles: effects on bacterial nucleic acids. Cellular, Molecular and Biomedical Reports, 3, 35-40. https://doi.org/10.55705/cmbr.2022.361677.1065</w:t>
      </w:r>
    </w:p>
    <w:p w14:paraId="21D876D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Ali, A., </w:t>
      </w:r>
      <w:proofErr w:type="spellStart"/>
      <w:r w:rsidRPr="009D38D1">
        <w:rPr>
          <w:rFonts w:ascii="Times New Roman" w:eastAsia="Calibri" w:hAnsi="Times New Roman" w:cs="Times New Roman"/>
          <w:sz w:val="24"/>
          <w:szCs w:val="24"/>
          <w:shd w:val="clear" w:color="auto" w:fill="FFFFFF"/>
          <w:lang w:val="en-US"/>
          <w14:ligatures w14:val="none"/>
        </w:rPr>
        <w:t>Musbahi</w:t>
      </w:r>
      <w:proofErr w:type="spellEnd"/>
      <w:r w:rsidRPr="009D38D1">
        <w:rPr>
          <w:rFonts w:ascii="Times New Roman" w:eastAsia="Calibri" w:hAnsi="Times New Roman" w:cs="Times New Roman"/>
          <w:sz w:val="24"/>
          <w:szCs w:val="24"/>
          <w:shd w:val="clear" w:color="auto" w:fill="FFFFFF"/>
          <w:lang w:val="en-US"/>
          <w14:ligatures w14:val="none"/>
        </w:rPr>
        <w:t>, O., White, V. L., &amp; Montgomery, A. S. (2019). Spinal tuberculosis: a literature review. JBJS Reviews, 7. https://doi.org/10.2106/JBJS.RVW.18.00035</w:t>
      </w:r>
    </w:p>
    <w:p w14:paraId="085504C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lastRenderedPageBreak/>
        <w:t xml:space="preserve">Álvarez-Martínez, F. J., </w:t>
      </w:r>
      <w:proofErr w:type="spellStart"/>
      <w:r w:rsidRPr="009D38D1">
        <w:rPr>
          <w:rFonts w:ascii="Times New Roman" w:eastAsia="Calibri" w:hAnsi="Times New Roman" w:cs="Times New Roman"/>
          <w:sz w:val="24"/>
          <w:szCs w:val="24"/>
          <w:shd w:val="clear" w:color="auto" w:fill="FFFFFF"/>
          <w:lang w:val="en-US"/>
          <w14:ligatures w14:val="none"/>
        </w:rPr>
        <w:t>Barrajón-Catalán</w:t>
      </w:r>
      <w:proofErr w:type="spellEnd"/>
      <w:r w:rsidRPr="009D38D1">
        <w:rPr>
          <w:rFonts w:ascii="Times New Roman" w:eastAsia="Calibri" w:hAnsi="Times New Roman" w:cs="Times New Roman"/>
          <w:sz w:val="24"/>
          <w:szCs w:val="24"/>
          <w:shd w:val="clear" w:color="auto" w:fill="FFFFFF"/>
          <w:lang w:val="en-US"/>
          <w14:ligatures w14:val="none"/>
        </w:rPr>
        <w:t>, E., &amp; Micol, V. (2020). Tackling Antibiotic Resistance with Compounds of Natural Origin: A Comprehensive Review. Biomedicines, 8(10), 405. https://doi.org/10.3390/biomedicines8100405</w:t>
      </w:r>
    </w:p>
    <w:p w14:paraId="40A62AB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Arango-Santander, S., Pelaez-Vargas, A., Freitas, S. C., &amp; García, C. (2018). A novel approach to create an antibacterial surface using titanium dioxide and a combination of dip-pen nanolithography and soft lithography. Scientific reports, 8(1), 15818. https://doi.org/10.1038/s41598-018-34198-w</w:t>
      </w:r>
    </w:p>
    <w:p w14:paraId="41C1FDE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Årdal, C., </w:t>
      </w:r>
      <w:proofErr w:type="spellStart"/>
      <w:r w:rsidRPr="009D38D1">
        <w:rPr>
          <w:rFonts w:ascii="Times New Roman" w:eastAsia="Calibri" w:hAnsi="Times New Roman" w:cs="Times New Roman"/>
          <w:sz w:val="24"/>
          <w:szCs w:val="24"/>
          <w:shd w:val="clear" w:color="auto" w:fill="FFFFFF"/>
          <w:lang w:val="en-US"/>
          <w14:ligatures w14:val="none"/>
        </w:rPr>
        <w:t>Balasegaram</w:t>
      </w:r>
      <w:proofErr w:type="spellEnd"/>
      <w:r w:rsidRPr="009D38D1">
        <w:rPr>
          <w:rFonts w:ascii="Times New Roman" w:eastAsia="Calibri" w:hAnsi="Times New Roman" w:cs="Times New Roman"/>
          <w:sz w:val="24"/>
          <w:szCs w:val="24"/>
          <w:shd w:val="clear" w:color="auto" w:fill="FFFFFF"/>
          <w:lang w:val="en-US"/>
          <w14:ligatures w14:val="none"/>
        </w:rPr>
        <w:t xml:space="preserve">, M., Laxminarayan, R., McAdams, D., </w:t>
      </w:r>
      <w:proofErr w:type="spellStart"/>
      <w:r w:rsidRPr="009D38D1">
        <w:rPr>
          <w:rFonts w:ascii="Times New Roman" w:eastAsia="Calibri" w:hAnsi="Times New Roman" w:cs="Times New Roman"/>
          <w:sz w:val="24"/>
          <w:szCs w:val="24"/>
          <w:shd w:val="clear" w:color="auto" w:fill="FFFFFF"/>
          <w:lang w:val="en-US"/>
          <w14:ligatures w14:val="none"/>
        </w:rPr>
        <w:t>Outterson</w:t>
      </w:r>
      <w:proofErr w:type="spellEnd"/>
      <w:r w:rsidRPr="009D38D1">
        <w:rPr>
          <w:rFonts w:ascii="Times New Roman" w:eastAsia="Calibri" w:hAnsi="Times New Roman" w:cs="Times New Roman"/>
          <w:sz w:val="24"/>
          <w:szCs w:val="24"/>
          <w:shd w:val="clear" w:color="auto" w:fill="FFFFFF"/>
          <w:lang w:val="en-US"/>
          <w14:ligatures w14:val="none"/>
        </w:rPr>
        <w:t xml:space="preserve">, K., Rex, J. H., &amp; </w:t>
      </w:r>
      <w:proofErr w:type="spellStart"/>
      <w:r w:rsidRPr="009D38D1">
        <w:rPr>
          <w:rFonts w:ascii="Times New Roman" w:eastAsia="Calibri" w:hAnsi="Times New Roman" w:cs="Times New Roman"/>
          <w:sz w:val="24"/>
          <w:szCs w:val="24"/>
          <w:shd w:val="clear" w:color="auto" w:fill="FFFFFF"/>
          <w:lang w:val="en-US"/>
          <w14:ligatures w14:val="none"/>
        </w:rPr>
        <w:t>Sumpradit</w:t>
      </w:r>
      <w:proofErr w:type="spellEnd"/>
      <w:r w:rsidRPr="009D38D1">
        <w:rPr>
          <w:rFonts w:ascii="Times New Roman" w:eastAsia="Calibri" w:hAnsi="Times New Roman" w:cs="Times New Roman"/>
          <w:sz w:val="24"/>
          <w:szCs w:val="24"/>
          <w:shd w:val="clear" w:color="auto" w:fill="FFFFFF"/>
          <w:lang w:val="en-US"/>
          <w14:ligatures w14:val="none"/>
        </w:rPr>
        <w:t>, N. (2020). Antibiotic development—economic, regulatory and societal challenges. Nature Reviews Microbiology, 18, 267-274. https://doi.org/10.1038/s41579-019-0293-3</w:t>
      </w:r>
    </w:p>
    <w:p w14:paraId="4A35988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Argimón</w:t>
      </w:r>
      <w:proofErr w:type="spellEnd"/>
      <w:r w:rsidRPr="009D38D1">
        <w:rPr>
          <w:rFonts w:ascii="Times New Roman" w:eastAsia="Calibri" w:hAnsi="Times New Roman" w:cs="Times New Roman"/>
          <w:sz w:val="24"/>
          <w:szCs w:val="24"/>
          <w:shd w:val="clear" w:color="auto" w:fill="FFFFFF"/>
          <w:lang w:val="en-US"/>
          <w14:ligatures w14:val="none"/>
        </w:rPr>
        <w:t xml:space="preserve">, S., Masim, M. A., </w:t>
      </w:r>
      <w:proofErr w:type="spellStart"/>
      <w:r w:rsidRPr="009D38D1">
        <w:rPr>
          <w:rFonts w:ascii="Times New Roman" w:eastAsia="Calibri" w:hAnsi="Times New Roman" w:cs="Times New Roman"/>
          <w:sz w:val="24"/>
          <w:szCs w:val="24"/>
          <w:shd w:val="clear" w:color="auto" w:fill="FFFFFF"/>
          <w:lang w:val="en-US"/>
          <w14:ligatures w14:val="none"/>
        </w:rPr>
        <w:t>Gayeta</w:t>
      </w:r>
      <w:proofErr w:type="spellEnd"/>
      <w:r w:rsidRPr="009D38D1">
        <w:rPr>
          <w:rFonts w:ascii="Times New Roman" w:eastAsia="Calibri" w:hAnsi="Times New Roman" w:cs="Times New Roman"/>
          <w:sz w:val="24"/>
          <w:szCs w:val="24"/>
          <w:shd w:val="clear" w:color="auto" w:fill="FFFFFF"/>
          <w:lang w:val="en-US"/>
          <w14:ligatures w14:val="none"/>
        </w:rPr>
        <w:t xml:space="preserve">, J. M., </w:t>
      </w:r>
      <w:proofErr w:type="spellStart"/>
      <w:r w:rsidRPr="009D38D1">
        <w:rPr>
          <w:rFonts w:ascii="Times New Roman" w:eastAsia="Calibri" w:hAnsi="Times New Roman" w:cs="Times New Roman"/>
          <w:sz w:val="24"/>
          <w:szCs w:val="24"/>
          <w:shd w:val="clear" w:color="auto" w:fill="FFFFFF"/>
          <w:lang w:val="en-US"/>
          <w14:ligatures w14:val="none"/>
        </w:rPr>
        <w:t>Lagrada</w:t>
      </w:r>
      <w:proofErr w:type="spellEnd"/>
      <w:r w:rsidRPr="009D38D1">
        <w:rPr>
          <w:rFonts w:ascii="Times New Roman" w:eastAsia="Calibri" w:hAnsi="Times New Roman" w:cs="Times New Roman"/>
          <w:sz w:val="24"/>
          <w:szCs w:val="24"/>
          <w:shd w:val="clear" w:color="auto" w:fill="FFFFFF"/>
          <w:lang w:val="en-US"/>
          <w14:ligatures w14:val="none"/>
        </w:rPr>
        <w:t>, M. L., Macaranas, P. K., Cohen, V., ... &amp; Carlos, C. C. (2020). Integrating whole-genome sequencing within the National Antimicrobial Resistance Surveillance Program in the Philippines. Nature communications, 11(1), 2719. https://doi.org/10.1038/s41467-020-16322-5</w:t>
      </w:r>
    </w:p>
    <w:p w14:paraId="052A1DB6"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Ashton, P. M., Nair, S., Peters, T. M., Bale, J. A., Powell, D. G., </w:t>
      </w:r>
      <w:proofErr w:type="spellStart"/>
      <w:r w:rsidRPr="009D38D1">
        <w:rPr>
          <w:rFonts w:ascii="Times New Roman" w:eastAsia="Calibri" w:hAnsi="Times New Roman" w:cs="Times New Roman"/>
          <w:sz w:val="24"/>
          <w:szCs w:val="24"/>
          <w:shd w:val="clear" w:color="auto" w:fill="FFFFFF"/>
          <w:lang w:val="en-US"/>
          <w14:ligatures w14:val="none"/>
        </w:rPr>
        <w:t>Painset</w:t>
      </w:r>
      <w:proofErr w:type="spellEnd"/>
      <w:r w:rsidRPr="009D38D1">
        <w:rPr>
          <w:rFonts w:ascii="Times New Roman" w:eastAsia="Calibri" w:hAnsi="Times New Roman" w:cs="Times New Roman"/>
          <w:sz w:val="24"/>
          <w:szCs w:val="24"/>
          <w:shd w:val="clear" w:color="auto" w:fill="FFFFFF"/>
          <w:lang w:val="en-US"/>
          <w14:ligatures w14:val="none"/>
        </w:rPr>
        <w:t xml:space="preserve">, A., ... &amp; Grant, K. A. (2016). Identification of Salmonella for public health surveillance using whole genome sequencing. </w:t>
      </w:r>
      <w:proofErr w:type="spellStart"/>
      <w:r w:rsidRPr="009D38D1">
        <w:rPr>
          <w:rFonts w:ascii="Times New Roman" w:eastAsia="Calibri" w:hAnsi="Times New Roman" w:cs="Times New Roman"/>
          <w:sz w:val="24"/>
          <w:szCs w:val="24"/>
          <w:shd w:val="clear" w:color="auto" w:fill="FFFFFF"/>
          <w:lang w:val="en-US"/>
          <w14:ligatures w14:val="none"/>
        </w:rPr>
        <w:t>PeerJ</w:t>
      </w:r>
      <w:proofErr w:type="spellEnd"/>
      <w:r w:rsidRPr="009D38D1">
        <w:rPr>
          <w:rFonts w:ascii="Times New Roman" w:eastAsia="Calibri" w:hAnsi="Times New Roman" w:cs="Times New Roman"/>
          <w:sz w:val="24"/>
          <w:szCs w:val="24"/>
          <w:shd w:val="clear" w:color="auto" w:fill="FFFFFF"/>
          <w:lang w:val="en-US"/>
          <w14:ligatures w14:val="none"/>
        </w:rPr>
        <w:t>, 4, e1752. https://doi.org/10.7717/peerj.1752</w:t>
      </w:r>
    </w:p>
    <w:p w14:paraId="3BC2835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Astruc, D. (2020). Introduction: nanoparticles in catalysis. Chemical Reviews, 120, 461-463. https://doi.org/10.1021/acs.chemrev.8b00696</w:t>
      </w:r>
    </w:p>
    <w:p w14:paraId="121F7121" w14:textId="692C775C"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Ba, J. S. W. B., Vanessa, O., </w:t>
      </w:r>
      <w:proofErr w:type="spellStart"/>
      <w:r w:rsidRPr="009D38D1">
        <w:rPr>
          <w:rFonts w:ascii="Times New Roman" w:eastAsia="Calibri" w:hAnsi="Times New Roman" w:cs="Times New Roman"/>
          <w:sz w:val="24"/>
          <w:szCs w:val="24"/>
          <w:lang w:val="en-US"/>
          <w14:ligatures w14:val="none"/>
        </w:rPr>
        <w:t>Drph</w:t>
      </w:r>
      <w:proofErr w:type="spellEnd"/>
      <w:r w:rsidRPr="009D38D1">
        <w:rPr>
          <w:rFonts w:ascii="Times New Roman" w:eastAsia="Calibri" w:hAnsi="Times New Roman" w:cs="Times New Roman"/>
          <w:sz w:val="24"/>
          <w:szCs w:val="24"/>
          <w:lang w:val="en-US"/>
          <w14:ligatures w14:val="none"/>
        </w:rPr>
        <w:t xml:space="preserve">, B., &amp; </w:t>
      </w:r>
      <w:proofErr w:type="spellStart"/>
      <w:r w:rsidRPr="009D38D1">
        <w:rPr>
          <w:rFonts w:ascii="Times New Roman" w:eastAsia="Calibri" w:hAnsi="Times New Roman" w:cs="Times New Roman"/>
          <w:sz w:val="24"/>
          <w:szCs w:val="24"/>
          <w:lang w:val="en-US"/>
          <w14:ligatures w14:val="none"/>
        </w:rPr>
        <w:t>Mlis</w:t>
      </w:r>
      <w:proofErr w:type="spellEnd"/>
      <w:r w:rsidRPr="009D38D1">
        <w:rPr>
          <w:rFonts w:ascii="Times New Roman" w:eastAsia="Calibri" w:hAnsi="Times New Roman" w:cs="Times New Roman"/>
          <w:sz w:val="24"/>
          <w:szCs w:val="24"/>
          <w:lang w:val="en-US"/>
          <w14:ligatures w14:val="none"/>
        </w:rPr>
        <w:t xml:space="preserve">, U. P. (2023). </w:t>
      </w:r>
      <w:proofErr w:type="spellStart"/>
      <w:r w:rsidRPr="009D38D1">
        <w:rPr>
          <w:rFonts w:ascii="Times New Roman" w:eastAsia="Calibri" w:hAnsi="Times New Roman" w:cs="Times New Roman"/>
          <w:sz w:val="24"/>
          <w:szCs w:val="24"/>
          <w:lang w:val="en-US"/>
          <w14:ligatures w14:val="none"/>
        </w:rPr>
        <w:t>Hawai</w:t>
      </w:r>
      <w:r w:rsidR="00085812">
        <w:rPr>
          <w:rFonts w:ascii="Times New Roman" w:eastAsia="Calibri" w:hAnsi="Times New Roman" w:cs="Times New Roman"/>
          <w:sz w:val="24"/>
          <w:szCs w:val="24"/>
          <w:lang w:val="en-US"/>
          <w14:ligatures w14:val="none"/>
        </w:rPr>
        <w:t>’s</w:t>
      </w:r>
      <w:proofErr w:type="spellEnd"/>
      <w:r w:rsidRPr="009D38D1">
        <w:rPr>
          <w:rFonts w:ascii="Times New Roman" w:eastAsia="Calibri" w:hAnsi="Times New Roman" w:cs="Times New Roman"/>
          <w:sz w:val="24"/>
          <w:szCs w:val="24"/>
          <w:lang w:val="en-US"/>
          <w14:ligatures w14:val="none"/>
        </w:rPr>
        <w:t xml:space="preserve"> Journal of Health &amp; Social Welfare </w:t>
      </w:r>
      <w:r w:rsidR="00085812" w:rsidRPr="009D38D1">
        <w:rPr>
          <w:rFonts w:ascii="Times New Roman" w:eastAsia="Calibri" w:hAnsi="Times New Roman" w:cs="Times New Roman"/>
          <w:sz w:val="24"/>
          <w:szCs w:val="24"/>
          <w:lang w:val="en-US"/>
          <w14:ligatures w14:val="none"/>
        </w:rPr>
        <w:t>an Examination of Practices and Barriers of Procedures</w:t>
      </w:r>
      <w:r w:rsidRPr="009D38D1">
        <w:rPr>
          <w:rFonts w:ascii="Times New Roman" w:eastAsia="Calibri" w:hAnsi="Times New Roman" w:cs="Times New Roman"/>
          <w:sz w:val="24"/>
          <w:szCs w:val="24"/>
          <w:lang w:val="en-US"/>
          <w14:ligatures w14:val="none"/>
        </w:rPr>
        <w:t>, 82(8).</w:t>
      </w:r>
    </w:p>
    <w:p w14:paraId="5B43AA9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Baker, S. (2015). A return to the pre-antimicrobial era? Science, 347(6226), 1064-1066. https://doi.org/10.1126/science.aaa2868</w:t>
      </w:r>
    </w:p>
    <w:p w14:paraId="4DF47E7B"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Baker, S., Thomson, N., Weill, F. X., &amp; Holt, K. E. (2018). Genomic insights into the emergence and spread of antimicrobial-resistant bacterial pathogens. Science, 360(6390), 733-738. https://doi.org/10.1126/science.aar3777</w:t>
      </w:r>
    </w:p>
    <w:p w14:paraId="37A518C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Bar-On Y.M., Phillips R., Milo R. The biomass distribution on earth. Proc. Natl. Acad. Sci. USA, 115, 6506–6511. https://doi.org/10.1073/pnas.1711842115</w:t>
      </w:r>
    </w:p>
    <w:p w14:paraId="59CE8D1B" w14:textId="0F64C75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Bloom, D. E., Black, S., Salisbury, D., &amp; </w:t>
      </w:r>
      <w:proofErr w:type="spellStart"/>
      <w:r w:rsidRPr="009D38D1">
        <w:rPr>
          <w:rFonts w:ascii="Times New Roman" w:eastAsia="Calibri" w:hAnsi="Times New Roman" w:cs="Times New Roman"/>
          <w:sz w:val="24"/>
          <w:szCs w:val="24"/>
          <w:lang w:val="en-US"/>
          <w14:ligatures w14:val="none"/>
        </w:rPr>
        <w:t>Rappuoli</w:t>
      </w:r>
      <w:proofErr w:type="spellEnd"/>
      <w:r w:rsidRPr="009D38D1">
        <w:rPr>
          <w:rFonts w:ascii="Times New Roman" w:eastAsia="Calibri" w:hAnsi="Times New Roman" w:cs="Times New Roman"/>
          <w:sz w:val="24"/>
          <w:szCs w:val="24"/>
          <w:lang w:val="en-US"/>
          <w14:ligatures w14:val="none"/>
        </w:rPr>
        <w:t>, R. (2018). Antimicrobial resistance and the role of vaccines. Proceedings of the National Academy of Sciences of the United States of America, 115(51), 12868–12871. https://doi.org/10.1073/pnas.1717157115</w:t>
      </w:r>
    </w:p>
    <w:p w14:paraId="64081FF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Burnham, C. A. D., Leeds, J., Nordmann, P., O’Grady, J., &amp; Patel, J. (2017). Diagnosing antimicrobial resistance. Nature Reviews Microbiology, 15(11), 697–703. https://doi.org/10.1038/nrmicro.2017.103</w:t>
      </w:r>
    </w:p>
    <w:p w14:paraId="26C055A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Barrajon</w:t>
      </w:r>
      <w:proofErr w:type="spellEnd"/>
      <w:r w:rsidRPr="009D38D1">
        <w:rPr>
          <w:rFonts w:ascii="Times New Roman" w:eastAsia="Calibri" w:hAnsi="Times New Roman" w:cs="Times New Roman"/>
          <w:sz w:val="24"/>
          <w:szCs w:val="24"/>
          <w:shd w:val="clear" w:color="auto" w:fill="FFFFFF"/>
          <w:lang w:val="en-US"/>
          <w14:ligatures w14:val="none"/>
        </w:rPr>
        <w:t xml:space="preserve">-Catalan E., Menendez-Gutierrez M.P., Falco A., </w:t>
      </w:r>
      <w:proofErr w:type="spellStart"/>
      <w:r w:rsidRPr="009D38D1">
        <w:rPr>
          <w:rFonts w:ascii="Times New Roman" w:eastAsia="Calibri" w:hAnsi="Times New Roman" w:cs="Times New Roman"/>
          <w:sz w:val="24"/>
          <w:szCs w:val="24"/>
          <w:shd w:val="clear" w:color="auto" w:fill="FFFFFF"/>
          <w:lang w:val="en-US"/>
          <w14:ligatures w14:val="none"/>
        </w:rPr>
        <w:t>Carrato</w:t>
      </w:r>
      <w:proofErr w:type="spellEnd"/>
      <w:r w:rsidRPr="009D38D1">
        <w:rPr>
          <w:rFonts w:ascii="Times New Roman" w:eastAsia="Calibri" w:hAnsi="Times New Roman" w:cs="Times New Roman"/>
          <w:sz w:val="24"/>
          <w:szCs w:val="24"/>
          <w:shd w:val="clear" w:color="auto" w:fill="FFFFFF"/>
          <w:lang w:val="en-US"/>
          <w14:ligatures w14:val="none"/>
        </w:rPr>
        <w:t xml:space="preserve"> A., </w:t>
      </w:r>
      <w:proofErr w:type="spellStart"/>
      <w:r w:rsidRPr="009D38D1">
        <w:rPr>
          <w:rFonts w:ascii="Times New Roman" w:eastAsia="Calibri" w:hAnsi="Times New Roman" w:cs="Times New Roman"/>
          <w:sz w:val="24"/>
          <w:szCs w:val="24"/>
          <w:shd w:val="clear" w:color="auto" w:fill="FFFFFF"/>
          <w:lang w:val="en-US"/>
          <w14:ligatures w14:val="none"/>
        </w:rPr>
        <w:t>Saceda</w:t>
      </w:r>
      <w:proofErr w:type="spellEnd"/>
      <w:r w:rsidRPr="009D38D1">
        <w:rPr>
          <w:rFonts w:ascii="Times New Roman" w:eastAsia="Calibri" w:hAnsi="Times New Roman" w:cs="Times New Roman"/>
          <w:sz w:val="24"/>
          <w:szCs w:val="24"/>
          <w:shd w:val="clear" w:color="auto" w:fill="FFFFFF"/>
          <w:lang w:val="en-US"/>
          <w14:ligatures w14:val="none"/>
        </w:rPr>
        <w:t xml:space="preserve"> M., Micol V. Selective death of human breast cancer cells by lytic immunoliposomes: Correlation with their her2 expression level. Cancer Lett., 290, 192–203. https://doi.org/10.1016/j.canlet.2009.09.010</w:t>
      </w:r>
    </w:p>
    <w:p w14:paraId="3BA29D3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Berdy J. Thoughts and facts about antibiotics: Where we are now and where we are heading. J. </w:t>
      </w:r>
      <w:proofErr w:type="spellStart"/>
      <w:r w:rsidRPr="009D38D1">
        <w:rPr>
          <w:rFonts w:ascii="Times New Roman" w:eastAsia="Calibri" w:hAnsi="Times New Roman" w:cs="Times New Roman"/>
          <w:sz w:val="24"/>
          <w:szCs w:val="24"/>
          <w:shd w:val="clear" w:color="auto" w:fill="FFFFFF"/>
          <w:lang w:val="en-US"/>
          <w14:ligatures w14:val="none"/>
        </w:rPr>
        <w:t>Antibiot</w:t>
      </w:r>
      <w:proofErr w:type="spellEnd"/>
      <w:r w:rsidRPr="009D38D1">
        <w:rPr>
          <w:rFonts w:ascii="Times New Roman" w:eastAsia="Calibri" w:hAnsi="Times New Roman" w:cs="Times New Roman"/>
          <w:sz w:val="24"/>
          <w:szCs w:val="24"/>
          <w:shd w:val="clear" w:color="auto" w:fill="FFFFFF"/>
          <w:lang w:val="en-US"/>
          <w14:ligatures w14:val="none"/>
        </w:rPr>
        <w:t>., 65, 385–395. https://doi.org/10.1038/ja.2012.27</w:t>
      </w:r>
    </w:p>
    <w:p w14:paraId="6877287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Beres, S. B., Carroll, R. K., Shea, P. R., Sitkiewicz, I., Martinez-Gutierrez, J. C., Low, D. E., ... &amp; Musser, J. M. (2010). Molecular complexity of successive bacterial epidemics deconvoluted by comparative </w:t>
      </w:r>
      <w:proofErr w:type="spellStart"/>
      <w:r w:rsidRPr="009D38D1">
        <w:rPr>
          <w:rFonts w:ascii="Times New Roman" w:eastAsia="Calibri" w:hAnsi="Times New Roman" w:cs="Times New Roman"/>
          <w:sz w:val="24"/>
          <w:szCs w:val="24"/>
          <w:shd w:val="clear" w:color="auto" w:fill="FFFFFF"/>
          <w:lang w:val="en-US"/>
          <w14:ligatures w14:val="none"/>
        </w:rPr>
        <w:t>pathogenomics</w:t>
      </w:r>
      <w:proofErr w:type="spellEnd"/>
      <w:r w:rsidRPr="009D38D1">
        <w:rPr>
          <w:rFonts w:ascii="Times New Roman" w:eastAsia="Calibri" w:hAnsi="Times New Roman" w:cs="Times New Roman"/>
          <w:sz w:val="24"/>
          <w:szCs w:val="24"/>
          <w:shd w:val="clear" w:color="auto" w:fill="FFFFFF"/>
          <w:lang w:val="en-US"/>
          <w14:ligatures w14:val="none"/>
        </w:rPr>
        <w:t>. Proceedings of the National Academy of Sciences, 107(9), 4371-4376. https://doi.org/10.1073/pnas.0911295107</w:t>
      </w:r>
    </w:p>
    <w:p w14:paraId="3E5942D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lastRenderedPageBreak/>
        <w:t>Besser, J., Carleton, H. A., Gerner-Smidt, P., Lindsey, R. L., &amp; Trees, E. (2018). Next-generation sequencing technologies and their application to the study and control of bacterial infections. Clinical microbiology and infection, 24(4), 335-341. https://doi.org/10.1016/j.cmi.2017.10.013</w:t>
      </w:r>
    </w:p>
    <w:p w14:paraId="0166F10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Bhattacharya, P., Dey, A., &amp; </w:t>
      </w:r>
      <w:proofErr w:type="spellStart"/>
      <w:r w:rsidRPr="009D38D1">
        <w:rPr>
          <w:rFonts w:ascii="Times New Roman" w:eastAsia="Calibri" w:hAnsi="Times New Roman" w:cs="Times New Roman"/>
          <w:sz w:val="24"/>
          <w:szCs w:val="24"/>
          <w:shd w:val="clear" w:color="auto" w:fill="FFFFFF"/>
          <w:lang w:val="en-US"/>
          <w14:ligatures w14:val="none"/>
        </w:rPr>
        <w:t>Neogi</w:t>
      </w:r>
      <w:proofErr w:type="spellEnd"/>
      <w:r w:rsidRPr="009D38D1">
        <w:rPr>
          <w:rFonts w:ascii="Times New Roman" w:eastAsia="Calibri" w:hAnsi="Times New Roman" w:cs="Times New Roman"/>
          <w:sz w:val="24"/>
          <w:szCs w:val="24"/>
          <w:shd w:val="clear" w:color="auto" w:fill="FFFFFF"/>
          <w:lang w:val="en-US"/>
          <w14:ligatures w14:val="none"/>
        </w:rPr>
        <w:t>, S. (2021). An insight into the mechanism of antibacterial activity by magnesium oxide nanoparticles. Journal of Materials Chemistry B, 9, 5329-5339. https://doi.org/10.1039/D1TB00875G</w:t>
      </w:r>
    </w:p>
    <w:p w14:paraId="6538693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Buchman, J. T., Hudson-Smith, N. V., Landy, K. M., &amp; Haynes, C. L. (2019). Understanding nanoparticle toxicity mechanisms to inform redesign strategies to reduce environmental impact. Accounts of Chemical Research, 52, 1632-1642. https://doi.org/10.1021/acs.accounts.9b00053</w:t>
      </w:r>
    </w:p>
    <w:p w14:paraId="402A13A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Calzoni</w:t>
      </w:r>
      <w:proofErr w:type="spellEnd"/>
      <w:r w:rsidRPr="009D38D1">
        <w:rPr>
          <w:rFonts w:ascii="Times New Roman" w:eastAsia="Calibri" w:hAnsi="Times New Roman" w:cs="Times New Roman"/>
          <w:sz w:val="24"/>
          <w:szCs w:val="24"/>
          <w:shd w:val="clear" w:color="auto" w:fill="FFFFFF"/>
          <w:lang w:val="en-US"/>
          <w14:ligatures w14:val="none"/>
        </w:rPr>
        <w:t xml:space="preserve">, E., Cesaretti, A., </w:t>
      </w:r>
      <w:proofErr w:type="spellStart"/>
      <w:r w:rsidRPr="009D38D1">
        <w:rPr>
          <w:rFonts w:ascii="Times New Roman" w:eastAsia="Calibri" w:hAnsi="Times New Roman" w:cs="Times New Roman"/>
          <w:sz w:val="24"/>
          <w:szCs w:val="24"/>
          <w:shd w:val="clear" w:color="auto" w:fill="FFFFFF"/>
          <w:lang w:val="en-US"/>
          <w14:ligatures w14:val="none"/>
        </w:rPr>
        <w:t>Polchi</w:t>
      </w:r>
      <w:proofErr w:type="spellEnd"/>
      <w:r w:rsidRPr="009D38D1">
        <w:rPr>
          <w:rFonts w:ascii="Times New Roman" w:eastAsia="Calibri" w:hAnsi="Times New Roman" w:cs="Times New Roman"/>
          <w:sz w:val="24"/>
          <w:szCs w:val="24"/>
          <w:shd w:val="clear" w:color="auto" w:fill="FFFFFF"/>
          <w:lang w:val="en-US"/>
          <w14:ligatures w14:val="none"/>
        </w:rPr>
        <w:t xml:space="preserve">, A., Di Michele, A., </w:t>
      </w:r>
      <w:proofErr w:type="spellStart"/>
      <w:r w:rsidRPr="009D38D1">
        <w:rPr>
          <w:rFonts w:ascii="Times New Roman" w:eastAsia="Calibri" w:hAnsi="Times New Roman" w:cs="Times New Roman"/>
          <w:sz w:val="24"/>
          <w:szCs w:val="24"/>
          <w:shd w:val="clear" w:color="auto" w:fill="FFFFFF"/>
          <w:lang w:val="en-US"/>
          <w14:ligatures w14:val="none"/>
        </w:rPr>
        <w:t>Tancini</w:t>
      </w:r>
      <w:proofErr w:type="spellEnd"/>
      <w:r w:rsidRPr="009D38D1">
        <w:rPr>
          <w:rFonts w:ascii="Times New Roman" w:eastAsia="Calibri" w:hAnsi="Times New Roman" w:cs="Times New Roman"/>
          <w:sz w:val="24"/>
          <w:szCs w:val="24"/>
          <w:shd w:val="clear" w:color="auto" w:fill="FFFFFF"/>
          <w:lang w:val="en-US"/>
          <w14:ligatures w14:val="none"/>
        </w:rPr>
        <w:t>, B., &amp; Emiliani, C. (2019). Biocompatible polymer nanoparticles for drug delivery applications in cancer and neurodegenerative disorder therapies. Journal of Functional Biomaterials, 10(1), 4. https://doi.org/10.3390/jfb10010004</w:t>
      </w:r>
    </w:p>
    <w:p w14:paraId="29404EA6"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Cano, A., </w:t>
      </w:r>
      <w:proofErr w:type="spellStart"/>
      <w:r w:rsidRPr="009D38D1">
        <w:rPr>
          <w:rFonts w:ascii="Times New Roman" w:eastAsia="Calibri" w:hAnsi="Times New Roman" w:cs="Times New Roman"/>
          <w:sz w:val="24"/>
          <w:szCs w:val="24"/>
          <w:shd w:val="clear" w:color="auto" w:fill="FFFFFF"/>
          <w:lang w:val="en-US"/>
          <w14:ligatures w14:val="none"/>
        </w:rPr>
        <w:t>Ettcheto</w:t>
      </w:r>
      <w:proofErr w:type="spellEnd"/>
      <w:r w:rsidRPr="009D38D1">
        <w:rPr>
          <w:rFonts w:ascii="Times New Roman" w:eastAsia="Calibri" w:hAnsi="Times New Roman" w:cs="Times New Roman"/>
          <w:sz w:val="24"/>
          <w:szCs w:val="24"/>
          <w:shd w:val="clear" w:color="auto" w:fill="FFFFFF"/>
          <w:lang w:val="en-US"/>
          <w14:ligatures w14:val="none"/>
        </w:rPr>
        <w:t>, M., Espina, M., López-Machado, A., Cajal, Y., Rabanal, F., ... &amp; Souto, E. B. (2020). State-of-the-art polymeric nanoparticles as promising therapeutic tools against human bacterial infections. Journal of nanobiotechnology, 18, 1-24. https://doi.org/10.1186/s12951-020-00714-2</w:t>
      </w:r>
    </w:p>
    <w:p w14:paraId="2316088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Chakraborty, N., Jha, D., Roy, I., Kumar, P., Gaurav, S. S., Marimuthu, K., ... &amp; Gautam, H. K. (2022). </w:t>
      </w:r>
      <w:proofErr w:type="spellStart"/>
      <w:r w:rsidRPr="009D38D1">
        <w:rPr>
          <w:rFonts w:ascii="Times New Roman" w:eastAsia="Calibri" w:hAnsi="Times New Roman" w:cs="Times New Roman"/>
          <w:sz w:val="24"/>
          <w:szCs w:val="24"/>
          <w:shd w:val="clear" w:color="auto" w:fill="FFFFFF"/>
          <w:lang w:val="en-US"/>
          <w14:ligatures w14:val="none"/>
        </w:rPr>
        <w:t>Nanobiotics</w:t>
      </w:r>
      <w:proofErr w:type="spellEnd"/>
      <w:r w:rsidRPr="009D38D1">
        <w:rPr>
          <w:rFonts w:ascii="Times New Roman" w:eastAsia="Calibri" w:hAnsi="Times New Roman" w:cs="Times New Roman"/>
          <w:sz w:val="24"/>
          <w:szCs w:val="24"/>
          <w:shd w:val="clear" w:color="auto" w:fill="FFFFFF"/>
          <w:lang w:val="en-US"/>
          <w14:ligatures w14:val="none"/>
        </w:rPr>
        <w:t xml:space="preserve"> against antimicrobial resistance: harnessing the power of nanoscale materials and technologies. Journal of Nanobiotechnology, 20(1), 375. https://doi.org/10.1186/s12951-022-01573-9</w:t>
      </w:r>
    </w:p>
    <w:p w14:paraId="1F50FA4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Chen, W. J., Tsai, P. J., &amp; Chen, Y. C. (2008). Functional Fe3O4/TiO2 core/shell magnetic nanoparticles as photokilling agents for pathogenic bacteria. Small, 4(4), 485-491. https://doi.org/10.1002/smll.200701164</w:t>
      </w:r>
    </w:p>
    <w:p w14:paraId="7C4F7FA3" w14:textId="7AE9ADF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Chen, Y. M., Holmes, E. C., Chen, X., Tian, J. H., Lin, X. D., Qin, X. C., Gao, W. H., Liu, J., Wu, Z. D., &amp; Zhang, Y. Z. (2020). Diverse and abundant </w:t>
      </w:r>
      <w:proofErr w:type="spellStart"/>
      <w:r w:rsidRPr="009D38D1">
        <w:rPr>
          <w:rFonts w:ascii="Times New Roman" w:eastAsia="Calibri" w:hAnsi="Times New Roman" w:cs="Times New Roman"/>
          <w:sz w:val="24"/>
          <w:szCs w:val="24"/>
          <w:shd w:val="clear" w:color="auto" w:fill="FFFFFF"/>
          <w:lang w:val="en-US"/>
          <w14:ligatures w14:val="none"/>
        </w:rPr>
        <w:t>resistome</w:t>
      </w:r>
      <w:proofErr w:type="spellEnd"/>
      <w:r w:rsidRPr="009D38D1">
        <w:rPr>
          <w:rFonts w:ascii="Times New Roman" w:eastAsia="Calibri" w:hAnsi="Times New Roman" w:cs="Times New Roman"/>
          <w:sz w:val="24"/>
          <w:szCs w:val="24"/>
          <w:shd w:val="clear" w:color="auto" w:fill="FFFFFF"/>
          <w:lang w:val="en-US"/>
          <w14:ligatures w14:val="none"/>
        </w:rPr>
        <w:t xml:space="preserve"> in terrestrial and aquatic vertebrates revealed by transcriptional analysis. Scientific Reports, 10, 1-1. https://doi.org/10.1038/s41598-020-75904-x</w:t>
      </w:r>
    </w:p>
    <w:p w14:paraId="120B766B" w14:textId="71C3952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Cheng, X., Pei, X., Xie, W., Chen, J., Li, Y., Wang, J., ... &amp; Wan, Q. (2022). pH</w:t>
      </w:r>
      <w:r w:rsidRPr="009D38D1">
        <w:rPr>
          <w:rFonts w:ascii="Cambria Math" w:eastAsia="Calibri" w:hAnsi="Cambria Math" w:cs="Cambria Math"/>
          <w:sz w:val="24"/>
          <w:szCs w:val="24"/>
          <w:shd w:val="clear" w:color="auto" w:fill="FFFFFF"/>
          <w:lang w:val="en-US"/>
          <w14:ligatures w14:val="none"/>
        </w:rPr>
        <w:t>‐</w:t>
      </w:r>
      <w:r w:rsidRPr="009D38D1">
        <w:rPr>
          <w:rFonts w:ascii="Times New Roman" w:eastAsia="Calibri" w:hAnsi="Times New Roman" w:cs="Times New Roman"/>
          <w:sz w:val="24"/>
          <w:szCs w:val="24"/>
          <w:shd w:val="clear" w:color="auto" w:fill="FFFFFF"/>
          <w:lang w:val="en-US"/>
          <w14:ligatures w14:val="none"/>
        </w:rPr>
        <w:t>triggered size</w:t>
      </w:r>
      <w:r w:rsidRPr="009D38D1">
        <w:rPr>
          <w:rFonts w:ascii="Cambria Math" w:eastAsia="Calibri" w:hAnsi="Cambria Math" w:cs="Cambria Math"/>
          <w:sz w:val="24"/>
          <w:szCs w:val="24"/>
          <w:shd w:val="clear" w:color="auto" w:fill="FFFFFF"/>
          <w:lang w:val="en-US"/>
          <w14:ligatures w14:val="none"/>
        </w:rPr>
        <w:t>‐</w:t>
      </w:r>
      <w:r w:rsidRPr="009D38D1">
        <w:rPr>
          <w:rFonts w:ascii="Times New Roman" w:eastAsia="Calibri" w:hAnsi="Times New Roman" w:cs="Times New Roman"/>
          <w:sz w:val="24"/>
          <w:szCs w:val="24"/>
          <w:shd w:val="clear" w:color="auto" w:fill="FFFFFF"/>
          <w:lang w:val="en-US"/>
          <w14:ligatures w14:val="none"/>
        </w:rPr>
        <w:t>tunable silver nanoparticles: targeted aggregation for effective bacterial infection therapy. Small, 18(22), 2200915. https://doi.org/10.1002/smll.202200915</w:t>
      </w:r>
    </w:p>
    <w:p w14:paraId="659E2256" w14:textId="773DCA7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Choi, J. Y., Kim, K. H., Choy, K. C., Oh, K. T., &amp; Kim, K. N. (2007). Photocatalytic antibacterial effect of TiO2 film formed on </w:t>
      </w:r>
      <w:proofErr w:type="spellStart"/>
      <w:r w:rsidRPr="009D38D1">
        <w:rPr>
          <w:rFonts w:ascii="Times New Roman" w:eastAsia="Calibri" w:hAnsi="Times New Roman" w:cs="Times New Roman"/>
          <w:sz w:val="24"/>
          <w:szCs w:val="24"/>
          <w:shd w:val="clear" w:color="auto" w:fill="FFFFFF"/>
          <w:lang w:val="en-US"/>
          <w14:ligatures w14:val="none"/>
        </w:rPr>
        <w:t>Ti</w:t>
      </w:r>
      <w:proofErr w:type="spellEnd"/>
      <w:r w:rsidRPr="009D38D1">
        <w:rPr>
          <w:rFonts w:ascii="Times New Roman" w:eastAsia="Calibri" w:hAnsi="Times New Roman" w:cs="Times New Roman"/>
          <w:sz w:val="24"/>
          <w:szCs w:val="24"/>
          <w:shd w:val="clear" w:color="auto" w:fill="FFFFFF"/>
          <w:lang w:val="en-US"/>
          <w14:ligatures w14:val="none"/>
        </w:rPr>
        <w:t xml:space="preserve"> and </w:t>
      </w:r>
      <w:proofErr w:type="spellStart"/>
      <w:r w:rsidRPr="009D38D1">
        <w:rPr>
          <w:rFonts w:ascii="Times New Roman" w:eastAsia="Calibri" w:hAnsi="Times New Roman" w:cs="Times New Roman"/>
          <w:sz w:val="24"/>
          <w:szCs w:val="24"/>
          <w:shd w:val="clear" w:color="auto" w:fill="FFFFFF"/>
          <w:lang w:val="en-US"/>
          <w14:ligatures w14:val="none"/>
        </w:rPr>
        <w:t>TiAg</w:t>
      </w:r>
      <w:proofErr w:type="spellEnd"/>
      <w:r w:rsidRPr="009D38D1">
        <w:rPr>
          <w:rFonts w:ascii="Times New Roman" w:eastAsia="Calibri" w:hAnsi="Times New Roman" w:cs="Times New Roman"/>
          <w:sz w:val="24"/>
          <w:szCs w:val="24"/>
          <w:shd w:val="clear" w:color="auto" w:fill="FFFFFF"/>
          <w:lang w:val="en-US"/>
          <w14:ligatures w14:val="none"/>
        </w:rPr>
        <w:t xml:space="preserve"> exposed to Lactobacillus acidophilus. Journal of Biomedical Materials Research Part B: Applied Biomaterials, 80(2), 353-359. https://doi.org/10.1002/jbm.b.30604</w:t>
      </w:r>
    </w:p>
    <w:p w14:paraId="2DA01C72" w14:textId="188D143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Chung, H. J., Castro, C. M., </w:t>
      </w:r>
      <w:proofErr w:type="spellStart"/>
      <w:r w:rsidRPr="009D38D1">
        <w:rPr>
          <w:rFonts w:ascii="Times New Roman" w:eastAsia="Calibri" w:hAnsi="Times New Roman" w:cs="Times New Roman"/>
          <w:sz w:val="24"/>
          <w:szCs w:val="24"/>
          <w:shd w:val="clear" w:color="auto" w:fill="FFFFFF"/>
          <w:lang w:val="en-US"/>
          <w14:ligatures w14:val="none"/>
        </w:rPr>
        <w:t>Im</w:t>
      </w:r>
      <w:proofErr w:type="spellEnd"/>
      <w:r w:rsidRPr="009D38D1">
        <w:rPr>
          <w:rFonts w:ascii="Times New Roman" w:eastAsia="Calibri" w:hAnsi="Times New Roman" w:cs="Times New Roman"/>
          <w:sz w:val="24"/>
          <w:szCs w:val="24"/>
          <w:shd w:val="clear" w:color="auto" w:fill="FFFFFF"/>
          <w:lang w:val="en-US"/>
          <w14:ligatures w14:val="none"/>
        </w:rPr>
        <w:t xml:space="preserve">, H., Lee, H., &amp; </w:t>
      </w:r>
      <w:proofErr w:type="spellStart"/>
      <w:r w:rsidRPr="009D38D1">
        <w:rPr>
          <w:rFonts w:ascii="Times New Roman" w:eastAsia="Calibri" w:hAnsi="Times New Roman" w:cs="Times New Roman"/>
          <w:sz w:val="24"/>
          <w:szCs w:val="24"/>
          <w:shd w:val="clear" w:color="auto" w:fill="FFFFFF"/>
          <w:lang w:val="en-US"/>
          <w14:ligatures w14:val="none"/>
        </w:rPr>
        <w:t>Weissleder</w:t>
      </w:r>
      <w:proofErr w:type="spellEnd"/>
      <w:r w:rsidRPr="009D38D1">
        <w:rPr>
          <w:rFonts w:ascii="Times New Roman" w:eastAsia="Calibri" w:hAnsi="Times New Roman" w:cs="Times New Roman"/>
          <w:sz w:val="24"/>
          <w:szCs w:val="24"/>
          <w:shd w:val="clear" w:color="auto" w:fill="FFFFFF"/>
          <w:lang w:val="en-US"/>
          <w14:ligatures w14:val="none"/>
        </w:rPr>
        <w:t>, R. (2013). A magneto-DNA nanoparticle system for rapid detection and phenotyping of bacteria. Nature Nanotechnology, 8(5), 369-375. https://doi.org/10.1038/NNANO.2013.70</w:t>
      </w:r>
    </w:p>
    <w:p w14:paraId="50E0E926" w14:textId="085F7F1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Courtney, C. M., Goodman, S. M., McDaniel, J. A., Madinger, N. E., Chatterjee, A., &amp; Nagpal, P. (2016). Photoexcited quantum dots for killing multidrug-resistant bacteria. Nature materials, 15(5), 529-534. https://doi.org/10.1038/NMAT4542</w:t>
      </w:r>
    </w:p>
    <w:p w14:paraId="1536FA95" w14:textId="774D6BD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Dadgostar</w:t>
      </w:r>
      <w:proofErr w:type="spellEnd"/>
      <w:r w:rsidRPr="009D38D1">
        <w:rPr>
          <w:rFonts w:ascii="Times New Roman" w:eastAsia="Calibri" w:hAnsi="Times New Roman" w:cs="Times New Roman"/>
          <w:sz w:val="24"/>
          <w:szCs w:val="24"/>
          <w:lang w:val="en-US"/>
          <w14:ligatures w14:val="none"/>
        </w:rPr>
        <w:t>, P. (2019). Antimicrobial resistance: Implications and costs. Infection and Drug Resistance, 12, 3903–3910. https://doi.org/10.2147/IDR.S234610</w:t>
      </w:r>
    </w:p>
    <w:p w14:paraId="6F619871" w14:textId="702F7D4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Davis, M. E., Liu, T. L., Taylor, Y. J., Davidson, L., Schmid, M., Yates, T., Scotton, J., &amp; Spencer, M. D. (2017). Exploring patient awareness and perceptions of the appropriate use of antibiotics: A mixed-methods study. Antibiotics, 6(4), 1–12. https://doi.org/10.3390/antibiotics6040023</w:t>
      </w:r>
    </w:p>
    <w:p w14:paraId="0E22235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Dhingra, S., Rahman, N. A. A., Peile, E., Rahman, M., </w:t>
      </w:r>
      <w:proofErr w:type="spellStart"/>
      <w:r w:rsidRPr="009D38D1">
        <w:rPr>
          <w:rFonts w:ascii="Times New Roman" w:eastAsia="Calibri" w:hAnsi="Times New Roman" w:cs="Times New Roman"/>
          <w:sz w:val="24"/>
          <w:szCs w:val="24"/>
          <w:lang w:val="en-US"/>
          <w14:ligatures w14:val="none"/>
        </w:rPr>
        <w:t>Sartelli</w:t>
      </w:r>
      <w:proofErr w:type="spellEnd"/>
      <w:r w:rsidRPr="009D38D1">
        <w:rPr>
          <w:rFonts w:ascii="Times New Roman" w:eastAsia="Calibri" w:hAnsi="Times New Roman" w:cs="Times New Roman"/>
          <w:sz w:val="24"/>
          <w:szCs w:val="24"/>
          <w:lang w:val="en-US"/>
          <w14:ligatures w14:val="none"/>
        </w:rPr>
        <w:t xml:space="preserve">, M., </w:t>
      </w:r>
      <w:proofErr w:type="spellStart"/>
      <w:r w:rsidRPr="009D38D1">
        <w:rPr>
          <w:rFonts w:ascii="Times New Roman" w:eastAsia="Calibri" w:hAnsi="Times New Roman" w:cs="Times New Roman"/>
          <w:sz w:val="24"/>
          <w:szCs w:val="24"/>
          <w:lang w:val="en-US"/>
          <w14:ligatures w14:val="none"/>
        </w:rPr>
        <w:t>Hassali</w:t>
      </w:r>
      <w:proofErr w:type="spellEnd"/>
      <w:r w:rsidRPr="009D38D1">
        <w:rPr>
          <w:rFonts w:ascii="Times New Roman" w:eastAsia="Calibri" w:hAnsi="Times New Roman" w:cs="Times New Roman"/>
          <w:sz w:val="24"/>
          <w:szCs w:val="24"/>
          <w:lang w:val="en-US"/>
          <w14:ligatures w14:val="none"/>
        </w:rPr>
        <w:t>, M. A., Islam, T., Islam, S., &amp; Haque, M. (2020). Microbial Resistance Movements: An Overview of Global Public Health Threats Posed by Antimicrobial Resistance, and How Best to Counter. Frontiers in Public Health, 8(November), 1–22. https://doi.org/10.3389/fpubh.2020.535668</w:t>
      </w:r>
    </w:p>
    <w:p w14:paraId="4DD4B97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DiazGranados, C. A., Cardo, D. M., &amp; McGowan, J. E. (2008). Antimicrobial resistance: International control strategies, with a focus on limited-resource settings. International Journal of Antimicrobial Agents, 32(1), 1–9. https://doi.org/10.1016/j.ijantimicag.2008.03.002</w:t>
      </w:r>
    </w:p>
    <w:p w14:paraId="334212C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Daubin</w:t>
      </w:r>
      <w:proofErr w:type="spellEnd"/>
      <w:r w:rsidRPr="009D38D1">
        <w:rPr>
          <w:rFonts w:ascii="Times New Roman" w:eastAsia="Calibri" w:hAnsi="Times New Roman" w:cs="Times New Roman"/>
          <w:sz w:val="24"/>
          <w:szCs w:val="24"/>
          <w:shd w:val="clear" w:color="auto" w:fill="FFFFFF"/>
          <w:lang w:val="en-US"/>
          <w14:ligatures w14:val="none"/>
        </w:rPr>
        <w:t xml:space="preserve"> V., Szollosi G.J. Horizontal gene transfer and the history of life. Cold Spring </w:t>
      </w:r>
      <w:proofErr w:type="spellStart"/>
      <w:r w:rsidRPr="009D38D1">
        <w:rPr>
          <w:rFonts w:ascii="Times New Roman" w:eastAsia="Calibri" w:hAnsi="Times New Roman" w:cs="Times New Roman"/>
          <w:sz w:val="24"/>
          <w:szCs w:val="24"/>
          <w:shd w:val="clear" w:color="auto" w:fill="FFFFFF"/>
          <w:lang w:val="en-US"/>
          <w14:ligatures w14:val="none"/>
        </w:rPr>
        <w:t>Harb</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Perspect</w:t>
      </w:r>
      <w:proofErr w:type="spellEnd"/>
      <w:r w:rsidRPr="009D38D1">
        <w:rPr>
          <w:rFonts w:ascii="Times New Roman" w:eastAsia="Calibri" w:hAnsi="Times New Roman" w:cs="Times New Roman"/>
          <w:sz w:val="24"/>
          <w:szCs w:val="24"/>
          <w:shd w:val="clear" w:color="auto" w:fill="FFFFFF"/>
          <w:lang w:val="en-US"/>
          <w14:ligatures w14:val="none"/>
        </w:rPr>
        <w:t>. Biol., 8, a018036. https://doi.org/10.1101/cshperspect.a018036</w:t>
      </w:r>
    </w:p>
    <w:p w14:paraId="4601E87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Didelot, X., Gardy, J., &amp; Colijn, C. (2014). Bayesian inference of infectious disease transmission from whole-genome sequence data. Molecular biology and evolution, 31(7), 1869-1879. https://doi.org/10.1093/molbev/msu121</w:t>
      </w:r>
    </w:p>
    <w:p w14:paraId="7F6E4BB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Djordjevic, S. P., Jarocki, V. M., Seemann, T., Cummins, M. L., Watt, A. E., Drigo, B., ... &amp; Howden, B. P. (2024). Genomic surveillance for antimicrobial resistance—a One Health perspective. Nature Reviews Genetics, 25(2), 142-157.</w:t>
      </w:r>
    </w:p>
    <w:p w14:paraId="06EDCFBB"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Douafer</w:t>
      </w:r>
      <w:proofErr w:type="spellEnd"/>
      <w:r w:rsidRPr="009D38D1">
        <w:rPr>
          <w:rFonts w:ascii="Times New Roman" w:eastAsia="Calibri" w:hAnsi="Times New Roman" w:cs="Times New Roman"/>
          <w:sz w:val="24"/>
          <w:szCs w:val="24"/>
          <w:shd w:val="clear" w:color="auto" w:fill="FFFFFF"/>
          <w:lang w:val="en-US"/>
          <w14:ligatures w14:val="none"/>
        </w:rPr>
        <w:t xml:space="preserve">, H., Andrieu, V., </w:t>
      </w:r>
      <w:proofErr w:type="spellStart"/>
      <w:r w:rsidRPr="009D38D1">
        <w:rPr>
          <w:rFonts w:ascii="Times New Roman" w:eastAsia="Calibri" w:hAnsi="Times New Roman" w:cs="Times New Roman"/>
          <w:sz w:val="24"/>
          <w:szCs w:val="24"/>
          <w:shd w:val="clear" w:color="auto" w:fill="FFFFFF"/>
          <w:lang w:val="en-US"/>
          <w14:ligatures w14:val="none"/>
        </w:rPr>
        <w:t>Phanstiel</w:t>
      </w:r>
      <w:proofErr w:type="spellEnd"/>
      <w:r w:rsidRPr="009D38D1">
        <w:rPr>
          <w:rFonts w:ascii="Times New Roman" w:eastAsia="Calibri" w:hAnsi="Times New Roman" w:cs="Times New Roman"/>
          <w:sz w:val="24"/>
          <w:szCs w:val="24"/>
          <w:shd w:val="clear" w:color="auto" w:fill="FFFFFF"/>
          <w:lang w:val="en-US"/>
          <w14:ligatures w14:val="none"/>
        </w:rPr>
        <w:t>, I. V. O., &amp; Brunel, J. M. (2019). Antibiotic adjuvants: make antibiotics great again! Journal of Medicinal Chemistry, 62(21), 8665-8681. https://doi.org/10.1021/acs.jmedchem.8b01781</w:t>
      </w:r>
    </w:p>
    <w:p w14:paraId="7983575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nb-NO"/>
          <w14:ligatures w14:val="none"/>
        </w:rPr>
        <w:t xml:space="preserve">Dubadi, R., Huang, S. D., &amp; Jaroniec, M. (2023). </w:t>
      </w:r>
      <w:r w:rsidRPr="009D38D1">
        <w:rPr>
          <w:rFonts w:ascii="Times New Roman" w:eastAsia="Calibri" w:hAnsi="Times New Roman" w:cs="Times New Roman"/>
          <w:sz w:val="24"/>
          <w:szCs w:val="24"/>
          <w:shd w:val="clear" w:color="auto" w:fill="FFFFFF"/>
          <w:lang w:val="en-US"/>
          <w14:ligatures w14:val="none"/>
        </w:rPr>
        <w:t>Mechanochemical Synthesis of Nanoparticles for Potential Antimicrobial Applications. Materials, 16(4), 1460. https://doi.org/10.3390/ma16041460</w:t>
      </w:r>
    </w:p>
    <w:p w14:paraId="7A708E9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Falco A., </w:t>
      </w:r>
      <w:proofErr w:type="spellStart"/>
      <w:r w:rsidRPr="009D38D1">
        <w:rPr>
          <w:rFonts w:ascii="Times New Roman" w:eastAsia="Calibri" w:hAnsi="Times New Roman" w:cs="Times New Roman"/>
          <w:sz w:val="24"/>
          <w:szCs w:val="24"/>
          <w:shd w:val="clear" w:color="auto" w:fill="FFFFFF"/>
          <w:lang w:val="en-US"/>
          <w14:ligatures w14:val="none"/>
        </w:rPr>
        <w:t>Barrajón-Catalán</w:t>
      </w:r>
      <w:proofErr w:type="spellEnd"/>
      <w:r w:rsidRPr="009D38D1">
        <w:rPr>
          <w:rFonts w:ascii="Times New Roman" w:eastAsia="Calibri" w:hAnsi="Times New Roman" w:cs="Times New Roman"/>
          <w:sz w:val="24"/>
          <w:szCs w:val="24"/>
          <w:shd w:val="clear" w:color="auto" w:fill="FFFFFF"/>
          <w:lang w:val="en-US"/>
          <w14:ligatures w14:val="none"/>
        </w:rPr>
        <w:t xml:space="preserve"> E., Menéndez-Gutiérrez M.P., Coll J., Micol V., Estepa A. Melittin-loaded immunoliposomes against viral surface proteins, a new approach to antiviral therapy. </w:t>
      </w:r>
      <w:proofErr w:type="spellStart"/>
      <w:r w:rsidRPr="009D38D1">
        <w:rPr>
          <w:rFonts w:ascii="Times New Roman" w:eastAsia="Calibri" w:hAnsi="Times New Roman" w:cs="Times New Roman"/>
          <w:sz w:val="24"/>
          <w:szCs w:val="24"/>
          <w:shd w:val="clear" w:color="auto" w:fill="FFFFFF"/>
          <w:lang w:val="en-US"/>
          <w14:ligatures w14:val="none"/>
        </w:rPr>
        <w:t>Antivir</w:t>
      </w:r>
      <w:proofErr w:type="spellEnd"/>
      <w:r w:rsidRPr="009D38D1">
        <w:rPr>
          <w:rFonts w:ascii="Times New Roman" w:eastAsia="Calibri" w:hAnsi="Times New Roman" w:cs="Times New Roman"/>
          <w:sz w:val="24"/>
          <w:szCs w:val="24"/>
          <w:shd w:val="clear" w:color="auto" w:fill="FFFFFF"/>
          <w:lang w:val="en-US"/>
          <w14:ligatures w14:val="none"/>
        </w:rPr>
        <w:t>. Res., 97, 218–221. https://doi.org/10.1016/j.antiviral.2012.12.004</w:t>
      </w:r>
    </w:p>
    <w:p w14:paraId="6BB207E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Farhadi, L., </w:t>
      </w:r>
      <w:proofErr w:type="spellStart"/>
      <w:r w:rsidRPr="009D38D1">
        <w:rPr>
          <w:rFonts w:ascii="Times New Roman" w:eastAsia="Calibri" w:hAnsi="Times New Roman" w:cs="Times New Roman"/>
          <w:sz w:val="24"/>
          <w:szCs w:val="24"/>
          <w:shd w:val="clear" w:color="auto" w:fill="FFFFFF"/>
          <w:lang w:val="en-US"/>
          <w14:ligatures w14:val="none"/>
        </w:rPr>
        <w:t>Mohtashami</w:t>
      </w:r>
      <w:proofErr w:type="spellEnd"/>
      <w:r w:rsidRPr="009D38D1">
        <w:rPr>
          <w:rFonts w:ascii="Times New Roman" w:eastAsia="Calibri" w:hAnsi="Times New Roman" w:cs="Times New Roman"/>
          <w:sz w:val="24"/>
          <w:szCs w:val="24"/>
          <w:shd w:val="clear" w:color="auto" w:fill="FFFFFF"/>
          <w:lang w:val="en-US"/>
          <w14:ligatures w14:val="none"/>
        </w:rPr>
        <w:t xml:space="preserve">, M., Saeidi, J., </w:t>
      </w:r>
      <w:proofErr w:type="spellStart"/>
      <w:r w:rsidRPr="009D38D1">
        <w:rPr>
          <w:rFonts w:ascii="Times New Roman" w:eastAsia="Calibri" w:hAnsi="Times New Roman" w:cs="Times New Roman"/>
          <w:sz w:val="24"/>
          <w:szCs w:val="24"/>
          <w:shd w:val="clear" w:color="auto" w:fill="FFFFFF"/>
          <w:lang w:val="en-US"/>
          <w14:ligatures w14:val="none"/>
        </w:rPr>
        <w:t>Azimi-nezhad</w:t>
      </w:r>
      <w:proofErr w:type="spellEnd"/>
      <w:r w:rsidRPr="009D38D1">
        <w:rPr>
          <w:rFonts w:ascii="Times New Roman" w:eastAsia="Calibri" w:hAnsi="Times New Roman" w:cs="Times New Roman"/>
          <w:sz w:val="24"/>
          <w:szCs w:val="24"/>
          <w:shd w:val="clear" w:color="auto" w:fill="FFFFFF"/>
          <w:lang w:val="en-US"/>
          <w14:ligatures w14:val="none"/>
        </w:rPr>
        <w:t xml:space="preserve">, M., Taheri, G., Khojasteh-Taheri, R., </w:t>
      </w:r>
      <w:proofErr w:type="spellStart"/>
      <w:r w:rsidRPr="009D38D1">
        <w:rPr>
          <w:rFonts w:ascii="Times New Roman" w:eastAsia="Calibri" w:hAnsi="Times New Roman" w:cs="Times New Roman"/>
          <w:sz w:val="24"/>
          <w:szCs w:val="24"/>
          <w:shd w:val="clear" w:color="auto" w:fill="FFFFFF"/>
          <w:lang w:val="en-US"/>
          <w14:ligatures w14:val="none"/>
        </w:rPr>
        <w:t>Rezagholizade-Shirvan</w:t>
      </w:r>
      <w:proofErr w:type="spellEnd"/>
      <w:r w:rsidRPr="009D38D1">
        <w:rPr>
          <w:rFonts w:ascii="Times New Roman" w:eastAsia="Calibri" w:hAnsi="Times New Roman" w:cs="Times New Roman"/>
          <w:sz w:val="24"/>
          <w:szCs w:val="24"/>
          <w:shd w:val="clear" w:color="auto" w:fill="FFFFFF"/>
          <w:lang w:val="en-US"/>
          <w14:ligatures w14:val="none"/>
        </w:rPr>
        <w:t>, A., Shamloo, E., &amp; Ghasemi, A. (2022). Green synthesis of chitosan-coated silver nanoparticle, characterization, antimicrobial activities, and cytotoxicity analysis in cancerous and normal cell lines. Journal of Inorganic and Organometallic Polymers and Materials, 32(5), 1637-1649. https://doi.org/10.1007/s10904-021-02208-6</w:t>
      </w:r>
    </w:p>
    <w:p w14:paraId="60FEAB7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Ferri, M., Ranucci, E., Romagnoli, P., &amp; Giaccone, V. (2017). Antimicrobial resistance: A global emerging threat to public health systems. Critical Reviews in Food Science and Nutrition, 57(13), 2857–2876. https://doi.org/10.1080/10408398.2015.1077192</w:t>
      </w:r>
    </w:p>
    <w:p w14:paraId="25042A5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Founou</w:t>
      </w:r>
      <w:proofErr w:type="spellEnd"/>
      <w:r w:rsidRPr="009D38D1">
        <w:rPr>
          <w:rFonts w:ascii="Times New Roman" w:eastAsia="Calibri" w:hAnsi="Times New Roman" w:cs="Times New Roman"/>
          <w:sz w:val="24"/>
          <w:szCs w:val="24"/>
          <w:lang w:val="en-US"/>
          <w14:ligatures w14:val="none"/>
        </w:rPr>
        <w:t xml:space="preserve">, R. C., </w:t>
      </w:r>
      <w:proofErr w:type="spellStart"/>
      <w:r w:rsidRPr="009D38D1">
        <w:rPr>
          <w:rFonts w:ascii="Times New Roman" w:eastAsia="Calibri" w:hAnsi="Times New Roman" w:cs="Times New Roman"/>
          <w:sz w:val="24"/>
          <w:szCs w:val="24"/>
          <w:lang w:val="en-US"/>
          <w14:ligatures w14:val="none"/>
        </w:rPr>
        <w:t>Founou</w:t>
      </w:r>
      <w:proofErr w:type="spellEnd"/>
      <w:r w:rsidRPr="009D38D1">
        <w:rPr>
          <w:rFonts w:ascii="Times New Roman" w:eastAsia="Calibri" w:hAnsi="Times New Roman" w:cs="Times New Roman"/>
          <w:sz w:val="24"/>
          <w:szCs w:val="24"/>
          <w:lang w:val="en-US"/>
          <w14:ligatures w14:val="none"/>
        </w:rPr>
        <w:t xml:space="preserve">, L. L., &amp; </w:t>
      </w:r>
      <w:proofErr w:type="spellStart"/>
      <w:r w:rsidRPr="009D38D1">
        <w:rPr>
          <w:rFonts w:ascii="Times New Roman" w:eastAsia="Calibri" w:hAnsi="Times New Roman" w:cs="Times New Roman"/>
          <w:sz w:val="24"/>
          <w:szCs w:val="24"/>
          <w:lang w:val="en-US"/>
          <w14:ligatures w14:val="none"/>
        </w:rPr>
        <w:t>Essack</w:t>
      </w:r>
      <w:proofErr w:type="spellEnd"/>
      <w:r w:rsidRPr="009D38D1">
        <w:rPr>
          <w:rFonts w:ascii="Times New Roman" w:eastAsia="Calibri" w:hAnsi="Times New Roman" w:cs="Times New Roman"/>
          <w:sz w:val="24"/>
          <w:szCs w:val="24"/>
          <w:lang w:val="en-US"/>
          <w14:ligatures w14:val="none"/>
        </w:rPr>
        <w:t xml:space="preserve">, S. Y. (2017). Clinical and economic impact of antibiotic resistance in developing countries: A systematic review and meta-analysis. </w:t>
      </w:r>
      <w:proofErr w:type="spellStart"/>
      <w:r w:rsidRPr="009D38D1">
        <w:rPr>
          <w:rFonts w:ascii="Times New Roman" w:eastAsia="Calibri" w:hAnsi="Times New Roman" w:cs="Times New Roman"/>
          <w:sz w:val="24"/>
          <w:szCs w:val="24"/>
          <w:lang w:val="en-US"/>
          <w14:ligatures w14:val="none"/>
        </w:rPr>
        <w:t>PLoS</w:t>
      </w:r>
      <w:proofErr w:type="spellEnd"/>
      <w:r w:rsidRPr="009D38D1">
        <w:rPr>
          <w:rFonts w:ascii="Times New Roman" w:eastAsia="Calibri" w:hAnsi="Times New Roman" w:cs="Times New Roman"/>
          <w:sz w:val="24"/>
          <w:szCs w:val="24"/>
          <w:lang w:val="en-US"/>
          <w14:ligatures w14:val="none"/>
        </w:rPr>
        <w:t xml:space="preserve"> ONE, 12(12), e0189621. https://doi.org/10.1371/journal.pone.0189621</w:t>
      </w:r>
    </w:p>
    <w:p w14:paraId="2BD994C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Feng, J., Lupien, A., Gingras, H., </w:t>
      </w:r>
      <w:proofErr w:type="spellStart"/>
      <w:r w:rsidRPr="009D38D1">
        <w:rPr>
          <w:rFonts w:ascii="Times New Roman" w:eastAsia="Calibri" w:hAnsi="Times New Roman" w:cs="Times New Roman"/>
          <w:sz w:val="24"/>
          <w:szCs w:val="24"/>
          <w:shd w:val="clear" w:color="auto" w:fill="FFFFFF"/>
          <w:lang w:val="en-US"/>
          <w14:ligatures w14:val="none"/>
        </w:rPr>
        <w:t>Wasserscheid</w:t>
      </w:r>
      <w:proofErr w:type="spellEnd"/>
      <w:r w:rsidRPr="009D38D1">
        <w:rPr>
          <w:rFonts w:ascii="Times New Roman" w:eastAsia="Calibri" w:hAnsi="Times New Roman" w:cs="Times New Roman"/>
          <w:sz w:val="24"/>
          <w:szCs w:val="24"/>
          <w:shd w:val="clear" w:color="auto" w:fill="FFFFFF"/>
          <w:lang w:val="en-US"/>
          <w14:ligatures w14:val="none"/>
        </w:rPr>
        <w:t xml:space="preserve">, J., Dewar, K., Légaré, D., &amp; Ouellette, M. (2009). Genome sequencing of linezolid-resistant Streptococcus pneumoniae mutants </w:t>
      </w:r>
      <w:r w:rsidRPr="009D38D1">
        <w:rPr>
          <w:rFonts w:ascii="Times New Roman" w:eastAsia="Calibri" w:hAnsi="Times New Roman" w:cs="Times New Roman"/>
          <w:sz w:val="24"/>
          <w:szCs w:val="24"/>
          <w:shd w:val="clear" w:color="auto" w:fill="FFFFFF"/>
          <w:lang w:val="en-US"/>
          <w14:ligatures w14:val="none"/>
        </w:rPr>
        <w:lastRenderedPageBreak/>
        <w:t>reveals novel mechanisms of resistance. Genome research, 19(7), 1214-1223. https://doi.org/10.1101/gr.089342.108</w:t>
      </w:r>
    </w:p>
    <w:p w14:paraId="552DD7E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Forier</w:t>
      </w:r>
      <w:proofErr w:type="spellEnd"/>
      <w:r w:rsidRPr="009D38D1">
        <w:rPr>
          <w:rFonts w:ascii="Times New Roman" w:eastAsia="Calibri" w:hAnsi="Times New Roman" w:cs="Times New Roman"/>
          <w:sz w:val="24"/>
          <w:szCs w:val="24"/>
          <w:shd w:val="clear" w:color="auto" w:fill="FFFFFF"/>
          <w:lang w:val="en-US"/>
          <w14:ligatures w14:val="none"/>
        </w:rPr>
        <w:t xml:space="preserve">, K., </w:t>
      </w:r>
      <w:proofErr w:type="spellStart"/>
      <w:r w:rsidRPr="009D38D1">
        <w:rPr>
          <w:rFonts w:ascii="Times New Roman" w:eastAsia="Calibri" w:hAnsi="Times New Roman" w:cs="Times New Roman"/>
          <w:sz w:val="24"/>
          <w:szCs w:val="24"/>
          <w:shd w:val="clear" w:color="auto" w:fill="FFFFFF"/>
          <w:lang w:val="en-US"/>
          <w14:ligatures w14:val="none"/>
        </w:rPr>
        <w:t>Raemdonck</w:t>
      </w:r>
      <w:proofErr w:type="spellEnd"/>
      <w:r w:rsidRPr="009D38D1">
        <w:rPr>
          <w:rFonts w:ascii="Times New Roman" w:eastAsia="Calibri" w:hAnsi="Times New Roman" w:cs="Times New Roman"/>
          <w:sz w:val="24"/>
          <w:szCs w:val="24"/>
          <w:shd w:val="clear" w:color="auto" w:fill="FFFFFF"/>
          <w:lang w:val="en-US"/>
          <w14:ligatures w14:val="none"/>
        </w:rPr>
        <w:t xml:space="preserve">, K., De Smedt, S. C., Demeester, J., </w:t>
      </w:r>
      <w:proofErr w:type="spellStart"/>
      <w:r w:rsidRPr="009D38D1">
        <w:rPr>
          <w:rFonts w:ascii="Times New Roman" w:eastAsia="Calibri" w:hAnsi="Times New Roman" w:cs="Times New Roman"/>
          <w:sz w:val="24"/>
          <w:szCs w:val="24"/>
          <w:shd w:val="clear" w:color="auto" w:fill="FFFFFF"/>
          <w:lang w:val="en-US"/>
          <w14:ligatures w14:val="none"/>
        </w:rPr>
        <w:t>Coenye</w:t>
      </w:r>
      <w:proofErr w:type="spellEnd"/>
      <w:r w:rsidRPr="009D38D1">
        <w:rPr>
          <w:rFonts w:ascii="Times New Roman" w:eastAsia="Calibri" w:hAnsi="Times New Roman" w:cs="Times New Roman"/>
          <w:sz w:val="24"/>
          <w:szCs w:val="24"/>
          <w:shd w:val="clear" w:color="auto" w:fill="FFFFFF"/>
          <w:lang w:val="en-US"/>
          <w14:ligatures w14:val="none"/>
        </w:rPr>
        <w:t xml:space="preserve">, T., &amp; </w:t>
      </w:r>
      <w:proofErr w:type="spellStart"/>
      <w:r w:rsidRPr="009D38D1">
        <w:rPr>
          <w:rFonts w:ascii="Times New Roman" w:eastAsia="Calibri" w:hAnsi="Times New Roman" w:cs="Times New Roman"/>
          <w:sz w:val="24"/>
          <w:szCs w:val="24"/>
          <w:shd w:val="clear" w:color="auto" w:fill="FFFFFF"/>
          <w:lang w:val="en-US"/>
          <w14:ligatures w14:val="none"/>
        </w:rPr>
        <w:t>Braeckmans</w:t>
      </w:r>
      <w:proofErr w:type="spellEnd"/>
      <w:r w:rsidRPr="009D38D1">
        <w:rPr>
          <w:rFonts w:ascii="Times New Roman" w:eastAsia="Calibri" w:hAnsi="Times New Roman" w:cs="Times New Roman"/>
          <w:sz w:val="24"/>
          <w:szCs w:val="24"/>
          <w:shd w:val="clear" w:color="auto" w:fill="FFFFFF"/>
          <w:lang w:val="en-US"/>
          <w14:ligatures w14:val="none"/>
        </w:rPr>
        <w:t>, K. (2014). Lipid and polymer nanoparticles for drug delivery to bacterial biofilms. Journal of Controlled Release, 190, 607-623. https://doi.org/10.1016/j.jconrel.2014.03.055</w:t>
      </w:r>
    </w:p>
    <w:p w14:paraId="5AC0C6E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Gao, F., Shao, T., Yu, Y., Xiong, Y., &amp; Yang, L. (2021). Surface-bound reactive oxygen species generating nanozymes for selective antibacterial action. Nature communications, 12(1), 745. https://doi.org/10.1038/s41467-021-20965-3</w:t>
      </w:r>
    </w:p>
    <w:p w14:paraId="309B942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Giráldez</w:t>
      </w:r>
      <w:proofErr w:type="spellEnd"/>
      <w:r w:rsidRPr="009D38D1">
        <w:rPr>
          <w:rFonts w:ascii="Times New Roman" w:eastAsia="Calibri" w:hAnsi="Times New Roman" w:cs="Times New Roman"/>
          <w:sz w:val="24"/>
          <w:szCs w:val="24"/>
          <w:shd w:val="clear" w:color="auto" w:fill="FFFFFF"/>
          <w:lang w:val="en-US"/>
          <w14:ligatures w14:val="none"/>
        </w:rPr>
        <w:t xml:space="preserve">-Pérez, R. M., Grueso, E. M., Jiménez-Aguayo, R., Carbonero, A., González-Bravo, M., </w:t>
      </w:r>
      <w:proofErr w:type="spellStart"/>
      <w:r w:rsidRPr="009D38D1">
        <w:rPr>
          <w:rFonts w:ascii="Times New Roman" w:eastAsia="Calibri" w:hAnsi="Times New Roman" w:cs="Times New Roman"/>
          <w:sz w:val="24"/>
          <w:szCs w:val="24"/>
          <w:shd w:val="clear" w:color="auto" w:fill="FFFFFF"/>
          <w:lang w:val="en-US"/>
          <w14:ligatures w14:val="none"/>
        </w:rPr>
        <w:t>Kuliszewska</w:t>
      </w:r>
      <w:proofErr w:type="spellEnd"/>
      <w:r w:rsidRPr="009D38D1">
        <w:rPr>
          <w:rFonts w:ascii="Times New Roman" w:eastAsia="Calibri" w:hAnsi="Times New Roman" w:cs="Times New Roman"/>
          <w:sz w:val="24"/>
          <w:szCs w:val="24"/>
          <w:shd w:val="clear" w:color="auto" w:fill="FFFFFF"/>
          <w:lang w:val="en-US"/>
          <w14:ligatures w14:val="none"/>
        </w:rPr>
        <w:t>, E., &amp; Prado-</w:t>
      </w:r>
      <w:proofErr w:type="spellStart"/>
      <w:r w:rsidRPr="009D38D1">
        <w:rPr>
          <w:rFonts w:ascii="Times New Roman" w:eastAsia="Calibri" w:hAnsi="Times New Roman" w:cs="Times New Roman"/>
          <w:sz w:val="24"/>
          <w:szCs w:val="24"/>
          <w:shd w:val="clear" w:color="auto" w:fill="FFFFFF"/>
          <w:lang w:val="en-US"/>
          <w14:ligatures w14:val="none"/>
        </w:rPr>
        <w:t>Gotor</w:t>
      </w:r>
      <w:proofErr w:type="spellEnd"/>
      <w:r w:rsidRPr="009D38D1">
        <w:rPr>
          <w:rFonts w:ascii="Times New Roman" w:eastAsia="Calibri" w:hAnsi="Times New Roman" w:cs="Times New Roman"/>
          <w:sz w:val="24"/>
          <w:szCs w:val="24"/>
          <w:shd w:val="clear" w:color="auto" w:fill="FFFFFF"/>
          <w:lang w:val="en-US"/>
          <w14:ligatures w14:val="none"/>
        </w:rPr>
        <w:t xml:space="preserve">, R. (2022). Use of Nanoparticles to Prevent Resistance to Antibiotics—Synthesis and Characterization of Gold </w:t>
      </w:r>
      <w:proofErr w:type="spellStart"/>
      <w:r w:rsidRPr="009D38D1">
        <w:rPr>
          <w:rFonts w:ascii="Times New Roman" w:eastAsia="Calibri" w:hAnsi="Times New Roman" w:cs="Times New Roman"/>
          <w:sz w:val="24"/>
          <w:szCs w:val="24"/>
          <w:shd w:val="clear" w:color="auto" w:fill="FFFFFF"/>
          <w:lang w:val="en-US"/>
          <w14:ligatures w14:val="none"/>
        </w:rPr>
        <w:t>Nanosystems</w:t>
      </w:r>
      <w:proofErr w:type="spellEnd"/>
      <w:r w:rsidRPr="009D38D1">
        <w:rPr>
          <w:rFonts w:ascii="Times New Roman" w:eastAsia="Calibri" w:hAnsi="Times New Roman" w:cs="Times New Roman"/>
          <w:sz w:val="24"/>
          <w:szCs w:val="24"/>
          <w:shd w:val="clear" w:color="auto" w:fill="FFFFFF"/>
          <w:lang w:val="en-US"/>
          <w14:ligatures w14:val="none"/>
        </w:rPr>
        <w:t xml:space="preserve"> Based on Tetracycline. Pharmaceutics, 14(9), 1941. https://doi.org/10.3390/pharmaceutics14091941</w:t>
      </w:r>
    </w:p>
    <w:p w14:paraId="5B8EE51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Green, S., Studholme, D. J., Laue, B. E., Dorati, F., Lovell, H., Arnold, D., ... &amp; Kamoun, S. (2010). Comparative genome analysis provides insights into the evolution and adaptation of Pseudomonas </w:t>
      </w:r>
      <w:proofErr w:type="spellStart"/>
      <w:r w:rsidRPr="009D38D1">
        <w:rPr>
          <w:rFonts w:ascii="Times New Roman" w:eastAsia="Calibri" w:hAnsi="Times New Roman" w:cs="Times New Roman"/>
          <w:sz w:val="24"/>
          <w:szCs w:val="24"/>
          <w:shd w:val="clear" w:color="auto" w:fill="FFFFFF"/>
          <w:lang w:val="en-US"/>
          <w14:ligatures w14:val="none"/>
        </w:rPr>
        <w:t>syringae</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pv</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aesculi</w:t>
      </w:r>
      <w:proofErr w:type="spellEnd"/>
      <w:r w:rsidRPr="009D38D1">
        <w:rPr>
          <w:rFonts w:ascii="Times New Roman" w:eastAsia="Calibri" w:hAnsi="Times New Roman" w:cs="Times New Roman"/>
          <w:sz w:val="24"/>
          <w:szCs w:val="24"/>
          <w:shd w:val="clear" w:color="auto" w:fill="FFFFFF"/>
          <w:lang w:val="en-US"/>
          <w14:ligatures w14:val="none"/>
        </w:rPr>
        <w:t xml:space="preserve"> on Aesculus </w:t>
      </w:r>
      <w:proofErr w:type="spellStart"/>
      <w:r w:rsidRPr="009D38D1">
        <w:rPr>
          <w:rFonts w:ascii="Times New Roman" w:eastAsia="Calibri" w:hAnsi="Times New Roman" w:cs="Times New Roman"/>
          <w:sz w:val="24"/>
          <w:szCs w:val="24"/>
          <w:shd w:val="clear" w:color="auto" w:fill="FFFFFF"/>
          <w:lang w:val="en-US"/>
          <w14:ligatures w14:val="none"/>
        </w:rPr>
        <w:t>hippocastanum</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PloS</w:t>
      </w:r>
      <w:proofErr w:type="spellEnd"/>
      <w:r w:rsidRPr="009D38D1">
        <w:rPr>
          <w:rFonts w:ascii="Times New Roman" w:eastAsia="Calibri" w:hAnsi="Times New Roman" w:cs="Times New Roman"/>
          <w:sz w:val="24"/>
          <w:szCs w:val="24"/>
          <w:shd w:val="clear" w:color="auto" w:fill="FFFFFF"/>
          <w:lang w:val="en-US"/>
          <w14:ligatures w14:val="none"/>
        </w:rPr>
        <w:t xml:space="preserve"> one, 5(4), e10224. https://doi.org/10.1371/journal.pone.0010224</w:t>
      </w:r>
    </w:p>
    <w:p w14:paraId="2121B5E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Gupta, A., Mumtaz, S., Li, C. H., Hussain, I., &amp; Rotello, V. M. (2019). Combatting antibiotic-resistant bacteria using nanomaterials. Chemical Society Reviews, 48, 415-427. https://doi.org/10.1039/C7CS00748E</w:t>
      </w:r>
    </w:p>
    <w:p w14:paraId="254C317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Gupta, S. K., Padmanabhan, B. R., Diene, S. M., Lopez-Rojas, R., Kempf, M., </w:t>
      </w:r>
      <w:proofErr w:type="spellStart"/>
      <w:r w:rsidRPr="009D38D1">
        <w:rPr>
          <w:rFonts w:ascii="Times New Roman" w:eastAsia="Calibri" w:hAnsi="Times New Roman" w:cs="Times New Roman"/>
          <w:sz w:val="24"/>
          <w:szCs w:val="24"/>
          <w:lang w:val="en-US"/>
          <w14:ligatures w14:val="none"/>
        </w:rPr>
        <w:t>Landraud</w:t>
      </w:r>
      <w:proofErr w:type="spellEnd"/>
      <w:r w:rsidRPr="009D38D1">
        <w:rPr>
          <w:rFonts w:ascii="Times New Roman" w:eastAsia="Calibri" w:hAnsi="Times New Roman" w:cs="Times New Roman"/>
          <w:sz w:val="24"/>
          <w:szCs w:val="24"/>
          <w:lang w:val="en-US"/>
          <w14:ligatures w14:val="none"/>
        </w:rPr>
        <w:t>, L., &amp; Rolain, J. M. (2014). ARG-ANNOT, a new bioinformatic tool to discover antibiotic resistance genes in bacterial genomes. Antimicrobial agents and chemotherapy, 58(1), 212-220. https://doi.org/10.1128/aac.01310-13</w:t>
      </w:r>
    </w:p>
    <w:p w14:paraId="771368B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Hamal, D. B., Haggstrom, J. A., Marchin, G. L., Ikenberry, M. A., Hohn, K., &amp; Klabunde, K. J. (2010). A multifunctional biocide/</w:t>
      </w:r>
      <w:proofErr w:type="spellStart"/>
      <w:r w:rsidRPr="009D38D1">
        <w:rPr>
          <w:rFonts w:ascii="Times New Roman" w:eastAsia="Calibri" w:hAnsi="Times New Roman" w:cs="Times New Roman"/>
          <w:sz w:val="24"/>
          <w:szCs w:val="24"/>
          <w:lang w:val="en-US"/>
          <w14:ligatures w14:val="none"/>
        </w:rPr>
        <w:t>sporocide</w:t>
      </w:r>
      <w:proofErr w:type="spellEnd"/>
      <w:r w:rsidRPr="009D38D1">
        <w:rPr>
          <w:rFonts w:ascii="Times New Roman" w:eastAsia="Calibri" w:hAnsi="Times New Roman" w:cs="Times New Roman"/>
          <w:sz w:val="24"/>
          <w:szCs w:val="24"/>
          <w:lang w:val="en-US"/>
          <w14:ligatures w14:val="none"/>
        </w:rPr>
        <w:t xml:space="preserve"> and photocatalyst based on titanium dioxide (TiO2) </w:t>
      </w:r>
      <w:proofErr w:type="spellStart"/>
      <w:r w:rsidRPr="009D38D1">
        <w:rPr>
          <w:rFonts w:ascii="Times New Roman" w:eastAsia="Calibri" w:hAnsi="Times New Roman" w:cs="Times New Roman"/>
          <w:sz w:val="24"/>
          <w:szCs w:val="24"/>
          <w:lang w:val="en-US"/>
          <w14:ligatures w14:val="none"/>
        </w:rPr>
        <w:t>codoped</w:t>
      </w:r>
      <w:proofErr w:type="spellEnd"/>
      <w:r w:rsidRPr="009D38D1">
        <w:rPr>
          <w:rFonts w:ascii="Times New Roman" w:eastAsia="Calibri" w:hAnsi="Times New Roman" w:cs="Times New Roman"/>
          <w:sz w:val="24"/>
          <w:szCs w:val="24"/>
          <w:lang w:val="en-US"/>
          <w14:ligatures w14:val="none"/>
        </w:rPr>
        <w:t xml:space="preserve"> with silver, carbon, and sulfur. </w:t>
      </w:r>
      <w:r w:rsidRPr="009D38D1">
        <w:rPr>
          <w:rFonts w:ascii="Times New Roman" w:eastAsia="Calibri" w:hAnsi="Times New Roman" w:cs="Times New Roman"/>
          <w:sz w:val="24"/>
          <w:szCs w:val="24"/>
          <w:lang w:val="nb-NO"/>
          <w14:ligatures w14:val="none"/>
        </w:rPr>
        <w:t>Langmuir, 26(4), 2805-2810. https://doi.org/10.1021/la902844r</w:t>
      </w:r>
    </w:p>
    <w:p w14:paraId="3EA437C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He, Y., Yuan, Q., Mathieu, J., Stadler, L., Senehi, N., Sun, R., &amp; Alvarez, P. J. (2020). </w:t>
      </w:r>
      <w:r w:rsidRPr="009D38D1">
        <w:rPr>
          <w:rFonts w:ascii="Times New Roman" w:eastAsia="Calibri" w:hAnsi="Times New Roman" w:cs="Times New Roman"/>
          <w:sz w:val="24"/>
          <w:szCs w:val="24"/>
          <w:lang w:val="en-US"/>
          <w14:ligatures w14:val="none"/>
        </w:rPr>
        <w:t>Antibiotic resistance genes from livestock waste: occurrence, dissemination, and treatment. NPJ Clean Water, 3, 4. https://doi.org/10.1038/s41545-020-0051-0</w:t>
      </w:r>
    </w:p>
    <w:p w14:paraId="3CFD83B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Hutchings, M. I., Truman, A. W., &amp; Wilkinson, B. (2019). Antibiotics: past, present and future. Current Opinion in Microbiology, 51, 72-80. https://doi.org/10.1016/j.mib.2019.10.008</w:t>
      </w:r>
    </w:p>
    <w:p w14:paraId="64B3184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Huttner, A., </w:t>
      </w:r>
      <w:proofErr w:type="spellStart"/>
      <w:r w:rsidRPr="009D38D1">
        <w:rPr>
          <w:rFonts w:ascii="Times New Roman" w:eastAsia="Calibri" w:hAnsi="Times New Roman" w:cs="Times New Roman"/>
          <w:sz w:val="24"/>
          <w:szCs w:val="24"/>
          <w:lang w:val="en-US"/>
          <w14:ligatures w14:val="none"/>
        </w:rPr>
        <w:t>Harbarth</w:t>
      </w:r>
      <w:proofErr w:type="spellEnd"/>
      <w:r w:rsidRPr="009D38D1">
        <w:rPr>
          <w:rFonts w:ascii="Times New Roman" w:eastAsia="Calibri" w:hAnsi="Times New Roman" w:cs="Times New Roman"/>
          <w:sz w:val="24"/>
          <w:szCs w:val="24"/>
          <w:lang w:val="en-US"/>
          <w14:ligatures w14:val="none"/>
        </w:rPr>
        <w:t xml:space="preserve">, S., Carlet, J., Cosgrove, S., Goossens, H., Holmes, A., </w:t>
      </w:r>
      <w:proofErr w:type="spellStart"/>
      <w:r w:rsidRPr="009D38D1">
        <w:rPr>
          <w:rFonts w:ascii="Times New Roman" w:eastAsia="Calibri" w:hAnsi="Times New Roman" w:cs="Times New Roman"/>
          <w:sz w:val="24"/>
          <w:szCs w:val="24"/>
          <w:lang w:val="en-US"/>
          <w14:ligatures w14:val="none"/>
        </w:rPr>
        <w:t>Jarlier</w:t>
      </w:r>
      <w:proofErr w:type="spellEnd"/>
      <w:r w:rsidRPr="009D38D1">
        <w:rPr>
          <w:rFonts w:ascii="Times New Roman" w:eastAsia="Calibri" w:hAnsi="Times New Roman" w:cs="Times New Roman"/>
          <w:sz w:val="24"/>
          <w:szCs w:val="24"/>
          <w:lang w:val="en-US"/>
          <w14:ligatures w14:val="none"/>
        </w:rPr>
        <w:t>, V., Voss, A., &amp; Pittet, D. (2013). Antimicrobial resistance: A global view from the 2013 World Healthcare-Associated Infections Forum. Antimicrobial Resistance and Infection Control, 2(1), 31. https://doi.org/10.1186/2047-2994-2-31</w:t>
      </w:r>
    </w:p>
    <w:p w14:paraId="45B79EA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Jamkhande</w:t>
      </w:r>
      <w:proofErr w:type="spellEnd"/>
      <w:r w:rsidRPr="009D38D1">
        <w:rPr>
          <w:rFonts w:ascii="Times New Roman" w:eastAsia="Calibri" w:hAnsi="Times New Roman" w:cs="Times New Roman"/>
          <w:sz w:val="24"/>
          <w:szCs w:val="24"/>
          <w:lang w:val="en-US"/>
          <w14:ligatures w14:val="none"/>
        </w:rPr>
        <w:t xml:space="preserve">, P. G., Ghule, N. W., Bamer, A. H., &amp; </w:t>
      </w:r>
      <w:proofErr w:type="spellStart"/>
      <w:r w:rsidRPr="009D38D1">
        <w:rPr>
          <w:rFonts w:ascii="Times New Roman" w:eastAsia="Calibri" w:hAnsi="Times New Roman" w:cs="Times New Roman"/>
          <w:sz w:val="24"/>
          <w:szCs w:val="24"/>
          <w:lang w:val="en-US"/>
          <w14:ligatures w14:val="none"/>
        </w:rPr>
        <w:t>Kalaskar</w:t>
      </w:r>
      <w:proofErr w:type="spellEnd"/>
      <w:r w:rsidRPr="009D38D1">
        <w:rPr>
          <w:rFonts w:ascii="Times New Roman" w:eastAsia="Calibri" w:hAnsi="Times New Roman" w:cs="Times New Roman"/>
          <w:sz w:val="24"/>
          <w:szCs w:val="24"/>
          <w:lang w:val="en-US"/>
          <w14:ligatures w14:val="none"/>
        </w:rPr>
        <w:t>, M. G. (2019). Metal nanoparticles synthesis: An overview on methods of preparation, advantages and disadvantages, and applications. Journal of Drug Delivery Science and Technology, 53, 1773-2247. https://doi.org/10.1016/j.jddst.2019.101174</w:t>
      </w:r>
    </w:p>
    <w:p w14:paraId="70C42DC7" w14:textId="68E6335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Johnston, H. J., Hutchison, G., Christensen, F. M., Peters, S., Hankin, S., &amp; Stone, V. (2010). A review of the in vivo and in vitro toxicity of silver and gold particulates: particle attributes and biological mechanisms responsible for the observed toxicity. Critical reviews in toxicology, 40(4), 328-346. https://doi.org/10.3109/10408440903453074</w:t>
      </w:r>
    </w:p>
    <w:p w14:paraId="4396C170" w14:textId="624D222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 xml:space="preserve">Kalińska, A., Jaworski, S., Wierzbicki, M., Kot, M., Radzikowski, D., Smulski, S., &amp; </w:t>
      </w:r>
      <w:proofErr w:type="spellStart"/>
      <w:r w:rsidRPr="009D38D1">
        <w:rPr>
          <w:rFonts w:ascii="Times New Roman" w:eastAsia="Calibri" w:hAnsi="Times New Roman" w:cs="Times New Roman"/>
          <w:sz w:val="24"/>
          <w:szCs w:val="24"/>
          <w:lang w:val="en-US"/>
          <w14:ligatures w14:val="none"/>
        </w:rPr>
        <w:t>Gołębiewski</w:t>
      </w:r>
      <w:proofErr w:type="spellEnd"/>
      <w:r w:rsidRPr="009D38D1">
        <w:rPr>
          <w:rFonts w:ascii="Times New Roman" w:eastAsia="Calibri" w:hAnsi="Times New Roman" w:cs="Times New Roman"/>
          <w:sz w:val="24"/>
          <w:szCs w:val="24"/>
          <w:lang w:val="en-US"/>
          <w14:ligatures w14:val="none"/>
        </w:rPr>
        <w:t>, M. (2023). Silver and Copper Nanoparticles as the New Biocidal Agents Used in Pre-and Post-Milking Disinfectants with the Addition of Cosmetic Substrates in Dairy Cows. International Journal of Molecular Sciences, 24(4), 1658. https://doi.org/10.3390/ijms24021658</w:t>
      </w:r>
    </w:p>
    <w:p w14:paraId="37A61166" w14:textId="4424ABF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Kandeel, M., Rehman, T. U., Akhtar, T., Zaheer, T., Ahmad, S., Ashraf, U., &amp; Omar, M. (2022). Antiparasitic applications of nanoparticles: a review. Pakistan Veterinary Journal, 42(2), 135-140. http://dx.doi.org/10.29261/pakvetj/2022.040</w:t>
      </w:r>
    </w:p>
    <w:p w14:paraId="18DA5E9B" w14:textId="4DE6864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Karaman M., Jovin E., Malbasa R., </w:t>
      </w:r>
      <w:proofErr w:type="spellStart"/>
      <w:r w:rsidRPr="009D38D1">
        <w:rPr>
          <w:rFonts w:ascii="Times New Roman" w:eastAsia="Calibri" w:hAnsi="Times New Roman" w:cs="Times New Roman"/>
          <w:sz w:val="24"/>
          <w:szCs w:val="24"/>
          <w:lang w:val="en-US"/>
          <w14:ligatures w14:val="none"/>
        </w:rPr>
        <w:t>Matavuly</w:t>
      </w:r>
      <w:proofErr w:type="spellEnd"/>
      <w:r w:rsidRPr="009D38D1">
        <w:rPr>
          <w:rFonts w:ascii="Times New Roman" w:eastAsia="Calibri" w:hAnsi="Times New Roman" w:cs="Times New Roman"/>
          <w:sz w:val="24"/>
          <w:szCs w:val="24"/>
          <w:lang w:val="en-US"/>
          <w14:ligatures w14:val="none"/>
        </w:rPr>
        <w:t xml:space="preserve"> M., Popovic M. Medicinal and edible </w:t>
      </w:r>
      <w:proofErr w:type="spellStart"/>
      <w:r w:rsidRPr="009D38D1">
        <w:rPr>
          <w:rFonts w:ascii="Times New Roman" w:eastAsia="Calibri" w:hAnsi="Times New Roman" w:cs="Times New Roman"/>
          <w:sz w:val="24"/>
          <w:szCs w:val="24"/>
          <w:lang w:val="en-US"/>
          <w14:ligatures w14:val="none"/>
        </w:rPr>
        <w:t>lignicolous</w:t>
      </w:r>
      <w:proofErr w:type="spellEnd"/>
      <w:r w:rsidRPr="009D38D1">
        <w:rPr>
          <w:rFonts w:ascii="Times New Roman" w:eastAsia="Calibri" w:hAnsi="Times New Roman" w:cs="Times New Roman"/>
          <w:sz w:val="24"/>
          <w:szCs w:val="24"/>
          <w:lang w:val="en-US"/>
          <w14:ligatures w14:val="none"/>
        </w:rPr>
        <w:t xml:space="preserve"> fungi as natural sources of antioxidative and antibacterial agents. </w:t>
      </w:r>
      <w:proofErr w:type="spellStart"/>
      <w:r w:rsidRPr="009D38D1">
        <w:rPr>
          <w:rFonts w:ascii="Times New Roman" w:eastAsia="Calibri" w:hAnsi="Times New Roman" w:cs="Times New Roman"/>
          <w:sz w:val="24"/>
          <w:szCs w:val="24"/>
          <w:lang w:val="en-US"/>
          <w14:ligatures w14:val="none"/>
        </w:rPr>
        <w:t>Phytother</w:t>
      </w:r>
      <w:proofErr w:type="spellEnd"/>
      <w:r w:rsidRPr="009D38D1">
        <w:rPr>
          <w:rFonts w:ascii="Times New Roman" w:eastAsia="Calibri" w:hAnsi="Times New Roman" w:cs="Times New Roman"/>
          <w:sz w:val="24"/>
          <w:szCs w:val="24"/>
          <w:lang w:val="en-US"/>
          <w14:ligatures w14:val="none"/>
        </w:rPr>
        <w:t>. Res., 24, 1473–1481. https://doi.org/10.1002/ptr.2969. [PubMed] [</w:t>
      </w:r>
      <w:proofErr w:type="spellStart"/>
      <w:r w:rsidRPr="009D38D1">
        <w:rPr>
          <w:rFonts w:ascii="Times New Roman" w:eastAsia="Calibri" w:hAnsi="Times New Roman" w:cs="Times New Roman"/>
          <w:sz w:val="24"/>
          <w:szCs w:val="24"/>
          <w:lang w:val="en-US"/>
          <w14:ligatures w14:val="none"/>
        </w:rPr>
        <w:t>CrossRef</w:t>
      </w:r>
      <w:proofErr w:type="spellEnd"/>
      <w:r w:rsidRPr="009D38D1">
        <w:rPr>
          <w:rFonts w:ascii="Times New Roman" w:eastAsia="Calibri" w:hAnsi="Times New Roman" w:cs="Times New Roman"/>
          <w:sz w:val="24"/>
          <w:szCs w:val="24"/>
          <w:lang w:val="en-US"/>
          <w14:ligatures w14:val="none"/>
        </w:rPr>
        <w:t>]</w:t>
      </w:r>
    </w:p>
    <w:p w14:paraId="2842E313" w14:textId="1FBA910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Kavitha, A., Doss, A., Pole, R. P., Rani, T. K., Prasad, R., &amp; Satheesh, S. (2023). A mini-review on plant-mediated zinc oxide nanoparticles and their antibacterial potency. Biocatalysis and Agricultural Biotechnology, 13, 102654. https://doi.org/10.1016/j.bcab.2023.102654</w:t>
      </w:r>
    </w:p>
    <w:p w14:paraId="1C2E14AF" w14:textId="5359E88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King A.M., Reid-Yu S.A., Wang W., King D.T., De Pascale G., </w:t>
      </w:r>
      <w:proofErr w:type="spellStart"/>
      <w:r w:rsidRPr="009D38D1">
        <w:rPr>
          <w:rFonts w:ascii="Times New Roman" w:eastAsia="Calibri" w:hAnsi="Times New Roman" w:cs="Times New Roman"/>
          <w:sz w:val="24"/>
          <w:szCs w:val="24"/>
          <w:lang w:val="en-US"/>
          <w14:ligatures w14:val="none"/>
        </w:rPr>
        <w:t>Strynadka</w:t>
      </w:r>
      <w:proofErr w:type="spellEnd"/>
      <w:r w:rsidRPr="009D38D1">
        <w:rPr>
          <w:rFonts w:ascii="Times New Roman" w:eastAsia="Calibri" w:hAnsi="Times New Roman" w:cs="Times New Roman"/>
          <w:sz w:val="24"/>
          <w:szCs w:val="24"/>
          <w:lang w:val="en-US"/>
          <w14:ligatures w14:val="none"/>
        </w:rPr>
        <w:t xml:space="preserve"> N.C., Walsh T.R., Coombes B.K., Wright G.D. </w:t>
      </w:r>
      <w:proofErr w:type="spellStart"/>
      <w:r w:rsidRPr="009D38D1">
        <w:rPr>
          <w:rFonts w:ascii="Times New Roman" w:eastAsia="Calibri" w:hAnsi="Times New Roman" w:cs="Times New Roman"/>
          <w:sz w:val="24"/>
          <w:szCs w:val="24"/>
          <w:lang w:val="en-US"/>
          <w14:ligatures w14:val="none"/>
        </w:rPr>
        <w:t>Aspergillomarasmine</w:t>
      </w:r>
      <w:proofErr w:type="spellEnd"/>
      <w:r w:rsidRPr="009D38D1">
        <w:rPr>
          <w:rFonts w:ascii="Times New Roman" w:eastAsia="Calibri" w:hAnsi="Times New Roman" w:cs="Times New Roman"/>
          <w:sz w:val="24"/>
          <w:szCs w:val="24"/>
          <w:lang w:val="en-US"/>
          <w14:ligatures w14:val="none"/>
        </w:rPr>
        <w:t xml:space="preserve"> a overcomes metallo-beta-lactamase antibiotic resistance. Nature, 510, 503–506. https://doi.org/10.1038/nature13445. [PMC free article] [PubMed] [</w:t>
      </w:r>
      <w:proofErr w:type="spellStart"/>
      <w:r w:rsidRPr="009D38D1">
        <w:rPr>
          <w:rFonts w:ascii="Times New Roman" w:eastAsia="Calibri" w:hAnsi="Times New Roman" w:cs="Times New Roman"/>
          <w:sz w:val="24"/>
          <w:szCs w:val="24"/>
          <w:lang w:val="en-US"/>
          <w14:ligatures w14:val="none"/>
        </w:rPr>
        <w:t>CrossRef</w:t>
      </w:r>
      <w:proofErr w:type="spellEnd"/>
      <w:r w:rsidRPr="009D38D1">
        <w:rPr>
          <w:rFonts w:ascii="Times New Roman" w:eastAsia="Calibri" w:hAnsi="Times New Roman" w:cs="Times New Roman"/>
          <w:sz w:val="24"/>
          <w:szCs w:val="24"/>
          <w:lang w:val="en-US"/>
          <w14:ligatures w14:val="none"/>
        </w:rPr>
        <w:t>]</w:t>
      </w:r>
    </w:p>
    <w:p w14:paraId="5468E252" w14:textId="3B3B0F2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Knight, G. M., Glover, R. E., McQuaid, C. F., Olaru, I. D., </w:t>
      </w:r>
      <w:proofErr w:type="spellStart"/>
      <w:r w:rsidRPr="009D38D1">
        <w:rPr>
          <w:rFonts w:ascii="Times New Roman" w:eastAsia="Calibri" w:hAnsi="Times New Roman" w:cs="Times New Roman"/>
          <w:sz w:val="24"/>
          <w:szCs w:val="24"/>
          <w:lang w:val="en-US"/>
          <w14:ligatures w14:val="none"/>
        </w:rPr>
        <w:t>Gallandat</w:t>
      </w:r>
      <w:proofErr w:type="spellEnd"/>
      <w:r w:rsidRPr="009D38D1">
        <w:rPr>
          <w:rFonts w:ascii="Times New Roman" w:eastAsia="Calibri" w:hAnsi="Times New Roman" w:cs="Times New Roman"/>
          <w:sz w:val="24"/>
          <w:szCs w:val="24"/>
          <w:lang w:val="en-US"/>
          <w14:ligatures w14:val="none"/>
        </w:rPr>
        <w:t xml:space="preserve">, K., Leclerc, Q. J., Fuller, N. M., Willcocks, S. J., Hasan, R., van Kleef, E., &amp; Chandler, C. I. R. (2021). Antimicrobial resistance and COVID-19: Intersections and implications. </w:t>
      </w:r>
      <w:proofErr w:type="spellStart"/>
      <w:r w:rsidRPr="009D38D1">
        <w:rPr>
          <w:rFonts w:ascii="Times New Roman" w:eastAsia="Calibri" w:hAnsi="Times New Roman" w:cs="Times New Roman"/>
          <w:sz w:val="24"/>
          <w:szCs w:val="24"/>
          <w:lang w:val="en-US"/>
          <w14:ligatures w14:val="none"/>
        </w:rPr>
        <w:t>eLife</w:t>
      </w:r>
      <w:proofErr w:type="spellEnd"/>
      <w:r w:rsidRPr="009D38D1">
        <w:rPr>
          <w:rFonts w:ascii="Times New Roman" w:eastAsia="Calibri" w:hAnsi="Times New Roman" w:cs="Times New Roman"/>
          <w:sz w:val="24"/>
          <w:szCs w:val="24"/>
          <w:lang w:val="en-US"/>
          <w14:ligatures w14:val="none"/>
        </w:rPr>
        <w:t>, 10, e64139. https://doi.org/10.7554/eLife.64139</w:t>
      </w:r>
    </w:p>
    <w:p w14:paraId="010562AA" w14:textId="63C0881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Kulshrestha, S., Khan, S., Hasan, S., Khan, M. E., Misba, L., &amp; Khan, A. U. (2016). </w:t>
      </w:r>
      <w:r w:rsidRPr="009D38D1">
        <w:rPr>
          <w:rFonts w:ascii="Times New Roman" w:eastAsia="Calibri" w:hAnsi="Times New Roman" w:cs="Times New Roman"/>
          <w:sz w:val="24"/>
          <w:szCs w:val="24"/>
          <w:lang w:val="en-US"/>
          <w14:ligatures w14:val="none"/>
        </w:rPr>
        <w:t>Calcium fluoride nanoparticles induced suppression of Streptococcus mutans biofilm: an in vitro and in vivo approach. Applied microbiology and biotechnology, 100, 1901-1914. https://doi.org/10.1007/s00253-015-7154-4</w:t>
      </w:r>
    </w:p>
    <w:p w14:paraId="46A6CFA0"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Lahiri, D., Nag, M., Dey, A., Sarkar, T., Pati, S., &amp; Ray, R. R. (2022). Nanoparticles based antibacterial vaccines: Novel strategy to combat antimicrobial resistance. Process Biochemistry, 119, 82-89. https://doi.org/10.1016/j.procbio.2022.05.011</w:t>
      </w:r>
    </w:p>
    <w:p w14:paraId="0070A635"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Lallo da Silva, B., </w:t>
      </w:r>
      <w:proofErr w:type="spellStart"/>
      <w:r w:rsidRPr="009D38D1">
        <w:rPr>
          <w:rFonts w:ascii="Times New Roman" w:eastAsia="Calibri" w:hAnsi="Times New Roman" w:cs="Times New Roman"/>
          <w:sz w:val="24"/>
          <w:szCs w:val="24"/>
          <w:lang w:val="en-US"/>
          <w14:ligatures w14:val="none"/>
        </w:rPr>
        <w:t>Abuçafy</w:t>
      </w:r>
      <w:proofErr w:type="spellEnd"/>
      <w:r w:rsidRPr="009D38D1">
        <w:rPr>
          <w:rFonts w:ascii="Times New Roman" w:eastAsia="Calibri" w:hAnsi="Times New Roman" w:cs="Times New Roman"/>
          <w:sz w:val="24"/>
          <w:szCs w:val="24"/>
          <w:lang w:val="en-US"/>
          <w14:ligatures w14:val="none"/>
        </w:rPr>
        <w:t>, M. P., Berbel, Manaia, E., Oshiro Junior. J. A., Chiari-</w:t>
      </w:r>
      <w:proofErr w:type="spellStart"/>
      <w:r w:rsidRPr="009D38D1">
        <w:rPr>
          <w:rFonts w:ascii="Times New Roman" w:eastAsia="Calibri" w:hAnsi="Times New Roman" w:cs="Times New Roman"/>
          <w:sz w:val="24"/>
          <w:szCs w:val="24"/>
          <w:lang w:val="en-US"/>
          <w14:ligatures w14:val="none"/>
        </w:rPr>
        <w:t>Andréo</w:t>
      </w:r>
      <w:proofErr w:type="spellEnd"/>
      <w:r w:rsidRPr="009D38D1">
        <w:rPr>
          <w:rFonts w:ascii="Times New Roman" w:eastAsia="Calibri" w:hAnsi="Times New Roman" w:cs="Times New Roman"/>
          <w:sz w:val="24"/>
          <w:szCs w:val="24"/>
          <w:lang w:val="en-US"/>
          <w14:ligatures w14:val="none"/>
        </w:rPr>
        <w:t xml:space="preserve">, B. G., Pietro, R. C. &amp; Chiavacci, L. A. (2019). Relationship between structure and antimicrobial activity of zinc oxide nanoparticles: An overview. </w:t>
      </w:r>
      <w:r w:rsidRPr="009D38D1">
        <w:rPr>
          <w:rFonts w:ascii="Times New Roman" w:eastAsia="Calibri" w:hAnsi="Times New Roman" w:cs="Times New Roman"/>
          <w:i/>
          <w:iCs/>
          <w:sz w:val="24"/>
          <w:szCs w:val="24"/>
          <w:lang w:val="en-US"/>
          <w14:ligatures w14:val="none"/>
        </w:rPr>
        <w:t>International Journal of Nanomedicine</w:t>
      </w:r>
      <w:r w:rsidRPr="009D38D1">
        <w:rPr>
          <w:rFonts w:ascii="Times New Roman" w:eastAsia="Calibri" w:hAnsi="Times New Roman" w:cs="Times New Roman"/>
          <w:sz w:val="24"/>
          <w:szCs w:val="24"/>
          <w:lang w:val="en-US"/>
          <w14:ligatures w14:val="none"/>
        </w:rPr>
        <w:t xml:space="preserve"> 2:9395-9410. </w:t>
      </w:r>
      <w:hyperlink r:id="rId10" w:history="1">
        <w:r w:rsidRPr="009D38D1">
          <w:rPr>
            <w:rFonts w:ascii="Times New Roman" w:eastAsia="Calibri" w:hAnsi="Times New Roman" w:cs="Times New Roman"/>
            <w:sz w:val="24"/>
            <w:szCs w:val="24"/>
            <w:lang w:val="en-US"/>
            <w14:ligatures w14:val="none"/>
          </w:rPr>
          <w:t>https://doi.org/10.2147/IJN.S216204</w:t>
        </w:r>
      </w:hyperlink>
      <w:r w:rsidRPr="009D38D1">
        <w:rPr>
          <w:rFonts w:ascii="Times New Roman" w:eastAsia="Calibri" w:hAnsi="Times New Roman" w:cs="Times New Roman"/>
          <w:sz w:val="24"/>
          <w:szCs w:val="24"/>
          <w:lang w:val="en-US"/>
          <w14:ligatures w14:val="none"/>
        </w:rPr>
        <w:t xml:space="preserve"> </w:t>
      </w:r>
    </w:p>
    <w:p w14:paraId="7F9A2ABE" w14:textId="77777777" w:rsidR="002D15BC" w:rsidRPr="009D38D1" w:rsidRDefault="002D15BC" w:rsidP="009D38D1">
      <w:pPr>
        <w:pStyle w:val="ListParagraph"/>
        <w:numPr>
          <w:ilvl w:val="0"/>
          <w:numId w:val="2"/>
        </w:numPr>
        <w:spacing w:line="240" w:lineRule="auto"/>
        <w:jc w:val="both"/>
        <w:rPr>
          <w:rFonts w:ascii="Times New Roman" w:eastAsia="Calibri" w:hAnsi="Times New Roman" w:cs="Times New Roman"/>
          <w:sz w:val="24"/>
          <w:szCs w:val="24"/>
          <w14:ligatures w14:val="none"/>
        </w:rPr>
      </w:pPr>
      <w:proofErr w:type="spellStart"/>
      <w:r w:rsidRPr="009D38D1">
        <w:rPr>
          <w:rFonts w:ascii="Times New Roman" w:eastAsia="Calibri" w:hAnsi="Times New Roman" w:cs="Times New Roman"/>
          <w:sz w:val="24"/>
          <w:szCs w:val="24"/>
          <w14:ligatures w14:val="none"/>
        </w:rPr>
        <w:t>Lambraki</w:t>
      </w:r>
      <w:proofErr w:type="spellEnd"/>
      <w:r w:rsidRPr="009D38D1">
        <w:rPr>
          <w:rFonts w:ascii="Times New Roman" w:eastAsia="Calibri" w:hAnsi="Times New Roman" w:cs="Times New Roman"/>
          <w:sz w:val="24"/>
          <w:szCs w:val="24"/>
          <w14:ligatures w14:val="none"/>
        </w:rPr>
        <w:t xml:space="preserve">, I. A., Cousins, M., </w:t>
      </w:r>
      <w:proofErr w:type="spellStart"/>
      <w:r w:rsidRPr="009D38D1">
        <w:rPr>
          <w:rFonts w:ascii="Times New Roman" w:eastAsia="Calibri" w:hAnsi="Times New Roman" w:cs="Times New Roman"/>
          <w:sz w:val="24"/>
          <w:szCs w:val="24"/>
          <w14:ligatures w14:val="none"/>
        </w:rPr>
        <w:t>Graells</w:t>
      </w:r>
      <w:proofErr w:type="spellEnd"/>
      <w:r w:rsidRPr="009D38D1">
        <w:rPr>
          <w:rFonts w:ascii="Times New Roman" w:eastAsia="Calibri" w:hAnsi="Times New Roman" w:cs="Times New Roman"/>
          <w:sz w:val="24"/>
          <w:szCs w:val="24"/>
          <w14:ligatures w14:val="none"/>
        </w:rPr>
        <w:t xml:space="preserve">, T., Leger, A., Henriksson, P., </w:t>
      </w:r>
      <w:proofErr w:type="spellStart"/>
      <w:r w:rsidRPr="009D38D1">
        <w:rPr>
          <w:rFonts w:ascii="Times New Roman" w:eastAsia="Calibri" w:hAnsi="Times New Roman" w:cs="Times New Roman"/>
          <w:sz w:val="24"/>
          <w:szCs w:val="24"/>
          <w14:ligatures w14:val="none"/>
        </w:rPr>
        <w:t>Harbarth</w:t>
      </w:r>
      <w:proofErr w:type="spellEnd"/>
      <w:r w:rsidRPr="009D38D1">
        <w:rPr>
          <w:rFonts w:ascii="Times New Roman" w:eastAsia="Calibri" w:hAnsi="Times New Roman" w:cs="Times New Roman"/>
          <w:sz w:val="24"/>
          <w:szCs w:val="24"/>
          <w14:ligatures w14:val="none"/>
        </w:rPr>
        <w:t xml:space="preserve">, S., Troell, M., Wernli, D., Jørgensen, P. S., Desbois, A. P., Carson, C. A., Parmley, E. J., &amp; </w:t>
      </w:r>
      <w:proofErr w:type="spellStart"/>
      <w:r w:rsidRPr="009D38D1">
        <w:rPr>
          <w:rFonts w:ascii="Times New Roman" w:eastAsia="Calibri" w:hAnsi="Times New Roman" w:cs="Times New Roman"/>
          <w:sz w:val="24"/>
          <w:szCs w:val="24"/>
          <w14:ligatures w14:val="none"/>
        </w:rPr>
        <w:t>Majowicz</w:t>
      </w:r>
      <w:proofErr w:type="spellEnd"/>
      <w:r w:rsidRPr="009D38D1">
        <w:rPr>
          <w:rFonts w:ascii="Times New Roman" w:eastAsia="Calibri" w:hAnsi="Times New Roman" w:cs="Times New Roman"/>
          <w:sz w:val="24"/>
          <w:szCs w:val="24"/>
          <w14:ligatures w14:val="none"/>
        </w:rPr>
        <w:t xml:space="preserve">, S. E. (2022). Factors influencing antimicrobial resistance in the European food system and potential leverage points for intervention: A participatory, One Health study. </w:t>
      </w:r>
      <w:proofErr w:type="spellStart"/>
      <w:r w:rsidRPr="009D38D1">
        <w:rPr>
          <w:rFonts w:ascii="Times New Roman" w:eastAsia="Calibri" w:hAnsi="Times New Roman" w:cs="Times New Roman"/>
          <w:i/>
          <w:iCs/>
          <w:sz w:val="24"/>
          <w:szCs w:val="24"/>
          <w14:ligatures w14:val="none"/>
        </w:rPr>
        <w:t>PLoS</w:t>
      </w:r>
      <w:proofErr w:type="spellEnd"/>
      <w:r w:rsidRPr="009D38D1">
        <w:rPr>
          <w:rFonts w:ascii="Times New Roman" w:eastAsia="Calibri" w:hAnsi="Times New Roman" w:cs="Times New Roman"/>
          <w:i/>
          <w:iCs/>
          <w:sz w:val="24"/>
          <w:szCs w:val="24"/>
          <w14:ligatures w14:val="none"/>
        </w:rPr>
        <w:t xml:space="preserve"> ONE</w:t>
      </w:r>
      <w:r w:rsidRPr="009D38D1">
        <w:rPr>
          <w:rFonts w:ascii="Times New Roman" w:eastAsia="Calibri" w:hAnsi="Times New Roman" w:cs="Times New Roman"/>
          <w:sz w:val="24"/>
          <w:szCs w:val="24"/>
          <w14:ligatures w14:val="none"/>
        </w:rPr>
        <w:t xml:space="preserve">, </w:t>
      </w:r>
      <w:r w:rsidRPr="009D38D1">
        <w:rPr>
          <w:rFonts w:ascii="Times New Roman" w:eastAsia="Calibri" w:hAnsi="Times New Roman" w:cs="Times New Roman"/>
          <w:i/>
          <w:iCs/>
          <w:sz w:val="24"/>
          <w:szCs w:val="24"/>
          <w14:ligatures w14:val="none"/>
        </w:rPr>
        <w:t>17</w:t>
      </w:r>
      <w:r w:rsidRPr="009D38D1">
        <w:rPr>
          <w:rFonts w:ascii="Times New Roman" w:eastAsia="Calibri" w:hAnsi="Times New Roman" w:cs="Times New Roman"/>
          <w:sz w:val="24"/>
          <w:szCs w:val="24"/>
          <w14:ligatures w14:val="none"/>
        </w:rPr>
        <w:t>(2 February), 1–19. https://doi.org/10.1371/journal.pone.0263914</w:t>
      </w:r>
    </w:p>
    <w:p w14:paraId="5C999D48" w14:textId="6C325E3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en-US"/>
          <w14:ligatures w14:val="none"/>
        </w:rPr>
        <w:t>Lee, S. H., &amp; Jun, B. H. (2019). Silver nanoparticles: synthesis and application for nanomedicine. </w:t>
      </w:r>
      <w:r w:rsidRPr="009D38D1">
        <w:rPr>
          <w:rFonts w:ascii="Times New Roman" w:eastAsia="Calibri" w:hAnsi="Times New Roman" w:cs="Times New Roman"/>
          <w:i/>
          <w:iCs/>
          <w:sz w:val="24"/>
          <w:szCs w:val="24"/>
          <w:shd w:val="clear" w:color="auto" w:fill="FFFFFF"/>
          <w:lang w:val="en-US"/>
          <w14:ligatures w14:val="none"/>
        </w:rPr>
        <w:t>International journal of molecular sciences</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20</w:t>
      </w:r>
      <w:r w:rsidRPr="009D38D1">
        <w:rPr>
          <w:rFonts w:ascii="Times New Roman" w:eastAsia="Calibri" w:hAnsi="Times New Roman" w:cs="Times New Roman"/>
          <w:sz w:val="24"/>
          <w:szCs w:val="24"/>
          <w:shd w:val="clear" w:color="auto" w:fill="FFFFFF"/>
          <w:lang w:val="en-US"/>
          <w14:ligatures w14:val="none"/>
        </w:rPr>
        <w:t>(4), 865.  </w:t>
      </w:r>
      <w:hyperlink r:id="rId11" w:history="1">
        <w:r w:rsidRPr="009D38D1">
          <w:rPr>
            <w:rFonts w:ascii="Times New Roman" w:eastAsia="Calibri" w:hAnsi="Times New Roman" w:cs="Times New Roman"/>
            <w:sz w:val="24"/>
            <w:szCs w:val="24"/>
            <w:shd w:val="clear" w:color="auto" w:fill="FFFFFF"/>
            <w:lang w:val="en-US"/>
            <w14:ligatures w14:val="none"/>
          </w:rPr>
          <w:t>https://doi.org/10.3390/ijms20040865</w:t>
        </w:r>
      </w:hyperlink>
      <w:r w:rsidRPr="009D38D1">
        <w:rPr>
          <w:rFonts w:ascii="Times New Roman" w:eastAsia="Calibri" w:hAnsi="Times New Roman" w:cs="Times New Roman"/>
          <w:sz w:val="24"/>
          <w:szCs w:val="24"/>
          <w:lang w:val="en-US"/>
          <w14:ligatures w14:val="none"/>
        </w:rPr>
        <w:t xml:space="preserve"> </w:t>
      </w:r>
    </w:p>
    <w:p w14:paraId="3718B1F2" w14:textId="6354EE6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Lekagul</w:t>
      </w:r>
      <w:proofErr w:type="spellEnd"/>
      <w:r w:rsidRPr="009D38D1">
        <w:rPr>
          <w:rFonts w:ascii="Times New Roman" w:eastAsia="Calibri" w:hAnsi="Times New Roman" w:cs="Times New Roman"/>
          <w:sz w:val="24"/>
          <w:szCs w:val="24"/>
          <w:lang w:val="en-US"/>
          <w14:ligatures w14:val="none"/>
        </w:rPr>
        <w:t xml:space="preserve">, A., </w:t>
      </w:r>
      <w:proofErr w:type="spellStart"/>
      <w:r w:rsidRPr="009D38D1">
        <w:rPr>
          <w:rFonts w:ascii="Times New Roman" w:eastAsia="Calibri" w:hAnsi="Times New Roman" w:cs="Times New Roman"/>
          <w:sz w:val="24"/>
          <w:szCs w:val="24"/>
          <w:lang w:val="en-US"/>
          <w14:ligatures w14:val="none"/>
        </w:rPr>
        <w:t>Tangcharoensathien</w:t>
      </w:r>
      <w:proofErr w:type="spellEnd"/>
      <w:r w:rsidRPr="009D38D1">
        <w:rPr>
          <w:rFonts w:ascii="Times New Roman" w:eastAsia="Calibri" w:hAnsi="Times New Roman" w:cs="Times New Roman"/>
          <w:sz w:val="24"/>
          <w:szCs w:val="24"/>
          <w:lang w:val="en-US"/>
          <w14:ligatures w14:val="none"/>
        </w:rPr>
        <w:t>, V., &amp; Yeung, S. (2019). Patterns of antibiotic use in global pig production: A systematic review. Veterinary and Animal Science, 7, 100058. https://doi.org/10.1016/j.vas.2019.100058</w:t>
      </w:r>
    </w:p>
    <w:p w14:paraId="50D8515F" w14:textId="4C4A7C1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 xml:space="preserve">Li, B., &amp; Webster, T. J. (2018). Bacteria antibiotic resistance: New challenges and opportunities for implant-associated orthopedic infections. Journal of </w:t>
      </w:r>
      <w:proofErr w:type="spellStart"/>
      <w:r w:rsidRPr="009D38D1">
        <w:rPr>
          <w:rFonts w:ascii="Times New Roman" w:eastAsia="Calibri" w:hAnsi="Times New Roman" w:cs="Times New Roman"/>
          <w:sz w:val="24"/>
          <w:szCs w:val="24"/>
          <w:lang w:val="en-US"/>
          <w14:ligatures w14:val="none"/>
        </w:rPr>
        <w:t>Orthopaedic</w:t>
      </w:r>
      <w:proofErr w:type="spellEnd"/>
      <w:r w:rsidRPr="009D38D1">
        <w:rPr>
          <w:rFonts w:ascii="Times New Roman" w:eastAsia="Calibri" w:hAnsi="Times New Roman" w:cs="Times New Roman"/>
          <w:sz w:val="24"/>
          <w:szCs w:val="24"/>
          <w:lang w:val="en-US"/>
          <w14:ligatures w14:val="none"/>
        </w:rPr>
        <w:t xml:space="preserve"> Research, 36(1), 22–32. https://doi.org/10.1002/jor.23656</w:t>
      </w:r>
    </w:p>
    <w:p w14:paraId="19497DCC" w14:textId="60888C8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Llibre</w:t>
      </w:r>
      <w:proofErr w:type="spellEnd"/>
      <w:r w:rsidRPr="009D38D1">
        <w:rPr>
          <w:rFonts w:ascii="Times New Roman" w:eastAsia="Calibri" w:hAnsi="Times New Roman" w:cs="Times New Roman"/>
          <w:sz w:val="24"/>
          <w:szCs w:val="24"/>
          <w:lang w:val="en-US"/>
          <w14:ligatures w14:val="none"/>
        </w:rPr>
        <w:t>, J. M. (2017). Time to get serious with HIV-1 resistance in sub-Saharan Africa. The Lancet Infectious Diseases, 17(3), 241–243. https://doi.org/10.1016/S1473-3099(16)30447-9</w:t>
      </w:r>
    </w:p>
    <w:p w14:paraId="45C1FA68" w14:textId="7183D3A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Lallo da Silva, B., </w:t>
      </w:r>
      <w:proofErr w:type="spellStart"/>
      <w:r w:rsidRPr="009D38D1">
        <w:rPr>
          <w:rFonts w:ascii="Times New Roman" w:eastAsia="Calibri" w:hAnsi="Times New Roman" w:cs="Times New Roman"/>
          <w:sz w:val="24"/>
          <w:szCs w:val="24"/>
          <w:lang w:val="en-US"/>
          <w14:ligatures w14:val="none"/>
        </w:rPr>
        <w:t>Abuçafy</w:t>
      </w:r>
      <w:proofErr w:type="spellEnd"/>
      <w:r w:rsidRPr="009D38D1">
        <w:rPr>
          <w:rFonts w:ascii="Times New Roman" w:eastAsia="Calibri" w:hAnsi="Times New Roman" w:cs="Times New Roman"/>
          <w:sz w:val="24"/>
          <w:szCs w:val="24"/>
          <w:lang w:val="en-US"/>
          <w14:ligatures w14:val="none"/>
        </w:rPr>
        <w:t>, M. P., Berbel, Manaia, E., Oshiro Junior. J. A., Chiari-</w:t>
      </w:r>
      <w:proofErr w:type="spellStart"/>
      <w:r w:rsidRPr="009D38D1">
        <w:rPr>
          <w:rFonts w:ascii="Times New Roman" w:eastAsia="Calibri" w:hAnsi="Times New Roman" w:cs="Times New Roman"/>
          <w:sz w:val="24"/>
          <w:szCs w:val="24"/>
          <w:lang w:val="en-US"/>
          <w14:ligatures w14:val="none"/>
        </w:rPr>
        <w:t>Andréo</w:t>
      </w:r>
      <w:proofErr w:type="spellEnd"/>
      <w:r w:rsidRPr="009D38D1">
        <w:rPr>
          <w:rFonts w:ascii="Times New Roman" w:eastAsia="Calibri" w:hAnsi="Times New Roman" w:cs="Times New Roman"/>
          <w:sz w:val="24"/>
          <w:szCs w:val="24"/>
          <w:lang w:val="en-US"/>
          <w14:ligatures w14:val="none"/>
        </w:rPr>
        <w:t>, B. G., Pietro, R. C., &amp; Chiavacci, L. A. (2019). Relationship between structure and antimicrobial activity of zinc oxide nanoparticles: An overview. International Journal of Nanomedicine, 2, 9395-9410. https://doi.org/10.2147/IJN.S216204</w:t>
      </w:r>
    </w:p>
    <w:p w14:paraId="2B31A0B3" w14:textId="695BD23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Lee, S. H., &amp; Jun, B. H. (2019). Silver nanoparticles: synthesis and application for nanomedicine. International journal of molecular sciences, 20(4), 865. https://doi.org/10.3390/ijms20040865</w:t>
      </w:r>
    </w:p>
    <w:p w14:paraId="442E6C42" w14:textId="029C36F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Lerminiaux</w:t>
      </w:r>
      <w:proofErr w:type="spellEnd"/>
      <w:r w:rsidRPr="009D38D1">
        <w:rPr>
          <w:rFonts w:ascii="Times New Roman" w:eastAsia="Calibri" w:hAnsi="Times New Roman" w:cs="Times New Roman"/>
          <w:sz w:val="24"/>
          <w:szCs w:val="24"/>
          <w:lang w:val="en-US"/>
          <w14:ligatures w14:val="none"/>
        </w:rPr>
        <w:t>, N. A., &amp; Cameron, A. D. S. (2019). Horizontal transfer of antibiotic resistance genes in clinical environments. Canadian Journal of Microbiology, 65, 34–44. https://doi.org/10.1139/cjm-2018-0275</w:t>
      </w:r>
    </w:p>
    <w:p w14:paraId="35525119" w14:textId="3DF550F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 xml:space="preserve">Levy SB, Marshall B. Antibacterial resistance worldwide: causes, challenges and responses. </w:t>
      </w:r>
      <w:r w:rsidRPr="009D38D1">
        <w:rPr>
          <w:rFonts w:ascii="Times New Roman" w:eastAsia="Calibri" w:hAnsi="Times New Roman" w:cs="Times New Roman"/>
          <w:sz w:val="24"/>
          <w:szCs w:val="24"/>
          <w:lang w:val="nb-NO"/>
          <w14:ligatures w14:val="none"/>
        </w:rPr>
        <w:t>Nat Med., 10, 122–129. [PubMed]</w:t>
      </w:r>
    </w:p>
    <w:p w14:paraId="77D19071" w14:textId="072ECB4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Lu, X., Feng, X., Werber, J. R., Chu, C., Zucker, I., Kim, J. H., ... </w:t>
      </w:r>
      <w:r w:rsidRPr="009D38D1">
        <w:rPr>
          <w:rFonts w:ascii="Times New Roman" w:eastAsia="Calibri" w:hAnsi="Times New Roman" w:cs="Times New Roman"/>
          <w:sz w:val="24"/>
          <w:szCs w:val="24"/>
          <w:lang w:val="en-US"/>
          <w14:ligatures w14:val="none"/>
        </w:rPr>
        <w:t>&amp; Elimelech, M. (2017). Enhanced antibacterial activity through the controlled alignment of graphene oxide nanosheets. Proceedings of the national academy of sciences, 114(46), E9793-E9801. https://doi.org/10.1073/pnas.1710996114</w:t>
      </w:r>
    </w:p>
    <w:p w14:paraId="1D50E025" w14:textId="084AC46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Lusby PE, Coombes AL, Wilkinson JM. Bactericidal activity of different honeys against pathogenic bacteria. Arch Med Res., 36, 464–467. [PubMed]</w:t>
      </w:r>
    </w:p>
    <w:p w14:paraId="7B4C9957" w14:textId="34ACEA6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Lyon, D. Y., Fortner, J. D., </w:t>
      </w:r>
      <w:proofErr w:type="spellStart"/>
      <w:r w:rsidRPr="009D38D1">
        <w:rPr>
          <w:rFonts w:ascii="Times New Roman" w:eastAsia="Calibri" w:hAnsi="Times New Roman" w:cs="Times New Roman"/>
          <w:sz w:val="24"/>
          <w:szCs w:val="24"/>
          <w:lang w:val="en-US"/>
          <w14:ligatures w14:val="none"/>
        </w:rPr>
        <w:t>Sayes</w:t>
      </w:r>
      <w:proofErr w:type="spellEnd"/>
      <w:r w:rsidRPr="009D38D1">
        <w:rPr>
          <w:rFonts w:ascii="Times New Roman" w:eastAsia="Calibri" w:hAnsi="Times New Roman" w:cs="Times New Roman"/>
          <w:sz w:val="24"/>
          <w:szCs w:val="24"/>
          <w:lang w:val="en-US"/>
          <w14:ligatures w14:val="none"/>
        </w:rPr>
        <w:t xml:space="preserve">, C. M., Colvin, V. L., &amp; Hughes, J. B. (2005). Bacterial cell association and antimicrobial activity of a C60 water suspension. Environmental Toxicology and Chemistry: An International Journal, 24(11), 2757-2762. </w:t>
      </w:r>
      <w:hyperlink r:id="rId12" w:history="1">
        <w:r w:rsidRPr="009D38D1">
          <w:rPr>
            <w:rFonts w:ascii="Times New Roman" w:eastAsia="Calibri" w:hAnsi="Times New Roman" w:cs="Times New Roman"/>
            <w:sz w:val="24"/>
            <w:szCs w:val="24"/>
            <w:lang w:val="en-US"/>
            <w14:ligatures w14:val="none"/>
          </w:rPr>
          <w:t>https://doi.org/10.1897/04-649R.1</w:t>
        </w:r>
      </w:hyperlink>
    </w:p>
    <w:p w14:paraId="523E9D6F" w14:textId="68A83A5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Maddocks, S. E. (2016). Novel targets of antimicrobial therapies. In Virulence Mechanisms of Bacterial Pathogens (pp. 739–752). https://doi.org/10.1128/9781555819286.ch26</w:t>
      </w:r>
    </w:p>
    <w:p w14:paraId="486569D9" w14:textId="18D40BA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Martins, A. F., &amp; Rabinowitz, P. (2020). The impact of antimicrobial resistance in the environment on public health. Future Microbiology, 15(9), 699–702. https://doi.org/10.2217/fmb-2019-0331</w:t>
      </w:r>
    </w:p>
    <w:p w14:paraId="43D40DFE" w14:textId="19CFE7E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Michael, C. A., Dominey-Howes, D., &amp; Labbate, M. (2014). The antimicrobial resistance crisis: Causes, consequences, and management. Frontiers in Public Health, 2, 145. https://doi.org/10.3389/fpubh.2014.00145</w:t>
      </w:r>
    </w:p>
    <w:p w14:paraId="3929A403"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Mandal, M. D., &amp; Mandal, S. (2011). Honey: its medicinal property and antibacterial activity. </w:t>
      </w:r>
      <w:r w:rsidRPr="009D38D1">
        <w:rPr>
          <w:rFonts w:ascii="Times New Roman" w:eastAsia="Calibri" w:hAnsi="Times New Roman" w:cs="Times New Roman"/>
          <w:i/>
          <w:iCs/>
          <w:sz w:val="24"/>
          <w:szCs w:val="24"/>
          <w:shd w:val="clear" w:color="auto" w:fill="FFFFFF"/>
          <w:lang w:val="en-US"/>
          <w14:ligatures w14:val="none"/>
        </w:rPr>
        <w:t>Asian Pacific journal of tropical biomedicine</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1</w:t>
      </w:r>
      <w:r w:rsidRPr="009D38D1">
        <w:rPr>
          <w:rFonts w:ascii="Times New Roman" w:eastAsia="Calibri" w:hAnsi="Times New Roman" w:cs="Times New Roman"/>
          <w:sz w:val="24"/>
          <w:szCs w:val="24"/>
          <w:shd w:val="clear" w:color="auto" w:fill="FFFFFF"/>
          <w:lang w:val="en-US"/>
          <w14:ligatures w14:val="none"/>
        </w:rPr>
        <w:t>(2), 154–160. https://doi.org/10.1016/S2221-1691(11)60016-6</w:t>
      </w:r>
    </w:p>
    <w:p w14:paraId="0D85DFA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Mba, I. E., &amp; Nweze, E. I. (2021). Nanoparticles as therapeutic options for treating multidrug-resistant bacteria: Research progress, challenges, and prospects. </w:t>
      </w:r>
      <w:r w:rsidRPr="009D38D1">
        <w:rPr>
          <w:rFonts w:ascii="Times New Roman" w:eastAsia="Calibri" w:hAnsi="Times New Roman" w:cs="Times New Roman"/>
          <w:i/>
          <w:iCs/>
          <w:sz w:val="24"/>
          <w:szCs w:val="24"/>
          <w:lang w:val="en-US"/>
          <w14:ligatures w14:val="none"/>
        </w:rPr>
        <w:t>World Journal of Microbiology and Biotechnology</w:t>
      </w:r>
      <w:r w:rsidRPr="009D38D1">
        <w:rPr>
          <w:rFonts w:ascii="Times New Roman" w:eastAsia="Calibri" w:hAnsi="Times New Roman" w:cs="Times New Roman"/>
          <w:sz w:val="24"/>
          <w:szCs w:val="24"/>
          <w:lang w:val="en-US"/>
          <w14:ligatures w14:val="none"/>
        </w:rPr>
        <w:t xml:space="preserve"> 37: 1-30. https://doi.org/10.1007/s11274-021- 03070-x </w:t>
      </w:r>
    </w:p>
    <w:p w14:paraId="63E1FE5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nb-NO"/>
          <w14:ligatures w14:val="none"/>
        </w:rPr>
        <w:lastRenderedPageBreak/>
        <w:t xml:space="preserve">Mendelson, M., &amp; Matsoso, M. P. (2015). </w:t>
      </w:r>
      <w:r w:rsidRPr="009D38D1">
        <w:rPr>
          <w:rFonts w:ascii="Times New Roman" w:eastAsia="Calibri" w:hAnsi="Times New Roman" w:cs="Times New Roman"/>
          <w:sz w:val="24"/>
          <w:szCs w:val="24"/>
          <w:shd w:val="clear" w:color="auto" w:fill="FFFFFF"/>
          <w:lang w:val="en-US"/>
          <w14:ligatures w14:val="none"/>
        </w:rPr>
        <w:t>GUEST EDITORIAL: The World Health Organization Global Action Plan for antimicrobial resistance. </w:t>
      </w:r>
      <w:r w:rsidRPr="009D38D1">
        <w:rPr>
          <w:rFonts w:ascii="Times New Roman" w:eastAsia="Calibri" w:hAnsi="Times New Roman" w:cs="Times New Roman"/>
          <w:i/>
          <w:iCs/>
          <w:sz w:val="24"/>
          <w:szCs w:val="24"/>
          <w:shd w:val="clear" w:color="auto" w:fill="FFFFFF"/>
          <w:lang w:val="en-US"/>
          <w14:ligatures w14:val="none"/>
        </w:rPr>
        <w:t>South African medical journal</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105</w:t>
      </w:r>
      <w:r w:rsidRPr="009D38D1">
        <w:rPr>
          <w:rFonts w:ascii="Times New Roman" w:eastAsia="Calibri" w:hAnsi="Times New Roman" w:cs="Times New Roman"/>
          <w:sz w:val="24"/>
          <w:szCs w:val="24"/>
          <w:shd w:val="clear" w:color="auto" w:fill="FFFFFF"/>
          <w:lang w:val="en-US"/>
          <w14:ligatures w14:val="none"/>
        </w:rPr>
        <w:t xml:space="preserve">(5), 325-325. </w:t>
      </w:r>
      <w:r w:rsidRPr="009D38D1">
        <w:rPr>
          <w:rFonts w:ascii="Times New Roman" w:eastAsia="Calibri" w:hAnsi="Times New Roman" w:cs="Times New Roman"/>
          <w:sz w:val="24"/>
          <w:szCs w:val="24"/>
          <w:lang w:val="en-US"/>
          <w14:ligatures w14:val="none"/>
        </w:rPr>
        <w:t xml:space="preserve">doi:10.7196/SAMJ.9644 </w:t>
      </w:r>
    </w:p>
    <w:p w14:paraId="6FE6D59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en-US"/>
          <w14:ligatures w14:val="none"/>
        </w:rPr>
        <w:t>Meng, Y., Li, W., Pan, X., &amp; Gadd, G. M. (2020). Applications of nanozymes in the environment. </w:t>
      </w:r>
      <w:r w:rsidRPr="009D38D1">
        <w:rPr>
          <w:rFonts w:ascii="Times New Roman" w:eastAsia="Calibri" w:hAnsi="Times New Roman" w:cs="Times New Roman"/>
          <w:i/>
          <w:iCs/>
          <w:sz w:val="24"/>
          <w:szCs w:val="24"/>
          <w:shd w:val="clear" w:color="auto" w:fill="FFFFFF"/>
          <w:lang w:val="en-US"/>
          <w14:ligatures w14:val="none"/>
        </w:rPr>
        <w:t>Environmental Science: Nano</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7</w:t>
      </w:r>
      <w:r w:rsidRPr="009D38D1">
        <w:rPr>
          <w:rFonts w:ascii="Times New Roman" w:eastAsia="Calibri" w:hAnsi="Times New Roman" w:cs="Times New Roman"/>
          <w:sz w:val="24"/>
          <w:szCs w:val="24"/>
          <w:shd w:val="clear" w:color="auto" w:fill="FFFFFF"/>
          <w:lang w:val="en-US"/>
          <w14:ligatures w14:val="none"/>
        </w:rPr>
        <w:t xml:space="preserve">(5), 1305-1318. </w:t>
      </w:r>
      <w:proofErr w:type="spellStart"/>
      <w:r w:rsidRPr="009D38D1">
        <w:rPr>
          <w:rFonts w:ascii="Times New Roman" w:eastAsia="Times New Roman" w:hAnsi="Times New Roman" w:cs="Times New Roman"/>
          <w:sz w:val="24"/>
          <w:szCs w:val="24"/>
          <w:lang w:val="en-US"/>
          <w14:ligatures w14:val="none"/>
        </w:rPr>
        <w:t>doi:</w:t>
      </w:r>
      <w:hyperlink r:id="rId13" w:tooltip="Link to landing page via DOI" w:history="1">
        <w:r w:rsidRPr="009D38D1">
          <w:rPr>
            <w:rFonts w:ascii="Times New Roman" w:eastAsia="Times New Roman" w:hAnsi="Times New Roman" w:cs="Times New Roman"/>
            <w:sz w:val="24"/>
            <w:szCs w:val="24"/>
            <w:lang w:val="en-US"/>
            <w14:ligatures w14:val="none"/>
          </w:rPr>
          <w:t>https</w:t>
        </w:r>
        <w:proofErr w:type="spellEnd"/>
        <w:r w:rsidRPr="009D38D1">
          <w:rPr>
            <w:rFonts w:ascii="Times New Roman" w:eastAsia="Times New Roman" w:hAnsi="Times New Roman" w:cs="Times New Roman"/>
            <w:sz w:val="24"/>
            <w:szCs w:val="24"/>
            <w:lang w:val="en-US"/>
            <w14:ligatures w14:val="none"/>
          </w:rPr>
          <w:t>://doi.org/10.1039/C9EN01089K</w:t>
        </w:r>
      </w:hyperlink>
    </w:p>
    <w:p w14:paraId="059D3CC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Mikhailova, E. O. (2020). Silver nanoparticles: mechanism of action and probable bio-application. </w:t>
      </w:r>
      <w:r w:rsidRPr="009D38D1">
        <w:rPr>
          <w:rFonts w:ascii="Times New Roman" w:eastAsia="Calibri" w:hAnsi="Times New Roman" w:cs="Times New Roman"/>
          <w:i/>
          <w:iCs/>
          <w:sz w:val="24"/>
          <w:szCs w:val="24"/>
          <w:lang w:val="en-US"/>
          <w14:ligatures w14:val="none"/>
        </w:rPr>
        <w:t>Journal of Functional Biomaterials</w:t>
      </w:r>
      <w:r w:rsidRPr="009D38D1">
        <w:rPr>
          <w:rFonts w:ascii="Times New Roman" w:eastAsia="Calibri" w:hAnsi="Times New Roman" w:cs="Times New Roman"/>
          <w:sz w:val="24"/>
          <w:szCs w:val="24"/>
          <w:lang w:val="en-US"/>
          <w14:ligatures w14:val="none"/>
        </w:rPr>
        <w:t xml:space="preserve"> 11: 84. https://doi.org/10.3390/jfb11040084 Review Article </w:t>
      </w:r>
      <w:proofErr w:type="spellStart"/>
      <w:r w:rsidRPr="009D38D1">
        <w:rPr>
          <w:rFonts w:ascii="Times New Roman" w:eastAsia="Calibri" w:hAnsi="Times New Roman" w:cs="Times New Roman"/>
          <w:sz w:val="24"/>
          <w:szCs w:val="24"/>
          <w:lang w:val="en-US"/>
          <w14:ligatures w14:val="none"/>
        </w:rPr>
        <w:t>Agrobiological</w:t>
      </w:r>
      <w:proofErr w:type="spellEnd"/>
      <w:r w:rsidRPr="009D38D1">
        <w:rPr>
          <w:rFonts w:ascii="Times New Roman" w:eastAsia="Calibri" w:hAnsi="Times New Roman" w:cs="Times New Roman"/>
          <w:sz w:val="24"/>
          <w:szCs w:val="24"/>
          <w:lang w:val="en-US"/>
          <w14:ligatures w14:val="none"/>
        </w:rPr>
        <w:t xml:space="preserve"> Records ISSN: 2708-7182 (Print); ISSN: 2708-7190 (Online) Open Access </w:t>
      </w:r>
    </w:p>
    <w:p w14:paraId="7C3265C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Mohajerani, A., Burnett, L., Smith, J. V., </w:t>
      </w:r>
      <w:proofErr w:type="spellStart"/>
      <w:r w:rsidRPr="009D38D1">
        <w:rPr>
          <w:rFonts w:ascii="Times New Roman" w:eastAsia="Calibri" w:hAnsi="Times New Roman" w:cs="Times New Roman"/>
          <w:sz w:val="24"/>
          <w:szCs w:val="24"/>
          <w:lang w:val="en-US"/>
          <w14:ligatures w14:val="none"/>
        </w:rPr>
        <w:t>Kurmus</w:t>
      </w:r>
      <w:proofErr w:type="spellEnd"/>
      <w:r w:rsidRPr="009D38D1">
        <w:rPr>
          <w:rFonts w:ascii="Times New Roman" w:eastAsia="Calibri" w:hAnsi="Times New Roman" w:cs="Times New Roman"/>
          <w:sz w:val="24"/>
          <w:szCs w:val="24"/>
          <w:lang w:val="en-US"/>
          <w14:ligatures w14:val="none"/>
        </w:rPr>
        <w:t xml:space="preserve">, H., Milas, J., </w:t>
      </w:r>
      <w:proofErr w:type="spellStart"/>
      <w:r w:rsidRPr="009D38D1">
        <w:rPr>
          <w:rFonts w:ascii="Times New Roman" w:eastAsia="Calibri" w:hAnsi="Times New Roman" w:cs="Times New Roman"/>
          <w:sz w:val="24"/>
          <w:szCs w:val="24"/>
          <w:lang w:val="en-US"/>
          <w14:ligatures w14:val="none"/>
        </w:rPr>
        <w:t>Arulrajah</w:t>
      </w:r>
      <w:proofErr w:type="spellEnd"/>
      <w:r w:rsidRPr="009D38D1">
        <w:rPr>
          <w:rFonts w:ascii="Times New Roman" w:eastAsia="Calibri" w:hAnsi="Times New Roman" w:cs="Times New Roman"/>
          <w:sz w:val="24"/>
          <w:szCs w:val="24"/>
          <w:lang w:val="en-US"/>
          <w14:ligatures w14:val="none"/>
        </w:rPr>
        <w:t xml:space="preserve">, A., </w:t>
      </w:r>
      <w:proofErr w:type="spellStart"/>
      <w:r w:rsidRPr="009D38D1">
        <w:rPr>
          <w:rFonts w:ascii="Times New Roman" w:eastAsia="Calibri" w:hAnsi="Times New Roman" w:cs="Times New Roman"/>
          <w:sz w:val="24"/>
          <w:szCs w:val="24"/>
          <w:lang w:val="en-US"/>
          <w14:ligatures w14:val="none"/>
        </w:rPr>
        <w:t>Horpibulsuk</w:t>
      </w:r>
      <w:proofErr w:type="spellEnd"/>
      <w:r w:rsidRPr="009D38D1">
        <w:rPr>
          <w:rFonts w:ascii="Times New Roman" w:eastAsia="Calibri" w:hAnsi="Times New Roman" w:cs="Times New Roman"/>
          <w:sz w:val="24"/>
          <w:szCs w:val="24"/>
          <w:lang w:val="en-US"/>
          <w14:ligatures w14:val="none"/>
        </w:rPr>
        <w:t xml:space="preserve">,  S. &amp; Abdul, Kadir. A. (2019). Nanoparticles in construction materials and other applications, and implications of nanoparticle use. </w:t>
      </w:r>
      <w:r w:rsidRPr="009D38D1">
        <w:rPr>
          <w:rFonts w:ascii="Times New Roman" w:eastAsia="Calibri" w:hAnsi="Times New Roman" w:cs="Times New Roman"/>
          <w:i/>
          <w:iCs/>
          <w:sz w:val="24"/>
          <w:szCs w:val="24"/>
          <w:lang w:val="en-US"/>
          <w14:ligatures w14:val="none"/>
        </w:rPr>
        <w:t>Materials</w:t>
      </w:r>
      <w:r w:rsidRPr="009D38D1">
        <w:rPr>
          <w:rFonts w:ascii="Times New Roman" w:eastAsia="Calibri" w:hAnsi="Times New Roman" w:cs="Times New Roman"/>
          <w:sz w:val="24"/>
          <w:szCs w:val="24"/>
          <w:lang w:val="en-US"/>
          <w14:ligatures w14:val="none"/>
        </w:rPr>
        <w:t xml:space="preserve"> 12: 3052. </w:t>
      </w:r>
      <w:hyperlink r:id="rId14" w:history="1">
        <w:r w:rsidRPr="009D38D1">
          <w:rPr>
            <w:rFonts w:ascii="Times New Roman" w:eastAsia="Calibri" w:hAnsi="Times New Roman" w:cs="Times New Roman"/>
            <w:sz w:val="24"/>
            <w:szCs w:val="24"/>
            <w:lang w:val="en-US"/>
            <w14:ligatures w14:val="none"/>
          </w:rPr>
          <w:t>https://doi.org/10.3390/ma12193052</w:t>
        </w:r>
      </w:hyperlink>
      <w:r w:rsidRPr="009D38D1">
        <w:rPr>
          <w:rFonts w:ascii="Times New Roman" w:eastAsia="Calibri" w:hAnsi="Times New Roman" w:cs="Times New Roman"/>
          <w:sz w:val="24"/>
          <w:szCs w:val="24"/>
          <w:lang w:val="en-US"/>
          <w14:ligatures w14:val="none"/>
        </w:rPr>
        <w:t xml:space="preserve"> </w:t>
      </w:r>
    </w:p>
    <w:p w14:paraId="347867C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Mohamed, M. M., Fouad, S. A., </w:t>
      </w:r>
      <w:proofErr w:type="spellStart"/>
      <w:r w:rsidRPr="009D38D1">
        <w:rPr>
          <w:rFonts w:ascii="Times New Roman" w:eastAsia="Calibri" w:hAnsi="Times New Roman" w:cs="Times New Roman"/>
          <w:sz w:val="24"/>
          <w:szCs w:val="24"/>
          <w:shd w:val="clear" w:color="auto" w:fill="FFFFFF"/>
          <w:lang w:val="en-US"/>
          <w14:ligatures w14:val="none"/>
        </w:rPr>
        <w:t>Elshoky</w:t>
      </w:r>
      <w:proofErr w:type="spellEnd"/>
      <w:r w:rsidRPr="009D38D1">
        <w:rPr>
          <w:rFonts w:ascii="Times New Roman" w:eastAsia="Calibri" w:hAnsi="Times New Roman" w:cs="Times New Roman"/>
          <w:sz w:val="24"/>
          <w:szCs w:val="24"/>
          <w:shd w:val="clear" w:color="auto" w:fill="FFFFFF"/>
          <w:lang w:val="en-US"/>
          <w14:ligatures w14:val="none"/>
        </w:rPr>
        <w:t xml:space="preserve">, H. A., Mohammed, G. M., &amp; </w:t>
      </w:r>
      <w:proofErr w:type="spellStart"/>
      <w:r w:rsidRPr="009D38D1">
        <w:rPr>
          <w:rFonts w:ascii="Times New Roman" w:eastAsia="Calibri" w:hAnsi="Times New Roman" w:cs="Times New Roman"/>
          <w:sz w:val="24"/>
          <w:szCs w:val="24"/>
          <w:shd w:val="clear" w:color="auto" w:fill="FFFFFF"/>
          <w:lang w:val="en-US"/>
          <w14:ligatures w14:val="none"/>
        </w:rPr>
        <w:t>Salaheldin</w:t>
      </w:r>
      <w:proofErr w:type="spellEnd"/>
      <w:r w:rsidRPr="009D38D1">
        <w:rPr>
          <w:rFonts w:ascii="Times New Roman" w:eastAsia="Calibri" w:hAnsi="Times New Roman" w:cs="Times New Roman"/>
          <w:sz w:val="24"/>
          <w:szCs w:val="24"/>
          <w:shd w:val="clear" w:color="auto" w:fill="FFFFFF"/>
          <w:lang w:val="en-US"/>
          <w14:ligatures w14:val="none"/>
        </w:rPr>
        <w:t>, T. A. (2017). Antibacterial effect of gold nanoparticles against Corynebacterium pseudotuberculosis. </w:t>
      </w:r>
      <w:r w:rsidRPr="009D38D1">
        <w:rPr>
          <w:rFonts w:ascii="Times New Roman" w:eastAsia="Calibri" w:hAnsi="Times New Roman" w:cs="Times New Roman"/>
          <w:i/>
          <w:iCs/>
          <w:sz w:val="24"/>
          <w:szCs w:val="24"/>
          <w:shd w:val="clear" w:color="auto" w:fill="FFFFFF"/>
          <w:lang w:val="en-US"/>
          <w14:ligatures w14:val="none"/>
        </w:rPr>
        <w:t>International Journal of veterinary science and medicine</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5</w:t>
      </w:r>
      <w:r w:rsidRPr="009D38D1">
        <w:rPr>
          <w:rFonts w:ascii="Times New Roman" w:eastAsia="Calibri" w:hAnsi="Times New Roman" w:cs="Times New Roman"/>
          <w:sz w:val="24"/>
          <w:szCs w:val="24"/>
          <w:shd w:val="clear" w:color="auto" w:fill="FFFFFF"/>
          <w:lang w:val="en-US"/>
          <w14:ligatures w14:val="none"/>
        </w:rPr>
        <w:t xml:space="preserve">(1), 23-29. </w:t>
      </w:r>
      <w:hyperlink r:id="rId15" w:tgtFrame="_blank" w:tooltip="Persistent link using digital object identifier" w:history="1">
        <w:r w:rsidRPr="009D38D1">
          <w:rPr>
            <w:rFonts w:ascii="Times New Roman" w:eastAsia="Calibri" w:hAnsi="Times New Roman" w:cs="Times New Roman"/>
            <w:sz w:val="24"/>
            <w:szCs w:val="24"/>
            <w:lang w:val="en-US"/>
            <w14:ligatures w14:val="none"/>
          </w:rPr>
          <w:t>https://doi.org/10.1016/j.ijvsm.2017.02.003</w:t>
        </w:r>
      </w:hyperlink>
      <w:r w:rsidRPr="009D38D1">
        <w:rPr>
          <w:rFonts w:ascii="Times New Roman" w:eastAsia="Calibri" w:hAnsi="Times New Roman" w:cs="Times New Roman"/>
          <w:sz w:val="24"/>
          <w:szCs w:val="24"/>
          <w:lang w:val="en-US"/>
          <w14:ligatures w14:val="none"/>
        </w:rPr>
        <w:t xml:space="preserve"> </w:t>
      </w:r>
    </w:p>
    <w:p w14:paraId="629CA72E" w14:textId="5800416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Molan, P. C. (1992). The antibacterial nature of honey. Bee World, 73, 5–28.</w:t>
      </w:r>
    </w:p>
    <w:p w14:paraId="0E2AC81F" w14:textId="1CDA57B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Niemirowicz</w:t>
      </w:r>
      <w:proofErr w:type="spellEnd"/>
      <w:r w:rsidRPr="009D38D1">
        <w:rPr>
          <w:rFonts w:ascii="Times New Roman" w:eastAsia="Calibri" w:hAnsi="Times New Roman" w:cs="Times New Roman"/>
          <w:sz w:val="24"/>
          <w:szCs w:val="24"/>
          <w:lang w:val="en-US"/>
          <w14:ligatures w14:val="none"/>
        </w:rPr>
        <w:t xml:space="preserve">, K., Swiecicka, I., Wilczewska, A. Z., </w:t>
      </w:r>
      <w:proofErr w:type="spellStart"/>
      <w:r w:rsidRPr="009D38D1">
        <w:rPr>
          <w:rFonts w:ascii="Times New Roman" w:eastAsia="Calibri" w:hAnsi="Times New Roman" w:cs="Times New Roman"/>
          <w:sz w:val="24"/>
          <w:szCs w:val="24"/>
          <w:lang w:val="en-US"/>
          <w14:ligatures w14:val="none"/>
        </w:rPr>
        <w:t>Misztalewska</w:t>
      </w:r>
      <w:proofErr w:type="spellEnd"/>
      <w:r w:rsidRPr="009D38D1">
        <w:rPr>
          <w:rFonts w:ascii="Times New Roman" w:eastAsia="Calibri" w:hAnsi="Times New Roman" w:cs="Times New Roman"/>
          <w:sz w:val="24"/>
          <w:szCs w:val="24"/>
          <w:lang w:val="en-US"/>
          <w14:ligatures w14:val="none"/>
        </w:rPr>
        <w:t xml:space="preserve">, I., </w:t>
      </w:r>
      <w:proofErr w:type="spellStart"/>
      <w:r w:rsidRPr="009D38D1">
        <w:rPr>
          <w:rFonts w:ascii="Times New Roman" w:eastAsia="Calibri" w:hAnsi="Times New Roman" w:cs="Times New Roman"/>
          <w:sz w:val="24"/>
          <w:szCs w:val="24"/>
          <w:lang w:val="en-US"/>
          <w14:ligatures w14:val="none"/>
        </w:rPr>
        <w:t>Kalska-Szostko</w:t>
      </w:r>
      <w:proofErr w:type="spellEnd"/>
      <w:r w:rsidRPr="009D38D1">
        <w:rPr>
          <w:rFonts w:ascii="Times New Roman" w:eastAsia="Calibri" w:hAnsi="Times New Roman" w:cs="Times New Roman"/>
          <w:sz w:val="24"/>
          <w:szCs w:val="24"/>
          <w:lang w:val="en-US"/>
          <w14:ligatures w14:val="none"/>
        </w:rPr>
        <w:t>, B., Bienias, K., ... &amp; Car, H. (2014). Gold-functionalized magnetic nanoparticles restrict growth of Pseudomonas aeruginosa. International Journal of Nanomedicine, 9, 2217-2224. https://doi.org/10.2147/IJN.S56588</w:t>
      </w:r>
    </w:p>
    <w:p w14:paraId="7018AC17" w14:textId="7F633FD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NIHR Global Health Research Unit on Genomic Surveillance of AMR. (2020). Whole-genome sequencing as part of national and international surveillance </w:t>
      </w:r>
      <w:proofErr w:type="spellStart"/>
      <w:r w:rsidRPr="009D38D1">
        <w:rPr>
          <w:rFonts w:ascii="Times New Roman" w:eastAsia="Calibri" w:hAnsi="Times New Roman" w:cs="Times New Roman"/>
          <w:sz w:val="24"/>
          <w:szCs w:val="24"/>
          <w:lang w:val="en-US"/>
          <w14:ligatures w14:val="none"/>
        </w:rPr>
        <w:t>programmes</w:t>
      </w:r>
      <w:proofErr w:type="spellEnd"/>
      <w:r w:rsidRPr="009D38D1">
        <w:rPr>
          <w:rFonts w:ascii="Times New Roman" w:eastAsia="Calibri" w:hAnsi="Times New Roman" w:cs="Times New Roman"/>
          <w:sz w:val="24"/>
          <w:szCs w:val="24"/>
          <w:lang w:val="en-US"/>
          <w14:ligatures w14:val="none"/>
        </w:rPr>
        <w:t xml:space="preserve"> for antimicrobial resistance: A roadmap. BMJ Global Health, 5(11), e002244. https://doi.org/10.1136/bmjgh-2019-002244</w:t>
      </w:r>
    </w:p>
    <w:p w14:paraId="6C211B33" w14:textId="1D954F2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Naeem, M. I., Rehman, A., Zahid, R., </w:t>
      </w:r>
      <w:proofErr w:type="spellStart"/>
      <w:r w:rsidRPr="009D38D1">
        <w:rPr>
          <w:rFonts w:ascii="Times New Roman" w:eastAsia="Calibri" w:hAnsi="Times New Roman" w:cs="Times New Roman"/>
          <w:sz w:val="24"/>
          <w:szCs w:val="24"/>
          <w:lang w:val="en-US"/>
          <w14:ligatures w14:val="none"/>
        </w:rPr>
        <w:t>Tehseen</w:t>
      </w:r>
      <w:proofErr w:type="spellEnd"/>
      <w:r w:rsidRPr="009D38D1">
        <w:rPr>
          <w:rFonts w:ascii="Times New Roman" w:eastAsia="Calibri" w:hAnsi="Times New Roman" w:cs="Times New Roman"/>
          <w:sz w:val="24"/>
          <w:szCs w:val="24"/>
          <w:lang w:val="en-US"/>
          <w14:ligatures w14:val="none"/>
        </w:rPr>
        <w:t xml:space="preserve">, U., Arbab, Z., Aziz, S., Akhtar, T., Ahmad, H. M., Ullah, M. R., Akram, Q., Asghar, M., Tanveer, K., Anjum, M. O., &amp; Aeraf, M. (2023). Use of nanotechnology to mitigate antimicrobial resistance. </w:t>
      </w:r>
      <w:proofErr w:type="spellStart"/>
      <w:r w:rsidRPr="009D38D1">
        <w:rPr>
          <w:rFonts w:ascii="Times New Roman" w:eastAsia="Calibri" w:hAnsi="Times New Roman" w:cs="Times New Roman"/>
          <w:sz w:val="24"/>
          <w:szCs w:val="24"/>
          <w:lang w:val="en-US"/>
          <w14:ligatures w14:val="none"/>
        </w:rPr>
        <w:t>Agrobiological</w:t>
      </w:r>
      <w:proofErr w:type="spellEnd"/>
      <w:r w:rsidRPr="009D38D1">
        <w:rPr>
          <w:rFonts w:ascii="Times New Roman" w:eastAsia="Calibri" w:hAnsi="Times New Roman" w:cs="Times New Roman"/>
          <w:sz w:val="24"/>
          <w:szCs w:val="24"/>
          <w:lang w:val="en-US"/>
          <w14:ligatures w14:val="none"/>
        </w:rPr>
        <w:t xml:space="preserve"> Records, 13, 16-33. https://doi.org/10.47278/journal.abr/2023.020</w:t>
      </w:r>
    </w:p>
    <w:p w14:paraId="7A0B0B6D" w14:textId="040A9DF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Naylor, N. R., Atun, R., Zhu, N., </w:t>
      </w:r>
      <w:proofErr w:type="spellStart"/>
      <w:r w:rsidRPr="009D38D1">
        <w:rPr>
          <w:rFonts w:ascii="Times New Roman" w:eastAsia="Calibri" w:hAnsi="Times New Roman" w:cs="Times New Roman"/>
          <w:sz w:val="24"/>
          <w:szCs w:val="24"/>
          <w:lang w:val="en-US"/>
          <w14:ligatures w14:val="none"/>
        </w:rPr>
        <w:t>Kulasabanathan</w:t>
      </w:r>
      <w:proofErr w:type="spellEnd"/>
      <w:r w:rsidRPr="009D38D1">
        <w:rPr>
          <w:rFonts w:ascii="Times New Roman" w:eastAsia="Calibri" w:hAnsi="Times New Roman" w:cs="Times New Roman"/>
          <w:sz w:val="24"/>
          <w:szCs w:val="24"/>
          <w:lang w:val="en-US"/>
          <w14:ligatures w14:val="none"/>
        </w:rPr>
        <w:t>, K., Silva, S., Chatterjee, A., Knight, G. M., &amp; Robotham, J. V. (2000). A brief history of the antibiotic era: Lessons learned and challenges for the future. Health Economics, 1–17.</w:t>
      </w:r>
    </w:p>
    <w:p w14:paraId="7A6D99FC" w14:textId="265A6D1D"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Okkeh</w:t>
      </w:r>
      <w:proofErr w:type="spellEnd"/>
      <w:r w:rsidRPr="009D38D1">
        <w:rPr>
          <w:rFonts w:ascii="Times New Roman" w:eastAsia="Calibri" w:hAnsi="Times New Roman" w:cs="Times New Roman"/>
          <w:sz w:val="24"/>
          <w:szCs w:val="24"/>
          <w:lang w:val="en-US"/>
          <w14:ligatures w14:val="none"/>
        </w:rPr>
        <w:t xml:space="preserve">, M., Bloise, N., Restivo, E., De Vita, L., Pallavicini, P., &amp; </w:t>
      </w:r>
      <w:proofErr w:type="spellStart"/>
      <w:r w:rsidRPr="009D38D1">
        <w:rPr>
          <w:rFonts w:ascii="Times New Roman" w:eastAsia="Calibri" w:hAnsi="Times New Roman" w:cs="Times New Roman"/>
          <w:sz w:val="24"/>
          <w:szCs w:val="24"/>
          <w:lang w:val="en-US"/>
          <w14:ligatures w14:val="none"/>
        </w:rPr>
        <w:t>Visai</w:t>
      </w:r>
      <w:proofErr w:type="spellEnd"/>
      <w:r w:rsidRPr="009D38D1">
        <w:rPr>
          <w:rFonts w:ascii="Times New Roman" w:eastAsia="Calibri" w:hAnsi="Times New Roman" w:cs="Times New Roman"/>
          <w:sz w:val="24"/>
          <w:szCs w:val="24"/>
          <w:lang w:val="en-US"/>
          <w14:ligatures w14:val="none"/>
        </w:rPr>
        <w:t>, L. (2021). Gold nanoparticles: Can they be the next magic bullet for multidrug-resistant bacteria? Nanomaterials, 11(2), 312. https://doi.org/10.3390/nano11020312</w:t>
      </w:r>
    </w:p>
    <w:p w14:paraId="3321D704" w14:textId="7618B25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Paphitou</w:t>
      </w:r>
      <w:proofErr w:type="spellEnd"/>
      <w:r w:rsidRPr="009D38D1">
        <w:rPr>
          <w:rFonts w:ascii="Times New Roman" w:eastAsia="Calibri" w:hAnsi="Times New Roman" w:cs="Times New Roman"/>
          <w:sz w:val="24"/>
          <w:szCs w:val="24"/>
          <w:lang w:val="en-US"/>
          <w14:ligatures w14:val="none"/>
        </w:rPr>
        <w:t>, N. I. (2013). Antimicrobial resistance: Action to combat the rising microbial challenges. International Journal of Antimicrobial Agents, 42(SUPPL.1), S25–S28. https://doi.org/10.1016/j.ijantimicag.2013.04.007</w:t>
      </w:r>
    </w:p>
    <w:p w14:paraId="79033D49" w14:textId="2C7EDEB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Pinoges</w:t>
      </w:r>
      <w:proofErr w:type="spellEnd"/>
      <w:r w:rsidRPr="009D38D1">
        <w:rPr>
          <w:rFonts w:ascii="Times New Roman" w:eastAsia="Calibri" w:hAnsi="Times New Roman" w:cs="Times New Roman"/>
          <w:sz w:val="24"/>
          <w:szCs w:val="24"/>
          <w:lang w:val="en-US"/>
          <w14:ligatures w14:val="none"/>
        </w:rPr>
        <w:t xml:space="preserve">, L., Schramm, B., Poulet, E., Balkan, S., </w:t>
      </w:r>
      <w:proofErr w:type="spellStart"/>
      <w:r w:rsidRPr="009D38D1">
        <w:rPr>
          <w:rFonts w:ascii="Times New Roman" w:eastAsia="Calibri" w:hAnsi="Times New Roman" w:cs="Times New Roman"/>
          <w:sz w:val="24"/>
          <w:szCs w:val="24"/>
          <w:lang w:val="en-US"/>
          <w14:ligatures w14:val="none"/>
        </w:rPr>
        <w:t>Szumilin</w:t>
      </w:r>
      <w:proofErr w:type="spellEnd"/>
      <w:r w:rsidRPr="009D38D1">
        <w:rPr>
          <w:rFonts w:ascii="Times New Roman" w:eastAsia="Calibri" w:hAnsi="Times New Roman" w:cs="Times New Roman"/>
          <w:sz w:val="24"/>
          <w:szCs w:val="24"/>
          <w:lang w:val="en-US"/>
          <w14:ligatures w14:val="none"/>
        </w:rPr>
        <w:t>, E., Ferreyra, C., &amp; Pujades-Rodríguez, M. (2015). Risk factors and mortality associated with resistance to first-line antiretroviral therapy: Multicentric cross-sectional and longitudinal analyses. Journal of Acquired Immune Deficiency Syndromes, 68(5), 527–535. https://doi.org/10.1097/QAI.0000000000000513</w:t>
      </w:r>
    </w:p>
    <w:p w14:paraId="690C1707" w14:textId="1A33F3C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Parashar, S., Sharma, M. K., Garg, C., &amp; Garg, M. (2022). Green synthesized silver nanoparticles as a silver lining in antimicrobial resistance: A review. Current Drug Delivery, 19, 170-181. https://doi.org/10.2174/1567201818666210331123022</w:t>
      </w:r>
    </w:p>
    <w:p w14:paraId="11042FEC" w14:textId="561B90C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Parvekar</w:t>
      </w:r>
      <w:proofErr w:type="spellEnd"/>
      <w:r w:rsidRPr="009D38D1">
        <w:rPr>
          <w:rFonts w:ascii="Times New Roman" w:eastAsia="Calibri" w:hAnsi="Times New Roman" w:cs="Times New Roman"/>
          <w:sz w:val="24"/>
          <w:szCs w:val="24"/>
          <w:lang w:val="en-US"/>
          <w14:ligatures w14:val="none"/>
        </w:rPr>
        <w:t xml:space="preserve">, P., </w:t>
      </w:r>
      <w:proofErr w:type="spellStart"/>
      <w:r w:rsidRPr="009D38D1">
        <w:rPr>
          <w:rFonts w:ascii="Times New Roman" w:eastAsia="Calibri" w:hAnsi="Times New Roman" w:cs="Times New Roman"/>
          <w:sz w:val="24"/>
          <w:szCs w:val="24"/>
          <w:lang w:val="en-US"/>
          <w14:ligatures w14:val="none"/>
        </w:rPr>
        <w:t>Palaskar</w:t>
      </w:r>
      <w:proofErr w:type="spellEnd"/>
      <w:r w:rsidRPr="009D38D1">
        <w:rPr>
          <w:rFonts w:ascii="Times New Roman" w:eastAsia="Calibri" w:hAnsi="Times New Roman" w:cs="Times New Roman"/>
          <w:sz w:val="24"/>
          <w:szCs w:val="24"/>
          <w:lang w:val="en-US"/>
          <w14:ligatures w14:val="none"/>
        </w:rPr>
        <w:t xml:space="preserve">, J., </w:t>
      </w:r>
      <w:proofErr w:type="spellStart"/>
      <w:r w:rsidRPr="009D38D1">
        <w:rPr>
          <w:rFonts w:ascii="Times New Roman" w:eastAsia="Calibri" w:hAnsi="Times New Roman" w:cs="Times New Roman"/>
          <w:sz w:val="24"/>
          <w:szCs w:val="24"/>
          <w:lang w:val="en-US"/>
          <w14:ligatures w14:val="none"/>
        </w:rPr>
        <w:t>Metgud</w:t>
      </w:r>
      <w:proofErr w:type="spellEnd"/>
      <w:r w:rsidRPr="009D38D1">
        <w:rPr>
          <w:rFonts w:ascii="Times New Roman" w:eastAsia="Calibri" w:hAnsi="Times New Roman" w:cs="Times New Roman"/>
          <w:sz w:val="24"/>
          <w:szCs w:val="24"/>
          <w:lang w:val="en-US"/>
          <w14:ligatures w14:val="none"/>
        </w:rPr>
        <w:t>, S., Maria, R., &amp; Dutta, S. (2020). The minimum inhibitory concentration (MIC) and minimum bactericidal concentration (MBC) of silver nanoparticles against Staphylococcus aureus. Biomaterial Investigations in Dentistry, 7, 105-109. https://doi.org/10.1080/26415275.2020.1796674</w:t>
      </w:r>
    </w:p>
    <w:p w14:paraId="68AF26A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Pang, Z., </w:t>
      </w:r>
      <w:proofErr w:type="spellStart"/>
      <w:r w:rsidRPr="009D38D1">
        <w:rPr>
          <w:rFonts w:ascii="Times New Roman" w:eastAsia="Calibri" w:hAnsi="Times New Roman" w:cs="Times New Roman"/>
          <w:sz w:val="24"/>
          <w:szCs w:val="24"/>
          <w:lang w:val="en-US"/>
          <w14:ligatures w14:val="none"/>
        </w:rPr>
        <w:t>Raudonis</w:t>
      </w:r>
      <w:proofErr w:type="spellEnd"/>
      <w:r w:rsidRPr="009D38D1">
        <w:rPr>
          <w:rFonts w:ascii="Times New Roman" w:eastAsia="Calibri" w:hAnsi="Times New Roman" w:cs="Times New Roman"/>
          <w:sz w:val="24"/>
          <w:szCs w:val="24"/>
          <w:lang w:val="en-US"/>
          <w14:ligatures w14:val="none"/>
        </w:rPr>
        <w:t>, R., Glick, B. R., Lin, T. J., &amp; Cheng, Z. (2019). Antibiotic resistance in Pseudomonas aeruginosa: Mechanisms and alternative therapeutic strategies. Biotechnology Advances, 37, 177–192. https://doi.org/10.1016/j.biotechadv.2018.11.013</w:t>
      </w:r>
    </w:p>
    <w:p w14:paraId="1E717FAB" w14:textId="7A8CFAD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Parashar, S., Sharma, M. K., Garg, C., &amp; Garg, M. (2022). Green synthesized silver nanoparticles as a silver lining in antimicrobial resistance: A review. Current Drug Delivery, 19, 170–181. https://doi.org/10.2174/1567201818666210331123022</w:t>
      </w:r>
    </w:p>
    <w:p w14:paraId="1B5E5BF7" w14:textId="0D7F722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Parvekar</w:t>
      </w:r>
      <w:proofErr w:type="spellEnd"/>
      <w:r w:rsidRPr="009D38D1">
        <w:rPr>
          <w:rFonts w:ascii="Times New Roman" w:eastAsia="Calibri" w:hAnsi="Times New Roman" w:cs="Times New Roman"/>
          <w:sz w:val="24"/>
          <w:szCs w:val="24"/>
          <w:lang w:val="en-US"/>
          <w14:ligatures w14:val="none"/>
        </w:rPr>
        <w:t xml:space="preserve">, P., </w:t>
      </w:r>
      <w:proofErr w:type="spellStart"/>
      <w:r w:rsidRPr="009D38D1">
        <w:rPr>
          <w:rFonts w:ascii="Times New Roman" w:eastAsia="Calibri" w:hAnsi="Times New Roman" w:cs="Times New Roman"/>
          <w:sz w:val="24"/>
          <w:szCs w:val="24"/>
          <w:lang w:val="en-US"/>
          <w14:ligatures w14:val="none"/>
        </w:rPr>
        <w:t>Palaskar</w:t>
      </w:r>
      <w:proofErr w:type="spellEnd"/>
      <w:r w:rsidRPr="009D38D1">
        <w:rPr>
          <w:rFonts w:ascii="Times New Roman" w:eastAsia="Calibri" w:hAnsi="Times New Roman" w:cs="Times New Roman"/>
          <w:sz w:val="24"/>
          <w:szCs w:val="24"/>
          <w:lang w:val="en-US"/>
          <w14:ligatures w14:val="none"/>
        </w:rPr>
        <w:t xml:space="preserve">, J., </w:t>
      </w:r>
      <w:proofErr w:type="spellStart"/>
      <w:r w:rsidRPr="009D38D1">
        <w:rPr>
          <w:rFonts w:ascii="Times New Roman" w:eastAsia="Calibri" w:hAnsi="Times New Roman" w:cs="Times New Roman"/>
          <w:sz w:val="24"/>
          <w:szCs w:val="24"/>
          <w:lang w:val="en-US"/>
          <w14:ligatures w14:val="none"/>
        </w:rPr>
        <w:t>Metgud</w:t>
      </w:r>
      <w:proofErr w:type="spellEnd"/>
      <w:r w:rsidRPr="009D38D1">
        <w:rPr>
          <w:rFonts w:ascii="Times New Roman" w:eastAsia="Calibri" w:hAnsi="Times New Roman" w:cs="Times New Roman"/>
          <w:sz w:val="24"/>
          <w:szCs w:val="24"/>
          <w:lang w:val="en-US"/>
          <w14:ligatures w14:val="none"/>
        </w:rPr>
        <w:t>, S., Maria, R., &amp; Dutta, S. (2020). The minimum inhibitory concentration (MIC) and minimum bactericidal concentration (MBC) of silver nanoparticles against Staphylococcus aureus. Biomaterial Investigations in Dentistry, 7, 105–109. https://doi.org/10.1080/26415275.2020.1796674</w:t>
      </w:r>
    </w:p>
    <w:p w14:paraId="68144D9E" w14:textId="6D4A310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Pasala, C., Katari, S. K., Nalamolu, R. M., Alexander, S. P., </w:t>
      </w:r>
      <w:proofErr w:type="spellStart"/>
      <w:r w:rsidRPr="009D38D1">
        <w:rPr>
          <w:rFonts w:ascii="Times New Roman" w:eastAsia="Calibri" w:hAnsi="Times New Roman" w:cs="Times New Roman"/>
          <w:sz w:val="24"/>
          <w:szCs w:val="24"/>
          <w:lang w:val="en-US"/>
          <w14:ligatures w14:val="none"/>
        </w:rPr>
        <w:t>Vankadoth</w:t>
      </w:r>
      <w:proofErr w:type="spellEnd"/>
      <w:r w:rsidRPr="009D38D1">
        <w:rPr>
          <w:rFonts w:ascii="Times New Roman" w:eastAsia="Calibri" w:hAnsi="Times New Roman" w:cs="Times New Roman"/>
          <w:sz w:val="24"/>
          <w:szCs w:val="24"/>
          <w:lang w:val="en-US"/>
          <w14:ligatures w14:val="none"/>
        </w:rPr>
        <w:t xml:space="preserve">, U. N., Pakala, S. R., &amp; </w:t>
      </w:r>
      <w:proofErr w:type="spellStart"/>
      <w:r w:rsidRPr="009D38D1">
        <w:rPr>
          <w:rFonts w:ascii="Times New Roman" w:eastAsia="Calibri" w:hAnsi="Times New Roman" w:cs="Times New Roman"/>
          <w:sz w:val="24"/>
          <w:szCs w:val="24"/>
          <w:lang w:val="en-US"/>
          <w14:ligatures w14:val="none"/>
        </w:rPr>
        <w:t>Umamaheswari</w:t>
      </w:r>
      <w:proofErr w:type="spellEnd"/>
      <w:r w:rsidRPr="009D38D1">
        <w:rPr>
          <w:rFonts w:ascii="Times New Roman" w:eastAsia="Calibri" w:hAnsi="Times New Roman" w:cs="Times New Roman"/>
          <w:sz w:val="24"/>
          <w:szCs w:val="24"/>
          <w:lang w:val="en-US"/>
          <w14:ligatures w14:val="none"/>
        </w:rPr>
        <w:t>, A. (2021). Lipopolysaccharide: An indispensable source for potential targets and therapeutic design against Gram-negative bacteria. Journal of Clinical and Scientific Research, 10, 233–239. https://doi.org/10.4103/JCSR.JCSR_72_20</w:t>
      </w:r>
    </w:p>
    <w:p w14:paraId="0DEEB627" w14:textId="5247DFF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Pasha, R., Ali, S. H., Ali, S. A., &amp; Mehak, R. (2022). </w:t>
      </w:r>
      <w:r w:rsidRPr="009D38D1">
        <w:rPr>
          <w:rFonts w:ascii="Times New Roman" w:eastAsia="Calibri" w:hAnsi="Times New Roman" w:cs="Times New Roman"/>
          <w:sz w:val="24"/>
          <w:szCs w:val="24"/>
          <w:lang w:val="en-US"/>
          <w14:ligatures w14:val="none"/>
        </w:rPr>
        <w:t>Investigating low dose of weed-mediated silver nanoparticles against pathogenic bacteria. Pakistan Journal of Weed Science Research, 28, 199–212. https://doi.org/10.28941/pjwsr.v28i3.1024</w:t>
      </w:r>
    </w:p>
    <w:p w14:paraId="266C0658" w14:textId="2A67DB7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Perez, F., &amp; Villegas, M. V. (2015). </w:t>
      </w:r>
      <w:r w:rsidRPr="009D38D1">
        <w:rPr>
          <w:rFonts w:ascii="Times New Roman" w:eastAsia="Calibri" w:hAnsi="Times New Roman" w:cs="Times New Roman"/>
          <w:sz w:val="24"/>
          <w:szCs w:val="24"/>
          <w:lang w:val="en-US"/>
          <w14:ligatures w14:val="none"/>
        </w:rPr>
        <w:t>The role of surveillance systems in confronting the global crisis of antibiotic-resistant bacteria. Current opinion in infectious diseases, 28(4), 375–383. https://doi.org/10.1097/QCO.0000000000000182</w:t>
      </w:r>
    </w:p>
    <w:p w14:paraId="30A9D1C2" w14:textId="6D5B9B8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Price, J., Gordon, N. C., Crook, D., Llewelyn, M., &amp; Paul, J. (2013). The usefulness of whole genome sequencing in the management of Staphylococcus aureus infections. Clinical Microbiology and Infection, 19(9), 784–789. https://doi.org/10.1111/1469-0691.12109</w:t>
      </w:r>
    </w:p>
    <w:p w14:paraId="364E467A" w14:textId="6E6988F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Quainoo, S., Coolen, J. P., van </w:t>
      </w:r>
      <w:proofErr w:type="spellStart"/>
      <w:r w:rsidRPr="009D38D1">
        <w:rPr>
          <w:rFonts w:ascii="Times New Roman" w:eastAsia="Calibri" w:hAnsi="Times New Roman" w:cs="Times New Roman"/>
          <w:sz w:val="24"/>
          <w:szCs w:val="24"/>
          <w:lang w:val="en-US"/>
          <w14:ligatures w14:val="none"/>
        </w:rPr>
        <w:t>Hijum</w:t>
      </w:r>
      <w:proofErr w:type="spellEnd"/>
      <w:r w:rsidRPr="009D38D1">
        <w:rPr>
          <w:rFonts w:ascii="Times New Roman" w:eastAsia="Calibri" w:hAnsi="Times New Roman" w:cs="Times New Roman"/>
          <w:sz w:val="24"/>
          <w:szCs w:val="24"/>
          <w:lang w:val="en-US"/>
          <w14:ligatures w14:val="none"/>
        </w:rPr>
        <w:t xml:space="preserve">, S. A., </w:t>
      </w:r>
      <w:proofErr w:type="spellStart"/>
      <w:r w:rsidRPr="009D38D1">
        <w:rPr>
          <w:rFonts w:ascii="Times New Roman" w:eastAsia="Calibri" w:hAnsi="Times New Roman" w:cs="Times New Roman"/>
          <w:sz w:val="24"/>
          <w:szCs w:val="24"/>
          <w:lang w:val="en-US"/>
          <w14:ligatures w14:val="none"/>
        </w:rPr>
        <w:t>Huynen</w:t>
      </w:r>
      <w:proofErr w:type="spellEnd"/>
      <w:r w:rsidRPr="009D38D1">
        <w:rPr>
          <w:rFonts w:ascii="Times New Roman" w:eastAsia="Calibri" w:hAnsi="Times New Roman" w:cs="Times New Roman"/>
          <w:sz w:val="24"/>
          <w:szCs w:val="24"/>
          <w:lang w:val="en-US"/>
          <w14:ligatures w14:val="none"/>
        </w:rPr>
        <w:t>, M. A., Melchers, W. J., van Schaik, W., &amp; Wertheim, H. F. (2017). Whole-genome sequencing of bacterial pathogens: The future of nosocomial outbreak analysis. Clinical microbiology reviews, 30(4), 1015–1063. https://doi.org/10.1128/CMR.00016-17</w:t>
      </w:r>
    </w:p>
    <w:p w14:paraId="3B7A479A" w14:textId="61B760BD"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Rajendiran, K., Zhao, Z., Pei, D. S., &amp; Fu, A. (2019). Antimicrobial activity and mechanism of functionalized quantum dots. Polymers, 11(10), 1670. https://doi.org/10.3390/polym11101670</w:t>
      </w:r>
    </w:p>
    <w:p w14:paraId="3DF85285" w14:textId="53070EB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Ramzan, M., </w:t>
      </w:r>
      <w:proofErr w:type="spellStart"/>
      <w:r w:rsidRPr="009D38D1">
        <w:rPr>
          <w:rFonts w:ascii="Times New Roman" w:eastAsia="Calibri" w:hAnsi="Times New Roman" w:cs="Times New Roman"/>
          <w:sz w:val="24"/>
          <w:szCs w:val="24"/>
          <w:lang w:val="en-US"/>
          <w14:ligatures w14:val="none"/>
        </w:rPr>
        <w:t>Karobari</w:t>
      </w:r>
      <w:proofErr w:type="spellEnd"/>
      <w:r w:rsidRPr="009D38D1">
        <w:rPr>
          <w:rFonts w:ascii="Times New Roman" w:eastAsia="Calibri" w:hAnsi="Times New Roman" w:cs="Times New Roman"/>
          <w:sz w:val="24"/>
          <w:szCs w:val="24"/>
          <w:lang w:val="en-US"/>
          <w14:ligatures w14:val="none"/>
        </w:rPr>
        <w:t xml:space="preserve">, M. I., </w:t>
      </w:r>
      <w:proofErr w:type="spellStart"/>
      <w:r w:rsidRPr="009D38D1">
        <w:rPr>
          <w:rFonts w:ascii="Times New Roman" w:eastAsia="Calibri" w:hAnsi="Times New Roman" w:cs="Times New Roman"/>
          <w:sz w:val="24"/>
          <w:szCs w:val="24"/>
          <w:lang w:val="en-US"/>
          <w14:ligatures w14:val="none"/>
        </w:rPr>
        <w:t>Heboyan</w:t>
      </w:r>
      <w:proofErr w:type="spellEnd"/>
      <w:r w:rsidRPr="009D38D1">
        <w:rPr>
          <w:rFonts w:ascii="Times New Roman" w:eastAsia="Calibri" w:hAnsi="Times New Roman" w:cs="Times New Roman"/>
          <w:sz w:val="24"/>
          <w:szCs w:val="24"/>
          <w:lang w:val="en-US"/>
          <w14:ligatures w14:val="none"/>
        </w:rPr>
        <w:t>, A., Mohamed, R. N., Mustafa, M., Basheer, S. N., Desai, V., Batool, S., Ahmed, N., &amp; Zeshan, B. (2022). Synthesis of silver nanoparticles from extracts of wild ginger (Zingiber zerumbet) with antibacterial activity against selective multidrug-resistant oral bacteria. Molecules, 27, 2007. https://doi.org/10.3390/molecules27062007</w:t>
      </w:r>
    </w:p>
    <w:p w14:paraId="1521C646" w14:textId="7A58461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Rashid, S., Tahir, S., Akhtar, T., Ashraf, R., Altaf, S., &amp; Qamar, W. (2023). Bacillus-based probiotics: An antibiotic alternative for the treatment of salmonellosis in </w:t>
      </w:r>
      <w:r w:rsidRPr="009D38D1">
        <w:rPr>
          <w:rFonts w:ascii="Times New Roman" w:eastAsia="Calibri" w:hAnsi="Times New Roman" w:cs="Times New Roman"/>
          <w:sz w:val="24"/>
          <w:szCs w:val="24"/>
          <w:lang w:val="en-US"/>
          <w14:ligatures w14:val="none"/>
        </w:rPr>
        <w:lastRenderedPageBreak/>
        <w:t>poultry. Pakistan Veterinary Journal, 43(1), 167–173. http://dx.doi.org/10.29261/pakvetj/2023.017</w:t>
      </w:r>
    </w:p>
    <w:p w14:paraId="4BC0380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 xml:space="preserve">Renwick, M. J., Simpkin, V., </w:t>
      </w:r>
      <w:proofErr w:type="spellStart"/>
      <w:r w:rsidRPr="009D38D1">
        <w:rPr>
          <w:rFonts w:ascii="Times New Roman" w:eastAsia="Calibri" w:hAnsi="Times New Roman" w:cs="Times New Roman"/>
          <w:sz w:val="24"/>
          <w:szCs w:val="24"/>
          <w:lang w:val="en-US"/>
          <w14:ligatures w14:val="none"/>
        </w:rPr>
        <w:t>Mossialos</w:t>
      </w:r>
      <w:proofErr w:type="spellEnd"/>
      <w:r w:rsidRPr="009D38D1">
        <w:rPr>
          <w:rFonts w:ascii="Times New Roman" w:eastAsia="Calibri" w:hAnsi="Times New Roman" w:cs="Times New Roman"/>
          <w:sz w:val="24"/>
          <w:szCs w:val="24"/>
          <w:lang w:val="en-US"/>
          <w14:ligatures w14:val="none"/>
        </w:rPr>
        <w:t xml:space="preserve">, E., </w:t>
      </w:r>
      <w:proofErr w:type="spellStart"/>
      <w:r w:rsidRPr="009D38D1">
        <w:rPr>
          <w:rFonts w:ascii="Times New Roman" w:eastAsia="Calibri" w:hAnsi="Times New Roman" w:cs="Times New Roman"/>
          <w:sz w:val="24"/>
          <w:szCs w:val="24"/>
          <w:lang w:val="en-US"/>
          <w14:ligatures w14:val="none"/>
        </w:rPr>
        <w:t>Mossialos</w:t>
      </w:r>
      <w:proofErr w:type="spellEnd"/>
      <w:r w:rsidRPr="009D38D1">
        <w:rPr>
          <w:rFonts w:ascii="Times New Roman" w:eastAsia="Calibri" w:hAnsi="Times New Roman" w:cs="Times New Roman"/>
          <w:sz w:val="24"/>
          <w:szCs w:val="24"/>
          <w:lang w:val="en-US"/>
          <w14:ligatures w14:val="none"/>
        </w:rPr>
        <w:t xml:space="preserve">, E., &amp; Director, L. S. E. (2016). International and European initiatives targeting innovation in antibiotic drug discovery and development: The need of a one health-one Europe-one world framework (pp. 1–93). </w:t>
      </w:r>
      <w:r w:rsidRPr="009D38D1">
        <w:rPr>
          <w:rFonts w:ascii="Times New Roman" w:eastAsia="Calibri" w:hAnsi="Times New Roman" w:cs="Times New Roman"/>
          <w:sz w:val="24"/>
          <w:szCs w:val="24"/>
          <w:lang w:val="nb-NO"/>
          <w14:ligatures w14:val="none"/>
        </w:rPr>
        <w:t>Den Haag.</w:t>
      </w:r>
    </w:p>
    <w:p w14:paraId="0216B6B9" w14:textId="2785E02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Samaniego, M. M., Alvarez, D., Yumi, J. S., Monteiro, R. D., &amp; Moreno, H. S. (2023). </w:t>
      </w:r>
      <w:r w:rsidRPr="009D38D1">
        <w:rPr>
          <w:rFonts w:ascii="Times New Roman" w:eastAsia="Calibri" w:hAnsi="Times New Roman" w:cs="Times New Roman"/>
          <w:sz w:val="24"/>
          <w:szCs w:val="24"/>
          <w:lang w:val="en-US"/>
          <w14:ligatures w14:val="none"/>
        </w:rPr>
        <w:t>Bismuth oxide nanoparticles: A bactericide that targets the treatment of contaminated water. Journal of Pharmaceutical Negative Results, 1, 691–698. https://doi.org/10.47750/pnr.2023.14.02.87</w:t>
      </w:r>
    </w:p>
    <w:p w14:paraId="296200A6" w14:textId="55F6406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Santos, M. A. de O., Vianna, M. F., Nishino, L. K., &amp; Lazarini, P. R. (2015). Vestibular disorders in Bell’s palsy: A prospective study. Revue de </w:t>
      </w:r>
      <w:proofErr w:type="spellStart"/>
      <w:r w:rsidRPr="009D38D1">
        <w:rPr>
          <w:rFonts w:ascii="Times New Roman" w:eastAsia="Calibri" w:hAnsi="Times New Roman" w:cs="Times New Roman"/>
          <w:sz w:val="24"/>
          <w:szCs w:val="24"/>
          <w:lang w:val="en-US"/>
          <w14:ligatures w14:val="none"/>
        </w:rPr>
        <w:t>Laryngologie</w:t>
      </w:r>
      <w:proofErr w:type="spellEnd"/>
      <w:r w:rsidRPr="009D38D1">
        <w:rPr>
          <w:rFonts w:ascii="Times New Roman" w:eastAsia="Calibri" w:hAnsi="Times New Roman" w:cs="Times New Roman"/>
          <w:sz w:val="24"/>
          <w:szCs w:val="24"/>
          <w:lang w:val="en-US"/>
          <w14:ligatures w14:val="none"/>
        </w:rPr>
        <w:t xml:space="preserve"> - </w:t>
      </w:r>
      <w:proofErr w:type="spellStart"/>
      <w:r w:rsidRPr="009D38D1">
        <w:rPr>
          <w:rFonts w:ascii="Times New Roman" w:eastAsia="Calibri" w:hAnsi="Times New Roman" w:cs="Times New Roman"/>
          <w:sz w:val="24"/>
          <w:szCs w:val="24"/>
          <w:lang w:val="en-US"/>
          <w14:ligatures w14:val="none"/>
        </w:rPr>
        <w:t>Otologie</w:t>
      </w:r>
      <w:proofErr w:type="spellEnd"/>
      <w:r w:rsidRPr="009D38D1">
        <w:rPr>
          <w:rFonts w:ascii="Times New Roman" w:eastAsia="Calibri" w:hAnsi="Times New Roman" w:cs="Times New Roman"/>
          <w:sz w:val="24"/>
          <w:szCs w:val="24"/>
          <w:lang w:val="en-US"/>
          <w14:ligatures w14:val="none"/>
        </w:rPr>
        <w:t xml:space="preserve"> - </w:t>
      </w:r>
      <w:proofErr w:type="spellStart"/>
      <w:r w:rsidRPr="009D38D1">
        <w:rPr>
          <w:rFonts w:ascii="Times New Roman" w:eastAsia="Calibri" w:hAnsi="Times New Roman" w:cs="Times New Roman"/>
          <w:sz w:val="24"/>
          <w:szCs w:val="24"/>
          <w:lang w:val="en-US"/>
          <w14:ligatures w14:val="none"/>
        </w:rPr>
        <w:t>Rhinologie</w:t>
      </w:r>
      <w:proofErr w:type="spellEnd"/>
      <w:r w:rsidRPr="009D38D1">
        <w:rPr>
          <w:rFonts w:ascii="Times New Roman" w:eastAsia="Calibri" w:hAnsi="Times New Roman" w:cs="Times New Roman"/>
          <w:sz w:val="24"/>
          <w:szCs w:val="24"/>
          <w:lang w:val="en-US"/>
          <w14:ligatures w14:val="none"/>
        </w:rPr>
        <w:t>, 136(1), 29–31.</w:t>
      </w:r>
    </w:p>
    <w:p w14:paraId="679D22E6" w14:textId="63121E7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Saxena, S., Punjabi, K., Ahamad, N., Singh, S., </w:t>
      </w:r>
      <w:proofErr w:type="spellStart"/>
      <w:r w:rsidRPr="009D38D1">
        <w:rPr>
          <w:rFonts w:ascii="Times New Roman" w:eastAsia="Calibri" w:hAnsi="Times New Roman" w:cs="Times New Roman"/>
          <w:sz w:val="24"/>
          <w:szCs w:val="24"/>
          <w:lang w:val="en-US"/>
          <w14:ligatures w14:val="none"/>
        </w:rPr>
        <w:t>Bendale</w:t>
      </w:r>
      <w:proofErr w:type="spellEnd"/>
      <w:r w:rsidRPr="009D38D1">
        <w:rPr>
          <w:rFonts w:ascii="Times New Roman" w:eastAsia="Calibri" w:hAnsi="Times New Roman" w:cs="Times New Roman"/>
          <w:sz w:val="24"/>
          <w:szCs w:val="24"/>
          <w:lang w:val="en-US"/>
          <w14:ligatures w14:val="none"/>
        </w:rPr>
        <w:t xml:space="preserve">, P., &amp; Banerjee, R. (2022). Nanotechnology approaches for rapid detection and </w:t>
      </w:r>
      <w:proofErr w:type="spellStart"/>
      <w:r w:rsidRPr="009D38D1">
        <w:rPr>
          <w:rFonts w:ascii="Times New Roman" w:eastAsia="Calibri" w:hAnsi="Times New Roman" w:cs="Times New Roman"/>
          <w:sz w:val="24"/>
          <w:szCs w:val="24"/>
          <w:lang w:val="en-US"/>
          <w14:ligatures w14:val="none"/>
        </w:rPr>
        <w:t>theranostics</w:t>
      </w:r>
      <w:proofErr w:type="spellEnd"/>
      <w:r w:rsidRPr="009D38D1">
        <w:rPr>
          <w:rFonts w:ascii="Times New Roman" w:eastAsia="Calibri" w:hAnsi="Times New Roman" w:cs="Times New Roman"/>
          <w:sz w:val="24"/>
          <w:szCs w:val="24"/>
          <w:lang w:val="en-US"/>
          <w14:ligatures w14:val="none"/>
        </w:rPr>
        <w:t xml:space="preserve"> of antimicrobial resistant bacterial infections. ACS Biomaterials Science &amp; Engineering, 8, 2232–2257. https://doi.org/10.1021/acsbiomaterials.1c01516</w:t>
      </w:r>
    </w:p>
    <w:p w14:paraId="3E3BD74D" w14:textId="4926992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Schrader, S. M., </w:t>
      </w:r>
      <w:proofErr w:type="spellStart"/>
      <w:r w:rsidRPr="009D38D1">
        <w:rPr>
          <w:rFonts w:ascii="Times New Roman" w:eastAsia="Calibri" w:hAnsi="Times New Roman" w:cs="Times New Roman"/>
          <w:sz w:val="24"/>
          <w:szCs w:val="24"/>
          <w:lang w:val="en-US"/>
          <w14:ligatures w14:val="none"/>
        </w:rPr>
        <w:t>Vaubourgeix</w:t>
      </w:r>
      <w:proofErr w:type="spellEnd"/>
      <w:r w:rsidRPr="009D38D1">
        <w:rPr>
          <w:rFonts w:ascii="Times New Roman" w:eastAsia="Calibri" w:hAnsi="Times New Roman" w:cs="Times New Roman"/>
          <w:sz w:val="24"/>
          <w:szCs w:val="24"/>
          <w:lang w:val="en-US"/>
          <w14:ligatures w14:val="none"/>
        </w:rPr>
        <w:t>, J., &amp; Nathan, C. (2020). Biology of antimicrobial resistance and approaches to combat it. Science Translational Medicine, 12, eaaz6992. https://doi.org/10.1126/scitranslmed.aaz6992</w:t>
      </w:r>
    </w:p>
    <w:p w14:paraId="03967894" w14:textId="68CE980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Sekyere, J. O., &amp; Asante, J. (2018). Emerging mechanisms of antimicrobial resistance in bacteria and fungi: Advances in the era of genomics. Future Microbiology, 13(2), 241–262. https://doi.org/10.2217/fmb-2017-0172</w:t>
      </w:r>
    </w:p>
    <w:p w14:paraId="123D8436" w14:textId="58AA3D9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 xml:space="preserve">Sharma, P., Goyal, D., &amp; Chudasama, B. (2022). </w:t>
      </w:r>
      <w:proofErr w:type="spellStart"/>
      <w:r w:rsidRPr="009D38D1">
        <w:rPr>
          <w:rFonts w:ascii="Times New Roman" w:eastAsia="Calibri" w:hAnsi="Times New Roman" w:cs="Times New Roman"/>
          <w:sz w:val="24"/>
          <w:szCs w:val="24"/>
          <w:lang w:val="en-US"/>
          <w14:ligatures w14:val="none"/>
        </w:rPr>
        <w:t>Nanostrategies</w:t>
      </w:r>
      <w:proofErr w:type="spellEnd"/>
      <w:r w:rsidRPr="009D38D1">
        <w:rPr>
          <w:rFonts w:ascii="Times New Roman" w:eastAsia="Calibri" w:hAnsi="Times New Roman" w:cs="Times New Roman"/>
          <w:sz w:val="24"/>
          <w:szCs w:val="24"/>
          <w:lang w:val="en-US"/>
          <w14:ligatures w14:val="none"/>
        </w:rPr>
        <w:t xml:space="preserve"> against rising antimicrobial resistance (AMR): Metallic nanoparticles as </w:t>
      </w:r>
      <w:proofErr w:type="spellStart"/>
      <w:r w:rsidRPr="009D38D1">
        <w:rPr>
          <w:rFonts w:ascii="Times New Roman" w:eastAsia="Calibri" w:hAnsi="Times New Roman" w:cs="Times New Roman"/>
          <w:sz w:val="24"/>
          <w:szCs w:val="24"/>
          <w:lang w:val="en-US"/>
          <w14:ligatures w14:val="none"/>
        </w:rPr>
        <w:t>nanoweapon</w:t>
      </w:r>
      <w:proofErr w:type="spellEnd"/>
      <w:r w:rsidRPr="009D38D1">
        <w:rPr>
          <w:rFonts w:ascii="Times New Roman" w:eastAsia="Calibri" w:hAnsi="Times New Roman" w:cs="Times New Roman"/>
          <w:sz w:val="24"/>
          <w:szCs w:val="24"/>
          <w:lang w:val="en-US"/>
          <w14:ligatures w14:val="none"/>
        </w:rPr>
        <w:t xml:space="preserve">. In N. Akhtar, K. S. Singh, Prerna, &amp; D. Goyal (Eds.), Emerging Modalities in Mitigation of Antimicrobial Resistance (pp. 541–561). </w:t>
      </w:r>
      <w:r w:rsidRPr="009D38D1">
        <w:rPr>
          <w:rFonts w:ascii="Times New Roman" w:eastAsia="Calibri" w:hAnsi="Times New Roman" w:cs="Times New Roman"/>
          <w:sz w:val="24"/>
          <w:szCs w:val="24"/>
          <w:lang w:val="nb-NO"/>
          <w14:ligatures w14:val="none"/>
        </w:rPr>
        <w:t>Springer. https://doi.org/10.1007/978-3-030-84126-3_25</w:t>
      </w:r>
    </w:p>
    <w:p w14:paraId="3F3BFC01" w14:textId="1609EB4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Shkodenko, L., Kassirov, I., &amp; Koshel, E. (2020). </w:t>
      </w:r>
      <w:r w:rsidRPr="009D38D1">
        <w:rPr>
          <w:rFonts w:ascii="Times New Roman" w:eastAsia="Calibri" w:hAnsi="Times New Roman" w:cs="Times New Roman"/>
          <w:sz w:val="24"/>
          <w:szCs w:val="24"/>
          <w:lang w:val="en-US"/>
          <w14:ligatures w14:val="none"/>
        </w:rPr>
        <w:t>Metal oxide nanoparticles against bacterial biofilms: Perspectives and limitations. Microorganisms, 8, 1545. https://doi.org/10.3390/microorganisms8101545</w:t>
      </w:r>
    </w:p>
    <w:p w14:paraId="7B3F911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Singaravelu, D. K., Subramaniyan, S. B., </w:t>
      </w:r>
      <w:proofErr w:type="spellStart"/>
      <w:r w:rsidRPr="009D38D1">
        <w:rPr>
          <w:rFonts w:ascii="Times New Roman" w:eastAsia="Calibri" w:hAnsi="Times New Roman" w:cs="Times New Roman"/>
          <w:sz w:val="24"/>
          <w:szCs w:val="24"/>
          <w:lang w:val="en-US"/>
          <w14:ligatures w14:val="none"/>
        </w:rPr>
        <w:t>Tharunya</w:t>
      </w:r>
      <w:proofErr w:type="spellEnd"/>
      <w:r w:rsidRPr="009D38D1">
        <w:rPr>
          <w:rFonts w:ascii="Times New Roman" w:eastAsia="Calibri" w:hAnsi="Times New Roman" w:cs="Times New Roman"/>
          <w:sz w:val="24"/>
          <w:szCs w:val="24"/>
          <w:lang w:val="en-US"/>
          <w14:ligatures w14:val="none"/>
        </w:rPr>
        <w:t>, M. P., &amp; Veerappan, A. (2022). Antimicrobial lipid-capped copper sulfide nanoparticles display enhanced bactericidal effect against Carbapenem-Resistant Acinetobacter baumannii. Materials Letters, 306, 130985. https://doi.org/10.1016/j.matlet.2021.130985</w:t>
      </w:r>
    </w:p>
    <w:p w14:paraId="23E8E8AC" w14:textId="1592D9D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Soliman, M. K., Salem, S. S., Abu-</w:t>
      </w:r>
      <w:proofErr w:type="spellStart"/>
      <w:r w:rsidRPr="009D38D1">
        <w:rPr>
          <w:rFonts w:ascii="Times New Roman" w:eastAsia="Calibri" w:hAnsi="Times New Roman" w:cs="Times New Roman"/>
          <w:sz w:val="24"/>
          <w:szCs w:val="24"/>
          <w:lang w:val="en-US"/>
          <w14:ligatures w14:val="none"/>
        </w:rPr>
        <w:t>Elghait</w:t>
      </w:r>
      <w:proofErr w:type="spellEnd"/>
      <w:r w:rsidRPr="009D38D1">
        <w:rPr>
          <w:rFonts w:ascii="Times New Roman" w:eastAsia="Calibri" w:hAnsi="Times New Roman" w:cs="Times New Roman"/>
          <w:sz w:val="24"/>
          <w:szCs w:val="24"/>
          <w:lang w:val="en-US"/>
          <w14:ligatures w14:val="none"/>
        </w:rPr>
        <w:t>, M., &amp; Azab, M. S. (2023). Biosynthesis of silver and gold nanoparticles and their efficacy towards antibacterial, antibiofilm, cytotoxicity, and antioxidant activities. Applied Biochemistry and Biotechnology, 195, 1158–1183. https://doi.org/10.1007/s12010-022-04199-7</w:t>
      </w:r>
    </w:p>
    <w:p w14:paraId="6E3BCA06" w14:textId="3DBB833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Sultan, I., Rahman, S., Jan, A. T., Siddiqui, M. T., Mondal, A. H., &amp; Haq, Q. M. R. (2018). Antibiotics, </w:t>
      </w:r>
      <w:proofErr w:type="spellStart"/>
      <w:r w:rsidRPr="009D38D1">
        <w:rPr>
          <w:rFonts w:ascii="Times New Roman" w:eastAsia="Calibri" w:hAnsi="Times New Roman" w:cs="Times New Roman"/>
          <w:sz w:val="24"/>
          <w:szCs w:val="24"/>
          <w:lang w:val="en-US"/>
          <w14:ligatures w14:val="none"/>
        </w:rPr>
        <w:t>resistome</w:t>
      </w:r>
      <w:proofErr w:type="spellEnd"/>
      <w:r w:rsidRPr="009D38D1">
        <w:rPr>
          <w:rFonts w:ascii="Times New Roman" w:eastAsia="Calibri" w:hAnsi="Times New Roman" w:cs="Times New Roman"/>
          <w:sz w:val="24"/>
          <w:szCs w:val="24"/>
          <w:lang w:val="en-US"/>
          <w14:ligatures w14:val="none"/>
        </w:rPr>
        <w:t xml:space="preserve"> and resistance mechanisms: A bacterial perspective. Frontiers in Microbiology, 9, 2066. https://doi.org/10.3389/fmicb.2018.02066</w:t>
      </w:r>
    </w:p>
    <w:p w14:paraId="57CBE494" w14:textId="5DA5AFB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Sundaramoorthy, N. S., &amp; Nagarajan, S. (2022). Can nanoparticles help in the battle against drug-resistant bacterial infections in the "post-antibiotic era"? In Antimicrobial Resistance: Underlying Mechanisms and Therapeutic Approaches (pp. 175–213). https://doi.org/10.1007/978-981-16-3120-7_7</w:t>
      </w:r>
    </w:p>
    <w:p w14:paraId="3E7F41E4" w14:textId="3852FE6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 xml:space="preserve">Shrestha, P., Cooper, B. S., Coast, J., Oppong, R., Do </w:t>
      </w:r>
      <w:proofErr w:type="spellStart"/>
      <w:r w:rsidRPr="009D38D1">
        <w:rPr>
          <w:rFonts w:ascii="Times New Roman" w:eastAsia="Calibri" w:hAnsi="Times New Roman" w:cs="Times New Roman"/>
          <w:sz w:val="24"/>
          <w:szCs w:val="24"/>
          <w:lang w:val="en-US"/>
          <w14:ligatures w14:val="none"/>
        </w:rPr>
        <w:t>Thi</w:t>
      </w:r>
      <w:proofErr w:type="spellEnd"/>
      <w:r w:rsidRPr="009D38D1">
        <w:rPr>
          <w:rFonts w:ascii="Times New Roman" w:eastAsia="Calibri" w:hAnsi="Times New Roman" w:cs="Times New Roman"/>
          <w:sz w:val="24"/>
          <w:szCs w:val="24"/>
          <w:lang w:val="en-US"/>
          <w14:ligatures w14:val="none"/>
        </w:rPr>
        <w:t xml:space="preserve"> Thuy, N., </w:t>
      </w:r>
      <w:proofErr w:type="spellStart"/>
      <w:r w:rsidRPr="009D38D1">
        <w:rPr>
          <w:rFonts w:ascii="Times New Roman" w:eastAsia="Calibri" w:hAnsi="Times New Roman" w:cs="Times New Roman"/>
          <w:sz w:val="24"/>
          <w:szCs w:val="24"/>
          <w:lang w:val="en-US"/>
          <w14:ligatures w14:val="none"/>
        </w:rPr>
        <w:t>Phodha</w:t>
      </w:r>
      <w:proofErr w:type="spellEnd"/>
      <w:r w:rsidRPr="009D38D1">
        <w:rPr>
          <w:rFonts w:ascii="Times New Roman" w:eastAsia="Calibri" w:hAnsi="Times New Roman" w:cs="Times New Roman"/>
          <w:sz w:val="24"/>
          <w:szCs w:val="24"/>
          <w:lang w:val="en-US"/>
          <w14:ligatures w14:val="none"/>
        </w:rPr>
        <w:t xml:space="preserve">, T., </w:t>
      </w:r>
      <w:proofErr w:type="spellStart"/>
      <w:r w:rsidRPr="009D38D1">
        <w:rPr>
          <w:rFonts w:ascii="Times New Roman" w:eastAsia="Calibri" w:hAnsi="Times New Roman" w:cs="Times New Roman"/>
          <w:sz w:val="24"/>
          <w:szCs w:val="24"/>
          <w:lang w:val="en-US"/>
          <w14:ligatures w14:val="none"/>
        </w:rPr>
        <w:t>Celhay</w:t>
      </w:r>
      <w:proofErr w:type="spellEnd"/>
      <w:r w:rsidRPr="009D38D1">
        <w:rPr>
          <w:rFonts w:ascii="Times New Roman" w:eastAsia="Calibri" w:hAnsi="Times New Roman" w:cs="Times New Roman"/>
          <w:sz w:val="24"/>
          <w:szCs w:val="24"/>
          <w:lang w:val="en-US"/>
          <w14:ligatures w14:val="none"/>
        </w:rPr>
        <w:t>, O., Guerin, P. J., Wertheim, H., &amp; Lubell, Y. (2018). Enumerating the economic cost of antimicrobial resistance per antibiotic consumed to inform the evaluation of interventions affecting their use. Antimicrobial Resistance and Infection Control, 7(1), 84. https://doi.org/10.1186/s13756-018-0384-3</w:t>
      </w:r>
    </w:p>
    <w:p w14:paraId="7A9464F6" w14:textId="0403F4D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Tăbăran</w:t>
      </w:r>
      <w:proofErr w:type="spellEnd"/>
      <w:r w:rsidRPr="009D38D1">
        <w:rPr>
          <w:rFonts w:ascii="Times New Roman" w:eastAsia="Calibri" w:hAnsi="Times New Roman" w:cs="Times New Roman"/>
          <w:sz w:val="24"/>
          <w:szCs w:val="24"/>
          <w:lang w:val="en-US"/>
          <w14:ligatures w14:val="none"/>
        </w:rPr>
        <w:t xml:space="preserve">, A. F., Matea, C. T., Mocan, T., </w:t>
      </w:r>
      <w:proofErr w:type="spellStart"/>
      <w:r w:rsidRPr="009D38D1">
        <w:rPr>
          <w:rFonts w:ascii="Times New Roman" w:eastAsia="Calibri" w:hAnsi="Times New Roman" w:cs="Times New Roman"/>
          <w:sz w:val="24"/>
          <w:szCs w:val="24"/>
          <w:lang w:val="en-US"/>
          <w14:ligatures w14:val="none"/>
        </w:rPr>
        <w:t>Tăbăran</w:t>
      </w:r>
      <w:proofErr w:type="spellEnd"/>
      <w:r w:rsidRPr="009D38D1">
        <w:rPr>
          <w:rFonts w:ascii="Times New Roman" w:eastAsia="Calibri" w:hAnsi="Times New Roman" w:cs="Times New Roman"/>
          <w:sz w:val="24"/>
          <w:szCs w:val="24"/>
          <w:lang w:val="en-US"/>
          <w14:ligatures w14:val="none"/>
        </w:rPr>
        <w:t>, A., Mihaiu, M., Iancu, C., &amp; Mocan, L. (2020). Silver nanoparticles for the therapy of tuberculosis. International Journal of Nanomedicine, 15, 2231–2258. https://doi.org/10.2147/IJN.S241183</w:t>
      </w:r>
    </w:p>
    <w:p w14:paraId="4A61CB6D" w14:textId="26D494D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Tang, K. W. K., Millar, B. C., &amp; Moore, J. E. (2023). Antimicrobial Resistance (AMR). British Journal of Biomedical Science, 80(June), 1–11. https://doi.org/10.3389/bjbs.2023.11387</w:t>
      </w:r>
    </w:p>
    <w:p w14:paraId="576A7B18" w14:textId="445E4FB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Thorpe, K. E., Joski, P., &amp; Johnston, K. J. (2018). Antibiotic-resistant infection treatment costs have doubled since 2002, now exceeding $2 billion annually. Health Affairs, 37(4), 662–669. https://doi.org/10.1377/hlthaff.2017.1153</w:t>
      </w:r>
    </w:p>
    <w:p w14:paraId="64E462F5" w14:textId="71263E3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Tufa, T. B., Regassa, F., Amenu, K., Stegeman, J. A., &amp; Hogeveen, H. (2023). Livestock producers’ knowledge, attitude, and behavior (KAB) regarding antimicrobial use in Ethiopia. Frontiers in Veterinary Science, 10, 1167847. https://doi.org/10.3389/fvets.202</w:t>
      </w:r>
    </w:p>
    <w:p w14:paraId="4AAC4175" w14:textId="632D5FB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Tripathi, N., &amp; </w:t>
      </w:r>
      <w:proofErr w:type="spellStart"/>
      <w:r w:rsidRPr="009D38D1">
        <w:rPr>
          <w:rFonts w:ascii="Times New Roman" w:eastAsia="Calibri" w:hAnsi="Times New Roman" w:cs="Times New Roman"/>
          <w:sz w:val="24"/>
          <w:szCs w:val="24"/>
          <w:lang w:val="en-US"/>
          <w14:ligatures w14:val="none"/>
        </w:rPr>
        <w:t>Goshisht</w:t>
      </w:r>
      <w:proofErr w:type="spellEnd"/>
      <w:r w:rsidRPr="009D38D1">
        <w:rPr>
          <w:rFonts w:ascii="Times New Roman" w:eastAsia="Calibri" w:hAnsi="Times New Roman" w:cs="Times New Roman"/>
          <w:sz w:val="24"/>
          <w:szCs w:val="24"/>
          <w:lang w:val="en-US"/>
          <w14:ligatures w14:val="none"/>
        </w:rPr>
        <w:t>, M. K. (2022). Recent advances and mechanistic insights into antibacterial activity, antibiofilm activity, and cytotoxicity of silver nanoparticles. ACS Applied Bio Materials, 5(4), 1391–1463. https://doi.org/10.1021/acsabm.2c00014</w:t>
      </w:r>
    </w:p>
    <w:p w14:paraId="44AC3BFA" w14:textId="5EBD5E5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Uddin, T. M., Chakraborty, A. J., Khusro, A., Zidan, B. M. R. M., Mitra, S., Emran, T. B., </w:t>
      </w:r>
      <w:proofErr w:type="spellStart"/>
      <w:r w:rsidRPr="009D38D1">
        <w:rPr>
          <w:rFonts w:ascii="Times New Roman" w:eastAsia="Calibri" w:hAnsi="Times New Roman" w:cs="Times New Roman"/>
          <w:sz w:val="24"/>
          <w:szCs w:val="24"/>
          <w:lang w:val="en-US"/>
          <w14:ligatures w14:val="none"/>
        </w:rPr>
        <w:t>Dhama</w:t>
      </w:r>
      <w:proofErr w:type="spellEnd"/>
      <w:r w:rsidRPr="009D38D1">
        <w:rPr>
          <w:rFonts w:ascii="Times New Roman" w:eastAsia="Calibri" w:hAnsi="Times New Roman" w:cs="Times New Roman"/>
          <w:sz w:val="24"/>
          <w:szCs w:val="24"/>
          <w:lang w:val="en-US"/>
          <w14:ligatures w14:val="none"/>
        </w:rPr>
        <w:t>, K., Ripon, M. K. H., Gajdács, M., Sahibzada, M. U. K., Hossain, M. J., &amp; Koirala, N. (2021). Antibiotic resistance in microbes: History, mechanisms, therapeutic strategies, and prospects. Journal of Infection and Public Health, 14, 1750–1766. https://doi.org/10.1016/j.jiph.2021.10.020</w:t>
      </w:r>
    </w:p>
    <w:p w14:paraId="0AE2F5E8" w14:textId="21D8592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Usman, M. S., </w:t>
      </w:r>
      <w:proofErr w:type="spellStart"/>
      <w:r w:rsidRPr="009D38D1">
        <w:rPr>
          <w:rFonts w:ascii="Times New Roman" w:eastAsia="Calibri" w:hAnsi="Times New Roman" w:cs="Times New Roman"/>
          <w:sz w:val="24"/>
          <w:szCs w:val="24"/>
          <w:lang w:val="en-US"/>
          <w14:ligatures w14:val="none"/>
        </w:rPr>
        <w:t>Zowalaty</w:t>
      </w:r>
      <w:proofErr w:type="spellEnd"/>
      <w:r w:rsidRPr="009D38D1">
        <w:rPr>
          <w:rFonts w:ascii="Times New Roman" w:eastAsia="Calibri" w:hAnsi="Times New Roman" w:cs="Times New Roman"/>
          <w:sz w:val="24"/>
          <w:szCs w:val="24"/>
          <w:lang w:val="en-US"/>
          <w14:ligatures w14:val="none"/>
        </w:rPr>
        <w:t>, M. E. E., Shameli, K., Zainuddin, N., Salama, M., &amp; Ibrahim, N. A. (2013). Synthesis, characterization, and antimicrobial properties of copper nanoparticles. International Journal of Nanomedicine, 8, 4467–4479. http://dx.doi.org/10.2147/IJN.S50837</w:t>
      </w:r>
    </w:p>
    <w:p w14:paraId="6FEB7C34" w14:textId="03E07C6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Van </w:t>
      </w:r>
      <w:proofErr w:type="spellStart"/>
      <w:r w:rsidRPr="009D38D1">
        <w:rPr>
          <w:rFonts w:ascii="Times New Roman" w:eastAsia="Calibri" w:hAnsi="Times New Roman" w:cs="Times New Roman"/>
          <w:sz w:val="24"/>
          <w:szCs w:val="24"/>
          <w:lang w:val="en-US"/>
          <w14:ligatures w14:val="none"/>
        </w:rPr>
        <w:t>Belkum</w:t>
      </w:r>
      <w:proofErr w:type="spellEnd"/>
      <w:r w:rsidRPr="009D38D1">
        <w:rPr>
          <w:rFonts w:ascii="Times New Roman" w:eastAsia="Calibri" w:hAnsi="Times New Roman" w:cs="Times New Roman"/>
          <w:sz w:val="24"/>
          <w:szCs w:val="24"/>
          <w:lang w:val="en-US"/>
          <w14:ligatures w14:val="none"/>
        </w:rPr>
        <w:t xml:space="preserve">, A., </w:t>
      </w:r>
      <w:proofErr w:type="spellStart"/>
      <w:r w:rsidRPr="009D38D1">
        <w:rPr>
          <w:rFonts w:ascii="Times New Roman" w:eastAsia="Calibri" w:hAnsi="Times New Roman" w:cs="Times New Roman"/>
          <w:sz w:val="24"/>
          <w:szCs w:val="24"/>
          <w:lang w:val="en-US"/>
          <w14:ligatures w14:val="none"/>
        </w:rPr>
        <w:t>Tassios</w:t>
      </w:r>
      <w:proofErr w:type="spellEnd"/>
      <w:r w:rsidRPr="009D38D1">
        <w:rPr>
          <w:rFonts w:ascii="Times New Roman" w:eastAsia="Calibri" w:hAnsi="Times New Roman" w:cs="Times New Roman"/>
          <w:sz w:val="24"/>
          <w:szCs w:val="24"/>
          <w:lang w:val="en-US"/>
          <w14:ligatures w14:val="none"/>
        </w:rPr>
        <w:t xml:space="preserve">, P. T., </w:t>
      </w:r>
      <w:proofErr w:type="spellStart"/>
      <w:r w:rsidRPr="009D38D1">
        <w:rPr>
          <w:rFonts w:ascii="Times New Roman" w:eastAsia="Calibri" w:hAnsi="Times New Roman" w:cs="Times New Roman"/>
          <w:sz w:val="24"/>
          <w:szCs w:val="24"/>
          <w:lang w:val="en-US"/>
          <w14:ligatures w14:val="none"/>
        </w:rPr>
        <w:t>Dijkshoorn</w:t>
      </w:r>
      <w:proofErr w:type="spellEnd"/>
      <w:r w:rsidRPr="009D38D1">
        <w:rPr>
          <w:rFonts w:ascii="Times New Roman" w:eastAsia="Calibri" w:hAnsi="Times New Roman" w:cs="Times New Roman"/>
          <w:sz w:val="24"/>
          <w:szCs w:val="24"/>
          <w:lang w:val="en-US"/>
          <w14:ligatures w14:val="none"/>
        </w:rPr>
        <w:t xml:space="preserve">, L., </w:t>
      </w:r>
      <w:proofErr w:type="spellStart"/>
      <w:r w:rsidRPr="009D38D1">
        <w:rPr>
          <w:rFonts w:ascii="Times New Roman" w:eastAsia="Calibri" w:hAnsi="Times New Roman" w:cs="Times New Roman"/>
          <w:sz w:val="24"/>
          <w:szCs w:val="24"/>
          <w:lang w:val="en-US"/>
          <w14:ligatures w14:val="none"/>
        </w:rPr>
        <w:t>Haeggman</w:t>
      </w:r>
      <w:proofErr w:type="spellEnd"/>
      <w:r w:rsidRPr="009D38D1">
        <w:rPr>
          <w:rFonts w:ascii="Times New Roman" w:eastAsia="Calibri" w:hAnsi="Times New Roman" w:cs="Times New Roman"/>
          <w:sz w:val="24"/>
          <w:szCs w:val="24"/>
          <w:lang w:val="en-US"/>
          <w14:ligatures w14:val="none"/>
        </w:rPr>
        <w:t>, S., Cookson, B., Fry, N. K., ... &amp; European Society of Clinical Microbiology and Infectious Diseases (ESCMID) Study Group on Epidemiological Markers (ESGEM). (2007). Guidelines for the validation and application of typing methods for use in bacterial epidemiology. Clinical Microbiology and Infection, 13, 1. https://doi.org/10.1111/j.1469-0691.2007.01786.x</w:t>
      </w:r>
    </w:p>
    <w:p w14:paraId="3808C230"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Vazquez-Muñoz, R., Meza-Villezcas, A., Fournier, P. G., Soria-Castro, E., Juarez-Moreno, K., Gallego-Hernández, A. L., Bogdanchikova, N., Vazquez-</w:t>
      </w:r>
      <w:proofErr w:type="spellStart"/>
      <w:r w:rsidRPr="009D38D1">
        <w:rPr>
          <w:rFonts w:ascii="Times New Roman" w:eastAsia="Calibri" w:hAnsi="Times New Roman" w:cs="Times New Roman"/>
          <w:sz w:val="24"/>
          <w:szCs w:val="24"/>
          <w:lang w:val="en-US"/>
          <w14:ligatures w14:val="none"/>
        </w:rPr>
        <w:t>Duhalt</w:t>
      </w:r>
      <w:proofErr w:type="spellEnd"/>
      <w:r w:rsidRPr="009D38D1">
        <w:rPr>
          <w:rFonts w:ascii="Times New Roman" w:eastAsia="Calibri" w:hAnsi="Times New Roman" w:cs="Times New Roman"/>
          <w:sz w:val="24"/>
          <w:szCs w:val="24"/>
          <w:lang w:val="en-US"/>
          <w14:ligatures w14:val="none"/>
        </w:rPr>
        <w:t>, R., &amp; Huerta-</w:t>
      </w:r>
      <w:proofErr w:type="spellStart"/>
      <w:r w:rsidRPr="009D38D1">
        <w:rPr>
          <w:rFonts w:ascii="Times New Roman" w:eastAsia="Calibri" w:hAnsi="Times New Roman" w:cs="Times New Roman"/>
          <w:sz w:val="24"/>
          <w:szCs w:val="24"/>
          <w:lang w:val="en-US"/>
          <w14:ligatures w14:val="none"/>
        </w:rPr>
        <w:t>Saquero</w:t>
      </w:r>
      <w:proofErr w:type="spellEnd"/>
      <w:r w:rsidRPr="009D38D1">
        <w:rPr>
          <w:rFonts w:ascii="Times New Roman" w:eastAsia="Calibri" w:hAnsi="Times New Roman" w:cs="Times New Roman"/>
          <w:sz w:val="24"/>
          <w:szCs w:val="24"/>
          <w:lang w:val="en-US"/>
          <w14:ligatures w14:val="none"/>
        </w:rPr>
        <w:t xml:space="preserve">, A. (2019). Enhancement of antibiotics' antimicrobial activity due to the silver nanoparticles' impact on the cell membrane. </w:t>
      </w:r>
      <w:proofErr w:type="spellStart"/>
      <w:r w:rsidRPr="009D38D1">
        <w:rPr>
          <w:rFonts w:ascii="Times New Roman" w:eastAsia="Calibri" w:hAnsi="Times New Roman" w:cs="Times New Roman"/>
          <w:sz w:val="24"/>
          <w:szCs w:val="24"/>
          <w:lang w:val="en-US"/>
          <w14:ligatures w14:val="none"/>
        </w:rPr>
        <w:t>PloS</w:t>
      </w:r>
      <w:proofErr w:type="spellEnd"/>
      <w:r w:rsidRPr="009D38D1">
        <w:rPr>
          <w:rFonts w:ascii="Times New Roman" w:eastAsia="Calibri" w:hAnsi="Times New Roman" w:cs="Times New Roman"/>
          <w:sz w:val="24"/>
          <w:szCs w:val="24"/>
          <w:lang w:val="en-US"/>
          <w14:ligatures w14:val="none"/>
        </w:rPr>
        <w:t xml:space="preserve"> One, 14, e0224904. </w:t>
      </w:r>
      <w:hyperlink r:id="rId16" w:history="1">
        <w:r w:rsidRPr="009D38D1">
          <w:rPr>
            <w:rFonts w:ascii="Times New Roman" w:eastAsia="Calibri" w:hAnsi="Times New Roman" w:cs="Times New Roman"/>
            <w:sz w:val="24"/>
            <w:szCs w:val="24"/>
            <w:lang w:val="en-US"/>
            <w14:ligatures w14:val="none"/>
          </w:rPr>
          <w:t>https://doi.org/10.1371/journal.pone.0224904</w:t>
        </w:r>
      </w:hyperlink>
    </w:p>
    <w:p w14:paraId="1FBCBF3A" w14:textId="5610D8A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Visavadia</w:t>
      </w:r>
      <w:proofErr w:type="spellEnd"/>
      <w:r w:rsidRPr="009D38D1">
        <w:rPr>
          <w:rFonts w:ascii="Times New Roman" w:eastAsia="Calibri" w:hAnsi="Times New Roman" w:cs="Times New Roman"/>
          <w:sz w:val="24"/>
          <w:szCs w:val="24"/>
          <w:lang w:val="en-US"/>
          <w14:ligatures w14:val="none"/>
        </w:rPr>
        <w:t>, B. G., Honeysett, J., &amp; Danford, M. H. (2006). Manuka honey dressing: An effective treatment for chronic wound infections. British Journal of Maxillofacial Surgery, 44, 38–41. [PubMed] [Google Scholar]</w:t>
      </w:r>
    </w:p>
    <w:p w14:paraId="63CBD957" w14:textId="5F544DB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Waddington, C., Carey, M. E., </w:t>
      </w:r>
      <w:proofErr w:type="spellStart"/>
      <w:r w:rsidRPr="009D38D1">
        <w:rPr>
          <w:rFonts w:ascii="Times New Roman" w:eastAsia="Calibri" w:hAnsi="Times New Roman" w:cs="Times New Roman"/>
          <w:sz w:val="24"/>
          <w:szCs w:val="24"/>
          <w:lang w:val="en-US"/>
          <w14:ligatures w14:val="none"/>
        </w:rPr>
        <w:t>Boinett</w:t>
      </w:r>
      <w:proofErr w:type="spellEnd"/>
      <w:r w:rsidRPr="009D38D1">
        <w:rPr>
          <w:rFonts w:ascii="Times New Roman" w:eastAsia="Calibri" w:hAnsi="Times New Roman" w:cs="Times New Roman"/>
          <w:sz w:val="24"/>
          <w:szCs w:val="24"/>
          <w:lang w:val="en-US"/>
          <w14:ligatures w14:val="none"/>
        </w:rPr>
        <w:t>, C. J., Higginson, E., Veeraraghavan, B., &amp; Baker, S. (2022). Exploiting genomics to mitigate the public health impact of antimicrobial resistance. Genome Medicine, 14(1), 1–14. https://doi.org/10.1186/s13073-022-01020-2</w:t>
      </w:r>
    </w:p>
    <w:p w14:paraId="1E5DCB5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World Health Organization. (2018). WHO Report on Surveillance of Antibiotic Consumption. World Health Organization. http://apps.who.int/iris%0Ahttps://apps.who.int/iris/bitstream/handle/10665/277359/9789241514880-eng.pdf</w:t>
      </w:r>
    </w:p>
    <w:p w14:paraId="42F4C4D4" w14:textId="4036578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Waktole</w:t>
      </w:r>
      <w:proofErr w:type="spellEnd"/>
      <w:r w:rsidRPr="009D38D1">
        <w:rPr>
          <w:rFonts w:ascii="Times New Roman" w:eastAsia="Calibri" w:hAnsi="Times New Roman" w:cs="Times New Roman"/>
          <w:sz w:val="24"/>
          <w:szCs w:val="24"/>
          <w:lang w:val="en-US"/>
          <w14:ligatures w14:val="none"/>
        </w:rPr>
        <w:t>, G., &amp; Chala, B. (2023). The Role of Biosynthesized Metallic and Metal Oxide Nanoparticles in Combating Anti-Microbial Drug Resilient Pathogens. Journal of Biomaterials and Nanobiotechnology, 14, 1–22. https://doi.org/10.4236/jbnb.2023.141001</w:t>
      </w:r>
    </w:p>
    <w:p w14:paraId="1DA1C2C2" w14:textId="7FC874A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Wang, Y., </w:t>
      </w:r>
      <w:proofErr w:type="spellStart"/>
      <w:r w:rsidRPr="009D38D1">
        <w:rPr>
          <w:rFonts w:ascii="Times New Roman" w:eastAsia="Calibri" w:hAnsi="Times New Roman" w:cs="Times New Roman"/>
          <w:sz w:val="24"/>
          <w:szCs w:val="24"/>
          <w:lang w:val="en-US"/>
          <w14:ligatures w14:val="none"/>
        </w:rPr>
        <w:t>Pisapati</w:t>
      </w:r>
      <w:proofErr w:type="spellEnd"/>
      <w:r w:rsidRPr="009D38D1">
        <w:rPr>
          <w:rFonts w:ascii="Times New Roman" w:eastAsia="Calibri" w:hAnsi="Times New Roman" w:cs="Times New Roman"/>
          <w:sz w:val="24"/>
          <w:szCs w:val="24"/>
          <w:lang w:val="en-US"/>
          <w14:ligatures w14:val="none"/>
        </w:rPr>
        <w:t>, A. V., Zhang, X. F., &amp; Cheng, X. (2021). Recent developments in nanomaterial-based shear-sensitive drug delivery systems. Advanced Healthcare Materials, 10(13), 2002196. https://doi.org/10.1002/adhm.202002196</w:t>
      </w:r>
    </w:p>
    <w:p w14:paraId="1C7DD24E" w14:textId="483168F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Weldick</w:t>
      </w:r>
      <w:proofErr w:type="spellEnd"/>
      <w:r w:rsidRPr="009D38D1">
        <w:rPr>
          <w:rFonts w:ascii="Times New Roman" w:eastAsia="Calibri" w:hAnsi="Times New Roman" w:cs="Times New Roman"/>
          <w:sz w:val="24"/>
          <w:szCs w:val="24"/>
          <w:lang w:val="en-US"/>
          <w14:ligatures w14:val="none"/>
        </w:rPr>
        <w:t xml:space="preserve">, P. J., Wang, A., </w:t>
      </w:r>
      <w:proofErr w:type="spellStart"/>
      <w:r w:rsidRPr="009D38D1">
        <w:rPr>
          <w:rFonts w:ascii="Times New Roman" w:eastAsia="Calibri" w:hAnsi="Times New Roman" w:cs="Times New Roman"/>
          <w:sz w:val="24"/>
          <w:szCs w:val="24"/>
          <w:lang w:val="en-US"/>
          <w14:ligatures w14:val="none"/>
        </w:rPr>
        <w:t>Halbus</w:t>
      </w:r>
      <w:proofErr w:type="spellEnd"/>
      <w:r w:rsidRPr="009D38D1">
        <w:rPr>
          <w:rFonts w:ascii="Times New Roman" w:eastAsia="Calibri" w:hAnsi="Times New Roman" w:cs="Times New Roman"/>
          <w:sz w:val="24"/>
          <w:szCs w:val="24"/>
          <w:lang w:val="en-US"/>
          <w14:ligatures w14:val="none"/>
        </w:rPr>
        <w:t xml:space="preserve">, A. F., &amp; </w:t>
      </w:r>
      <w:proofErr w:type="spellStart"/>
      <w:r w:rsidRPr="009D38D1">
        <w:rPr>
          <w:rFonts w:ascii="Times New Roman" w:eastAsia="Calibri" w:hAnsi="Times New Roman" w:cs="Times New Roman"/>
          <w:sz w:val="24"/>
          <w:szCs w:val="24"/>
          <w:lang w:val="en-US"/>
          <w14:ligatures w14:val="none"/>
        </w:rPr>
        <w:t>Paunov</w:t>
      </w:r>
      <w:proofErr w:type="spellEnd"/>
      <w:r w:rsidRPr="009D38D1">
        <w:rPr>
          <w:rFonts w:ascii="Times New Roman" w:eastAsia="Calibri" w:hAnsi="Times New Roman" w:cs="Times New Roman"/>
          <w:sz w:val="24"/>
          <w:szCs w:val="24"/>
          <w:lang w:val="en-US"/>
          <w14:ligatures w14:val="none"/>
        </w:rPr>
        <w:t>, V. N. (2022). Emerging nanotechnologies for targeting antimicrobial resistance. Nanoscale, 14(11), 4018–4041. https://doi.org/10.1039/D1NR08157H</w:t>
      </w:r>
    </w:p>
    <w:p w14:paraId="03B0292D" w14:textId="2A93B9B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World Health Organization. (2021). Global Antimicrobial Resistance and Use Surveillance System (GLASS) Report: 2021. Geneva: World Health Organization.</w:t>
      </w:r>
    </w:p>
    <w:p w14:paraId="5F63C524" w14:textId="46759EDD"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Wu, J., Wang, J., Li, Z., Guo, S., Li, K., Xu, P., Ok, Y. S., Jones, D. L., &amp; Zou, J. (2023). Antibiotics and antibiotic resistance genes in agricultural soils: A systematic analysis. Critical Reviews in Environmental Science and Technology, 53, 847–864. https://doi.org/10.1080/10643389.2022.2094693</w:t>
      </w:r>
    </w:p>
    <w:p w14:paraId="30DF041E" w14:textId="295C584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Xie, Y., He, Y., Irwin, P. L., Jin, T., &amp; Shi, X. (2011). Antibacterial activity and mechanism of action of zinc oxide nanoparticles against Campylobacter </w:t>
      </w:r>
      <w:proofErr w:type="spellStart"/>
      <w:r w:rsidRPr="009D38D1">
        <w:rPr>
          <w:rFonts w:ascii="Times New Roman" w:eastAsia="Calibri" w:hAnsi="Times New Roman" w:cs="Times New Roman"/>
          <w:sz w:val="24"/>
          <w:szCs w:val="24"/>
          <w:lang w:val="en-US"/>
          <w14:ligatures w14:val="none"/>
        </w:rPr>
        <w:t>jejuni</w:t>
      </w:r>
      <w:proofErr w:type="spellEnd"/>
      <w:r w:rsidRPr="009D38D1">
        <w:rPr>
          <w:rFonts w:ascii="Times New Roman" w:eastAsia="Calibri" w:hAnsi="Times New Roman" w:cs="Times New Roman"/>
          <w:sz w:val="24"/>
          <w:szCs w:val="24"/>
          <w:lang w:val="en-US"/>
          <w14:ligatures w14:val="none"/>
        </w:rPr>
        <w:t>. Applied and Environmental Microbiology, 77(7), 2325–2331. https://doi.org/10.1128/AEM.02149-10</w:t>
      </w:r>
    </w:p>
    <w:p w14:paraId="053DD8B5" w14:textId="56B38D6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Xu, C., </w:t>
      </w:r>
      <w:proofErr w:type="spellStart"/>
      <w:r w:rsidRPr="009D38D1">
        <w:rPr>
          <w:rFonts w:ascii="Times New Roman" w:eastAsia="Calibri" w:hAnsi="Times New Roman" w:cs="Times New Roman"/>
          <w:sz w:val="24"/>
          <w:szCs w:val="24"/>
          <w:lang w:val="en-US"/>
          <w14:ligatures w14:val="none"/>
        </w:rPr>
        <w:t>Akakuru</w:t>
      </w:r>
      <w:proofErr w:type="spellEnd"/>
      <w:r w:rsidRPr="009D38D1">
        <w:rPr>
          <w:rFonts w:ascii="Times New Roman" w:eastAsia="Calibri" w:hAnsi="Times New Roman" w:cs="Times New Roman"/>
          <w:sz w:val="24"/>
          <w:szCs w:val="24"/>
          <w:lang w:val="en-US"/>
          <w14:ligatures w14:val="none"/>
        </w:rPr>
        <w:t>, O. U., Zheng, J., &amp; Wu, A. (2019). Applications of iron oxide-based magnetic nanoparticles in the diagnosis and treatment of bacterial infections. Frontiers in Bioengineering and Biotechnology, 7, 141. https://doi.org/10.3389/fbioe.2019.00141</w:t>
      </w:r>
    </w:p>
    <w:p w14:paraId="4DE63F20" w14:textId="4143D08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Yang, Y., Fan, X., Li, L., Yang, Y., </w:t>
      </w:r>
      <w:proofErr w:type="spellStart"/>
      <w:r w:rsidRPr="009D38D1">
        <w:rPr>
          <w:rFonts w:ascii="Times New Roman" w:eastAsia="Calibri" w:hAnsi="Times New Roman" w:cs="Times New Roman"/>
          <w:sz w:val="24"/>
          <w:szCs w:val="24"/>
          <w:lang w:val="en-US"/>
          <w14:ligatures w14:val="none"/>
        </w:rPr>
        <w:t>Nuernisha</w:t>
      </w:r>
      <w:proofErr w:type="spellEnd"/>
      <w:r w:rsidRPr="009D38D1">
        <w:rPr>
          <w:rFonts w:ascii="Times New Roman" w:eastAsia="Calibri" w:hAnsi="Times New Roman" w:cs="Times New Roman"/>
          <w:sz w:val="24"/>
          <w:szCs w:val="24"/>
          <w:lang w:val="en-US"/>
          <w14:ligatures w14:val="none"/>
        </w:rPr>
        <w:t xml:space="preserve">, A., Xue, D., He, C., Qian, J., Hu, Q., Chen, H., &amp; Liu, J. (2020). Semiconducting polymer nanoparticles as a </w:t>
      </w:r>
      <w:proofErr w:type="spellStart"/>
      <w:r w:rsidRPr="009D38D1">
        <w:rPr>
          <w:rFonts w:ascii="Times New Roman" w:eastAsia="Calibri" w:hAnsi="Times New Roman" w:cs="Times New Roman"/>
          <w:sz w:val="24"/>
          <w:szCs w:val="24"/>
          <w:lang w:val="en-US"/>
          <w14:ligatures w14:val="none"/>
        </w:rPr>
        <w:t>theranostic</w:t>
      </w:r>
      <w:proofErr w:type="spellEnd"/>
      <w:r w:rsidRPr="009D38D1">
        <w:rPr>
          <w:rFonts w:ascii="Times New Roman" w:eastAsia="Calibri" w:hAnsi="Times New Roman" w:cs="Times New Roman"/>
          <w:sz w:val="24"/>
          <w:szCs w:val="24"/>
          <w:lang w:val="en-US"/>
          <w14:ligatures w14:val="none"/>
        </w:rPr>
        <w:t xml:space="preserve"> system for near-infrared-II fluorescence imaging and photothermal therapy under safe laser fluence. ACS Nano, 14, 2509–2521. https://doi.org/10.1021/acsnano.0c00043</w:t>
      </w:r>
    </w:p>
    <w:p w14:paraId="36F107A9" w14:textId="61A3A26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Ymele-Leki</w:t>
      </w:r>
      <w:proofErr w:type="spellEnd"/>
      <w:r w:rsidRPr="009D38D1">
        <w:rPr>
          <w:rFonts w:ascii="Times New Roman" w:eastAsia="Calibri" w:hAnsi="Times New Roman" w:cs="Times New Roman"/>
          <w:sz w:val="24"/>
          <w:szCs w:val="24"/>
          <w:lang w:val="en-US"/>
          <w14:ligatures w14:val="none"/>
        </w:rPr>
        <w:t xml:space="preserve">, P., Cao, S., Sharp, J., Lambert, K. G., McAdam, A. J., Husson, R. N., Tamayo, G., Clardy, J., &amp; Watnick, P. I. (2012). A high-throughput screen identifies a new natural product with broad-spectrum antibacterial activity. </w:t>
      </w:r>
      <w:proofErr w:type="spellStart"/>
      <w:r w:rsidRPr="009D38D1">
        <w:rPr>
          <w:rFonts w:ascii="Times New Roman" w:eastAsia="Calibri" w:hAnsi="Times New Roman" w:cs="Times New Roman"/>
          <w:sz w:val="24"/>
          <w:szCs w:val="24"/>
          <w:lang w:val="en-US"/>
          <w14:ligatures w14:val="none"/>
        </w:rPr>
        <w:t>PLoS</w:t>
      </w:r>
      <w:proofErr w:type="spellEnd"/>
      <w:r w:rsidRPr="009D38D1">
        <w:rPr>
          <w:rFonts w:ascii="Times New Roman" w:eastAsia="Calibri" w:hAnsi="Times New Roman" w:cs="Times New Roman"/>
          <w:sz w:val="24"/>
          <w:szCs w:val="24"/>
          <w:lang w:val="en-US"/>
          <w14:ligatures w14:val="none"/>
        </w:rPr>
        <w:t xml:space="preserve"> ONE, 7, e31307. https://doi.org/10.1371/annotation/7efd3085-dd48-4210-9b7a-9ddb1acaa608. [PMC free article] [PubMed] [</w:t>
      </w:r>
      <w:proofErr w:type="spellStart"/>
      <w:r w:rsidRPr="009D38D1">
        <w:rPr>
          <w:rFonts w:ascii="Times New Roman" w:eastAsia="Calibri" w:hAnsi="Times New Roman" w:cs="Times New Roman"/>
          <w:sz w:val="24"/>
          <w:szCs w:val="24"/>
          <w:lang w:val="en-US"/>
          <w14:ligatures w14:val="none"/>
        </w:rPr>
        <w:t>CrossRef</w:t>
      </w:r>
      <w:proofErr w:type="spellEnd"/>
      <w:r w:rsidRPr="009D38D1">
        <w:rPr>
          <w:rFonts w:ascii="Times New Roman" w:eastAsia="Calibri" w:hAnsi="Times New Roman" w:cs="Times New Roman"/>
          <w:sz w:val="24"/>
          <w:szCs w:val="24"/>
          <w:lang w:val="en-US"/>
          <w14:ligatures w14:val="none"/>
        </w:rPr>
        <w:t>] [Google Scholar]</w:t>
      </w:r>
    </w:p>
    <w:p w14:paraId="70E36947" w14:textId="5D9A680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Yu, Y., Mei, L., Shi, Y., Zhang, X., Cheng, K., Cao, F., ... &amp; Xu, Z. (2020). Ag-Conjugated graphene quantum dots with blue light-enhanced singlet oxygen generation for ternary-mode highly-efficient antimicrobial therapy. Journal of Materials Chemistry B, 8(7), 1371–1382. https://doi.org/10.1039/C9TB02300C</w:t>
      </w:r>
    </w:p>
    <w:p w14:paraId="50225202" w14:textId="079635E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Zhang, S., Lu, J., Wang, Y., Verstraete, W., Yuan, Z., &amp; Guo, J. (2022). Insights of metallic nanoparticles and ions in accelerating the bacterial uptake of antibiotic resistance genes. Journal of Hazardous Materials, 421, 126728. https://doi.org/10.1016/j.jhazmat.2021.126728</w:t>
      </w:r>
    </w:p>
    <w:p w14:paraId="529C55C0" w14:textId="289FAD5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Zheng, Y., Jiang, H., &amp; Wang, X. (2020). Facet-dependent antibacterial activity of Au nanocrystals. Chinese Chemical Letters, 31(12), 3183–3189. https://doi.org/10.1016/j.cclet.2020.05.035</w:t>
      </w:r>
    </w:p>
    <w:p w14:paraId="52929425"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Zielińska, A., </w:t>
      </w:r>
      <w:proofErr w:type="spellStart"/>
      <w:r w:rsidRPr="009D38D1">
        <w:rPr>
          <w:rFonts w:ascii="Times New Roman" w:eastAsia="Calibri" w:hAnsi="Times New Roman" w:cs="Times New Roman"/>
          <w:sz w:val="24"/>
          <w:szCs w:val="24"/>
          <w:lang w:val="en-US"/>
          <w14:ligatures w14:val="none"/>
        </w:rPr>
        <w:t>Carreiró</w:t>
      </w:r>
      <w:proofErr w:type="spellEnd"/>
      <w:r w:rsidRPr="009D38D1">
        <w:rPr>
          <w:rFonts w:ascii="Times New Roman" w:eastAsia="Calibri" w:hAnsi="Times New Roman" w:cs="Times New Roman"/>
          <w:sz w:val="24"/>
          <w:szCs w:val="24"/>
          <w:lang w:val="en-US"/>
          <w14:ligatures w14:val="none"/>
        </w:rPr>
        <w:t xml:space="preserve">, F., Oliveira, A. M., Neves, A., Pires, B., Venkatesh, D. N., ... &amp; Santini, A. (2020). Polymeric nanoparticles: Production, characterization, toxicology and ecotoxicology. Molecules, 25, 3731. </w:t>
      </w:r>
      <w:hyperlink r:id="rId17" w:history="1">
        <w:r w:rsidRPr="009D38D1">
          <w:rPr>
            <w:rFonts w:ascii="Times New Roman" w:eastAsia="Calibri" w:hAnsi="Times New Roman" w:cs="Times New Roman"/>
            <w:sz w:val="24"/>
            <w:szCs w:val="24"/>
            <w:u w:val="single"/>
            <w:lang w:val="en-US"/>
            <w14:ligatures w14:val="none"/>
          </w:rPr>
          <w:t>https://doi.org/10.3390/molecules25163731</w:t>
        </w:r>
      </w:hyperlink>
    </w:p>
    <w:p w14:paraId="5C4A30C6"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Zubair, M., Husain, F. M., Qais, F. A., Alam, P., Ahmad, I., </w:t>
      </w:r>
      <w:proofErr w:type="spellStart"/>
      <w:r w:rsidRPr="009D38D1">
        <w:rPr>
          <w:rFonts w:ascii="Times New Roman" w:eastAsia="Calibri" w:hAnsi="Times New Roman" w:cs="Times New Roman"/>
          <w:sz w:val="24"/>
          <w:szCs w:val="24"/>
          <w:lang w:val="en-US"/>
          <w14:ligatures w14:val="none"/>
        </w:rPr>
        <w:t>Albalawi</w:t>
      </w:r>
      <w:proofErr w:type="spellEnd"/>
      <w:r w:rsidRPr="009D38D1">
        <w:rPr>
          <w:rFonts w:ascii="Times New Roman" w:eastAsia="Calibri" w:hAnsi="Times New Roman" w:cs="Times New Roman"/>
          <w:sz w:val="24"/>
          <w:szCs w:val="24"/>
          <w:lang w:val="en-US"/>
          <w14:ligatures w14:val="none"/>
        </w:rPr>
        <w:t xml:space="preserve">, T., Ahmad, N., Alam, M., Baig, M. H., Dong, J. J., &amp; Fatima, F. (2021). Bio-fabrication of titanium oxide nanoparticles from </w:t>
      </w:r>
      <w:proofErr w:type="spellStart"/>
      <w:r w:rsidRPr="009D38D1">
        <w:rPr>
          <w:rFonts w:ascii="Times New Roman" w:eastAsia="Calibri" w:hAnsi="Times New Roman" w:cs="Times New Roman"/>
          <w:sz w:val="24"/>
          <w:szCs w:val="24"/>
          <w:lang w:val="en-US"/>
          <w14:ligatures w14:val="none"/>
        </w:rPr>
        <w:t>Ochradenus</w:t>
      </w:r>
      <w:proofErr w:type="spellEnd"/>
      <w:r w:rsidRPr="009D38D1">
        <w:rPr>
          <w:rFonts w:ascii="Times New Roman" w:eastAsia="Calibri" w:hAnsi="Times New Roman" w:cs="Times New Roman"/>
          <w:sz w:val="24"/>
          <w:szCs w:val="24"/>
          <w:lang w:val="en-US"/>
          <w14:ligatures w14:val="none"/>
        </w:rPr>
        <w:t xml:space="preserve"> </w:t>
      </w:r>
      <w:proofErr w:type="spellStart"/>
      <w:r w:rsidRPr="009D38D1">
        <w:rPr>
          <w:rFonts w:ascii="Times New Roman" w:eastAsia="Calibri" w:hAnsi="Times New Roman" w:cs="Times New Roman"/>
          <w:sz w:val="24"/>
          <w:szCs w:val="24"/>
          <w:lang w:val="en-US"/>
          <w14:ligatures w14:val="none"/>
        </w:rPr>
        <w:t>arabicus</w:t>
      </w:r>
      <w:proofErr w:type="spellEnd"/>
      <w:r w:rsidRPr="009D38D1">
        <w:rPr>
          <w:rFonts w:ascii="Times New Roman" w:eastAsia="Calibri" w:hAnsi="Times New Roman" w:cs="Times New Roman"/>
          <w:sz w:val="24"/>
          <w:szCs w:val="24"/>
          <w:lang w:val="en-US"/>
          <w14:ligatures w14:val="none"/>
        </w:rPr>
        <w:t xml:space="preserve"> to obliterate biofilms of drug-resistant Staphylococcus aureus and Pseudomonas aeruginosa isolated from diabetic foot infections. Applied Nanoscience, 11(4), 375–387. https://doi.org/10.1007/s13204-020-01630-5</w:t>
      </w:r>
    </w:p>
    <w:p w14:paraId="253DF3E6"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14:ligatures w14:val="none"/>
        </w:rPr>
      </w:pPr>
    </w:p>
    <w:p w14:paraId="54C27B78"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14:ligatures w14:val="none"/>
        </w:rPr>
      </w:pPr>
    </w:p>
    <w:p w14:paraId="44079E48"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14:ligatures w14:val="none"/>
        </w:rPr>
      </w:pPr>
    </w:p>
    <w:p w14:paraId="73501B60" w14:textId="77777777" w:rsidR="00147099" w:rsidRPr="00147099" w:rsidRDefault="00147099" w:rsidP="00147099">
      <w:pPr>
        <w:spacing w:line="240" w:lineRule="auto"/>
        <w:ind w:left="720" w:hanging="720"/>
        <w:jc w:val="both"/>
        <w:rPr>
          <w:rFonts w:ascii="Times New Roman" w:eastAsia="Calibri" w:hAnsi="Times New Roman" w:cs="Times New Roman"/>
          <w:noProof/>
          <w:sz w:val="24"/>
          <w:szCs w:val="24"/>
          <w:lang w:val="en-US"/>
          <w14:ligatures w14:val="none"/>
        </w:rPr>
      </w:pPr>
      <w:r w:rsidRPr="00147099">
        <w:rPr>
          <w:rFonts w:ascii="Times New Roman" w:eastAsia="Times New Roman" w:hAnsi="Times New Roman" w:cs="Times New Roman"/>
          <w:sz w:val="24"/>
          <w:szCs w:val="24"/>
          <w:lang w:val="en-US" w:eastAsia="en-GB"/>
          <w14:ligatures w14:val="none"/>
        </w:rPr>
        <w:fldChar w:fldCharType="begin" w:fldLock="1"/>
      </w:r>
      <w:r w:rsidRPr="00147099">
        <w:rPr>
          <w:rFonts w:ascii="Times New Roman" w:eastAsia="Times New Roman" w:hAnsi="Times New Roman" w:cs="Times New Roman"/>
          <w:sz w:val="24"/>
          <w:szCs w:val="24"/>
          <w:lang w:val="en-US" w:eastAsia="en-GB"/>
          <w14:ligatures w14:val="none"/>
        </w:rPr>
        <w:instrText xml:space="preserve">ADDIN Mendeley Bibliography CSL_BIBLIOGRAPHY </w:instrText>
      </w:r>
      <w:r w:rsidRPr="00147099">
        <w:rPr>
          <w:rFonts w:ascii="Times New Roman" w:eastAsia="Times New Roman" w:hAnsi="Times New Roman" w:cs="Times New Roman"/>
          <w:sz w:val="24"/>
          <w:szCs w:val="24"/>
          <w:lang w:val="en-US" w:eastAsia="en-GB"/>
          <w14:ligatures w14:val="none"/>
        </w:rPr>
        <w:fldChar w:fldCharType="separate"/>
      </w:r>
    </w:p>
    <w:p w14:paraId="63372F4E"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eastAsia="en-GB"/>
          <w14:ligatures w14:val="none"/>
        </w:rPr>
      </w:pPr>
      <w:r w:rsidRPr="00147099">
        <w:rPr>
          <w:rFonts w:ascii="Times New Roman" w:eastAsia="Calibri" w:hAnsi="Times New Roman" w:cs="Times New Roman"/>
          <w:sz w:val="24"/>
          <w:szCs w:val="24"/>
          <w:lang w:val="en-US" w:eastAsia="en-GB"/>
          <w14:ligatures w14:val="none"/>
        </w:rPr>
        <w:fldChar w:fldCharType="end"/>
      </w:r>
    </w:p>
    <w:p w14:paraId="571E9FDF"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eastAsia="en-GB"/>
          <w14:ligatures w14:val="none"/>
        </w:rPr>
      </w:pPr>
    </w:p>
    <w:p w14:paraId="4CE8145D" w14:textId="77777777" w:rsidR="00147099" w:rsidRPr="00147099" w:rsidRDefault="00147099" w:rsidP="00147099">
      <w:pPr>
        <w:spacing w:line="240" w:lineRule="auto"/>
        <w:jc w:val="both"/>
        <w:rPr>
          <w:rFonts w:ascii="Times New Roman" w:eastAsia="Calibri" w:hAnsi="Times New Roman" w:cs="Times New Roman"/>
          <w:sz w:val="24"/>
          <w:szCs w:val="24"/>
          <w:lang w:val="en-US" w:eastAsia="en-GB"/>
          <w14:ligatures w14:val="none"/>
        </w:rPr>
      </w:pPr>
    </w:p>
    <w:p w14:paraId="72E2DBCE" w14:textId="77777777" w:rsidR="003F2EF7" w:rsidRDefault="003F2EF7"/>
    <w:sectPr w:rsidR="003F2EF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05CA" w14:textId="77777777" w:rsidR="00CD3390" w:rsidRDefault="00CD3390" w:rsidP="003E2E8C">
      <w:pPr>
        <w:spacing w:after="0" w:line="240" w:lineRule="auto"/>
      </w:pPr>
      <w:r>
        <w:separator/>
      </w:r>
    </w:p>
  </w:endnote>
  <w:endnote w:type="continuationSeparator" w:id="0">
    <w:p w14:paraId="15CFADA9" w14:textId="77777777" w:rsidR="00CD3390" w:rsidRDefault="00CD3390" w:rsidP="003E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84F0" w14:textId="77777777" w:rsidR="00702C63" w:rsidRDefault="00702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402658"/>
      <w:docPartObj>
        <w:docPartGallery w:val="Page Numbers (Bottom of Page)"/>
        <w:docPartUnique/>
      </w:docPartObj>
    </w:sdtPr>
    <w:sdtEndPr>
      <w:rPr>
        <w:noProof/>
      </w:rPr>
    </w:sdtEndPr>
    <w:sdtContent>
      <w:p w14:paraId="05537FA0" w14:textId="14B3CC96" w:rsidR="003E2E8C" w:rsidRDefault="003E2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73E91" w14:textId="77777777" w:rsidR="003E2E8C" w:rsidRDefault="003E2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F1A3" w14:textId="77777777" w:rsidR="00702C63" w:rsidRDefault="0070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332B9" w14:textId="77777777" w:rsidR="00CD3390" w:rsidRDefault="00CD3390" w:rsidP="003E2E8C">
      <w:pPr>
        <w:spacing w:after="0" w:line="240" w:lineRule="auto"/>
      </w:pPr>
      <w:r>
        <w:separator/>
      </w:r>
    </w:p>
  </w:footnote>
  <w:footnote w:type="continuationSeparator" w:id="0">
    <w:p w14:paraId="0E5455A2" w14:textId="77777777" w:rsidR="00CD3390" w:rsidRDefault="00CD3390" w:rsidP="003E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7727" w14:textId="269E8059" w:rsidR="00702C63" w:rsidRDefault="00702C63">
    <w:pPr>
      <w:pStyle w:val="Header"/>
    </w:pPr>
    <w:r>
      <w:rPr>
        <w:noProof/>
      </w:rPr>
      <w:pict w14:anchorId="579C6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FC50" w14:textId="123DF9EE" w:rsidR="00702C63" w:rsidRDefault="00702C63">
    <w:pPr>
      <w:pStyle w:val="Header"/>
    </w:pPr>
    <w:r>
      <w:rPr>
        <w:noProof/>
      </w:rPr>
      <w:pict w14:anchorId="7CF9B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A928" w14:textId="2DEB3122" w:rsidR="00702C63" w:rsidRDefault="00702C63">
    <w:pPr>
      <w:pStyle w:val="Header"/>
    </w:pPr>
    <w:r>
      <w:rPr>
        <w:noProof/>
      </w:rPr>
      <w:pict w14:anchorId="6F65C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6F8"/>
    <w:multiLevelType w:val="hybridMultilevel"/>
    <w:tmpl w:val="6738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E4D0A"/>
    <w:multiLevelType w:val="multilevel"/>
    <w:tmpl w:val="7ED080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2B"/>
    <w:rsid w:val="00013718"/>
    <w:rsid w:val="000336E6"/>
    <w:rsid w:val="000461CE"/>
    <w:rsid w:val="000712B8"/>
    <w:rsid w:val="00085812"/>
    <w:rsid w:val="0009441C"/>
    <w:rsid w:val="000A6C79"/>
    <w:rsid w:val="000A7761"/>
    <w:rsid w:val="000B2AC4"/>
    <w:rsid w:val="000C7535"/>
    <w:rsid w:val="000C7937"/>
    <w:rsid w:val="000D1DB1"/>
    <w:rsid w:val="000D4BF1"/>
    <w:rsid w:val="000E1DAB"/>
    <w:rsid w:val="000E3912"/>
    <w:rsid w:val="000E522A"/>
    <w:rsid w:val="000F1E8A"/>
    <w:rsid w:val="000F6F1E"/>
    <w:rsid w:val="00101A14"/>
    <w:rsid w:val="00104F27"/>
    <w:rsid w:val="00111094"/>
    <w:rsid w:val="00131D37"/>
    <w:rsid w:val="001369C8"/>
    <w:rsid w:val="00147099"/>
    <w:rsid w:val="0015023C"/>
    <w:rsid w:val="00154B7A"/>
    <w:rsid w:val="00174468"/>
    <w:rsid w:val="00187228"/>
    <w:rsid w:val="00191F04"/>
    <w:rsid w:val="00196CAC"/>
    <w:rsid w:val="001B07FF"/>
    <w:rsid w:val="001C24E0"/>
    <w:rsid w:val="001C52AE"/>
    <w:rsid w:val="001D0A19"/>
    <w:rsid w:val="001D6539"/>
    <w:rsid w:val="001E46DB"/>
    <w:rsid w:val="00210C46"/>
    <w:rsid w:val="00212DA3"/>
    <w:rsid w:val="00222846"/>
    <w:rsid w:val="00230075"/>
    <w:rsid w:val="002331B2"/>
    <w:rsid w:val="00234557"/>
    <w:rsid w:val="002411C6"/>
    <w:rsid w:val="002469A8"/>
    <w:rsid w:val="00253DD0"/>
    <w:rsid w:val="00255B1D"/>
    <w:rsid w:val="002A1825"/>
    <w:rsid w:val="002A5371"/>
    <w:rsid w:val="002C4B1F"/>
    <w:rsid w:val="002D0577"/>
    <w:rsid w:val="002D0C1C"/>
    <w:rsid w:val="002D15BC"/>
    <w:rsid w:val="002D5BB8"/>
    <w:rsid w:val="002F432D"/>
    <w:rsid w:val="00321905"/>
    <w:rsid w:val="00324EAD"/>
    <w:rsid w:val="00331647"/>
    <w:rsid w:val="00333FFD"/>
    <w:rsid w:val="00344048"/>
    <w:rsid w:val="00347BC4"/>
    <w:rsid w:val="003503DB"/>
    <w:rsid w:val="00351268"/>
    <w:rsid w:val="003720FD"/>
    <w:rsid w:val="00374DE7"/>
    <w:rsid w:val="0038263E"/>
    <w:rsid w:val="00395BC7"/>
    <w:rsid w:val="003A3246"/>
    <w:rsid w:val="003A5340"/>
    <w:rsid w:val="003B517C"/>
    <w:rsid w:val="003C10EB"/>
    <w:rsid w:val="003C55E0"/>
    <w:rsid w:val="003E0213"/>
    <w:rsid w:val="003E2E8C"/>
    <w:rsid w:val="003E359A"/>
    <w:rsid w:val="003E7AA7"/>
    <w:rsid w:val="003F0703"/>
    <w:rsid w:val="003F2EF7"/>
    <w:rsid w:val="00404446"/>
    <w:rsid w:val="004278F8"/>
    <w:rsid w:val="00450FA3"/>
    <w:rsid w:val="00467D4D"/>
    <w:rsid w:val="00475984"/>
    <w:rsid w:val="00487763"/>
    <w:rsid w:val="00493332"/>
    <w:rsid w:val="00495A16"/>
    <w:rsid w:val="004A0021"/>
    <w:rsid w:val="004A6EF5"/>
    <w:rsid w:val="004B2C8C"/>
    <w:rsid w:val="004E26D1"/>
    <w:rsid w:val="004E6765"/>
    <w:rsid w:val="004F16F6"/>
    <w:rsid w:val="004F340C"/>
    <w:rsid w:val="00530218"/>
    <w:rsid w:val="00534037"/>
    <w:rsid w:val="00547AFF"/>
    <w:rsid w:val="005539CB"/>
    <w:rsid w:val="00562F3B"/>
    <w:rsid w:val="005660A4"/>
    <w:rsid w:val="00567313"/>
    <w:rsid w:val="00571DF8"/>
    <w:rsid w:val="00576277"/>
    <w:rsid w:val="005A6BEF"/>
    <w:rsid w:val="005C3430"/>
    <w:rsid w:val="005C457F"/>
    <w:rsid w:val="005D4C59"/>
    <w:rsid w:val="005D60ED"/>
    <w:rsid w:val="005D6318"/>
    <w:rsid w:val="005E5C9C"/>
    <w:rsid w:val="005E5EA2"/>
    <w:rsid w:val="005E7F8E"/>
    <w:rsid w:val="00610CB3"/>
    <w:rsid w:val="00611AE7"/>
    <w:rsid w:val="006211EC"/>
    <w:rsid w:val="00645C68"/>
    <w:rsid w:val="006A3683"/>
    <w:rsid w:val="006B6BB9"/>
    <w:rsid w:val="006C3090"/>
    <w:rsid w:val="006C4281"/>
    <w:rsid w:val="006C44A4"/>
    <w:rsid w:val="006D2978"/>
    <w:rsid w:val="006E12C4"/>
    <w:rsid w:val="006E55B5"/>
    <w:rsid w:val="006F0C00"/>
    <w:rsid w:val="006F58D5"/>
    <w:rsid w:val="006F61E7"/>
    <w:rsid w:val="00701D32"/>
    <w:rsid w:val="00702C63"/>
    <w:rsid w:val="0073787E"/>
    <w:rsid w:val="0074555E"/>
    <w:rsid w:val="0075250F"/>
    <w:rsid w:val="00774F93"/>
    <w:rsid w:val="00783811"/>
    <w:rsid w:val="007915D9"/>
    <w:rsid w:val="0079184D"/>
    <w:rsid w:val="0079352B"/>
    <w:rsid w:val="007B35A0"/>
    <w:rsid w:val="007D67E0"/>
    <w:rsid w:val="007E16E3"/>
    <w:rsid w:val="007E55F5"/>
    <w:rsid w:val="007F5553"/>
    <w:rsid w:val="00811CFA"/>
    <w:rsid w:val="00831295"/>
    <w:rsid w:val="00833570"/>
    <w:rsid w:val="0084542E"/>
    <w:rsid w:val="00853AAC"/>
    <w:rsid w:val="00865250"/>
    <w:rsid w:val="00871D0F"/>
    <w:rsid w:val="008A2D83"/>
    <w:rsid w:val="008C0AF7"/>
    <w:rsid w:val="008C4EFB"/>
    <w:rsid w:val="008D0F22"/>
    <w:rsid w:val="008D1A55"/>
    <w:rsid w:val="008D3079"/>
    <w:rsid w:val="008D402E"/>
    <w:rsid w:val="008D4C55"/>
    <w:rsid w:val="008E326E"/>
    <w:rsid w:val="008E46E2"/>
    <w:rsid w:val="008F1C8C"/>
    <w:rsid w:val="008F5996"/>
    <w:rsid w:val="00906EC2"/>
    <w:rsid w:val="0091188F"/>
    <w:rsid w:val="009307EE"/>
    <w:rsid w:val="00943B41"/>
    <w:rsid w:val="00950364"/>
    <w:rsid w:val="00950EB1"/>
    <w:rsid w:val="00952982"/>
    <w:rsid w:val="00961F9D"/>
    <w:rsid w:val="009626BE"/>
    <w:rsid w:val="00962AC7"/>
    <w:rsid w:val="00972B79"/>
    <w:rsid w:val="009A6CE1"/>
    <w:rsid w:val="009C1103"/>
    <w:rsid w:val="009D094A"/>
    <w:rsid w:val="009D38D1"/>
    <w:rsid w:val="009D5E94"/>
    <w:rsid w:val="009E00F5"/>
    <w:rsid w:val="00A05983"/>
    <w:rsid w:val="00A3278B"/>
    <w:rsid w:val="00A41392"/>
    <w:rsid w:val="00A414B1"/>
    <w:rsid w:val="00A6203B"/>
    <w:rsid w:val="00A62830"/>
    <w:rsid w:val="00A63623"/>
    <w:rsid w:val="00A65390"/>
    <w:rsid w:val="00A801C7"/>
    <w:rsid w:val="00A8101E"/>
    <w:rsid w:val="00A91073"/>
    <w:rsid w:val="00AC5BF4"/>
    <w:rsid w:val="00AE39A2"/>
    <w:rsid w:val="00B02F2E"/>
    <w:rsid w:val="00B045D8"/>
    <w:rsid w:val="00B259E7"/>
    <w:rsid w:val="00B25C9A"/>
    <w:rsid w:val="00B43344"/>
    <w:rsid w:val="00B44C6E"/>
    <w:rsid w:val="00B6575B"/>
    <w:rsid w:val="00B726C5"/>
    <w:rsid w:val="00B72B02"/>
    <w:rsid w:val="00B748A5"/>
    <w:rsid w:val="00B800E5"/>
    <w:rsid w:val="00BA5A7A"/>
    <w:rsid w:val="00BB45F2"/>
    <w:rsid w:val="00BC410A"/>
    <w:rsid w:val="00BC7E00"/>
    <w:rsid w:val="00BD0FAD"/>
    <w:rsid w:val="00BD58C8"/>
    <w:rsid w:val="00BD59F5"/>
    <w:rsid w:val="00BD5C26"/>
    <w:rsid w:val="00BD7268"/>
    <w:rsid w:val="00BD752A"/>
    <w:rsid w:val="00BE1E38"/>
    <w:rsid w:val="00BE365C"/>
    <w:rsid w:val="00BF6DAC"/>
    <w:rsid w:val="00C0112C"/>
    <w:rsid w:val="00C14418"/>
    <w:rsid w:val="00C20E07"/>
    <w:rsid w:val="00C254B3"/>
    <w:rsid w:val="00C266FA"/>
    <w:rsid w:val="00C2686F"/>
    <w:rsid w:val="00C31BCC"/>
    <w:rsid w:val="00C54BA6"/>
    <w:rsid w:val="00C97561"/>
    <w:rsid w:val="00CA061F"/>
    <w:rsid w:val="00CA1531"/>
    <w:rsid w:val="00CA2341"/>
    <w:rsid w:val="00CB30F0"/>
    <w:rsid w:val="00CB7574"/>
    <w:rsid w:val="00CD3390"/>
    <w:rsid w:val="00CE368E"/>
    <w:rsid w:val="00CE723F"/>
    <w:rsid w:val="00CF07DF"/>
    <w:rsid w:val="00CF66C4"/>
    <w:rsid w:val="00D049EB"/>
    <w:rsid w:val="00D11122"/>
    <w:rsid w:val="00D24C68"/>
    <w:rsid w:val="00D270E0"/>
    <w:rsid w:val="00D307CD"/>
    <w:rsid w:val="00D30E04"/>
    <w:rsid w:val="00D351B7"/>
    <w:rsid w:val="00D43396"/>
    <w:rsid w:val="00D5032C"/>
    <w:rsid w:val="00D545A7"/>
    <w:rsid w:val="00D67EDA"/>
    <w:rsid w:val="00D74170"/>
    <w:rsid w:val="00D765A7"/>
    <w:rsid w:val="00D7672E"/>
    <w:rsid w:val="00D8535A"/>
    <w:rsid w:val="00DA28CC"/>
    <w:rsid w:val="00DA6386"/>
    <w:rsid w:val="00DB3E35"/>
    <w:rsid w:val="00DB663E"/>
    <w:rsid w:val="00DC0ED5"/>
    <w:rsid w:val="00DD11F0"/>
    <w:rsid w:val="00DF6851"/>
    <w:rsid w:val="00E0444A"/>
    <w:rsid w:val="00E07736"/>
    <w:rsid w:val="00E1074F"/>
    <w:rsid w:val="00E11236"/>
    <w:rsid w:val="00E1223F"/>
    <w:rsid w:val="00E30944"/>
    <w:rsid w:val="00E36489"/>
    <w:rsid w:val="00E52333"/>
    <w:rsid w:val="00E53201"/>
    <w:rsid w:val="00E64259"/>
    <w:rsid w:val="00E70671"/>
    <w:rsid w:val="00E93DE0"/>
    <w:rsid w:val="00E97A9D"/>
    <w:rsid w:val="00EA3200"/>
    <w:rsid w:val="00EB2335"/>
    <w:rsid w:val="00ED64F4"/>
    <w:rsid w:val="00EE46C7"/>
    <w:rsid w:val="00EE60AC"/>
    <w:rsid w:val="00EE7131"/>
    <w:rsid w:val="00EF72E3"/>
    <w:rsid w:val="00F02449"/>
    <w:rsid w:val="00F06EDB"/>
    <w:rsid w:val="00F14295"/>
    <w:rsid w:val="00F17DDE"/>
    <w:rsid w:val="00F318AE"/>
    <w:rsid w:val="00F34FC5"/>
    <w:rsid w:val="00F37EC8"/>
    <w:rsid w:val="00F5797E"/>
    <w:rsid w:val="00F7006E"/>
    <w:rsid w:val="00F732D0"/>
    <w:rsid w:val="00F73C5C"/>
    <w:rsid w:val="00F76547"/>
    <w:rsid w:val="00F82914"/>
    <w:rsid w:val="00FA6D1E"/>
    <w:rsid w:val="00FA7ED0"/>
    <w:rsid w:val="00FB19F9"/>
    <w:rsid w:val="00FB34F0"/>
    <w:rsid w:val="00FC50D2"/>
    <w:rsid w:val="00FD7A31"/>
    <w:rsid w:val="00FE4C9E"/>
    <w:rsid w:val="00FF179D"/>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0E49B941"/>
  <w15:docId w15:val="{2E40744F-A425-4DBE-901E-46759087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52B"/>
    <w:rPr>
      <w:kern w:val="0"/>
      <w:lang w:val="en-GB"/>
    </w:rPr>
  </w:style>
  <w:style w:type="paragraph" w:styleId="Heading1">
    <w:name w:val="heading 1"/>
    <w:basedOn w:val="Normal"/>
    <w:next w:val="Normal"/>
    <w:link w:val="Heading1Char"/>
    <w:autoRedefine/>
    <w:uiPriority w:val="9"/>
    <w:qFormat/>
    <w:rsid w:val="00B800E5"/>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3E7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0E5"/>
    <w:rPr>
      <w:rFonts w:ascii="Times New Roman" w:eastAsiaTheme="majorEastAsia" w:hAnsi="Times New Roman" w:cstheme="majorBidi"/>
      <w:b/>
      <w:kern w:val="0"/>
      <w:sz w:val="24"/>
      <w:szCs w:val="32"/>
    </w:rPr>
  </w:style>
  <w:style w:type="character" w:styleId="Hyperlink">
    <w:name w:val="Hyperlink"/>
    <w:basedOn w:val="DefaultParagraphFont"/>
    <w:uiPriority w:val="99"/>
    <w:unhideWhenUsed/>
    <w:rsid w:val="0079352B"/>
    <w:rPr>
      <w:color w:val="0563C1" w:themeColor="hyperlink"/>
      <w:u w:val="single"/>
    </w:rPr>
  </w:style>
  <w:style w:type="paragraph" w:styleId="ListParagraph">
    <w:name w:val="List Paragraph"/>
    <w:basedOn w:val="Normal"/>
    <w:uiPriority w:val="34"/>
    <w:qFormat/>
    <w:rsid w:val="0079352B"/>
    <w:pPr>
      <w:ind w:left="720"/>
      <w:contextualSpacing/>
    </w:pPr>
  </w:style>
  <w:style w:type="character" w:styleId="CommentReference">
    <w:name w:val="annotation reference"/>
    <w:basedOn w:val="DefaultParagraphFont"/>
    <w:uiPriority w:val="99"/>
    <w:semiHidden/>
    <w:unhideWhenUsed/>
    <w:rsid w:val="0079352B"/>
    <w:rPr>
      <w:sz w:val="16"/>
      <w:szCs w:val="16"/>
    </w:rPr>
  </w:style>
  <w:style w:type="paragraph" w:styleId="CommentText">
    <w:name w:val="annotation text"/>
    <w:basedOn w:val="Normal"/>
    <w:link w:val="CommentTextChar"/>
    <w:uiPriority w:val="99"/>
    <w:semiHidden/>
    <w:unhideWhenUsed/>
    <w:rsid w:val="0079352B"/>
    <w:pPr>
      <w:spacing w:line="240" w:lineRule="auto"/>
    </w:pPr>
    <w:rPr>
      <w:sz w:val="20"/>
      <w:szCs w:val="20"/>
    </w:rPr>
  </w:style>
  <w:style w:type="character" w:customStyle="1" w:styleId="CommentTextChar">
    <w:name w:val="Comment Text Char"/>
    <w:basedOn w:val="DefaultParagraphFont"/>
    <w:link w:val="CommentText"/>
    <w:uiPriority w:val="99"/>
    <w:semiHidden/>
    <w:rsid w:val="0079352B"/>
    <w:rPr>
      <w:kern w:val="0"/>
      <w:sz w:val="20"/>
      <w:szCs w:val="20"/>
      <w:lang w:val="en-GB"/>
    </w:rPr>
  </w:style>
  <w:style w:type="table" w:customStyle="1" w:styleId="TableGrid1">
    <w:name w:val="Table Grid1"/>
    <w:basedOn w:val="TableNormal"/>
    <w:next w:val="TableGrid"/>
    <w:uiPriority w:val="39"/>
    <w:rsid w:val="00D351B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EDB"/>
    <w:rPr>
      <w:rFonts w:ascii="Tahoma" w:hAnsi="Tahoma" w:cs="Tahoma"/>
      <w:kern w:val="0"/>
      <w:sz w:val="16"/>
      <w:szCs w:val="16"/>
      <w:lang w:val="en-GB"/>
    </w:rPr>
  </w:style>
  <w:style w:type="paragraph" w:styleId="NoSpacing">
    <w:name w:val="No Spacing"/>
    <w:uiPriority w:val="1"/>
    <w:qFormat/>
    <w:rsid w:val="004F340C"/>
    <w:pPr>
      <w:spacing w:after="0" w:line="240" w:lineRule="auto"/>
    </w:pPr>
    <w:rPr>
      <w:kern w:val="0"/>
      <w:lang w:val="en-GB"/>
    </w:rPr>
  </w:style>
  <w:style w:type="paragraph" w:styleId="Header">
    <w:name w:val="header"/>
    <w:basedOn w:val="Normal"/>
    <w:link w:val="HeaderChar"/>
    <w:uiPriority w:val="99"/>
    <w:unhideWhenUsed/>
    <w:rsid w:val="003E2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8C"/>
    <w:rPr>
      <w:kern w:val="0"/>
      <w:lang w:val="en-GB"/>
    </w:rPr>
  </w:style>
  <w:style w:type="paragraph" w:styleId="Footer">
    <w:name w:val="footer"/>
    <w:basedOn w:val="Normal"/>
    <w:link w:val="FooterChar"/>
    <w:uiPriority w:val="99"/>
    <w:unhideWhenUsed/>
    <w:rsid w:val="003E2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8C"/>
    <w:rPr>
      <w:kern w:val="0"/>
      <w:lang w:val="en-GB"/>
    </w:rPr>
  </w:style>
  <w:style w:type="character" w:customStyle="1" w:styleId="Heading3Char">
    <w:name w:val="Heading 3 Char"/>
    <w:basedOn w:val="DefaultParagraphFont"/>
    <w:link w:val="Heading3"/>
    <w:uiPriority w:val="9"/>
    <w:semiHidden/>
    <w:rsid w:val="003E7AA7"/>
    <w:rPr>
      <w:rFonts w:asciiTheme="majorHAnsi" w:eastAsiaTheme="majorEastAsia" w:hAnsiTheme="majorHAnsi" w:cstheme="majorBidi"/>
      <w:color w:val="1F3763" w:themeColor="accent1" w:themeShade="7F"/>
      <w:kern w:val="0"/>
      <w:sz w:val="24"/>
      <w:szCs w:val="24"/>
      <w:lang w:val="en-GB"/>
    </w:rPr>
  </w:style>
  <w:style w:type="character" w:styleId="UnresolvedMention">
    <w:name w:val="Unresolved Mention"/>
    <w:basedOn w:val="DefaultParagraphFont"/>
    <w:uiPriority w:val="99"/>
    <w:semiHidden/>
    <w:unhideWhenUsed/>
    <w:rsid w:val="003E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6343">
      <w:bodyDiv w:val="1"/>
      <w:marLeft w:val="0"/>
      <w:marRight w:val="0"/>
      <w:marTop w:val="0"/>
      <w:marBottom w:val="0"/>
      <w:divBdr>
        <w:top w:val="none" w:sz="0" w:space="0" w:color="auto"/>
        <w:left w:val="none" w:sz="0" w:space="0" w:color="auto"/>
        <w:bottom w:val="none" w:sz="0" w:space="0" w:color="auto"/>
        <w:right w:val="none" w:sz="0" w:space="0" w:color="auto"/>
      </w:divBdr>
    </w:div>
    <w:div w:id="589584833">
      <w:bodyDiv w:val="1"/>
      <w:marLeft w:val="0"/>
      <w:marRight w:val="0"/>
      <w:marTop w:val="0"/>
      <w:marBottom w:val="0"/>
      <w:divBdr>
        <w:top w:val="none" w:sz="0" w:space="0" w:color="auto"/>
        <w:left w:val="none" w:sz="0" w:space="0" w:color="auto"/>
        <w:bottom w:val="none" w:sz="0" w:space="0" w:color="auto"/>
        <w:right w:val="none" w:sz="0" w:space="0" w:color="auto"/>
      </w:divBdr>
    </w:div>
    <w:div w:id="774980836">
      <w:bodyDiv w:val="1"/>
      <w:marLeft w:val="0"/>
      <w:marRight w:val="0"/>
      <w:marTop w:val="0"/>
      <w:marBottom w:val="0"/>
      <w:divBdr>
        <w:top w:val="none" w:sz="0" w:space="0" w:color="auto"/>
        <w:left w:val="none" w:sz="0" w:space="0" w:color="auto"/>
        <w:bottom w:val="none" w:sz="0" w:space="0" w:color="auto"/>
        <w:right w:val="none" w:sz="0" w:space="0" w:color="auto"/>
      </w:divBdr>
    </w:div>
    <w:div w:id="862135705">
      <w:bodyDiv w:val="1"/>
      <w:marLeft w:val="0"/>
      <w:marRight w:val="0"/>
      <w:marTop w:val="0"/>
      <w:marBottom w:val="0"/>
      <w:divBdr>
        <w:top w:val="none" w:sz="0" w:space="0" w:color="auto"/>
        <w:left w:val="none" w:sz="0" w:space="0" w:color="auto"/>
        <w:bottom w:val="none" w:sz="0" w:space="0" w:color="auto"/>
        <w:right w:val="none" w:sz="0" w:space="0" w:color="auto"/>
      </w:divBdr>
    </w:div>
    <w:div w:id="1246377065">
      <w:bodyDiv w:val="1"/>
      <w:marLeft w:val="0"/>
      <w:marRight w:val="0"/>
      <w:marTop w:val="0"/>
      <w:marBottom w:val="0"/>
      <w:divBdr>
        <w:top w:val="none" w:sz="0" w:space="0" w:color="auto"/>
        <w:left w:val="none" w:sz="0" w:space="0" w:color="auto"/>
        <w:bottom w:val="none" w:sz="0" w:space="0" w:color="auto"/>
        <w:right w:val="none" w:sz="0" w:space="0" w:color="auto"/>
      </w:divBdr>
    </w:div>
    <w:div w:id="13713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oi.org/10.1039/C9EN01089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897/04-649R.1" TargetMode="External"/><Relationship Id="rId17" Type="http://schemas.openxmlformats.org/officeDocument/2006/relationships/hyperlink" Target="https://doi.org/10.3390/molecules251637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371/journal.pone.022490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ms2004086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ijvsm.2017.02.003" TargetMode="External"/><Relationship Id="rId23" Type="http://schemas.openxmlformats.org/officeDocument/2006/relationships/footer" Target="footer3.xml"/><Relationship Id="rId10" Type="http://schemas.openxmlformats.org/officeDocument/2006/relationships/hyperlink" Target="https://doi.org/10.2147/IJN.S21620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86/s12951-022-01573-9" TargetMode="External"/><Relationship Id="rId14" Type="http://schemas.openxmlformats.org/officeDocument/2006/relationships/hyperlink" Target="https://doi.org/10.3390/ma1219305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984832-AF99-4A18-BE98-48D833D6078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196</TotalTime>
  <Pages>37</Pages>
  <Words>25724</Words>
  <Characters>146632</Characters>
  <Application>Microsoft Office Word</Application>
  <DocSecurity>0</DocSecurity>
  <Lines>1221</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Zawu Y. Duyann</dc:creator>
  <cp:lastModifiedBy>SDI 1084</cp:lastModifiedBy>
  <cp:revision>74</cp:revision>
  <dcterms:created xsi:type="dcterms:W3CDTF">2025-01-16T05:13:00Z</dcterms:created>
  <dcterms:modified xsi:type="dcterms:W3CDTF">2025-01-28T10:44:00Z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7a7148d73e8d9672cba3b7528d4b0bab913362cd473c99ebdb270b1aa0b8db35</vt:lpwstr>
  </property>
</Properties>
</file>