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56572" w14:textId="77777777" w:rsidR="005854CB" w:rsidRPr="005854CB" w:rsidRDefault="005854CB" w:rsidP="005854CB">
      <w:pPr>
        <w:spacing w:line="360" w:lineRule="auto"/>
        <w:jc w:val="right"/>
        <w:rPr>
          <w:rFonts w:ascii="Arial" w:hAnsi="Arial" w:cs="Arial"/>
          <w:b/>
          <w:bCs/>
          <w:i/>
          <w:iCs/>
          <w:sz w:val="36"/>
          <w:szCs w:val="24"/>
          <w:u w:val="single"/>
          <w:lang w:val="en-US"/>
        </w:rPr>
      </w:pPr>
      <w:r w:rsidRPr="005854CB">
        <w:rPr>
          <w:rFonts w:ascii="Arial" w:hAnsi="Arial" w:cs="Arial"/>
          <w:b/>
          <w:bCs/>
          <w:i/>
          <w:iCs/>
          <w:sz w:val="36"/>
          <w:szCs w:val="24"/>
          <w:u w:val="single"/>
          <w:lang w:val="en-US"/>
        </w:rPr>
        <w:t>Original Research Article</w:t>
      </w:r>
    </w:p>
    <w:p w14:paraId="44300713" w14:textId="05D715A1" w:rsidR="00C10F88" w:rsidRPr="002912A6" w:rsidRDefault="00AF422A" w:rsidP="00F425E8">
      <w:pPr>
        <w:spacing w:line="360" w:lineRule="auto"/>
        <w:jc w:val="right"/>
        <w:rPr>
          <w:rFonts w:ascii="Arial" w:hAnsi="Arial" w:cs="Arial"/>
          <w:b/>
          <w:sz w:val="36"/>
          <w:szCs w:val="24"/>
          <w:lang w:val="en-US"/>
        </w:rPr>
      </w:pPr>
      <w:r w:rsidRPr="002912A6">
        <w:rPr>
          <w:rFonts w:ascii="Arial" w:hAnsi="Arial" w:cs="Arial"/>
          <w:b/>
          <w:sz w:val="36"/>
          <w:szCs w:val="24"/>
          <w:lang w:val="en-US"/>
        </w:rPr>
        <w:t>Myths and customs related to the feeding of young children and pregnant women in the rural island commune of Sinder in the Tillabéri region of Niger.</w:t>
      </w:r>
    </w:p>
    <w:p w14:paraId="796818FB" w14:textId="77777777" w:rsidR="00792545" w:rsidRDefault="00792545" w:rsidP="00B34B4D">
      <w:pPr>
        <w:spacing w:line="360" w:lineRule="auto"/>
        <w:jc w:val="center"/>
        <w:rPr>
          <w:rFonts w:ascii="Arial" w:hAnsi="Arial" w:cs="Arial"/>
          <w:b/>
          <w:sz w:val="24"/>
          <w:szCs w:val="24"/>
          <w:lang w:val="en-US"/>
        </w:rPr>
      </w:pPr>
    </w:p>
    <w:p w14:paraId="2E3B21C9" w14:textId="34569A3E" w:rsidR="00AF422A" w:rsidRPr="00AB4F50" w:rsidRDefault="00AF422A" w:rsidP="00B34B4D">
      <w:pPr>
        <w:spacing w:line="360" w:lineRule="auto"/>
        <w:jc w:val="center"/>
        <w:rPr>
          <w:rFonts w:ascii="Arial" w:hAnsi="Arial" w:cs="Arial"/>
          <w:b/>
          <w:sz w:val="24"/>
          <w:szCs w:val="24"/>
          <w:lang w:val="en-US"/>
        </w:rPr>
      </w:pPr>
      <w:bookmarkStart w:id="0" w:name="_GoBack"/>
      <w:bookmarkEnd w:id="0"/>
      <w:r w:rsidRPr="00AB4F50">
        <w:rPr>
          <w:rFonts w:ascii="Arial" w:hAnsi="Arial" w:cs="Arial"/>
          <w:b/>
          <w:sz w:val="24"/>
          <w:szCs w:val="24"/>
          <w:lang w:val="en-US"/>
        </w:rPr>
        <w:t>Abstract:</w:t>
      </w:r>
    </w:p>
    <w:p w14:paraId="2D8BEF7E" w14:textId="77777777" w:rsidR="002912A6" w:rsidRDefault="00AF422A" w:rsidP="002912A6">
      <w:pPr>
        <w:spacing w:line="360" w:lineRule="auto"/>
        <w:jc w:val="both"/>
        <w:rPr>
          <w:rFonts w:ascii="Arial" w:hAnsi="Arial" w:cs="Arial"/>
          <w:sz w:val="24"/>
          <w:szCs w:val="24"/>
          <w:lang w:val="en-US"/>
        </w:rPr>
      </w:pPr>
      <w:r w:rsidRPr="00B34B4D">
        <w:rPr>
          <w:rFonts w:ascii="Arial" w:hAnsi="Arial" w:cs="Arial"/>
          <w:sz w:val="24"/>
          <w:szCs w:val="24"/>
          <w:lang w:val="en-US"/>
        </w:rPr>
        <w:t>Access to safe, adequate and nutritious food is a basic human right that i</w:t>
      </w:r>
      <w:r w:rsidR="00B34B4D" w:rsidRPr="00B34B4D">
        <w:rPr>
          <w:rFonts w:ascii="Arial" w:hAnsi="Arial" w:cs="Arial"/>
          <w:sz w:val="24"/>
          <w:szCs w:val="24"/>
          <w:lang w:val="en-US"/>
        </w:rPr>
        <w:t>s essential for good health (1</w:t>
      </w:r>
      <w:r w:rsidRPr="00B34B4D">
        <w:rPr>
          <w:rFonts w:ascii="Arial" w:hAnsi="Arial" w:cs="Arial"/>
          <w:sz w:val="24"/>
          <w:szCs w:val="24"/>
          <w:lang w:val="en-US"/>
        </w:rPr>
        <w:t>). Unfortunately, this basic right is denied in many low- and middle-income countries, partly due to food insecurity, poverty and inappropriate food distribution (</w:t>
      </w:r>
      <w:r w:rsidR="00B34B4D" w:rsidRPr="00B34B4D">
        <w:rPr>
          <w:rFonts w:ascii="Arial" w:hAnsi="Arial" w:cs="Arial"/>
          <w:sz w:val="24"/>
          <w:szCs w:val="24"/>
          <w:lang w:val="en-US"/>
        </w:rPr>
        <w:t>2</w:t>
      </w:r>
      <w:r w:rsidRPr="00B34B4D">
        <w:rPr>
          <w:rFonts w:ascii="Arial" w:hAnsi="Arial" w:cs="Arial"/>
          <w:sz w:val="24"/>
          <w:szCs w:val="24"/>
          <w:lang w:val="en-US"/>
        </w:rPr>
        <w:t>). This study aims to identify myths and customs related to the feeding of young children and pregnant women by mothers and wet nurses in the rural commune of Sinder. This is a descriptive cross-sectional study on a representative sample of mothers of children under five years old. A questionnaire was completed using a structured interview. Data were collected using ODK software and analyzed using SPSS and Epi Info version 7.2 software. A total of 166 mothers were surveyed. A total of 166 mother-child pairs were enrolled in this study. This study shows a male predominance of 54.22%. Mothers who do not attend school represent the majority of the sample 61.44%. The majority of children, approximately 43%, are between 24 and 59 months old with 23±6.12 months. Approximately 38% are undernourished. The foods prohibited for pregnant women were goat's milk, cassava couscous and spicy foods. Goat's milk would cause skin diseases in pregnant women according to 13.86% of the mothers surveyed. The majority of mothers, or 63.86%, observe food taboos and prohibitions in their children's diet. Among these "forbidden" foods, moringa leaves are the most cited followed by eggs. The mothers' justifications focus more on the abdominal pain and diarrhea that these foods could cause.</w:t>
      </w:r>
    </w:p>
    <w:p w14:paraId="6C6F7596" w14:textId="77777777" w:rsidR="00AF422A" w:rsidRPr="00B34B4D" w:rsidRDefault="00AF422A" w:rsidP="002912A6">
      <w:pPr>
        <w:spacing w:line="360" w:lineRule="auto"/>
        <w:jc w:val="both"/>
        <w:rPr>
          <w:rFonts w:ascii="Arial" w:hAnsi="Arial" w:cs="Arial"/>
          <w:sz w:val="24"/>
          <w:szCs w:val="24"/>
          <w:lang w:val="en-US"/>
        </w:rPr>
      </w:pPr>
      <w:r w:rsidRPr="00B34B4D">
        <w:rPr>
          <w:rFonts w:ascii="Arial" w:hAnsi="Arial" w:cs="Arial"/>
          <w:b/>
          <w:sz w:val="24"/>
          <w:szCs w:val="24"/>
          <w:lang w:val="en-US"/>
        </w:rPr>
        <w:t>Keywords:</w:t>
      </w:r>
      <w:r w:rsidRPr="00B34B4D">
        <w:rPr>
          <w:rFonts w:ascii="Arial" w:hAnsi="Arial" w:cs="Arial"/>
          <w:sz w:val="24"/>
          <w:szCs w:val="24"/>
          <w:lang w:val="en-US"/>
        </w:rPr>
        <w:t xml:space="preserve"> Myths, Food taboos, Food, Young children.</w:t>
      </w:r>
    </w:p>
    <w:p w14:paraId="0AFED9E8" w14:textId="77777777" w:rsidR="00AF422A" w:rsidRDefault="00AF422A">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DFA47A9" w14:textId="77777777" w:rsidR="00AF422A" w:rsidRPr="00B34B4D" w:rsidRDefault="00AF422A" w:rsidP="00AF422A">
      <w:pPr>
        <w:tabs>
          <w:tab w:val="center" w:pos="4536"/>
          <w:tab w:val="left" w:pos="7787"/>
        </w:tabs>
        <w:jc w:val="both"/>
        <w:rPr>
          <w:rFonts w:ascii="Arial" w:hAnsi="Arial" w:cs="Arial"/>
          <w:b/>
          <w:sz w:val="24"/>
          <w:szCs w:val="24"/>
          <w:lang w:val="en-US"/>
        </w:rPr>
      </w:pPr>
      <w:r w:rsidRPr="00B34B4D">
        <w:rPr>
          <w:rFonts w:ascii="Arial" w:hAnsi="Arial" w:cs="Arial"/>
          <w:b/>
          <w:sz w:val="24"/>
          <w:szCs w:val="24"/>
          <w:lang w:val="en-US"/>
        </w:rPr>
        <w:lastRenderedPageBreak/>
        <w:t>I. Introduction</w:t>
      </w:r>
    </w:p>
    <w:p w14:paraId="359C08F2" w14:textId="77777777" w:rsidR="00AF422A" w:rsidRPr="00B34B4D" w:rsidRDefault="00AF422A" w:rsidP="002912A6">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 xml:space="preserve">Access to safe, adequate and nutritious food is a fundamental human right that is essential for good health (1). Unfortunately, this fundamental right is denied in many low- and middle-income countries, partly due to food insecurity, poverty and inappropriate food distribution (2). Low dietary intake, inequitable food distribution within households, recurrent infections and poor care in general are among the main causes of </w:t>
      </w:r>
      <w:r w:rsidR="00F425E8" w:rsidRPr="00B34B4D">
        <w:rPr>
          <w:rFonts w:ascii="Arial" w:hAnsi="Arial" w:cs="Arial"/>
          <w:sz w:val="24"/>
          <w:szCs w:val="24"/>
          <w:lang w:val="en-US"/>
        </w:rPr>
        <w:t>under nutrition</w:t>
      </w:r>
      <w:r w:rsidRPr="00B34B4D">
        <w:rPr>
          <w:rFonts w:ascii="Arial" w:hAnsi="Arial" w:cs="Arial"/>
          <w:sz w:val="24"/>
          <w:szCs w:val="24"/>
          <w:lang w:val="en-US"/>
        </w:rPr>
        <w:t xml:space="preserve">, but taboos and misconceptions about nutrition can also contribute significantly to high levels of undernutrition (3; 4). Pregnancy and early childhood are periods during which mothers and their children are subject to several dietary prohibitions. These are often a set of beliefs, myths transmitted from generation to generation. They predetermine behaviors and respond to multiple social and cultural logics aimed at preserving the health of the mother and child (5). Food taboos refer to the prohibition of specific foods due to social or religious customs. In many traditional societies, cultural norms and customs govern behaviors, including during critical life stages such as pregnancy (6). Pregnancy is a crucial period in the lives of mothers when physiological nutrient requirements are significantly increased. To meet these increased nutrient requirements for the woman and the fetus, a pregnant woman is expected to increase the quantity and quality of the foods she consumes (7; 8). However, when misconceptions or food taboos exist, the pregnant woman’s ability to meet such increased demands may be further compromised, thereby exposing the woman to an increased risk of adverse pregnancy outcomes (9). </w:t>
      </w:r>
    </w:p>
    <w:p w14:paraId="3E0FEAC8" w14:textId="77777777" w:rsidR="002D0764" w:rsidRPr="00B34B4D" w:rsidRDefault="00AF422A" w:rsidP="002912A6">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The objective of this study is to identify myths and customs related to the nutrition of pregnant women and young children in the rural island commune of Sinder Tillabéry Niger.</w:t>
      </w:r>
    </w:p>
    <w:p w14:paraId="03AEBD59" w14:textId="77777777" w:rsidR="002D0764" w:rsidRPr="00B34B4D" w:rsidRDefault="002D0764" w:rsidP="00AF422A">
      <w:pPr>
        <w:tabs>
          <w:tab w:val="center" w:pos="4536"/>
          <w:tab w:val="left" w:pos="7787"/>
        </w:tabs>
        <w:jc w:val="both"/>
        <w:rPr>
          <w:rFonts w:ascii="Arial" w:hAnsi="Arial" w:cs="Arial"/>
          <w:sz w:val="24"/>
          <w:szCs w:val="24"/>
          <w:lang w:val="en-US"/>
        </w:rPr>
      </w:pPr>
    </w:p>
    <w:p w14:paraId="61A2A5C5" w14:textId="77777777" w:rsidR="002D0764" w:rsidRPr="002912A6" w:rsidRDefault="002D0764" w:rsidP="002912A6">
      <w:pPr>
        <w:tabs>
          <w:tab w:val="center" w:pos="4536"/>
          <w:tab w:val="left" w:pos="7787"/>
        </w:tabs>
        <w:jc w:val="center"/>
        <w:rPr>
          <w:rFonts w:ascii="Arial" w:hAnsi="Arial" w:cs="Arial"/>
          <w:b/>
          <w:sz w:val="24"/>
          <w:szCs w:val="24"/>
          <w:lang w:val="en-US"/>
        </w:rPr>
      </w:pPr>
      <w:r w:rsidRPr="002912A6">
        <w:rPr>
          <w:rFonts w:ascii="Arial" w:hAnsi="Arial" w:cs="Arial"/>
          <w:b/>
          <w:sz w:val="24"/>
          <w:szCs w:val="24"/>
          <w:lang w:val="en-US"/>
        </w:rPr>
        <w:t>II. Methodology</w:t>
      </w:r>
    </w:p>
    <w:p w14:paraId="37BE5760" w14:textId="77777777" w:rsidR="002912A6" w:rsidRDefault="002D0764" w:rsidP="002912A6">
      <w:pPr>
        <w:tabs>
          <w:tab w:val="center" w:pos="4536"/>
          <w:tab w:val="left" w:pos="7787"/>
        </w:tabs>
        <w:spacing w:line="360" w:lineRule="auto"/>
        <w:rPr>
          <w:rFonts w:ascii="Arial" w:hAnsi="Arial" w:cs="Arial"/>
          <w:b/>
          <w:sz w:val="24"/>
          <w:szCs w:val="24"/>
          <w:lang w:val="en-US"/>
        </w:rPr>
      </w:pPr>
      <w:r w:rsidRPr="002912A6">
        <w:rPr>
          <w:rFonts w:ascii="Arial" w:hAnsi="Arial" w:cs="Arial"/>
          <w:b/>
          <w:sz w:val="24"/>
          <w:szCs w:val="24"/>
          <w:lang w:val="en-US"/>
        </w:rPr>
        <w:t>II.1. Presentation of the study area</w:t>
      </w:r>
    </w:p>
    <w:p w14:paraId="1C2ACB6E" w14:textId="77777777" w:rsidR="002D0764" w:rsidRPr="002912A6" w:rsidRDefault="002D0764" w:rsidP="002912A6">
      <w:pPr>
        <w:tabs>
          <w:tab w:val="center" w:pos="4536"/>
          <w:tab w:val="left" w:pos="7787"/>
        </w:tabs>
        <w:spacing w:line="360" w:lineRule="auto"/>
        <w:rPr>
          <w:rFonts w:ascii="Arial" w:hAnsi="Arial" w:cs="Arial"/>
          <w:sz w:val="24"/>
          <w:szCs w:val="24"/>
          <w:lang w:val="en-US"/>
        </w:rPr>
      </w:pPr>
      <w:r w:rsidRPr="002912A6">
        <w:rPr>
          <w:rFonts w:ascii="Arial" w:hAnsi="Arial" w:cs="Arial"/>
          <w:sz w:val="24"/>
          <w:szCs w:val="24"/>
          <w:lang w:val="en-US"/>
        </w:rPr>
        <w:t xml:space="preserve">The study took place in the rural commune of Sinder (Coordinates 14° 14’ 46″ N, 1° 19’ 04″ E) located in the far west of Niger in the Tillabéry region. Sinder is an island commune of the Niger River sandwiched between the rural communes of </w:t>
      </w:r>
      <w:proofErr w:type="spellStart"/>
      <w:r w:rsidRPr="002912A6">
        <w:rPr>
          <w:rFonts w:ascii="Arial" w:hAnsi="Arial" w:cs="Arial"/>
          <w:sz w:val="24"/>
          <w:szCs w:val="24"/>
          <w:lang w:val="en-US"/>
        </w:rPr>
        <w:t>Dargol</w:t>
      </w:r>
      <w:proofErr w:type="spellEnd"/>
      <w:r w:rsidRPr="002912A6">
        <w:rPr>
          <w:rFonts w:ascii="Arial" w:hAnsi="Arial" w:cs="Arial"/>
          <w:sz w:val="24"/>
          <w:szCs w:val="24"/>
          <w:lang w:val="en-US"/>
        </w:rPr>
        <w:t xml:space="preserve"> and </w:t>
      </w:r>
      <w:proofErr w:type="spellStart"/>
      <w:r w:rsidRPr="002912A6">
        <w:rPr>
          <w:rFonts w:ascii="Arial" w:hAnsi="Arial" w:cs="Arial"/>
          <w:sz w:val="24"/>
          <w:szCs w:val="24"/>
          <w:lang w:val="en-US"/>
        </w:rPr>
        <w:t>Méhanna</w:t>
      </w:r>
      <w:proofErr w:type="spellEnd"/>
      <w:r w:rsidRPr="002912A6">
        <w:rPr>
          <w:rFonts w:ascii="Arial" w:hAnsi="Arial" w:cs="Arial"/>
          <w:sz w:val="24"/>
          <w:szCs w:val="24"/>
          <w:lang w:val="en-US"/>
        </w:rPr>
        <w:t xml:space="preserve"> on the right bank (South) and the rural commune of </w:t>
      </w:r>
      <w:proofErr w:type="spellStart"/>
      <w:r w:rsidRPr="002912A6">
        <w:rPr>
          <w:rFonts w:ascii="Arial" w:hAnsi="Arial" w:cs="Arial"/>
          <w:sz w:val="24"/>
          <w:szCs w:val="24"/>
          <w:lang w:val="en-US"/>
        </w:rPr>
        <w:t>Sakoira</w:t>
      </w:r>
      <w:proofErr w:type="spellEnd"/>
      <w:r w:rsidRPr="002912A6">
        <w:rPr>
          <w:rFonts w:ascii="Arial" w:hAnsi="Arial" w:cs="Arial"/>
          <w:sz w:val="24"/>
          <w:szCs w:val="24"/>
          <w:lang w:val="en-US"/>
        </w:rPr>
        <w:t xml:space="preserve"> on the left </w:t>
      </w:r>
      <w:r w:rsidRPr="002912A6">
        <w:rPr>
          <w:rFonts w:ascii="Arial" w:hAnsi="Arial" w:cs="Arial"/>
          <w:sz w:val="24"/>
          <w:szCs w:val="24"/>
          <w:lang w:val="en-US"/>
        </w:rPr>
        <w:lastRenderedPageBreak/>
        <w:t>bank (North). It is bordered upstream (West) by the rural commune of Dessa and downstream (East) b</w:t>
      </w:r>
      <w:r w:rsidR="002912A6" w:rsidRPr="002912A6">
        <w:rPr>
          <w:rFonts w:ascii="Arial" w:hAnsi="Arial" w:cs="Arial"/>
          <w:sz w:val="24"/>
          <w:szCs w:val="24"/>
          <w:lang w:val="en-US"/>
        </w:rPr>
        <w:t>y the urban commune of Tillabéri</w:t>
      </w:r>
      <w:r w:rsidRPr="002912A6">
        <w:rPr>
          <w:rFonts w:ascii="Arial" w:hAnsi="Arial" w:cs="Arial"/>
          <w:sz w:val="24"/>
          <w:szCs w:val="24"/>
          <w:lang w:val="en-US"/>
        </w:rPr>
        <w:t xml:space="preserve"> (10).</w:t>
      </w:r>
    </w:p>
    <w:p w14:paraId="30CAEE5D" w14:textId="77777777" w:rsidR="002D0764" w:rsidRPr="00B34B4D" w:rsidRDefault="002D0764" w:rsidP="002D0764">
      <w:pPr>
        <w:tabs>
          <w:tab w:val="center" w:pos="4536"/>
          <w:tab w:val="left" w:pos="7787"/>
        </w:tabs>
        <w:jc w:val="both"/>
        <w:rPr>
          <w:rFonts w:ascii="Arial" w:hAnsi="Arial" w:cs="Arial"/>
          <w:sz w:val="24"/>
          <w:szCs w:val="24"/>
          <w:lang w:val="en-US"/>
        </w:rPr>
      </w:pPr>
    </w:p>
    <w:p w14:paraId="7427307C" w14:textId="77777777" w:rsidR="002D0764" w:rsidRPr="002912A6" w:rsidRDefault="002D0764" w:rsidP="002912A6">
      <w:pPr>
        <w:tabs>
          <w:tab w:val="center" w:pos="4536"/>
          <w:tab w:val="left" w:pos="7787"/>
        </w:tabs>
        <w:spacing w:line="360" w:lineRule="auto"/>
        <w:jc w:val="both"/>
        <w:rPr>
          <w:rFonts w:ascii="Arial" w:hAnsi="Arial" w:cs="Arial"/>
          <w:b/>
          <w:sz w:val="24"/>
          <w:szCs w:val="24"/>
          <w:lang w:val="en-US"/>
        </w:rPr>
      </w:pPr>
      <w:r w:rsidRPr="002912A6">
        <w:rPr>
          <w:rFonts w:ascii="Arial" w:hAnsi="Arial" w:cs="Arial"/>
          <w:b/>
          <w:sz w:val="24"/>
          <w:szCs w:val="24"/>
          <w:lang w:val="en-US"/>
        </w:rPr>
        <w:t>II.2. Type and population of study</w:t>
      </w:r>
    </w:p>
    <w:p w14:paraId="1E7C08EC" w14:textId="77777777" w:rsidR="002912A6" w:rsidRDefault="002D0764" w:rsidP="002912A6">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This was a cross-sectional study by two-stage cluster sampling, the data collection of which took place in the rural commune of Sinder in two stages: during the lean season and during the post-winter period.</w:t>
      </w:r>
      <w:r w:rsidR="002912A6">
        <w:rPr>
          <w:rFonts w:ascii="Arial" w:hAnsi="Arial" w:cs="Arial"/>
          <w:sz w:val="24"/>
          <w:szCs w:val="24"/>
          <w:lang w:val="en-US"/>
        </w:rPr>
        <w:t xml:space="preserve"> </w:t>
      </w:r>
    </w:p>
    <w:p w14:paraId="176F1396" w14:textId="77777777" w:rsidR="002912A6" w:rsidRPr="00B34B4D" w:rsidRDefault="002912A6" w:rsidP="002912A6">
      <w:pPr>
        <w:tabs>
          <w:tab w:val="center" w:pos="4536"/>
          <w:tab w:val="left" w:pos="7787"/>
        </w:tabs>
        <w:spacing w:line="360" w:lineRule="auto"/>
        <w:jc w:val="both"/>
        <w:rPr>
          <w:rFonts w:ascii="Arial" w:hAnsi="Arial" w:cs="Arial"/>
          <w:sz w:val="24"/>
          <w:szCs w:val="24"/>
          <w:lang w:val="en-US"/>
        </w:rPr>
      </w:pPr>
    </w:p>
    <w:p w14:paraId="1B4F30C5" w14:textId="77777777" w:rsidR="002D0764" w:rsidRPr="002912A6" w:rsidRDefault="002D0764" w:rsidP="002D0764">
      <w:pPr>
        <w:tabs>
          <w:tab w:val="center" w:pos="4536"/>
          <w:tab w:val="left" w:pos="7787"/>
        </w:tabs>
        <w:jc w:val="both"/>
        <w:rPr>
          <w:rFonts w:ascii="Arial" w:hAnsi="Arial" w:cs="Arial"/>
          <w:b/>
          <w:sz w:val="24"/>
          <w:szCs w:val="24"/>
          <w:lang w:val="en-US"/>
        </w:rPr>
      </w:pPr>
      <w:r w:rsidRPr="002912A6">
        <w:rPr>
          <w:rFonts w:ascii="Arial" w:hAnsi="Arial" w:cs="Arial"/>
          <w:b/>
          <w:sz w:val="24"/>
          <w:szCs w:val="24"/>
          <w:lang w:val="en-US"/>
        </w:rPr>
        <w:t>II.3. Data collection tools</w:t>
      </w:r>
    </w:p>
    <w:p w14:paraId="480EAFC9" w14:textId="77777777" w:rsidR="002D0764" w:rsidRDefault="002D0764" w:rsidP="000B2C03">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Questionnaires on dietary practices and taboos were completed by all mothers and pregnant women.</w:t>
      </w:r>
    </w:p>
    <w:p w14:paraId="767A9107" w14:textId="77777777" w:rsidR="002912A6" w:rsidRPr="00B34B4D" w:rsidRDefault="002912A6" w:rsidP="002D0764">
      <w:pPr>
        <w:tabs>
          <w:tab w:val="center" w:pos="4536"/>
          <w:tab w:val="left" w:pos="7787"/>
        </w:tabs>
        <w:jc w:val="both"/>
        <w:rPr>
          <w:rFonts w:ascii="Arial" w:hAnsi="Arial" w:cs="Arial"/>
          <w:sz w:val="24"/>
          <w:szCs w:val="24"/>
          <w:lang w:val="en-US"/>
        </w:rPr>
      </w:pPr>
    </w:p>
    <w:p w14:paraId="571A9FAB" w14:textId="77777777" w:rsidR="002D0764" w:rsidRPr="002912A6" w:rsidRDefault="002D0764" w:rsidP="002D0764">
      <w:pPr>
        <w:tabs>
          <w:tab w:val="center" w:pos="4536"/>
          <w:tab w:val="left" w:pos="7787"/>
        </w:tabs>
        <w:jc w:val="both"/>
        <w:rPr>
          <w:rFonts w:ascii="Arial" w:hAnsi="Arial" w:cs="Arial"/>
          <w:b/>
          <w:sz w:val="24"/>
          <w:szCs w:val="24"/>
          <w:lang w:val="en-US"/>
        </w:rPr>
      </w:pPr>
      <w:r w:rsidRPr="002912A6">
        <w:rPr>
          <w:rFonts w:ascii="Arial" w:hAnsi="Arial" w:cs="Arial"/>
          <w:b/>
          <w:sz w:val="24"/>
          <w:szCs w:val="24"/>
          <w:lang w:val="en-US"/>
        </w:rPr>
        <w:t>II.4. Sampling</w:t>
      </w:r>
    </w:p>
    <w:p w14:paraId="336C5324" w14:textId="77777777" w:rsidR="002D0764" w:rsidRPr="00B34B4D" w:rsidRDefault="002D0764" w:rsidP="000B2C03">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The sample size was calculated using the Shwartz formula (1960) with a 95% confidence interval and a 5% margin of error.</w:t>
      </w:r>
    </w:p>
    <w:p w14:paraId="5DBE54C2" w14:textId="77777777" w:rsidR="002D0764" w:rsidRPr="00B34B4D" w:rsidRDefault="002D0764" w:rsidP="000B2C03">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 xml:space="preserve">n= za²p(1-p) </w:t>
      </w:r>
      <w:proofErr w:type="spellStart"/>
      <w:r w:rsidRPr="00B34B4D">
        <w:rPr>
          <w:rFonts w:ascii="Arial" w:hAnsi="Arial" w:cs="Arial"/>
          <w:sz w:val="24"/>
          <w:szCs w:val="24"/>
          <w:lang w:val="en-US"/>
        </w:rPr>
        <w:t>deff</w:t>
      </w:r>
      <w:proofErr w:type="spellEnd"/>
      <w:r w:rsidRPr="00B34B4D">
        <w:rPr>
          <w:rFonts w:ascii="Arial" w:hAnsi="Arial" w:cs="Arial"/>
          <w:sz w:val="24"/>
          <w:szCs w:val="24"/>
          <w:lang w:val="en-US"/>
        </w:rPr>
        <w:t>/i²</w:t>
      </w:r>
    </w:p>
    <w:p w14:paraId="69C677A8" w14:textId="77777777" w:rsidR="002D0764" w:rsidRPr="00B34B4D" w:rsidRDefault="002D0764" w:rsidP="000B2C03">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n= 1.96²×0.09(1-0.</w:t>
      </w:r>
      <w:proofErr w:type="gramStart"/>
      <w:r w:rsidRPr="00B34B4D">
        <w:rPr>
          <w:rFonts w:ascii="Arial" w:hAnsi="Arial" w:cs="Arial"/>
          <w:sz w:val="24"/>
          <w:szCs w:val="24"/>
          <w:lang w:val="en-US"/>
        </w:rPr>
        <w:t>09)×</w:t>
      </w:r>
      <w:proofErr w:type="gramEnd"/>
      <w:r w:rsidRPr="00B34B4D">
        <w:rPr>
          <w:rFonts w:ascii="Arial" w:hAnsi="Arial" w:cs="Arial"/>
          <w:sz w:val="24"/>
          <w:szCs w:val="24"/>
          <w:lang w:val="en-US"/>
        </w:rPr>
        <w:t>1.5/ 0.05²</w:t>
      </w:r>
    </w:p>
    <w:p w14:paraId="7DE9586C" w14:textId="77777777" w:rsidR="002D0764" w:rsidRPr="00B34B4D" w:rsidRDefault="002D0764" w:rsidP="000B2C03">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n= 188.77 so the minimum size n of our sample is 189.</w:t>
      </w:r>
    </w:p>
    <w:p w14:paraId="7BF212C1" w14:textId="77777777" w:rsidR="002D0764" w:rsidRPr="00B34B4D" w:rsidRDefault="002D0764" w:rsidP="000B2C03">
      <w:pPr>
        <w:tabs>
          <w:tab w:val="center" w:pos="4536"/>
          <w:tab w:val="left" w:pos="7787"/>
        </w:tabs>
        <w:spacing w:line="360" w:lineRule="auto"/>
        <w:jc w:val="both"/>
        <w:rPr>
          <w:rFonts w:ascii="Arial" w:hAnsi="Arial" w:cs="Arial"/>
          <w:sz w:val="24"/>
          <w:szCs w:val="24"/>
          <w:lang w:val="en-US"/>
        </w:rPr>
      </w:pPr>
      <w:proofErr w:type="gramStart"/>
      <w:r w:rsidRPr="00B34B4D">
        <w:rPr>
          <w:rFonts w:ascii="Arial" w:hAnsi="Arial" w:cs="Arial"/>
          <w:sz w:val="24"/>
          <w:szCs w:val="24"/>
          <w:lang w:val="en-US"/>
        </w:rPr>
        <w:t>Where</w:t>
      </w:r>
      <w:r w:rsidR="002912A6">
        <w:rPr>
          <w:rFonts w:ascii="Arial" w:hAnsi="Arial" w:cs="Arial"/>
          <w:sz w:val="24"/>
          <w:szCs w:val="24"/>
          <w:lang w:val="en-US"/>
        </w:rPr>
        <w:t xml:space="preserve"> :</w:t>
      </w:r>
      <w:proofErr w:type="gramEnd"/>
    </w:p>
    <w:p w14:paraId="10C66922" w14:textId="77777777" w:rsidR="002D0764" w:rsidRPr="002912A6" w:rsidRDefault="002D0764" w:rsidP="000B2C03">
      <w:pPr>
        <w:pStyle w:val="ListParagraph"/>
        <w:numPr>
          <w:ilvl w:val="0"/>
          <w:numId w:val="3"/>
        </w:numPr>
        <w:tabs>
          <w:tab w:val="center" w:pos="4536"/>
          <w:tab w:val="left" w:pos="7787"/>
        </w:tabs>
        <w:spacing w:line="360" w:lineRule="auto"/>
        <w:jc w:val="both"/>
        <w:rPr>
          <w:rFonts w:ascii="Arial" w:hAnsi="Arial" w:cs="Arial"/>
          <w:sz w:val="24"/>
          <w:szCs w:val="24"/>
          <w:lang w:val="en-US"/>
        </w:rPr>
      </w:pPr>
      <w:r w:rsidRPr="002912A6">
        <w:rPr>
          <w:rFonts w:ascii="Arial" w:hAnsi="Arial" w:cs="Arial"/>
          <w:sz w:val="24"/>
          <w:szCs w:val="24"/>
          <w:lang w:val="en-US"/>
        </w:rPr>
        <w:t>Za is the confidence level according to the reduced centered normal distribution, for a 95% confidence level, it is equal to 1.96.</w:t>
      </w:r>
    </w:p>
    <w:p w14:paraId="26BBE9F0" w14:textId="77777777" w:rsidR="002D0764" w:rsidRPr="002912A6" w:rsidRDefault="002D0764" w:rsidP="000B2C03">
      <w:pPr>
        <w:pStyle w:val="ListParagraph"/>
        <w:numPr>
          <w:ilvl w:val="0"/>
          <w:numId w:val="3"/>
        </w:numPr>
        <w:tabs>
          <w:tab w:val="center" w:pos="4536"/>
          <w:tab w:val="left" w:pos="7787"/>
        </w:tabs>
        <w:spacing w:line="360" w:lineRule="auto"/>
        <w:jc w:val="both"/>
        <w:rPr>
          <w:rFonts w:ascii="Arial" w:hAnsi="Arial" w:cs="Arial"/>
          <w:sz w:val="24"/>
          <w:szCs w:val="24"/>
          <w:lang w:val="en-US"/>
        </w:rPr>
      </w:pPr>
      <w:r w:rsidRPr="002912A6">
        <w:rPr>
          <w:rFonts w:ascii="Arial" w:hAnsi="Arial" w:cs="Arial"/>
          <w:sz w:val="24"/>
          <w:szCs w:val="24"/>
          <w:lang w:val="en-US"/>
        </w:rPr>
        <w:t>p is the prevalence of global acute malnutrition from June-July 2020 in the Tillabéry region it is equal to 9% or 0.09 (INS 2020);</w:t>
      </w:r>
    </w:p>
    <w:p w14:paraId="120A5297" w14:textId="77777777" w:rsidR="002D0764" w:rsidRPr="002912A6" w:rsidRDefault="002D0764" w:rsidP="000B2C03">
      <w:pPr>
        <w:pStyle w:val="ListParagraph"/>
        <w:numPr>
          <w:ilvl w:val="0"/>
          <w:numId w:val="3"/>
        </w:numPr>
        <w:tabs>
          <w:tab w:val="center" w:pos="4536"/>
          <w:tab w:val="left" w:pos="7787"/>
        </w:tabs>
        <w:spacing w:line="360" w:lineRule="auto"/>
        <w:jc w:val="both"/>
        <w:rPr>
          <w:rFonts w:ascii="Arial" w:hAnsi="Arial" w:cs="Arial"/>
          <w:sz w:val="24"/>
          <w:szCs w:val="24"/>
          <w:lang w:val="en-US"/>
        </w:rPr>
      </w:pPr>
      <w:proofErr w:type="spellStart"/>
      <w:r w:rsidRPr="002912A6">
        <w:rPr>
          <w:rFonts w:ascii="Arial" w:hAnsi="Arial" w:cs="Arial"/>
          <w:sz w:val="24"/>
          <w:szCs w:val="24"/>
          <w:lang w:val="en-US"/>
        </w:rPr>
        <w:t>deff</w:t>
      </w:r>
      <w:proofErr w:type="spellEnd"/>
      <w:r w:rsidRPr="002912A6">
        <w:rPr>
          <w:rFonts w:ascii="Arial" w:hAnsi="Arial" w:cs="Arial"/>
          <w:sz w:val="24"/>
          <w:szCs w:val="24"/>
          <w:lang w:val="en-US"/>
        </w:rPr>
        <w:t xml:space="preserve"> is the cluster effect. It is generally set between 1.5 and 2;</w:t>
      </w:r>
    </w:p>
    <w:p w14:paraId="310F1963" w14:textId="77777777" w:rsidR="002D0764" w:rsidRPr="002912A6" w:rsidRDefault="002D0764" w:rsidP="000B2C03">
      <w:pPr>
        <w:pStyle w:val="ListParagraph"/>
        <w:tabs>
          <w:tab w:val="center" w:pos="4536"/>
          <w:tab w:val="left" w:pos="7787"/>
        </w:tabs>
        <w:spacing w:line="360" w:lineRule="auto"/>
        <w:jc w:val="both"/>
        <w:rPr>
          <w:rFonts w:ascii="Arial" w:hAnsi="Arial" w:cs="Arial"/>
          <w:sz w:val="24"/>
          <w:szCs w:val="24"/>
          <w:lang w:val="en-US"/>
        </w:rPr>
      </w:pPr>
      <w:r w:rsidRPr="002912A6">
        <w:rPr>
          <w:rFonts w:ascii="Arial" w:hAnsi="Arial" w:cs="Arial"/>
          <w:sz w:val="24"/>
          <w:szCs w:val="24"/>
          <w:lang w:val="en-US"/>
        </w:rPr>
        <w:t xml:space="preserve">In our study </w:t>
      </w:r>
      <w:proofErr w:type="spellStart"/>
      <w:r w:rsidRPr="002912A6">
        <w:rPr>
          <w:rFonts w:ascii="Arial" w:hAnsi="Arial" w:cs="Arial"/>
          <w:sz w:val="24"/>
          <w:szCs w:val="24"/>
          <w:lang w:val="en-US"/>
        </w:rPr>
        <w:t>deff</w:t>
      </w:r>
      <w:proofErr w:type="spellEnd"/>
      <w:r w:rsidRPr="002912A6">
        <w:rPr>
          <w:rFonts w:ascii="Arial" w:hAnsi="Arial" w:cs="Arial"/>
          <w:sz w:val="24"/>
          <w:szCs w:val="24"/>
          <w:lang w:val="en-US"/>
        </w:rPr>
        <w:t xml:space="preserve"> is set to 1.5;</w:t>
      </w:r>
    </w:p>
    <w:p w14:paraId="2B4DBD16" w14:textId="77777777" w:rsidR="002D0764" w:rsidRPr="002912A6" w:rsidRDefault="002D0764" w:rsidP="000B2C03">
      <w:pPr>
        <w:pStyle w:val="ListParagraph"/>
        <w:numPr>
          <w:ilvl w:val="0"/>
          <w:numId w:val="3"/>
        </w:numPr>
        <w:tabs>
          <w:tab w:val="center" w:pos="4536"/>
          <w:tab w:val="left" w:pos="7787"/>
        </w:tabs>
        <w:spacing w:line="360" w:lineRule="auto"/>
        <w:jc w:val="both"/>
        <w:rPr>
          <w:rFonts w:ascii="Arial" w:hAnsi="Arial" w:cs="Arial"/>
          <w:sz w:val="24"/>
          <w:szCs w:val="24"/>
          <w:lang w:val="en-US"/>
        </w:rPr>
      </w:pPr>
      <w:proofErr w:type="spellStart"/>
      <w:r w:rsidRPr="002912A6">
        <w:rPr>
          <w:rFonts w:ascii="Arial" w:hAnsi="Arial" w:cs="Arial"/>
          <w:sz w:val="24"/>
          <w:szCs w:val="24"/>
          <w:lang w:val="en-US"/>
        </w:rPr>
        <w:t>i</w:t>
      </w:r>
      <w:proofErr w:type="spellEnd"/>
      <w:r w:rsidRPr="002912A6">
        <w:rPr>
          <w:rFonts w:ascii="Arial" w:hAnsi="Arial" w:cs="Arial"/>
          <w:sz w:val="24"/>
          <w:szCs w:val="24"/>
          <w:lang w:val="en-US"/>
        </w:rPr>
        <w:t xml:space="preserve"> is the tolerated margin of error, it is equal to 5%</w:t>
      </w:r>
    </w:p>
    <w:p w14:paraId="605BD1D4" w14:textId="77777777" w:rsidR="002D0764" w:rsidRPr="00B34B4D" w:rsidRDefault="002D0764" w:rsidP="000B2C03">
      <w:pPr>
        <w:tabs>
          <w:tab w:val="center" w:pos="4536"/>
          <w:tab w:val="left" w:pos="7787"/>
        </w:tabs>
        <w:spacing w:line="360" w:lineRule="auto"/>
        <w:jc w:val="both"/>
        <w:rPr>
          <w:rFonts w:ascii="Arial" w:hAnsi="Arial" w:cs="Arial"/>
          <w:sz w:val="24"/>
          <w:szCs w:val="24"/>
          <w:lang w:val="en-US"/>
        </w:rPr>
      </w:pPr>
    </w:p>
    <w:p w14:paraId="3D8D8DE1" w14:textId="77777777" w:rsidR="002D0764" w:rsidRPr="00B34B4D" w:rsidRDefault="002D0764" w:rsidP="000B2C03">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lastRenderedPageBreak/>
        <w:t>For this work we collected a sample of 250 children aged 0 to 59 months, including 166 children aged 06 to 59 months.</w:t>
      </w:r>
    </w:p>
    <w:p w14:paraId="7A88BEBC" w14:textId="77777777" w:rsidR="002D0764" w:rsidRPr="00B34B4D" w:rsidRDefault="002D0764" w:rsidP="000B2C03">
      <w:pPr>
        <w:tabs>
          <w:tab w:val="center" w:pos="4536"/>
          <w:tab w:val="left" w:pos="7787"/>
        </w:tabs>
        <w:spacing w:line="360" w:lineRule="auto"/>
        <w:jc w:val="both"/>
        <w:rPr>
          <w:rFonts w:ascii="Arial" w:hAnsi="Arial" w:cs="Arial"/>
          <w:sz w:val="24"/>
          <w:szCs w:val="24"/>
          <w:lang w:val="en-US"/>
        </w:rPr>
      </w:pPr>
    </w:p>
    <w:p w14:paraId="6B0A35DE" w14:textId="77777777" w:rsidR="002D0764" w:rsidRPr="00B34B4D" w:rsidRDefault="002D0764" w:rsidP="000B2C03">
      <w:pPr>
        <w:tabs>
          <w:tab w:val="center" w:pos="4536"/>
          <w:tab w:val="left" w:pos="7787"/>
        </w:tabs>
        <w:spacing w:line="360" w:lineRule="auto"/>
        <w:jc w:val="both"/>
        <w:rPr>
          <w:rFonts w:ascii="Arial" w:hAnsi="Arial" w:cs="Arial"/>
          <w:b/>
          <w:sz w:val="24"/>
          <w:szCs w:val="24"/>
          <w:lang w:val="en-US"/>
        </w:rPr>
      </w:pPr>
      <w:r w:rsidRPr="00B34B4D">
        <w:rPr>
          <w:rFonts w:ascii="Arial" w:hAnsi="Arial" w:cs="Arial"/>
          <w:b/>
          <w:sz w:val="24"/>
          <w:szCs w:val="24"/>
          <w:lang w:val="en-US"/>
        </w:rPr>
        <w:t>II.5. Ethical considerations</w:t>
      </w:r>
    </w:p>
    <w:p w14:paraId="01C1845B" w14:textId="77777777" w:rsidR="002D0764" w:rsidRPr="00B34B4D" w:rsidRDefault="002D0764" w:rsidP="000B2C03">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The study included all mothers with children aged 0 to 59 months and their children present in their households at the time of the survey and whose informed consent was obtained. No biological samples of any kind were taken.</w:t>
      </w:r>
    </w:p>
    <w:p w14:paraId="77FF5087" w14:textId="77777777" w:rsidR="002D0764" w:rsidRPr="00B34B4D" w:rsidRDefault="002D0764" w:rsidP="000B2C03">
      <w:pPr>
        <w:tabs>
          <w:tab w:val="center" w:pos="4536"/>
          <w:tab w:val="left" w:pos="7787"/>
        </w:tabs>
        <w:spacing w:line="360" w:lineRule="auto"/>
        <w:jc w:val="both"/>
        <w:rPr>
          <w:rFonts w:ascii="Arial" w:hAnsi="Arial" w:cs="Arial"/>
          <w:sz w:val="24"/>
          <w:szCs w:val="24"/>
          <w:lang w:val="en-US"/>
        </w:rPr>
      </w:pPr>
    </w:p>
    <w:p w14:paraId="18C1311A" w14:textId="77777777" w:rsidR="002D0764" w:rsidRPr="00B34B4D" w:rsidRDefault="002D0764" w:rsidP="000B2C03">
      <w:pPr>
        <w:tabs>
          <w:tab w:val="center" w:pos="4536"/>
          <w:tab w:val="left" w:pos="7787"/>
        </w:tabs>
        <w:spacing w:line="360" w:lineRule="auto"/>
        <w:jc w:val="both"/>
        <w:rPr>
          <w:rFonts w:ascii="Arial" w:hAnsi="Arial" w:cs="Arial"/>
          <w:b/>
          <w:sz w:val="24"/>
          <w:szCs w:val="24"/>
          <w:lang w:val="en-US"/>
        </w:rPr>
      </w:pPr>
      <w:r w:rsidRPr="00B34B4D">
        <w:rPr>
          <w:rFonts w:ascii="Arial" w:hAnsi="Arial" w:cs="Arial"/>
          <w:b/>
          <w:sz w:val="24"/>
          <w:szCs w:val="24"/>
          <w:lang w:val="en-US"/>
        </w:rPr>
        <w:t>II.6. Statistical analyses</w:t>
      </w:r>
    </w:p>
    <w:p w14:paraId="468565C5" w14:textId="77777777" w:rsidR="002D0764" w:rsidRPr="00B34B4D" w:rsidRDefault="002D0764" w:rsidP="000B2C03">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The ODK Open Data Kit so</w:t>
      </w:r>
      <w:r w:rsidR="00B34B4D">
        <w:rPr>
          <w:rFonts w:ascii="Arial" w:hAnsi="Arial" w:cs="Arial"/>
          <w:sz w:val="24"/>
          <w:szCs w:val="24"/>
          <w:lang w:val="en-US"/>
        </w:rPr>
        <w:t>ftware (https://opendatakit.org</w:t>
      </w:r>
      <w:r w:rsidRPr="00B34B4D">
        <w:rPr>
          <w:rFonts w:ascii="Arial" w:hAnsi="Arial" w:cs="Arial"/>
          <w:sz w:val="24"/>
          <w:szCs w:val="24"/>
          <w:lang w:val="en-US"/>
        </w:rPr>
        <w:t>) was used for data collection. The data were transferred to Excel and processed using SPSS software (version 28.0) IBM Corp. Released 2021. IBM SPSS Statistics for Windows, Version 10. Armonk, NY: IBM Corp and Epi info software version 7.2. Atlanta Center for Disease Control and Prevention (CDC), United States in collaboration with the World Health Organization (WHO) free software tools for public health practitioners and researchers worldwide. The analysis of anthropometric data was performed using the ENA for SMART WHO/2008 software which has the NCHS-CDC-WHO anthropometric standards of 1977 and the new WHO international anthropometric standards of December 2006. The significance level chosen was 0.05 for all analyses.</w:t>
      </w:r>
    </w:p>
    <w:p w14:paraId="069E20AB" w14:textId="77777777" w:rsidR="002D0764" w:rsidRPr="00B34B4D" w:rsidRDefault="002D0764" w:rsidP="002D0764">
      <w:pPr>
        <w:rPr>
          <w:rFonts w:ascii="Arial" w:hAnsi="Arial" w:cs="Arial"/>
          <w:sz w:val="24"/>
          <w:szCs w:val="24"/>
          <w:lang w:val="en-US"/>
        </w:rPr>
      </w:pPr>
      <w:r w:rsidRPr="00B34B4D">
        <w:rPr>
          <w:rFonts w:ascii="Arial" w:hAnsi="Arial" w:cs="Arial"/>
          <w:sz w:val="24"/>
          <w:szCs w:val="24"/>
          <w:lang w:val="en-US"/>
        </w:rPr>
        <w:br w:type="page"/>
      </w:r>
    </w:p>
    <w:p w14:paraId="7B57FB63" w14:textId="77777777" w:rsidR="002D0764" w:rsidRPr="00B34B4D" w:rsidRDefault="002D0764" w:rsidP="002D0764">
      <w:pPr>
        <w:tabs>
          <w:tab w:val="center" w:pos="4536"/>
          <w:tab w:val="left" w:pos="7787"/>
        </w:tabs>
        <w:jc w:val="center"/>
        <w:rPr>
          <w:rFonts w:ascii="Arial" w:hAnsi="Arial" w:cs="Arial"/>
          <w:b/>
          <w:sz w:val="24"/>
          <w:szCs w:val="24"/>
          <w:lang w:val="en-US"/>
        </w:rPr>
      </w:pPr>
      <w:r w:rsidRPr="00B34B4D">
        <w:rPr>
          <w:rFonts w:ascii="Arial" w:hAnsi="Arial" w:cs="Arial"/>
          <w:b/>
          <w:sz w:val="24"/>
          <w:szCs w:val="24"/>
          <w:lang w:val="en-US"/>
        </w:rPr>
        <w:lastRenderedPageBreak/>
        <w:t>III. Result</w:t>
      </w:r>
    </w:p>
    <w:p w14:paraId="7953F8CD" w14:textId="77777777" w:rsidR="002D0764" w:rsidRPr="00B34B4D" w:rsidRDefault="002D0764" w:rsidP="002D0764">
      <w:pPr>
        <w:tabs>
          <w:tab w:val="center" w:pos="4536"/>
          <w:tab w:val="left" w:pos="7787"/>
        </w:tabs>
        <w:jc w:val="center"/>
        <w:rPr>
          <w:rFonts w:ascii="Arial" w:hAnsi="Arial" w:cs="Arial"/>
          <w:b/>
          <w:sz w:val="24"/>
          <w:szCs w:val="24"/>
          <w:lang w:val="en-US"/>
        </w:rPr>
      </w:pPr>
      <w:r w:rsidRPr="00B34B4D">
        <w:rPr>
          <w:rFonts w:ascii="Arial" w:hAnsi="Arial" w:cs="Arial"/>
          <w:b/>
          <w:sz w:val="24"/>
          <w:szCs w:val="24"/>
          <w:lang w:val="en-US"/>
        </w:rPr>
        <w:t>Socio-demographic and economic characteristics of children and their mothers and guardians.</w:t>
      </w:r>
    </w:p>
    <w:p w14:paraId="257CC9C9" w14:textId="77777777" w:rsidR="002D0764" w:rsidRPr="00B34B4D" w:rsidRDefault="002D0764" w:rsidP="00B34B4D">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A total of 166 mother-child couples were enrolled in this study. This study shows a male predominance of 54.22%. Mothers who did not attend school represented the majority of the sample 61.44%. The majority of children, approximately 43%, were between 24 and 59 months old with 23±6.12 months. Approximately 38% were undernourished. Married women represented 97% of the sample. Among the mothers, approximately 74% of them received information on optimal AME practices and more than half 50.6% of them were unemployed at the time of the survey.</w:t>
      </w:r>
    </w:p>
    <w:p w14:paraId="3F55DA7E" w14:textId="77777777" w:rsidR="002D0764" w:rsidRPr="00B34B4D" w:rsidRDefault="00AB4F50" w:rsidP="00AB4F50">
      <w:pPr>
        <w:rPr>
          <w:rFonts w:ascii="Arial" w:hAnsi="Arial" w:cs="Arial"/>
          <w:sz w:val="24"/>
          <w:szCs w:val="24"/>
          <w:lang w:val="en-US"/>
        </w:rPr>
      </w:pPr>
      <w:r>
        <w:rPr>
          <w:rFonts w:ascii="Arial" w:hAnsi="Arial" w:cs="Arial"/>
          <w:sz w:val="24"/>
          <w:szCs w:val="24"/>
          <w:lang w:val="en-US"/>
        </w:rPr>
        <w:br w:type="page"/>
      </w:r>
    </w:p>
    <w:p w14:paraId="5BABEFA2" w14:textId="77777777" w:rsidR="00AF422A" w:rsidRPr="00B34B4D" w:rsidRDefault="002D0764" w:rsidP="002D0764">
      <w:pPr>
        <w:tabs>
          <w:tab w:val="center" w:pos="4536"/>
          <w:tab w:val="left" w:pos="7787"/>
        </w:tabs>
        <w:jc w:val="center"/>
        <w:rPr>
          <w:rFonts w:ascii="Arial" w:hAnsi="Arial" w:cs="Arial"/>
          <w:b/>
          <w:sz w:val="24"/>
          <w:szCs w:val="24"/>
          <w:lang w:val="en-US"/>
        </w:rPr>
      </w:pPr>
      <w:r w:rsidRPr="00B34B4D">
        <w:rPr>
          <w:rFonts w:ascii="Arial" w:hAnsi="Arial" w:cs="Arial"/>
          <w:b/>
          <w:sz w:val="24"/>
          <w:szCs w:val="24"/>
          <w:lang w:val="en-US"/>
        </w:rPr>
        <w:lastRenderedPageBreak/>
        <w:t>Table I. Socio-demographic and economic characteristics of children and mothers and guardians.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2779"/>
        <w:gridCol w:w="2779"/>
      </w:tblGrid>
      <w:tr w:rsidR="002D0764" w:rsidRPr="002D0764" w14:paraId="11622DD7" w14:textId="77777777" w:rsidTr="00963C59">
        <w:trPr>
          <w:trHeight w:val="72"/>
        </w:trPr>
        <w:tc>
          <w:tcPr>
            <w:tcW w:w="2778" w:type="dxa"/>
            <w:tcBorders>
              <w:top w:val="single" w:sz="8" w:space="0" w:color="auto"/>
              <w:bottom w:val="double" w:sz="4" w:space="0" w:color="auto"/>
            </w:tcBorders>
            <w:shd w:val="clear" w:color="auto" w:fill="auto"/>
          </w:tcPr>
          <w:p w14:paraId="6E150E36" w14:textId="77777777" w:rsidR="002D0764" w:rsidRPr="002D0764" w:rsidRDefault="007C2094" w:rsidP="002D0764">
            <w:pPr>
              <w:spacing w:line="360" w:lineRule="auto"/>
              <w:jc w:val="both"/>
              <w:textAlignment w:val="baseline"/>
              <w:rPr>
                <w:rFonts w:ascii="Arial" w:eastAsia="Times New Roman" w:hAnsi="Arial" w:cs="Arial"/>
                <w:b/>
                <w:bCs/>
                <w:lang w:eastAsia="en-GB"/>
              </w:rPr>
            </w:pPr>
            <w:proofErr w:type="spellStart"/>
            <w:r w:rsidRPr="00AB4F50">
              <w:rPr>
                <w:rFonts w:ascii="Arial" w:eastAsia="Times New Roman" w:hAnsi="Arial" w:cs="Arial"/>
                <w:b/>
                <w:bCs/>
                <w:lang w:eastAsia="en-GB"/>
              </w:rPr>
              <w:t>Paramet</w:t>
            </w:r>
            <w:r w:rsidR="002D0764" w:rsidRPr="002D0764">
              <w:rPr>
                <w:rFonts w:ascii="Arial" w:eastAsia="Times New Roman" w:hAnsi="Arial" w:cs="Arial"/>
                <w:b/>
                <w:bCs/>
                <w:lang w:eastAsia="en-GB"/>
              </w:rPr>
              <w:t>e</w:t>
            </w:r>
            <w:r w:rsidRPr="00AB4F50">
              <w:rPr>
                <w:rFonts w:ascii="Arial" w:eastAsia="Times New Roman" w:hAnsi="Arial" w:cs="Arial"/>
                <w:b/>
                <w:bCs/>
                <w:lang w:eastAsia="en-GB"/>
              </w:rPr>
              <w:t>r</w:t>
            </w:r>
            <w:r w:rsidR="002D0764" w:rsidRPr="002D0764">
              <w:rPr>
                <w:rFonts w:ascii="Arial" w:eastAsia="Times New Roman" w:hAnsi="Arial" w:cs="Arial"/>
                <w:b/>
                <w:bCs/>
                <w:lang w:eastAsia="en-GB"/>
              </w:rPr>
              <w:t>s</w:t>
            </w:r>
            <w:proofErr w:type="spellEnd"/>
            <w:r w:rsidR="002D0764" w:rsidRPr="002D0764">
              <w:rPr>
                <w:rFonts w:ascii="Arial" w:eastAsia="Times New Roman" w:hAnsi="Arial" w:cs="Arial"/>
                <w:b/>
                <w:bCs/>
                <w:lang w:eastAsia="en-GB"/>
              </w:rPr>
              <w:t xml:space="preserve"> </w:t>
            </w:r>
          </w:p>
        </w:tc>
        <w:tc>
          <w:tcPr>
            <w:tcW w:w="2779" w:type="dxa"/>
            <w:tcBorders>
              <w:top w:val="single" w:sz="8" w:space="0" w:color="auto"/>
              <w:bottom w:val="double" w:sz="4" w:space="0" w:color="auto"/>
            </w:tcBorders>
            <w:shd w:val="clear" w:color="auto" w:fill="auto"/>
          </w:tcPr>
          <w:p w14:paraId="38CF3131" w14:textId="77777777" w:rsidR="002D0764" w:rsidRPr="002D0764" w:rsidRDefault="007C2094" w:rsidP="002D0764">
            <w:pPr>
              <w:spacing w:line="360" w:lineRule="auto"/>
              <w:jc w:val="center"/>
              <w:textAlignment w:val="baseline"/>
              <w:rPr>
                <w:rFonts w:ascii="Arial" w:eastAsia="Times New Roman" w:hAnsi="Arial" w:cs="Arial"/>
                <w:b/>
                <w:bCs/>
                <w:lang w:eastAsia="en-GB"/>
              </w:rPr>
            </w:pPr>
            <w:r w:rsidRPr="00AB4F50">
              <w:rPr>
                <w:rFonts w:ascii="Arial" w:eastAsia="Times New Roman" w:hAnsi="Arial" w:cs="Arial"/>
                <w:b/>
                <w:bCs/>
                <w:lang w:eastAsia="en-GB"/>
              </w:rPr>
              <w:t>Percent</w:t>
            </w:r>
          </w:p>
        </w:tc>
        <w:tc>
          <w:tcPr>
            <w:tcW w:w="2779" w:type="dxa"/>
            <w:tcBorders>
              <w:top w:val="single" w:sz="8" w:space="0" w:color="auto"/>
              <w:bottom w:val="double" w:sz="4" w:space="0" w:color="auto"/>
            </w:tcBorders>
            <w:shd w:val="clear" w:color="auto" w:fill="auto"/>
          </w:tcPr>
          <w:p w14:paraId="7F9EFD23" w14:textId="77777777" w:rsidR="002D0764" w:rsidRPr="002D0764" w:rsidRDefault="007C2094" w:rsidP="002D0764">
            <w:pPr>
              <w:spacing w:line="360" w:lineRule="auto"/>
              <w:jc w:val="center"/>
              <w:textAlignment w:val="baseline"/>
              <w:rPr>
                <w:rFonts w:ascii="Arial" w:eastAsia="Times New Roman" w:hAnsi="Arial" w:cs="Arial"/>
                <w:b/>
                <w:bCs/>
                <w:lang w:eastAsia="en-GB"/>
              </w:rPr>
            </w:pPr>
            <w:proofErr w:type="spellStart"/>
            <w:r w:rsidRPr="00AB4F50">
              <w:rPr>
                <w:rFonts w:ascii="Arial" w:eastAsia="Times New Roman" w:hAnsi="Arial" w:cs="Arial"/>
                <w:b/>
                <w:bCs/>
                <w:lang w:eastAsia="en-GB"/>
              </w:rPr>
              <w:t>Number</w:t>
            </w:r>
            <w:proofErr w:type="spellEnd"/>
          </w:p>
        </w:tc>
      </w:tr>
      <w:tr w:rsidR="002D0764" w:rsidRPr="002D0764" w14:paraId="5CA748D9" w14:textId="77777777" w:rsidTr="00963C59">
        <w:trPr>
          <w:trHeight w:val="129"/>
        </w:trPr>
        <w:tc>
          <w:tcPr>
            <w:tcW w:w="2778" w:type="dxa"/>
            <w:tcBorders>
              <w:top w:val="double" w:sz="4" w:space="0" w:color="auto"/>
            </w:tcBorders>
            <w:shd w:val="clear" w:color="auto" w:fill="auto"/>
          </w:tcPr>
          <w:p w14:paraId="7E8549F9" w14:textId="77777777" w:rsidR="002D0764" w:rsidRPr="002D0764" w:rsidRDefault="007C2094" w:rsidP="002D0764">
            <w:pPr>
              <w:spacing w:line="360" w:lineRule="auto"/>
              <w:jc w:val="both"/>
              <w:textAlignment w:val="baseline"/>
              <w:rPr>
                <w:rFonts w:ascii="Arial" w:eastAsia="Times New Roman" w:hAnsi="Arial" w:cs="Arial"/>
                <w:b/>
                <w:bCs/>
                <w:lang w:eastAsia="en-GB"/>
              </w:rPr>
            </w:pPr>
            <w:proofErr w:type="spellStart"/>
            <w:r w:rsidRPr="00AB4F50">
              <w:rPr>
                <w:rFonts w:ascii="Arial" w:eastAsia="Times New Roman" w:hAnsi="Arial" w:cs="Arial"/>
                <w:b/>
                <w:bCs/>
                <w:lang w:eastAsia="en-GB"/>
              </w:rPr>
              <w:t>Sex</w:t>
            </w:r>
            <w:proofErr w:type="spellEnd"/>
            <w:r w:rsidRPr="00AB4F50">
              <w:rPr>
                <w:rFonts w:ascii="Arial" w:eastAsia="Times New Roman" w:hAnsi="Arial" w:cs="Arial"/>
                <w:b/>
                <w:bCs/>
                <w:lang w:eastAsia="en-GB"/>
              </w:rPr>
              <w:t xml:space="preserve"> of </w:t>
            </w:r>
            <w:proofErr w:type="spellStart"/>
            <w:r w:rsidRPr="00AB4F50">
              <w:rPr>
                <w:rFonts w:ascii="Arial" w:eastAsia="Times New Roman" w:hAnsi="Arial" w:cs="Arial"/>
                <w:b/>
                <w:bCs/>
                <w:lang w:eastAsia="en-GB"/>
              </w:rPr>
              <w:t>child</w:t>
            </w:r>
            <w:proofErr w:type="spellEnd"/>
          </w:p>
        </w:tc>
        <w:tc>
          <w:tcPr>
            <w:tcW w:w="2779" w:type="dxa"/>
            <w:tcBorders>
              <w:top w:val="double" w:sz="4" w:space="0" w:color="auto"/>
            </w:tcBorders>
            <w:shd w:val="clear" w:color="auto" w:fill="auto"/>
          </w:tcPr>
          <w:p w14:paraId="5A73D07D" w14:textId="77777777" w:rsidR="002D0764" w:rsidRPr="002D0764" w:rsidRDefault="002D0764" w:rsidP="002D0764">
            <w:pPr>
              <w:spacing w:line="360" w:lineRule="auto"/>
              <w:jc w:val="center"/>
              <w:textAlignment w:val="baseline"/>
              <w:rPr>
                <w:rFonts w:ascii="Arial" w:eastAsia="Times New Roman" w:hAnsi="Arial" w:cs="Arial"/>
                <w:lang w:eastAsia="en-GB"/>
              </w:rPr>
            </w:pPr>
          </w:p>
        </w:tc>
        <w:tc>
          <w:tcPr>
            <w:tcW w:w="2779" w:type="dxa"/>
            <w:tcBorders>
              <w:top w:val="double" w:sz="4" w:space="0" w:color="auto"/>
            </w:tcBorders>
            <w:shd w:val="clear" w:color="auto" w:fill="auto"/>
          </w:tcPr>
          <w:p w14:paraId="28122F24" w14:textId="77777777" w:rsidR="002D0764" w:rsidRPr="002D0764" w:rsidRDefault="002D0764" w:rsidP="002D0764">
            <w:pPr>
              <w:spacing w:line="360" w:lineRule="auto"/>
              <w:jc w:val="both"/>
              <w:textAlignment w:val="baseline"/>
              <w:rPr>
                <w:rFonts w:ascii="Arial" w:eastAsia="Times New Roman" w:hAnsi="Arial" w:cs="Arial"/>
                <w:lang w:eastAsia="en-GB"/>
              </w:rPr>
            </w:pPr>
          </w:p>
        </w:tc>
      </w:tr>
      <w:tr w:rsidR="002D0764" w:rsidRPr="002D0764" w14:paraId="2FBDF0E8" w14:textId="77777777" w:rsidTr="00963C59">
        <w:trPr>
          <w:trHeight w:val="113"/>
        </w:trPr>
        <w:tc>
          <w:tcPr>
            <w:tcW w:w="2778" w:type="dxa"/>
            <w:shd w:val="clear" w:color="auto" w:fill="auto"/>
          </w:tcPr>
          <w:p w14:paraId="18A2A5B2" w14:textId="77777777" w:rsidR="002D0764" w:rsidRPr="002D0764" w:rsidRDefault="007C2094" w:rsidP="002D0764">
            <w:pPr>
              <w:spacing w:line="360" w:lineRule="auto"/>
              <w:jc w:val="both"/>
              <w:textAlignment w:val="baseline"/>
              <w:rPr>
                <w:rFonts w:ascii="Arial" w:eastAsia="Times New Roman" w:hAnsi="Arial" w:cs="Arial"/>
                <w:lang w:eastAsia="en-GB"/>
              </w:rPr>
            </w:pPr>
            <w:r w:rsidRPr="00AB4F50">
              <w:rPr>
                <w:rFonts w:ascii="Arial" w:eastAsia="Times New Roman" w:hAnsi="Arial" w:cs="Arial"/>
                <w:lang w:eastAsia="en-GB"/>
              </w:rPr>
              <w:t>Male</w:t>
            </w:r>
          </w:p>
        </w:tc>
        <w:tc>
          <w:tcPr>
            <w:tcW w:w="2779" w:type="dxa"/>
            <w:shd w:val="clear" w:color="auto" w:fill="auto"/>
          </w:tcPr>
          <w:p w14:paraId="32BB509E" w14:textId="77777777" w:rsidR="002D0764" w:rsidRPr="002D0764" w:rsidRDefault="000B2C03" w:rsidP="002D0764">
            <w:pPr>
              <w:spacing w:line="360" w:lineRule="auto"/>
              <w:jc w:val="center"/>
              <w:textAlignment w:val="baseline"/>
              <w:rPr>
                <w:rFonts w:ascii="Arial" w:eastAsia="Times New Roman" w:hAnsi="Arial" w:cs="Arial"/>
                <w:lang w:eastAsia="en-GB"/>
              </w:rPr>
            </w:pPr>
            <w:r w:rsidRPr="00AB4F50">
              <w:rPr>
                <w:rFonts w:ascii="Arial" w:eastAsia="Times New Roman" w:hAnsi="Arial" w:cs="Arial"/>
                <w:lang w:eastAsia="en-GB"/>
              </w:rPr>
              <w:t>54.</w:t>
            </w:r>
            <w:r w:rsidR="002D0764" w:rsidRPr="002D0764">
              <w:rPr>
                <w:rFonts w:ascii="Arial" w:eastAsia="Times New Roman" w:hAnsi="Arial" w:cs="Arial"/>
                <w:lang w:eastAsia="en-GB"/>
              </w:rPr>
              <w:t>22</w:t>
            </w:r>
          </w:p>
        </w:tc>
        <w:tc>
          <w:tcPr>
            <w:tcW w:w="2779" w:type="dxa"/>
            <w:shd w:val="clear" w:color="auto" w:fill="auto"/>
          </w:tcPr>
          <w:p w14:paraId="571084A7"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en-GB"/>
              </w:rPr>
              <w:t>90</w:t>
            </w:r>
          </w:p>
        </w:tc>
      </w:tr>
      <w:tr w:rsidR="002D0764" w:rsidRPr="002D0764" w14:paraId="4C2DF3AE" w14:textId="77777777" w:rsidTr="00963C59">
        <w:trPr>
          <w:trHeight w:val="188"/>
        </w:trPr>
        <w:tc>
          <w:tcPr>
            <w:tcW w:w="2778" w:type="dxa"/>
            <w:shd w:val="clear" w:color="auto" w:fill="auto"/>
          </w:tcPr>
          <w:p w14:paraId="24CFBFE3" w14:textId="77777777" w:rsidR="002D0764" w:rsidRPr="002D0764" w:rsidRDefault="007C2094" w:rsidP="002D0764">
            <w:pPr>
              <w:spacing w:line="360" w:lineRule="auto"/>
              <w:jc w:val="both"/>
              <w:textAlignment w:val="baseline"/>
              <w:rPr>
                <w:rFonts w:ascii="Arial" w:eastAsia="Times New Roman" w:hAnsi="Arial" w:cs="Arial"/>
                <w:lang w:eastAsia="en-GB"/>
              </w:rPr>
            </w:pPr>
            <w:proofErr w:type="spellStart"/>
            <w:r w:rsidRPr="00AB4F50">
              <w:rPr>
                <w:rFonts w:ascii="Arial" w:eastAsia="Times New Roman" w:hAnsi="Arial" w:cs="Arial"/>
                <w:lang w:eastAsia="en-GB"/>
              </w:rPr>
              <w:t>Female</w:t>
            </w:r>
            <w:proofErr w:type="spellEnd"/>
            <w:r w:rsidR="002D0764" w:rsidRPr="002D0764">
              <w:rPr>
                <w:rFonts w:ascii="Arial" w:eastAsia="Times New Roman" w:hAnsi="Arial" w:cs="Arial"/>
                <w:lang w:eastAsia="en-GB"/>
              </w:rPr>
              <w:t xml:space="preserve"> </w:t>
            </w:r>
          </w:p>
        </w:tc>
        <w:tc>
          <w:tcPr>
            <w:tcW w:w="2779" w:type="dxa"/>
            <w:shd w:val="clear" w:color="auto" w:fill="auto"/>
          </w:tcPr>
          <w:p w14:paraId="51012581" w14:textId="77777777" w:rsidR="002D0764" w:rsidRPr="002D0764" w:rsidRDefault="000B2C03" w:rsidP="002D0764">
            <w:pPr>
              <w:spacing w:line="360" w:lineRule="auto"/>
              <w:jc w:val="center"/>
              <w:textAlignment w:val="baseline"/>
              <w:rPr>
                <w:rFonts w:ascii="Arial" w:eastAsia="Times New Roman" w:hAnsi="Arial" w:cs="Arial"/>
                <w:lang w:eastAsia="en-GB"/>
              </w:rPr>
            </w:pPr>
            <w:r w:rsidRPr="00AB4F50">
              <w:rPr>
                <w:rFonts w:ascii="Arial" w:eastAsia="Times New Roman" w:hAnsi="Arial" w:cs="Arial"/>
                <w:lang w:eastAsia="en-GB"/>
              </w:rPr>
              <w:t>45.</w:t>
            </w:r>
            <w:r w:rsidR="002D0764" w:rsidRPr="002D0764">
              <w:rPr>
                <w:rFonts w:ascii="Arial" w:eastAsia="Times New Roman" w:hAnsi="Arial" w:cs="Arial"/>
                <w:lang w:eastAsia="en-GB"/>
              </w:rPr>
              <w:t>78</w:t>
            </w:r>
          </w:p>
        </w:tc>
        <w:tc>
          <w:tcPr>
            <w:tcW w:w="2779" w:type="dxa"/>
            <w:shd w:val="clear" w:color="auto" w:fill="auto"/>
          </w:tcPr>
          <w:p w14:paraId="3408AEFD"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en-GB"/>
              </w:rPr>
              <w:t xml:space="preserve">76 </w:t>
            </w:r>
          </w:p>
        </w:tc>
      </w:tr>
      <w:tr w:rsidR="002D0764" w:rsidRPr="002D0764" w14:paraId="50754F8F" w14:textId="77777777" w:rsidTr="00963C59">
        <w:trPr>
          <w:trHeight w:val="88"/>
        </w:trPr>
        <w:tc>
          <w:tcPr>
            <w:tcW w:w="2778" w:type="dxa"/>
            <w:shd w:val="clear" w:color="auto" w:fill="auto"/>
          </w:tcPr>
          <w:p w14:paraId="19EA36E6" w14:textId="77777777" w:rsidR="002D0764" w:rsidRPr="002D0764" w:rsidRDefault="002D0764" w:rsidP="002D0764">
            <w:pPr>
              <w:spacing w:line="360" w:lineRule="auto"/>
              <w:jc w:val="both"/>
              <w:textAlignment w:val="baseline"/>
              <w:rPr>
                <w:rFonts w:ascii="Arial" w:eastAsia="Times New Roman" w:hAnsi="Arial" w:cs="Arial"/>
                <w:b/>
                <w:bCs/>
                <w:lang w:eastAsia="en-GB"/>
              </w:rPr>
            </w:pPr>
            <w:r w:rsidRPr="002D0764">
              <w:rPr>
                <w:rFonts w:ascii="Arial" w:eastAsia="Times New Roman" w:hAnsi="Arial" w:cs="Arial"/>
                <w:b/>
                <w:bCs/>
                <w:lang w:eastAsia="en-GB"/>
              </w:rPr>
              <w:t xml:space="preserve">Niveau de scolarisation </w:t>
            </w:r>
          </w:p>
        </w:tc>
        <w:tc>
          <w:tcPr>
            <w:tcW w:w="2779" w:type="dxa"/>
            <w:shd w:val="clear" w:color="auto" w:fill="auto"/>
          </w:tcPr>
          <w:p w14:paraId="4948E37B" w14:textId="77777777" w:rsidR="002D0764" w:rsidRPr="002D0764" w:rsidRDefault="002D0764" w:rsidP="002D0764">
            <w:pPr>
              <w:spacing w:line="360" w:lineRule="auto"/>
              <w:jc w:val="center"/>
              <w:textAlignment w:val="baseline"/>
              <w:rPr>
                <w:rFonts w:ascii="Arial" w:eastAsia="Times New Roman" w:hAnsi="Arial" w:cs="Arial"/>
                <w:lang w:eastAsia="en-GB"/>
              </w:rPr>
            </w:pPr>
          </w:p>
        </w:tc>
        <w:tc>
          <w:tcPr>
            <w:tcW w:w="2779" w:type="dxa"/>
            <w:shd w:val="clear" w:color="auto" w:fill="auto"/>
          </w:tcPr>
          <w:p w14:paraId="0C4BBBEE" w14:textId="77777777" w:rsidR="002D0764" w:rsidRPr="002D0764" w:rsidRDefault="002D0764" w:rsidP="002D0764">
            <w:pPr>
              <w:spacing w:line="360" w:lineRule="auto"/>
              <w:jc w:val="center"/>
              <w:textAlignment w:val="baseline"/>
              <w:rPr>
                <w:rFonts w:ascii="Arial" w:eastAsia="Times New Roman" w:hAnsi="Arial" w:cs="Arial"/>
                <w:lang w:eastAsia="en-GB"/>
              </w:rPr>
            </w:pPr>
          </w:p>
        </w:tc>
      </w:tr>
      <w:tr w:rsidR="002D0764" w:rsidRPr="002D0764" w14:paraId="000A208E" w14:textId="77777777" w:rsidTr="00963C59">
        <w:trPr>
          <w:trHeight w:val="214"/>
        </w:trPr>
        <w:tc>
          <w:tcPr>
            <w:tcW w:w="2778" w:type="dxa"/>
            <w:shd w:val="clear" w:color="auto" w:fill="auto"/>
          </w:tcPr>
          <w:p w14:paraId="3F7A0055" w14:textId="77777777" w:rsidR="002D0764" w:rsidRPr="002D0764" w:rsidRDefault="007C2094" w:rsidP="002D0764">
            <w:pPr>
              <w:spacing w:line="360" w:lineRule="auto"/>
              <w:jc w:val="both"/>
              <w:textAlignment w:val="baseline"/>
              <w:rPr>
                <w:rFonts w:ascii="Arial" w:eastAsia="Times New Roman" w:hAnsi="Arial" w:cs="Arial"/>
                <w:lang w:eastAsia="en-GB"/>
              </w:rPr>
            </w:pPr>
            <w:r w:rsidRPr="00AB4F50">
              <w:rPr>
                <w:rFonts w:ascii="Arial" w:eastAsia="Times New Roman" w:hAnsi="Arial" w:cs="Arial"/>
                <w:lang w:eastAsia="en-GB"/>
              </w:rPr>
              <w:t xml:space="preserve">Not </w:t>
            </w:r>
            <w:proofErr w:type="spellStart"/>
            <w:r w:rsidRPr="00AB4F50">
              <w:rPr>
                <w:rFonts w:ascii="Arial" w:eastAsia="Times New Roman" w:hAnsi="Arial" w:cs="Arial"/>
                <w:lang w:eastAsia="en-GB"/>
              </w:rPr>
              <w:t>educated</w:t>
            </w:r>
            <w:proofErr w:type="spellEnd"/>
          </w:p>
        </w:tc>
        <w:tc>
          <w:tcPr>
            <w:tcW w:w="2779" w:type="dxa"/>
            <w:shd w:val="clear" w:color="auto" w:fill="auto"/>
          </w:tcPr>
          <w:p w14:paraId="466B9F7C" w14:textId="77777777" w:rsidR="002D0764" w:rsidRPr="002D0764" w:rsidRDefault="000B2C03" w:rsidP="002D0764">
            <w:pPr>
              <w:spacing w:line="360" w:lineRule="auto"/>
              <w:jc w:val="center"/>
              <w:textAlignment w:val="baseline"/>
              <w:rPr>
                <w:rFonts w:ascii="Arial" w:eastAsia="Times New Roman" w:hAnsi="Arial" w:cs="Arial"/>
                <w:lang w:eastAsia="en-GB"/>
              </w:rPr>
            </w:pPr>
            <w:r w:rsidRPr="00AB4F50">
              <w:rPr>
                <w:rFonts w:ascii="Arial" w:eastAsia="Times New Roman" w:hAnsi="Arial" w:cs="Arial"/>
                <w:lang w:eastAsia="en-GB"/>
              </w:rPr>
              <w:t>61.</w:t>
            </w:r>
            <w:r w:rsidR="002D0764" w:rsidRPr="002D0764">
              <w:rPr>
                <w:rFonts w:ascii="Arial" w:eastAsia="Times New Roman" w:hAnsi="Arial" w:cs="Arial"/>
                <w:lang w:eastAsia="en-GB"/>
              </w:rPr>
              <w:t>44</w:t>
            </w:r>
          </w:p>
        </w:tc>
        <w:tc>
          <w:tcPr>
            <w:tcW w:w="2779" w:type="dxa"/>
            <w:shd w:val="clear" w:color="auto" w:fill="auto"/>
          </w:tcPr>
          <w:p w14:paraId="29D23363"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en-GB"/>
              </w:rPr>
              <w:t>102</w:t>
            </w:r>
          </w:p>
        </w:tc>
      </w:tr>
      <w:tr w:rsidR="002D0764" w:rsidRPr="002D0764" w14:paraId="26E93AC0" w14:textId="77777777" w:rsidTr="00963C59">
        <w:trPr>
          <w:trHeight w:val="205"/>
        </w:trPr>
        <w:tc>
          <w:tcPr>
            <w:tcW w:w="2778" w:type="dxa"/>
            <w:shd w:val="clear" w:color="auto" w:fill="auto"/>
          </w:tcPr>
          <w:p w14:paraId="1F8F94EB" w14:textId="77777777" w:rsidR="002D0764" w:rsidRPr="002D0764" w:rsidRDefault="007C2094" w:rsidP="002D0764">
            <w:pPr>
              <w:spacing w:line="360" w:lineRule="auto"/>
              <w:jc w:val="both"/>
              <w:textAlignment w:val="baseline"/>
              <w:rPr>
                <w:rFonts w:ascii="Arial" w:eastAsia="Times New Roman" w:hAnsi="Arial" w:cs="Arial"/>
                <w:lang w:eastAsia="en-GB"/>
              </w:rPr>
            </w:pPr>
            <w:proofErr w:type="spellStart"/>
            <w:r w:rsidRPr="00AB4F50">
              <w:rPr>
                <w:rFonts w:ascii="Arial" w:eastAsia="Times New Roman" w:hAnsi="Arial" w:cs="Arial"/>
                <w:lang w:eastAsia="en-GB"/>
              </w:rPr>
              <w:t>Primary</w:t>
            </w:r>
            <w:proofErr w:type="spellEnd"/>
          </w:p>
        </w:tc>
        <w:tc>
          <w:tcPr>
            <w:tcW w:w="2779" w:type="dxa"/>
            <w:shd w:val="clear" w:color="auto" w:fill="auto"/>
          </w:tcPr>
          <w:p w14:paraId="6250D117" w14:textId="77777777" w:rsidR="002D0764" w:rsidRPr="002D0764" w:rsidRDefault="000B2C03" w:rsidP="002D0764">
            <w:pPr>
              <w:spacing w:line="360" w:lineRule="auto"/>
              <w:jc w:val="center"/>
              <w:textAlignment w:val="baseline"/>
              <w:rPr>
                <w:rFonts w:ascii="Arial" w:eastAsia="Times New Roman" w:hAnsi="Arial" w:cs="Arial"/>
                <w:lang w:eastAsia="en-GB"/>
              </w:rPr>
            </w:pPr>
            <w:r w:rsidRPr="00AB4F50">
              <w:rPr>
                <w:rFonts w:ascii="Arial" w:eastAsia="Times New Roman" w:hAnsi="Arial" w:cs="Arial"/>
                <w:lang w:eastAsia="en-GB"/>
              </w:rPr>
              <w:t>25.</w:t>
            </w:r>
            <w:r w:rsidR="002D0764" w:rsidRPr="002D0764">
              <w:rPr>
                <w:rFonts w:ascii="Arial" w:eastAsia="Times New Roman" w:hAnsi="Arial" w:cs="Arial"/>
                <w:lang w:eastAsia="en-GB"/>
              </w:rPr>
              <w:t>9</w:t>
            </w:r>
          </w:p>
        </w:tc>
        <w:tc>
          <w:tcPr>
            <w:tcW w:w="2779" w:type="dxa"/>
            <w:shd w:val="clear" w:color="auto" w:fill="auto"/>
          </w:tcPr>
          <w:p w14:paraId="51723F0A"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en-GB"/>
              </w:rPr>
              <w:t>43</w:t>
            </w:r>
          </w:p>
        </w:tc>
      </w:tr>
      <w:tr w:rsidR="002D0764" w:rsidRPr="002D0764" w14:paraId="474002FF" w14:textId="77777777" w:rsidTr="00963C59">
        <w:trPr>
          <w:trHeight w:val="199"/>
        </w:trPr>
        <w:tc>
          <w:tcPr>
            <w:tcW w:w="2778" w:type="dxa"/>
            <w:shd w:val="clear" w:color="auto" w:fill="auto"/>
          </w:tcPr>
          <w:p w14:paraId="5C7FA29A" w14:textId="77777777" w:rsidR="002D0764" w:rsidRPr="002D0764" w:rsidRDefault="007C2094" w:rsidP="002D0764">
            <w:pPr>
              <w:spacing w:line="360" w:lineRule="auto"/>
              <w:jc w:val="both"/>
              <w:textAlignment w:val="baseline"/>
              <w:rPr>
                <w:rFonts w:ascii="Arial" w:eastAsia="Times New Roman" w:hAnsi="Arial" w:cs="Arial"/>
                <w:lang w:eastAsia="en-GB"/>
              </w:rPr>
            </w:pPr>
            <w:proofErr w:type="spellStart"/>
            <w:r w:rsidRPr="00AB4F50">
              <w:rPr>
                <w:rFonts w:ascii="Arial" w:eastAsia="Times New Roman" w:hAnsi="Arial" w:cs="Arial"/>
                <w:lang w:eastAsia="en-GB"/>
              </w:rPr>
              <w:t>Secondary</w:t>
            </w:r>
            <w:proofErr w:type="spellEnd"/>
            <w:r w:rsidRPr="00AB4F50">
              <w:rPr>
                <w:rFonts w:ascii="Arial" w:eastAsia="Times New Roman" w:hAnsi="Arial" w:cs="Arial"/>
                <w:lang w:eastAsia="en-GB"/>
              </w:rPr>
              <w:t xml:space="preserve"> and </w:t>
            </w:r>
            <w:proofErr w:type="spellStart"/>
            <w:r w:rsidRPr="00AB4F50">
              <w:rPr>
                <w:rFonts w:ascii="Arial" w:eastAsia="Times New Roman" w:hAnsi="Arial" w:cs="Arial"/>
                <w:lang w:eastAsia="en-GB"/>
              </w:rPr>
              <w:t>higher</w:t>
            </w:r>
            <w:proofErr w:type="spellEnd"/>
          </w:p>
        </w:tc>
        <w:tc>
          <w:tcPr>
            <w:tcW w:w="2779" w:type="dxa"/>
            <w:shd w:val="clear" w:color="auto" w:fill="auto"/>
          </w:tcPr>
          <w:p w14:paraId="278DD965" w14:textId="77777777" w:rsidR="002D0764" w:rsidRPr="002D0764" w:rsidRDefault="000B2C03" w:rsidP="002D0764">
            <w:pPr>
              <w:spacing w:line="360" w:lineRule="auto"/>
              <w:jc w:val="center"/>
              <w:textAlignment w:val="baseline"/>
              <w:rPr>
                <w:rFonts w:ascii="Arial" w:eastAsia="Times New Roman" w:hAnsi="Arial" w:cs="Arial"/>
                <w:lang w:eastAsia="en-GB"/>
              </w:rPr>
            </w:pPr>
            <w:r w:rsidRPr="00AB4F50">
              <w:rPr>
                <w:rFonts w:ascii="Arial" w:eastAsia="Times New Roman" w:hAnsi="Arial" w:cs="Arial"/>
                <w:lang w:eastAsia="en-GB"/>
              </w:rPr>
              <w:t>12.</w:t>
            </w:r>
            <w:r w:rsidR="002D0764" w:rsidRPr="002D0764">
              <w:rPr>
                <w:rFonts w:ascii="Arial" w:eastAsia="Times New Roman" w:hAnsi="Arial" w:cs="Arial"/>
                <w:lang w:eastAsia="en-GB"/>
              </w:rPr>
              <w:t>65</w:t>
            </w:r>
          </w:p>
        </w:tc>
        <w:tc>
          <w:tcPr>
            <w:tcW w:w="2779" w:type="dxa"/>
            <w:shd w:val="clear" w:color="auto" w:fill="auto"/>
          </w:tcPr>
          <w:p w14:paraId="07D9BD4E"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en-GB"/>
              </w:rPr>
              <w:t>21</w:t>
            </w:r>
          </w:p>
        </w:tc>
      </w:tr>
      <w:tr w:rsidR="002D0764" w:rsidRPr="002D0764" w14:paraId="2E7DFEEA" w14:textId="77777777" w:rsidTr="00963C59">
        <w:trPr>
          <w:trHeight w:val="202"/>
        </w:trPr>
        <w:tc>
          <w:tcPr>
            <w:tcW w:w="2778" w:type="dxa"/>
            <w:shd w:val="clear" w:color="auto" w:fill="auto"/>
          </w:tcPr>
          <w:p w14:paraId="7DBFCA2C" w14:textId="77777777" w:rsidR="002D0764" w:rsidRPr="002D0764" w:rsidRDefault="002D0764" w:rsidP="007C2094">
            <w:pPr>
              <w:spacing w:line="360" w:lineRule="auto"/>
              <w:jc w:val="both"/>
              <w:textAlignment w:val="baseline"/>
              <w:rPr>
                <w:rFonts w:ascii="Arial" w:eastAsia="Times New Roman" w:hAnsi="Arial" w:cs="Arial"/>
                <w:b/>
                <w:bCs/>
                <w:lang w:val="en-US" w:eastAsia="en-GB"/>
              </w:rPr>
            </w:pPr>
            <w:r w:rsidRPr="002D0764">
              <w:rPr>
                <w:rFonts w:ascii="Arial" w:eastAsia="Times New Roman" w:hAnsi="Arial" w:cs="Arial"/>
                <w:b/>
                <w:bCs/>
                <w:lang w:val="en-US" w:eastAsia="fr-FR"/>
              </w:rPr>
              <w:t xml:space="preserve">Age </w:t>
            </w:r>
            <w:r w:rsidR="007C2094" w:rsidRPr="00AB4F50">
              <w:rPr>
                <w:rFonts w:ascii="Arial" w:eastAsia="Times New Roman" w:hAnsi="Arial" w:cs="Arial"/>
                <w:b/>
                <w:bCs/>
                <w:lang w:val="en-US" w:eastAsia="fr-FR"/>
              </w:rPr>
              <w:t>of children in months</w:t>
            </w:r>
          </w:p>
        </w:tc>
        <w:tc>
          <w:tcPr>
            <w:tcW w:w="2779" w:type="dxa"/>
            <w:shd w:val="clear" w:color="auto" w:fill="auto"/>
          </w:tcPr>
          <w:p w14:paraId="41BBFC82" w14:textId="77777777" w:rsidR="002D0764" w:rsidRPr="002D0764" w:rsidRDefault="002D0764" w:rsidP="002D0764">
            <w:pPr>
              <w:spacing w:line="360" w:lineRule="auto"/>
              <w:jc w:val="center"/>
              <w:textAlignment w:val="baseline"/>
              <w:rPr>
                <w:rFonts w:ascii="Arial" w:eastAsia="Times New Roman" w:hAnsi="Arial" w:cs="Arial"/>
                <w:lang w:val="en-US" w:eastAsia="en-GB"/>
              </w:rPr>
            </w:pPr>
          </w:p>
        </w:tc>
        <w:tc>
          <w:tcPr>
            <w:tcW w:w="2779" w:type="dxa"/>
            <w:shd w:val="clear" w:color="auto" w:fill="auto"/>
          </w:tcPr>
          <w:p w14:paraId="63D2F140" w14:textId="77777777" w:rsidR="002D0764" w:rsidRPr="002D0764" w:rsidRDefault="002D0764" w:rsidP="002D0764">
            <w:pPr>
              <w:spacing w:line="360" w:lineRule="auto"/>
              <w:jc w:val="center"/>
              <w:textAlignment w:val="baseline"/>
              <w:rPr>
                <w:rFonts w:ascii="Arial" w:eastAsia="Times New Roman" w:hAnsi="Arial" w:cs="Arial"/>
                <w:lang w:val="en-US" w:eastAsia="en-GB"/>
              </w:rPr>
            </w:pPr>
          </w:p>
        </w:tc>
      </w:tr>
      <w:tr w:rsidR="002D0764" w:rsidRPr="002D0764" w14:paraId="05B5418A" w14:textId="77777777" w:rsidTr="00963C59">
        <w:trPr>
          <w:trHeight w:val="227"/>
        </w:trPr>
        <w:tc>
          <w:tcPr>
            <w:tcW w:w="2778" w:type="dxa"/>
            <w:shd w:val="clear" w:color="auto" w:fill="auto"/>
          </w:tcPr>
          <w:p w14:paraId="32A9289B" w14:textId="77777777" w:rsidR="002D0764" w:rsidRPr="002D0764" w:rsidRDefault="002D0764" w:rsidP="002D0764">
            <w:pPr>
              <w:spacing w:line="360" w:lineRule="auto"/>
              <w:jc w:val="both"/>
              <w:textAlignment w:val="baseline"/>
              <w:rPr>
                <w:rFonts w:ascii="Arial" w:eastAsia="Times New Roman" w:hAnsi="Arial" w:cs="Arial"/>
                <w:lang w:eastAsia="en-GB"/>
              </w:rPr>
            </w:pPr>
            <w:r w:rsidRPr="002D0764">
              <w:rPr>
                <w:rFonts w:ascii="Arial" w:eastAsia="Times New Roman" w:hAnsi="Arial" w:cs="Arial"/>
                <w:lang w:eastAsia="fr-FR"/>
              </w:rPr>
              <w:t xml:space="preserve">6 - 11                                                                           </w:t>
            </w:r>
          </w:p>
        </w:tc>
        <w:tc>
          <w:tcPr>
            <w:tcW w:w="2779" w:type="dxa"/>
            <w:shd w:val="clear" w:color="auto" w:fill="auto"/>
          </w:tcPr>
          <w:p w14:paraId="1E8794BB" w14:textId="77777777" w:rsidR="002D0764" w:rsidRPr="002D0764" w:rsidRDefault="000B2C03" w:rsidP="002D0764">
            <w:pPr>
              <w:spacing w:line="360" w:lineRule="auto"/>
              <w:jc w:val="center"/>
              <w:textAlignment w:val="baseline"/>
              <w:rPr>
                <w:rFonts w:ascii="Arial" w:eastAsia="Times New Roman" w:hAnsi="Arial" w:cs="Arial"/>
                <w:lang w:eastAsia="en-GB"/>
              </w:rPr>
            </w:pPr>
            <w:r w:rsidRPr="00AB4F50">
              <w:rPr>
                <w:rFonts w:ascii="Arial" w:eastAsia="Times New Roman" w:hAnsi="Arial" w:cs="Arial"/>
                <w:lang w:eastAsia="fr-FR"/>
              </w:rPr>
              <w:t>21.</w:t>
            </w:r>
            <w:r w:rsidR="002D0764" w:rsidRPr="002D0764">
              <w:rPr>
                <w:rFonts w:ascii="Arial" w:eastAsia="Times New Roman" w:hAnsi="Arial" w:cs="Arial"/>
                <w:lang w:eastAsia="fr-FR"/>
              </w:rPr>
              <w:t>69</w:t>
            </w:r>
          </w:p>
        </w:tc>
        <w:tc>
          <w:tcPr>
            <w:tcW w:w="2779" w:type="dxa"/>
            <w:shd w:val="clear" w:color="auto" w:fill="auto"/>
          </w:tcPr>
          <w:p w14:paraId="52619C47"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fr-FR"/>
              </w:rPr>
              <w:t>36</w:t>
            </w:r>
          </w:p>
        </w:tc>
      </w:tr>
      <w:tr w:rsidR="002D0764" w:rsidRPr="002D0764" w14:paraId="24A7D8AB" w14:textId="77777777" w:rsidTr="00963C59">
        <w:trPr>
          <w:trHeight w:val="227"/>
        </w:trPr>
        <w:tc>
          <w:tcPr>
            <w:tcW w:w="2778" w:type="dxa"/>
            <w:shd w:val="clear" w:color="auto" w:fill="auto"/>
          </w:tcPr>
          <w:p w14:paraId="159FF445" w14:textId="77777777" w:rsidR="002D0764" w:rsidRPr="002D0764" w:rsidRDefault="002D0764" w:rsidP="002D0764">
            <w:pPr>
              <w:spacing w:line="360" w:lineRule="auto"/>
              <w:jc w:val="both"/>
              <w:textAlignment w:val="baseline"/>
              <w:rPr>
                <w:rFonts w:ascii="Arial" w:eastAsia="Times New Roman" w:hAnsi="Arial" w:cs="Arial"/>
                <w:lang w:eastAsia="en-GB"/>
              </w:rPr>
            </w:pPr>
            <w:r w:rsidRPr="002D0764">
              <w:rPr>
                <w:rFonts w:ascii="Arial" w:eastAsia="Times New Roman" w:hAnsi="Arial" w:cs="Arial"/>
                <w:lang w:eastAsia="fr-FR"/>
              </w:rPr>
              <w:t xml:space="preserve">12 - 23                                                                         </w:t>
            </w:r>
          </w:p>
        </w:tc>
        <w:tc>
          <w:tcPr>
            <w:tcW w:w="2779" w:type="dxa"/>
            <w:shd w:val="clear" w:color="auto" w:fill="auto"/>
          </w:tcPr>
          <w:p w14:paraId="346ACA31" w14:textId="77777777" w:rsidR="002D0764" w:rsidRPr="002D0764" w:rsidRDefault="000B2C03" w:rsidP="002D0764">
            <w:pPr>
              <w:spacing w:line="360" w:lineRule="auto"/>
              <w:jc w:val="center"/>
              <w:textAlignment w:val="baseline"/>
              <w:rPr>
                <w:rFonts w:ascii="Arial" w:eastAsia="Times New Roman" w:hAnsi="Arial" w:cs="Arial"/>
                <w:lang w:eastAsia="en-GB"/>
              </w:rPr>
            </w:pPr>
            <w:r w:rsidRPr="00AB4F50">
              <w:rPr>
                <w:rFonts w:ascii="Arial" w:eastAsia="Times New Roman" w:hAnsi="Arial" w:cs="Arial"/>
                <w:lang w:eastAsia="fr-FR"/>
              </w:rPr>
              <w:t>35.</w:t>
            </w:r>
            <w:r w:rsidR="002D0764" w:rsidRPr="002D0764">
              <w:rPr>
                <w:rFonts w:ascii="Arial" w:eastAsia="Times New Roman" w:hAnsi="Arial" w:cs="Arial"/>
                <w:lang w:eastAsia="fr-FR"/>
              </w:rPr>
              <w:t>54</w:t>
            </w:r>
          </w:p>
        </w:tc>
        <w:tc>
          <w:tcPr>
            <w:tcW w:w="2779" w:type="dxa"/>
            <w:shd w:val="clear" w:color="auto" w:fill="auto"/>
          </w:tcPr>
          <w:p w14:paraId="7FDB8C71"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fr-FR"/>
              </w:rPr>
              <w:t>59</w:t>
            </w:r>
          </w:p>
        </w:tc>
      </w:tr>
      <w:tr w:rsidR="002D0764" w:rsidRPr="002D0764" w14:paraId="59C79D38" w14:textId="77777777" w:rsidTr="00963C59">
        <w:trPr>
          <w:trHeight w:val="140"/>
        </w:trPr>
        <w:tc>
          <w:tcPr>
            <w:tcW w:w="2778" w:type="dxa"/>
            <w:shd w:val="clear" w:color="auto" w:fill="auto"/>
          </w:tcPr>
          <w:p w14:paraId="562FD749" w14:textId="77777777" w:rsidR="002D0764" w:rsidRPr="002D0764" w:rsidRDefault="002D0764" w:rsidP="002D0764">
            <w:pPr>
              <w:spacing w:line="360" w:lineRule="auto"/>
              <w:jc w:val="both"/>
              <w:textAlignment w:val="baseline"/>
              <w:rPr>
                <w:rFonts w:ascii="Arial" w:eastAsia="Times New Roman" w:hAnsi="Arial" w:cs="Arial"/>
                <w:lang w:eastAsia="en-GB"/>
              </w:rPr>
            </w:pPr>
            <w:r w:rsidRPr="002D0764">
              <w:rPr>
                <w:rFonts w:ascii="Arial" w:eastAsia="Times New Roman" w:hAnsi="Arial" w:cs="Arial"/>
                <w:lang w:eastAsia="fr-FR"/>
              </w:rPr>
              <w:t xml:space="preserve">24 - 59                                                                          </w:t>
            </w:r>
          </w:p>
        </w:tc>
        <w:tc>
          <w:tcPr>
            <w:tcW w:w="2779" w:type="dxa"/>
            <w:shd w:val="clear" w:color="auto" w:fill="auto"/>
          </w:tcPr>
          <w:p w14:paraId="0462EA15" w14:textId="77777777" w:rsidR="002D0764" w:rsidRPr="002D0764" w:rsidRDefault="000B2C03" w:rsidP="002D0764">
            <w:pPr>
              <w:spacing w:line="360" w:lineRule="auto"/>
              <w:jc w:val="center"/>
              <w:textAlignment w:val="baseline"/>
              <w:rPr>
                <w:rFonts w:ascii="Arial" w:eastAsia="Times New Roman" w:hAnsi="Arial" w:cs="Arial"/>
                <w:lang w:eastAsia="en-GB"/>
              </w:rPr>
            </w:pPr>
            <w:r w:rsidRPr="00AB4F50">
              <w:rPr>
                <w:rFonts w:ascii="Arial" w:eastAsia="Times New Roman" w:hAnsi="Arial" w:cs="Arial"/>
                <w:lang w:eastAsia="fr-FR"/>
              </w:rPr>
              <w:t>42.</w:t>
            </w:r>
            <w:r w:rsidR="002D0764" w:rsidRPr="002D0764">
              <w:rPr>
                <w:rFonts w:ascii="Arial" w:eastAsia="Times New Roman" w:hAnsi="Arial" w:cs="Arial"/>
                <w:lang w:eastAsia="fr-FR"/>
              </w:rPr>
              <w:t>77</w:t>
            </w:r>
          </w:p>
        </w:tc>
        <w:tc>
          <w:tcPr>
            <w:tcW w:w="2779" w:type="dxa"/>
            <w:shd w:val="clear" w:color="auto" w:fill="auto"/>
          </w:tcPr>
          <w:p w14:paraId="61BAE3F2"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fr-FR"/>
              </w:rPr>
              <w:t>71</w:t>
            </w:r>
          </w:p>
        </w:tc>
      </w:tr>
      <w:tr w:rsidR="002D0764" w:rsidRPr="002D0764" w14:paraId="36BD77F6" w14:textId="77777777" w:rsidTr="00963C59">
        <w:trPr>
          <w:trHeight w:val="61"/>
        </w:trPr>
        <w:tc>
          <w:tcPr>
            <w:tcW w:w="2778" w:type="dxa"/>
            <w:shd w:val="clear" w:color="auto" w:fill="auto"/>
          </w:tcPr>
          <w:p w14:paraId="59E7532C" w14:textId="77777777" w:rsidR="002D0764" w:rsidRPr="002D0764" w:rsidRDefault="007C2094" w:rsidP="002D0764">
            <w:pPr>
              <w:spacing w:line="360" w:lineRule="auto"/>
              <w:jc w:val="both"/>
              <w:textAlignment w:val="baseline"/>
              <w:rPr>
                <w:rFonts w:ascii="Arial" w:eastAsia="Times New Roman" w:hAnsi="Arial" w:cs="Arial"/>
                <w:lang w:val="en-US" w:eastAsia="en-GB"/>
              </w:rPr>
            </w:pPr>
            <w:proofErr w:type="spellStart"/>
            <w:r w:rsidRPr="00AB4F50">
              <w:rPr>
                <w:rFonts w:ascii="Arial" w:eastAsia="Times New Roman" w:hAnsi="Arial" w:cs="Arial"/>
                <w:lang w:val="en-US" w:eastAsia="fr-FR"/>
              </w:rPr>
              <w:t>Averrage</w:t>
            </w:r>
            <w:proofErr w:type="spellEnd"/>
            <w:r w:rsidRPr="00AB4F50">
              <w:rPr>
                <w:rFonts w:ascii="Arial" w:eastAsia="Times New Roman" w:hAnsi="Arial" w:cs="Arial"/>
                <w:lang w:val="en-US" w:eastAsia="fr-FR"/>
              </w:rPr>
              <w:t xml:space="preserve"> age of children in months</w:t>
            </w:r>
          </w:p>
        </w:tc>
        <w:tc>
          <w:tcPr>
            <w:tcW w:w="2779" w:type="dxa"/>
            <w:shd w:val="clear" w:color="auto" w:fill="auto"/>
          </w:tcPr>
          <w:p w14:paraId="1A6E930E" w14:textId="77777777" w:rsidR="002D0764" w:rsidRPr="002D0764" w:rsidRDefault="000B2C03" w:rsidP="002D0764">
            <w:pPr>
              <w:spacing w:line="360" w:lineRule="auto"/>
              <w:jc w:val="center"/>
              <w:textAlignment w:val="baseline"/>
              <w:rPr>
                <w:rFonts w:ascii="Arial" w:eastAsia="Times New Roman" w:hAnsi="Arial" w:cs="Arial"/>
                <w:lang w:eastAsia="en-GB"/>
              </w:rPr>
            </w:pPr>
            <w:bookmarkStart w:id="1" w:name="_Hlk185259934"/>
            <w:r w:rsidRPr="00AB4F50">
              <w:rPr>
                <w:rFonts w:ascii="Arial" w:eastAsia="Times New Roman" w:hAnsi="Arial" w:cs="Arial"/>
                <w:lang w:eastAsia="fr-FR"/>
              </w:rPr>
              <w:t>23±6.</w:t>
            </w:r>
            <w:r w:rsidR="002D0764" w:rsidRPr="002D0764">
              <w:rPr>
                <w:rFonts w:ascii="Arial" w:eastAsia="Times New Roman" w:hAnsi="Arial" w:cs="Arial"/>
                <w:lang w:eastAsia="fr-FR"/>
              </w:rPr>
              <w:t>12</w:t>
            </w:r>
            <w:bookmarkEnd w:id="1"/>
          </w:p>
        </w:tc>
        <w:tc>
          <w:tcPr>
            <w:tcW w:w="2779" w:type="dxa"/>
            <w:shd w:val="clear" w:color="auto" w:fill="auto"/>
          </w:tcPr>
          <w:p w14:paraId="1F0C5249" w14:textId="77777777" w:rsidR="002D0764" w:rsidRPr="002D0764" w:rsidRDefault="002D0764" w:rsidP="002D0764">
            <w:pPr>
              <w:spacing w:line="360" w:lineRule="auto"/>
              <w:jc w:val="center"/>
              <w:textAlignment w:val="baseline"/>
              <w:rPr>
                <w:rFonts w:ascii="Arial" w:eastAsia="Times New Roman" w:hAnsi="Arial" w:cs="Arial"/>
                <w:lang w:eastAsia="en-GB"/>
              </w:rPr>
            </w:pPr>
          </w:p>
        </w:tc>
      </w:tr>
      <w:tr w:rsidR="002D0764" w:rsidRPr="002D0764" w14:paraId="212C98F6" w14:textId="77777777" w:rsidTr="00963C59">
        <w:trPr>
          <w:trHeight w:val="299"/>
        </w:trPr>
        <w:tc>
          <w:tcPr>
            <w:tcW w:w="2778" w:type="dxa"/>
            <w:shd w:val="clear" w:color="auto" w:fill="auto"/>
          </w:tcPr>
          <w:p w14:paraId="1DAFF01C" w14:textId="77777777" w:rsidR="002D0764" w:rsidRPr="002D0764" w:rsidRDefault="007C2094" w:rsidP="002D0764">
            <w:pPr>
              <w:spacing w:line="360" w:lineRule="auto"/>
              <w:textAlignment w:val="baseline"/>
              <w:rPr>
                <w:rFonts w:ascii="Arial" w:eastAsia="Times New Roman" w:hAnsi="Arial" w:cs="Arial"/>
                <w:b/>
                <w:bCs/>
                <w:lang w:eastAsia="fr-FR"/>
              </w:rPr>
            </w:pPr>
            <w:proofErr w:type="spellStart"/>
            <w:r w:rsidRPr="00AB4F50">
              <w:rPr>
                <w:rFonts w:ascii="Arial" w:eastAsia="Times New Roman" w:hAnsi="Arial" w:cs="Arial"/>
                <w:b/>
                <w:bCs/>
                <w:lang w:eastAsia="fr-FR"/>
              </w:rPr>
              <w:t>Children</w:t>
            </w:r>
            <w:proofErr w:type="spellEnd"/>
            <w:r w:rsidRPr="00AB4F50">
              <w:rPr>
                <w:rFonts w:ascii="Arial" w:eastAsia="Times New Roman" w:hAnsi="Arial" w:cs="Arial"/>
                <w:b/>
                <w:bCs/>
                <w:lang w:eastAsia="fr-FR"/>
              </w:rPr>
              <w:t xml:space="preserve"> </w:t>
            </w:r>
            <w:proofErr w:type="spellStart"/>
            <w:r w:rsidRPr="00AB4F50">
              <w:rPr>
                <w:rFonts w:ascii="Arial" w:eastAsia="Times New Roman" w:hAnsi="Arial" w:cs="Arial"/>
                <w:b/>
                <w:bCs/>
                <w:lang w:eastAsia="fr-FR"/>
              </w:rPr>
              <w:t>food</w:t>
            </w:r>
            <w:proofErr w:type="spellEnd"/>
            <w:r w:rsidRPr="00AB4F50">
              <w:rPr>
                <w:rFonts w:ascii="Arial" w:eastAsia="Times New Roman" w:hAnsi="Arial" w:cs="Arial"/>
                <w:b/>
                <w:bCs/>
                <w:lang w:eastAsia="fr-FR"/>
              </w:rPr>
              <w:t xml:space="preserve"> </w:t>
            </w:r>
            <w:proofErr w:type="spellStart"/>
            <w:r w:rsidRPr="00AB4F50">
              <w:rPr>
                <w:rFonts w:ascii="Arial" w:eastAsia="Times New Roman" w:hAnsi="Arial" w:cs="Arial"/>
                <w:b/>
                <w:bCs/>
                <w:lang w:eastAsia="fr-FR"/>
              </w:rPr>
              <w:t>status</w:t>
            </w:r>
            <w:proofErr w:type="spellEnd"/>
          </w:p>
        </w:tc>
        <w:tc>
          <w:tcPr>
            <w:tcW w:w="2779" w:type="dxa"/>
            <w:shd w:val="clear" w:color="auto" w:fill="auto"/>
          </w:tcPr>
          <w:p w14:paraId="019B308D" w14:textId="77777777" w:rsidR="002D0764" w:rsidRPr="002D0764" w:rsidRDefault="002D0764" w:rsidP="002D0764">
            <w:pPr>
              <w:spacing w:line="360" w:lineRule="auto"/>
              <w:jc w:val="center"/>
              <w:textAlignment w:val="baseline"/>
              <w:rPr>
                <w:rFonts w:ascii="Arial" w:eastAsia="Times New Roman" w:hAnsi="Arial" w:cs="Arial"/>
                <w:lang w:eastAsia="fr-FR"/>
              </w:rPr>
            </w:pPr>
          </w:p>
        </w:tc>
        <w:tc>
          <w:tcPr>
            <w:tcW w:w="2779" w:type="dxa"/>
            <w:shd w:val="clear" w:color="auto" w:fill="auto"/>
          </w:tcPr>
          <w:p w14:paraId="39A2448D" w14:textId="77777777" w:rsidR="002D0764" w:rsidRPr="002D0764" w:rsidRDefault="002D0764" w:rsidP="002D0764">
            <w:pPr>
              <w:spacing w:line="360" w:lineRule="auto"/>
              <w:jc w:val="center"/>
              <w:textAlignment w:val="baseline"/>
              <w:rPr>
                <w:rFonts w:ascii="Arial" w:eastAsia="Times New Roman" w:hAnsi="Arial" w:cs="Arial"/>
                <w:lang w:eastAsia="en-GB"/>
              </w:rPr>
            </w:pPr>
          </w:p>
        </w:tc>
      </w:tr>
      <w:tr w:rsidR="002D0764" w:rsidRPr="002D0764" w14:paraId="6F826BED" w14:textId="77777777" w:rsidTr="00963C59">
        <w:trPr>
          <w:trHeight w:val="457"/>
        </w:trPr>
        <w:tc>
          <w:tcPr>
            <w:tcW w:w="2778" w:type="dxa"/>
            <w:shd w:val="clear" w:color="auto" w:fill="auto"/>
          </w:tcPr>
          <w:p w14:paraId="46F4DC19" w14:textId="77777777" w:rsidR="002D0764" w:rsidRPr="002D0764" w:rsidRDefault="007C2094" w:rsidP="002D0764">
            <w:pPr>
              <w:spacing w:line="360" w:lineRule="auto"/>
              <w:jc w:val="both"/>
              <w:textAlignment w:val="baseline"/>
              <w:rPr>
                <w:rFonts w:ascii="Arial" w:eastAsia="Times New Roman" w:hAnsi="Arial" w:cs="Arial"/>
                <w:lang w:eastAsia="fr-FR"/>
              </w:rPr>
            </w:pPr>
            <w:proofErr w:type="spellStart"/>
            <w:r w:rsidRPr="00AB4F50">
              <w:rPr>
                <w:rFonts w:ascii="Arial" w:eastAsia="Times New Roman" w:hAnsi="Arial" w:cs="Arial"/>
                <w:lang w:eastAsia="fr-FR"/>
              </w:rPr>
              <w:t>Children</w:t>
            </w:r>
            <w:proofErr w:type="spellEnd"/>
            <w:r w:rsidRPr="00AB4F50">
              <w:rPr>
                <w:rFonts w:ascii="Arial" w:eastAsia="Times New Roman" w:hAnsi="Arial" w:cs="Arial"/>
                <w:lang w:eastAsia="fr-FR"/>
              </w:rPr>
              <w:t xml:space="preserve"> on </w:t>
            </w:r>
            <w:proofErr w:type="spellStart"/>
            <w:r w:rsidRPr="00AB4F50">
              <w:rPr>
                <w:rFonts w:ascii="Arial" w:eastAsia="Times New Roman" w:hAnsi="Arial" w:cs="Arial"/>
                <w:lang w:eastAsia="fr-FR"/>
              </w:rPr>
              <w:t>complementary</w:t>
            </w:r>
            <w:proofErr w:type="spellEnd"/>
            <w:r w:rsidRPr="00AB4F50">
              <w:rPr>
                <w:rFonts w:ascii="Arial" w:eastAsia="Times New Roman" w:hAnsi="Arial" w:cs="Arial"/>
                <w:lang w:eastAsia="fr-FR"/>
              </w:rPr>
              <w:t xml:space="preserve"> </w:t>
            </w:r>
            <w:proofErr w:type="spellStart"/>
            <w:r w:rsidRPr="00AB4F50">
              <w:rPr>
                <w:rFonts w:ascii="Arial" w:eastAsia="Times New Roman" w:hAnsi="Arial" w:cs="Arial"/>
                <w:lang w:eastAsia="fr-FR"/>
              </w:rPr>
              <w:t>food</w:t>
            </w:r>
            <w:proofErr w:type="spellEnd"/>
          </w:p>
        </w:tc>
        <w:tc>
          <w:tcPr>
            <w:tcW w:w="2779" w:type="dxa"/>
            <w:shd w:val="clear" w:color="auto" w:fill="auto"/>
          </w:tcPr>
          <w:p w14:paraId="3AAC96E8" w14:textId="77777777" w:rsidR="002D0764" w:rsidRPr="002D0764" w:rsidRDefault="000B2C03" w:rsidP="002D0764">
            <w:pPr>
              <w:spacing w:line="360" w:lineRule="auto"/>
              <w:jc w:val="center"/>
              <w:textAlignment w:val="baseline"/>
              <w:rPr>
                <w:rFonts w:ascii="Arial" w:eastAsia="Times New Roman" w:hAnsi="Arial" w:cs="Arial"/>
                <w:lang w:eastAsia="fr-FR"/>
              </w:rPr>
            </w:pPr>
            <w:r w:rsidRPr="00AB4F50">
              <w:rPr>
                <w:rFonts w:ascii="Arial" w:eastAsia="Times New Roman" w:hAnsi="Arial" w:cs="Arial"/>
                <w:lang w:eastAsia="fr-FR"/>
              </w:rPr>
              <w:t>37.</w:t>
            </w:r>
            <w:r w:rsidR="002D0764" w:rsidRPr="002D0764">
              <w:rPr>
                <w:rFonts w:ascii="Arial" w:eastAsia="Times New Roman" w:hAnsi="Arial" w:cs="Arial"/>
                <w:lang w:eastAsia="fr-FR"/>
              </w:rPr>
              <w:t>95</w:t>
            </w:r>
          </w:p>
        </w:tc>
        <w:tc>
          <w:tcPr>
            <w:tcW w:w="2779" w:type="dxa"/>
            <w:shd w:val="clear" w:color="auto" w:fill="auto"/>
          </w:tcPr>
          <w:p w14:paraId="0A26045F"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en-GB"/>
              </w:rPr>
              <w:t>63</w:t>
            </w:r>
          </w:p>
        </w:tc>
      </w:tr>
      <w:tr w:rsidR="002D0764" w:rsidRPr="002D0764" w14:paraId="14BEC83C" w14:textId="77777777" w:rsidTr="00963C59">
        <w:trPr>
          <w:trHeight w:val="152"/>
        </w:trPr>
        <w:tc>
          <w:tcPr>
            <w:tcW w:w="2778" w:type="dxa"/>
            <w:shd w:val="clear" w:color="auto" w:fill="auto"/>
          </w:tcPr>
          <w:p w14:paraId="797364DF" w14:textId="77777777" w:rsidR="002D0764" w:rsidRPr="002D0764" w:rsidRDefault="00DD2FAF" w:rsidP="002D0764">
            <w:pPr>
              <w:spacing w:line="360" w:lineRule="auto"/>
              <w:jc w:val="both"/>
              <w:textAlignment w:val="baseline"/>
              <w:rPr>
                <w:rFonts w:ascii="Arial" w:eastAsia="Times New Roman" w:hAnsi="Arial" w:cs="Arial"/>
                <w:lang w:eastAsia="fr-FR"/>
              </w:rPr>
            </w:pPr>
            <w:proofErr w:type="spellStart"/>
            <w:r w:rsidRPr="00AB4F50">
              <w:rPr>
                <w:rFonts w:ascii="Arial" w:eastAsia="Times New Roman" w:hAnsi="Arial" w:cs="Arial"/>
                <w:lang w:eastAsia="fr-FR"/>
              </w:rPr>
              <w:t>Children</w:t>
            </w:r>
            <w:proofErr w:type="spellEnd"/>
            <w:r w:rsidRPr="00AB4F50">
              <w:rPr>
                <w:rFonts w:ascii="Arial" w:eastAsia="Times New Roman" w:hAnsi="Arial" w:cs="Arial"/>
                <w:lang w:eastAsia="fr-FR"/>
              </w:rPr>
              <w:t xml:space="preserve"> </w:t>
            </w:r>
            <w:proofErr w:type="spellStart"/>
            <w:r w:rsidRPr="00AB4F50">
              <w:rPr>
                <w:rFonts w:ascii="Arial" w:eastAsia="Times New Roman" w:hAnsi="Arial" w:cs="Arial"/>
                <w:lang w:eastAsia="fr-FR"/>
              </w:rPr>
              <w:t>permanently</w:t>
            </w:r>
            <w:proofErr w:type="spellEnd"/>
            <w:r w:rsidRPr="00AB4F50">
              <w:rPr>
                <w:rFonts w:ascii="Arial" w:eastAsia="Times New Roman" w:hAnsi="Arial" w:cs="Arial"/>
                <w:lang w:eastAsia="fr-FR"/>
              </w:rPr>
              <w:t xml:space="preserve"> </w:t>
            </w:r>
            <w:proofErr w:type="spellStart"/>
            <w:r w:rsidRPr="00AB4F50">
              <w:rPr>
                <w:rFonts w:ascii="Arial" w:eastAsia="Times New Roman" w:hAnsi="Arial" w:cs="Arial"/>
                <w:lang w:eastAsia="fr-FR"/>
              </w:rPr>
              <w:t>weaned</w:t>
            </w:r>
            <w:proofErr w:type="spellEnd"/>
          </w:p>
        </w:tc>
        <w:tc>
          <w:tcPr>
            <w:tcW w:w="2779" w:type="dxa"/>
            <w:shd w:val="clear" w:color="auto" w:fill="auto"/>
          </w:tcPr>
          <w:p w14:paraId="5AF1AFED" w14:textId="77777777" w:rsidR="002D0764" w:rsidRPr="002D0764" w:rsidRDefault="000B2C03" w:rsidP="002D0764">
            <w:pPr>
              <w:spacing w:line="360" w:lineRule="auto"/>
              <w:jc w:val="center"/>
              <w:textAlignment w:val="baseline"/>
              <w:rPr>
                <w:rFonts w:ascii="Arial" w:eastAsia="Times New Roman" w:hAnsi="Arial" w:cs="Arial"/>
                <w:lang w:eastAsia="fr-FR"/>
              </w:rPr>
            </w:pPr>
            <w:r w:rsidRPr="00AB4F50">
              <w:rPr>
                <w:rFonts w:ascii="Arial" w:eastAsia="Times New Roman" w:hAnsi="Arial" w:cs="Arial"/>
                <w:lang w:eastAsia="fr-FR"/>
              </w:rPr>
              <w:t>62.</w:t>
            </w:r>
            <w:r w:rsidR="002D0764" w:rsidRPr="002D0764">
              <w:rPr>
                <w:rFonts w:ascii="Arial" w:eastAsia="Times New Roman" w:hAnsi="Arial" w:cs="Arial"/>
                <w:lang w:eastAsia="fr-FR"/>
              </w:rPr>
              <w:t>05</w:t>
            </w:r>
          </w:p>
        </w:tc>
        <w:tc>
          <w:tcPr>
            <w:tcW w:w="2779" w:type="dxa"/>
            <w:shd w:val="clear" w:color="auto" w:fill="auto"/>
          </w:tcPr>
          <w:p w14:paraId="04F70D1D"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en-GB"/>
              </w:rPr>
              <w:t>103</w:t>
            </w:r>
          </w:p>
        </w:tc>
      </w:tr>
      <w:tr w:rsidR="002D0764" w:rsidRPr="002D0764" w14:paraId="583B8803" w14:textId="77777777" w:rsidTr="00963C59">
        <w:trPr>
          <w:trHeight w:val="152"/>
        </w:trPr>
        <w:tc>
          <w:tcPr>
            <w:tcW w:w="2778" w:type="dxa"/>
            <w:shd w:val="clear" w:color="auto" w:fill="auto"/>
          </w:tcPr>
          <w:p w14:paraId="76147033" w14:textId="77777777" w:rsidR="002D0764" w:rsidRPr="002D0764" w:rsidRDefault="00DD2FAF" w:rsidP="002D0764">
            <w:pPr>
              <w:spacing w:line="360" w:lineRule="auto"/>
              <w:jc w:val="both"/>
              <w:textAlignment w:val="baseline"/>
              <w:rPr>
                <w:rFonts w:ascii="Arial" w:eastAsia="Times New Roman" w:hAnsi="Arial" w:cs="Arial"/>
                <w:b/>
                <w:bCs/>
                <w:lang w:eastAsia="fr-FR"/>
              </w:rPr>
            </w:pPr>
            <w:r w:rsidRPr="00AB4F50">
              <w:rPr>
                <w:rFonts w:ascii="Arial" w:eastAsia="Times New Roman" w:hAnsi="Arial" w:cs="Arial"/>
                <w:b/>
                <w:bCs/>
                <w:lang w:eastAsia="fr-FR"/>
              </w:rPr>
              <w:t xml:space="preserve">Marital </w:t>
            </w:r>
            <w:proofErr w:type="spellStart"/>
            <w:r w:rsidRPr="00AB4F50">
              <w:rPr>
                <w:rFonts w:ascii="Arial" w:eastAsia="Times New Roman" w:hAnsi="Arial" w:cs="Arial"/>
                <w:b/>
                <w:bCs/>
                <w:lang w:eastAsia="fr-FR"/>
              </w:rPr>
              <w:t>status</w:t>
            </w:r>
            <w:proofErr w:type="spellEnd"/>
          </w:p>
        </w:tc>
        <w:tc>
          <w:tcPr>
            <w:tcW w:w="2779" w:type="dxa"/>
            <w:shd w:val="clear" w:color="auto" w:fill="auto"/>
          </w:tcPr>
          <w:p w14:paraId="09213C88" w14:textId="77777777" w:rsidR="002D0764" w:rsidRPr="002D0764" w:rsidRDefault="002D0764" w:rsidP="002D0764">
            <w:pPr>
              <w:spacing w:line="360" w:lineRule="auto"/>
              <w:jc w:val="center"/>
              <w:textAlignment w:val="baseline"/>
              <w:rPr>
                <w:rFonts w:ascii="Arial" w:eastAsia="Times New Roman" w:hAnsi="Arial" w:cs="Arial"/>
                <w:lang w:eastAsia="fr-FR"/>
              </w:rPr>
            </w:pPr>
          </w:p>
        </w:tc>
        <w:tc>
          <w:tcPr>
            <w:tcW w:w="2779" w:type="dxa"/>
            <w:shd w:val="clear" w:color="auto" w:fill="auto"/>
          </w:tcPr>
          <w:p w14:paraId="5B1BE560" w14:textId="77777777" w:rsidR="002D0764" w:rsidRPr="002D0764" w:rsidRDefault="002D0764" w:rsidP="002D0764">
            <w:pPr>
              <w:spacing w:line="360" w:lineRule="auto"/>
              <w:jc w:val="center"/>
              <w:textAlignment w:val="baseline"/>
              <w:rPr>
                <w:rFonts w:ascii="Arial" w:eastAsia="Times New Roman" w:hAnsi="Arial" w:cs="Arial"/>
                <w:lang w:eastAsia="en-GB"/>
              </w:rPr>
            </w:pPr>
          </w:p>
        </w:tc>
      </w:tr>
      <w:tr w:rsidR="002D0764" w:rsidRPr="002D0764" w14:paraId="62E4CC9E" w14:textId="77777777" w:rsidTr="00963C59">
        <w:trPr>
          <w:trHeight w:val="152"/>
        </w:trPr>
        <w:tc>
          <w:tcPr>
            <w:tcW w:w="2778" w:type="dxa"/>
            <w:shd w:val="clear" w:color="auto" w:fill="auto"/>
          </w:tcPr>
          <w:p w14:paraId="7EDDC9C1" w14:textId="77777777" w:rsidR="002D0764" w:rsidRPr="002D0764" w:rsidRDefault="00DD2FAF" w:rsidP="002D0764">
            <w:pPr>
              <w:spacing w:line="360" w:lineRule="auto"/>
              <w:jc w:val="both"/>
              <w:textAlignment w:val="baseline"/>
              <w:rPr>
                <w:rFonts w:ascii="Arial" w:eastAsia="Times New Roman" w:hAnsi="Arial" w:cs="Arial"/>
                <w:lang w:eastAsia="fr-FR"/>
              </w:rPr>
            </w:pPr>
            <w:proofErr w:type="spellStart"/>
            <w:r w:rsidRPr="00AB4F50">
              <w:rPr>
                <w:rFonts w:ascii="Arial" w:eastAsia="Times New Roman" w:hAnsi="Arial" w:cs="Arial"/>
                <w:lang w:eastAsia="fr-FR"/>
              </w:rPr>
              <w:t>Maried</w:t>
            </w:r>
            <w:proofErr w:type="spellEnd"/>
          </w:p>
        </w:tc>
        <w:tc>
          <w:tcPr>
            <w:tcW w:w="2779" w:type="dxa"/>
            <w:shd w:val="clear" w:color="auto" w:fill="auto"/>
          </w:tcPr>
          <w:p w14:paraId="1D91FC2F" w14:textId="77777777" w:rsidR="002D0764" w:rsidRPr="002D0764" w:rsidRDefault="002D0764" w:rsidP="002D0764">
            <w:pPr>
              <w:spacing w:line="360" w:lineRule="auto"/>
              <w:jc w:val="center"/>
              <w:textAlignment w:val="baseline"/>
              <w:rPr>
                <w:rFonts w:ascii="Arial" w:eastAsia="Times New Roman" w:hAnsi="Arial" w:cs="Arial"/>
                <w:lang w:eastAsia="fr-FR"/>
              </w:rPr>
            </w:pPr>
            <w:r w:rsidRPr="002D0764">
              <w:rPr>
                <w:rFonts w:ascii="Arial" w:eastAsia="Times New Roman" w:hAnsi="Arial" w:cs="Arial"/>
                <w:lang w:eastAsia="fr-FR"/>
              </w:rPr>
              <w:t>97</w:t>
            </w:r>
          </w:p>
        </w:tc>
        <w:tc>
          <w:tcPr>
            <w:tcW w:w="2779" w:type="dxa"/>
            <w:shd w:val="clear" w:color="auto" w:fill="auto"/>
          </w:tcPr>
          <w:p w14:paraId="04844F59"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en-GB"/>
              </w:rPr>
              <w:t>161</w:t>
            </w:r>
          </w:p>
        </w:tc>
      </w:tr>
      <w:tr w:rsidR="002D0764" w:rsidRPr="002D0764" w14:paraId="44FB3F8D" w14:textId="77777777" w:rsidTr="00963C59">
        <w:trPr>
          <w:trHeight w:val="152"/>
        </w:trPr>
        <w:tc>
          <w:tcPr>
            <w:tcW w:w="2778" w:type="dxa"/>
            <w:shd w:val="clear" w:color="auto" w:fill="auto"/>
          </w:tcPr>
          <w:p w14:paraId="7E8AA794" w14:textId="77777777" w:rsidR="002D0764" w:rsidRPr="002D0764" w:rsidRDefault="00DD2FAF" w:rsidP="00DD2FAF">
            <w:pPr>
              <w:spacing w:line="360" w:lineRule="auto"/>
              <w:jc w:val="both"/>
              <w:textAlignment w:val="baseline"/>
              <w:rPr>
                <w:rFonts w:ascii="Arial" w:eastAsia="Times New Roman" w:hAnsi="Arial" w:cs="Arial"/>
                <w:lang w:eastAsia="fr-FR"/>
              </w:rPr>
            </w:pPr>
            <w:proofErr w:type="spellStart"/>
            <w:r w:rsidRPr="00AB4F50">
              <w:rPr>
                <w:rFonts w:ascii="Arial" w:eastAsia="Times New Roman" w:hAnsi="Arial" w:cs="Arial"/>
                <w:lang w:eastAsia="fr-FR"/>
              </w:rPr>
              <w:t>Divorced</w:t>
            </w:r>
            <w:proofErr w:type="spellEnd"/>
            <w:r w:rsidRPr="00AB4F50">
              <w:rPr>
                <w:rFonts w:ascii="Arial" w:eastAsia="Times New Roman" w:hAnsi="Arial" w:cs="Arial"/>
                <w:lang w:eastAsia="fr-FR"/>
              </w:rPr>
              <w:t xml:space="preserve"> and </w:t>
            </w:r>
            <w:proofErr w:type="spellStart"/>
            <w:r w:rsidRPr="00AB4F50">
              <w:rPr>
                <w:rFonts w:ascii="Arial" w:eastAsia="Times New Roman" w:hAnsi="Arial" w:cs="Arial"/>
                <w:lang w:eastAsia="fr-FR"/>
              </w:rPr>
              <w:t>widwed</w:t>
            </w:r>
            <w:proofErr w:type="spellEnd"/>
          </w:p>
        </w:tc>
        <w:tc>
          <w:tcPr>
            <w:tcW w:w="2779" w:type="dxa"/>
            <w:shd w:val="clear" w:color="auto" w:fill="auto"/>
          </w:tcPr>
          <w:p w14:paraId="284BE555" w14:textId="77777777" w:rsidR="002D0764" w:rsidRPr="002D0764" w:rsidRDefault="002D0764" w:rsidP="002D0764">
            <w:pPr>
              <w:spacing w:line="360" w:lineRule="auto"/>
              <w:jc w:val="center"/>
              <w:textAlignment w:val="baseline"/>
              <w:rPr>
                <w:rFonts w:ascii="Arial" w:eastAsia="Times New Roman" w:hAnsi="Arial" w:cs="Arial"/>
                <w:lang w:eastAsia="fr-FR"/>
              </w:rPr>
            </w:pPr>
            <w:r w:rsidRPr="002D0764">
              <w:rPr>
                <w:rFonts w:ascii="Arial" w:eastAsia="Times New Roman" w:hAnsi="Arial" w:cs="Arial"/>
                <w:lang w:eastAsia="fr-FR"/>
              </w:rPr>
              <w:t>3</w:t>
            </w:r>
          </w:p>
        </w:tc>
        <w:tc>
          <w:tcPr>
            <w:tcW w:w="2779" w:type="dxa"/>
            <w:shd w:val="clear" w:color="auto" w:fill="auto"/>
          </w:tcPr>
          <w:p w14:paraId="02A9BE6E"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en-GB"/>
              </w:rPr>
              <w:t>5</w:t>
            </w:r>
          </w:p>
        </w:tc>
      </w:tr>
      <w:tr w:rsidR="002D0764" w:rsidRPr="002D0764" w14:paraId="27306E41" w14:textId="77777777" w:rsidTr="00963C59">
        <w:trPr>
          <w:trHeight w:val="277"/>
        </w:trPr>
        <w:tc>
          <w:tcPr>
            <w:tcW w:w="2778" w:type="dxa"/>
            <w:shd w:val="clear" w:color="auto" w:fill="auto"/>
          </w:tcPr>
          <w:p w14:paraId="75C1E9E6" w14:textId="77777777" w:rsidR="002D0764" w:rsidRPr="002D0764" w:rsidRDefault="00DD2FAF" w:rsidP="002D0764">
            <w:pPr>
              <w:spacing w:line="360" w:lineRule="auto"/>
              <w:textAlignment w:val="baseline"/>
              <w:rPr>
                <w:rFonts w:ascii="Arial" w:eastAsia="Times New Roman" w:hAnsi="Arial" w:cs="Arial"/>
                <w:b/>
                <w:bCs/>
                <w:lang w:val="en-US" w:eastAsia="fr-FR"/>
              </w:rPr>
            </w:pPr>
            <w:r w:rsidRPr="00AB4F50">
              <w:rPr>
                <w:rFonts w:ascii="Arial" w:eastAsia="Times New Roman" w:hAnsi="Arial" w:cs="Arial"/>
                <w:b/>
                <w:bCs/>
                <w:lang w:val="en-US" w:eastAsia="fr-FR"/>
              </w:rPr>
              <w:t>awareness raising of mothers on optimal AME practices</w:t>
            </w:r>
          </w:p>
        </w:tc>
        <w:tc>
          <w:tcPr>
            <w:tcW w:w="2779" w:type="dxa"/>
            <w:shd w:val="clear" w:color="auto" w:fill="auto"/>
          </w:tcPr>
          <w:p w14:paraId="2B37200E" w14:textId="77777777" w:rsidR="002D0764" w:rsidRPr="002D0764" w:rsidRDefault="002D0764" w:rsidP="002D0764">
            <w:pPr>
              <w:spacing w:line="360" w:lineRule="auto"/>
              <w:jc w:val="center"/>
              <w:textAlignment w:val="baseline"/>
              <w:rPr>
                <w:rFonts w:ascii="Arial" w:eastAsia="Times New Roman" w:hAnsi="Arial" w:cs="Arial"/>
                <w:lang w:val="en-US" w:eastAsia="fr-FR"/>
              </w:rPr>
            </w:pPr>
          </w:p>
        </w:tc>
        <w:tc>
          <w:tcPr>
            <w:tcW w:w="2779" w:type="dxa"/>
            <w:shd w:val="clear" w:color="auto" w:fill="auto"/>
          </w:tcPr>
          <w:p w14:paraId="7CD58A88" w14:textId="77777777" w:rsidR="002D0764" w:rsidRPr="002D0764" w:rsidRDefault="002D0764" w:rsidP="002D0764">
            <w:pPr>
              <w:spacing w:line="360" w:lineRule="auto"/>
              <w:jc w:val="center"/>
              <w:textAlignment w:val="baseline"/>
              <w:rPr>
                <w:rFonts w:ascii="Arial" w:eastAsia="Times New Roman" w:hAnsi="Arial" w:cs="Arial"/>
                <w:lang w:val="en-US" w:eastAsia="en-GB"/>
              </w:rPr>
            </w:pPr>
          </w:p>
        </w:tc>
      </w:tr>
      <w:tr w:rsidR="002D0764" w:rsidRPr="002D0764" w14:paraId="2AEC614D" w14:textId="77777777" w:rsidTr="00963C59">
        <w:trPr>
          <w:trHeight w:val="227"/>
        </w:trPr>
        <w:tc>
          <w:tcPr>
            <w:tcW w:w="2778" w:type="dxa"/>
            <w:shd w:val="clear" w:color="auto" w:fill="auto"/>
          </w:tcPr>
          <w:p w14:paraId="08028E5B" w14:textId="77777777" w:rsidR="002D0764" w:rsidRPr="002D0764" w:rsidRDefault="000B2C03" w:rsidP="002D0764">
            <w:pPr>
              <w:spacing w:line="360" w:lineRule="auto"/>
              <w:jc w:val="both"/>
              <w:textAlignment w:val="baseline"/>
              <w:rPr>
                <w:rFonts w:ascii="Arial" w:eastAsia="Times New Roman" w:hAnsi="Arial" w:cs="Arial"/>
                <w:lang w:eastAsia="fr-FR"/>
              </w:rPr>
            </w:pPr>
            <w:r w:rsidRPr="00AB4F50">
              <w:rPr>
                <w:rFonts w:ascii="Arial" w:eastAsia="Times New Roman" w:hAnsi="Arial" w:cs="Arial"/>
                <w:lang w:eastAsia="fr-FR"/>
              </w:rPr>
              <w:t>Yes</w:t>
            </w:r>
          </w:p>
        </w:tc>
        <w:tc>
          <w:tcPr>
            <w:tcW w:w="2779" w:type="dxa"/>
            <w:shd w:val="clear" w:color="auto" w:fill="auto"/>
          </w:tcPr>
          <w:p w14:paraId="651BEB42" w14:textId="77777777" w:rsidR="002D0764" w:rsidRPr="002D0764" w:rsidRDefault="000B2C03" w:rsidP="002D0764">
            <w:pPr>
              <w:spacing w:line="360" w:lineRule="auto"/>
              <w:jc w:val="center"/>
              <w:textAlignment w:val="baseline"/>
              <w:rPr>
                <w:rFonts w:ascii="Arial" w:eastAsia="Times New Roman" w:hAnsi="Arial" w:cs="Arial"/>
                <w:lang w:eastAsia="fr-FR"/>
              </w:rPr>
            </w:pPr>
            <w:r w:rsidRPr="00AB4F50">
              <w:rPr>
                <w:rFonts w:ascii="Arial" w:eastAsia="Times New Roman" w:hAnsi="Arial" w:cs="Arial"/>
                <w:lang w:eastAsia="fr-FR"/>
              </w:rPr>
              <w:t>73.</w:t>
            </w:r>
            <w:r w:rsidR="002D0764" w:rsidRPr="002D0764">
              <w:rPr>
                <w:rFonts w:ascii="Arial" w:eastAsia="Times New Roman" w:hAnsi="Arial" w:cs="Arial"/>
                <w:lang w:eastAsia="fr-FR"/>
              </w:rPr>
              <w:t>49</w:t>
            </w:r>
          </w:p>
        </w:tc>
        <w:tc>
          <w:tcPr>
            <w:tcW w:w="2779" w:type="dxa"/>
            <w:shd w:val="clear" w:color="auto" w:fill="auto"/>
          </w:tcPr>
          <w:p w14:paraId="7B1D37A3"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en-GB"/>
              </w:rPr>
              <w:t>122</w:t>
            </w:r>
          </w:p>
        </w:tc>
      </w:tr>
      <w:tr w:rsidR="002D0764" w:rsidRPr="002D0764" w14:paraId="1E88AF00" w14:textId="77777777" w:rsidTr="00963C59">
        <w:trPr>
          <w:trHeight w:val="227"/>
        </w:trPr>
        <w:tc>
          <w:tcPr>
            <w:tcW w:w="2778" w:type="dxa"/>
            <w:shd w:val="clear" w:color="auto" w:fill="auto"/>
          </w:tcPr>
          <w:p w14:paraId="495D8ED4" w14:textId="77777777" w:rsidR="002D0764" w:rsidRPr="002D0764" w:rsidRDefault="000B2C03" w:rsidP="002D0764">
            <w:pPr>
              <w:spacing w:line="360" w:lineRule="auto"/>
              <w:jc w:val="both"/>
              <w:textAlignment w:val="baseline"/>
              <w:rPr>
                <w:rFonts w:ascii="Arial" w:eastAsia="Times New Roman" w:hAnsi="Arial" w:cs="Arial"/>
                <w:lang w:eastAsia="fr-FR"/>
              </w:rPr>
            </w:pPr>
            <w:r w:rsidRPr="00AB4F50">
              <w:rPr>
                <w:rFonts w:ascii="Arial" w:eastAsia="Times New Roman" w:hAnsi="Arial" w:cs="Arial"/>
                <w:lang w:eastAsia="fr-FR"/>
              </w:rPr>
              <w:t>No</w:t>
            </w:r>
            <w:r w:rsidR="002D0764" w:rsidRPr="002D0764">
              <w:rPr>
                <w:rFonts w:ascii="Arial" w:eastAsia="Times New Roman" w:hAnsi="Arial" w:cs="Arial"/>
                <w:lang w:eastAsia="fr-FR"/>
              </w:rPr>
              <w:t xml:space="preserve"> </w:t>
            </w:r>
          </w:p>
        </w:tc>
        <w:tc>
          <w:tcPr>
            <w:tcW w:w="2779" w:type="dxa"/>
            <w:shd w:val="clear" w:color="auto" w:fill="auto"/>
          </w:tcPr>
          <w:p w14:paraId="253D3C46" w14:textId="77777777" w:rsidR="002D0764" w:rsidRPr="002D0764" w:rsidRDefault="000B2C03" w:rsidP="002D0764">
            <w:pPr>
              <w:spacing w:line="360" w:lineRule="auto"/>
              <w:jc w:val="center"/>
              <w:textAlignment w:val="baseline"/>
              <w:rPr>
                <w:rFonts w:ascii="Arial" w:eastAsia="Times New Roman" w:hAnsi="Arial" w:cs="Arial"/>
                <w:lang w:eastAsia="fr-FR"/>
              </w:rPr>
            </w:pPr>
            <w:r w:rsidRPr="00AB4F50">
              <w:rPr>
                <w:rFonts w:ascii="Arial" w:eastAsia="Times New Roman" w:hAnsi="Arial" w:cs="Arial"/>
                <w:lang w:eastAsia="fr-FR"/>
              </w:rPr>
              <w:t>26.</w:t>
            </w:r>
            <w:r w:rsidR="002D0764" w:rsidRPr="002D0764">
              <w:rPr>
                <w:rFonts w:ascii="Arial" w:eastAsia="Times New Roman" w:hAnsi="Arial" w:cs="Arial"/>
                <w:lang w:eastAsia="fr-FR"/>
              </w:rPr>
              <w:t>51</w:t>
            </w:r>
          </w:p>
        </w:tc>
        <w:tc>
          <w:tcPr>
            <w:tcW w:w="2779" w:type="dxa"/>
            <w:shd w:val="clear" w:color="auto" w:fill="auto"/>
          </w:tcPr>
          <w:p w14:paraId="393E1A6E"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en-GB"/>
              </w:rPr>
              <w:t>44</w:t>
            </w:r>
          </w:p>
        </w:tc>
      </w:tr>
      <w:tr w:rsidR="002D0764" w:rsidRPr="002D0764" w14:paraId="1C9230AB" w14:textId="77777777" w:rsidTr="00963C59">
        <w:trPr>
          <w:trHeight w:val="227"/>
        </w:trPr>
        <w:tc>
          <w:tcPr>
            <w:tcW w:w="2778" w:type="dxa"/>
            <w:shd w:val="clear" w:color="auto" w:fill="auto"/>
          </w:tcPr>
          <w:p w14:paraId="7CAE5FF3" w14:textId="77777777" w:rsidR="002D0764" w:rsidRPr="002D0764" w:rsidRDefault="000B2C03" w:rsidP="000B2C03">
            <w:pPr>
              <w:spacing w:line="360" w:lineRule="auto"/>
              <w:jc w:val="both"/>
              <w:textAlignment w:val="baseline"/>
              <w:rPr>
                <w:rFonts w:ascii="Arial" w:eastAsia="Times New Roman" w:hAnsi="Arial" w:cs="Arial"/>
                <w:b/>
                <w:bCs/>
                <w:lang w:eastAsia="fr-FR"/>
              </w:rPr>
            </w:pPr>
            <w:proofErr w:type="spellStart"/>
            <w:r w:rsidRPr="00AB4F50">
              <w:rPr>
                <w:rFonts w:ascii="Arial" w:eastAsia="Times New Roman" w:hAnsi="Arial" w:cs="Arial"/>
                <w:b/>
                <w:bCs/>
                <w:lang w:eastAsia="fr-FR"/>
              </w:rPr>
              <w:t>Maternal</w:t>
            </w:r>
            <w:proofErr w:type="spellEnd"/>
            <w:r w:rsidRPr="00AB4F50">
              <w:rPr>
                <w:rFonts w:ascii="Arial" w:eastAsia="Times New Roman" w:hAnsi="Arial" w:cs="Arial"/>
                <w:b/>
                <w:bCs/>
                <w:lang w:eastAsia="fr-FR"/>
              </w:rPr>
              <w:t xml:space="preserve"> profession</w:t>
            </w:r>
          </w:p>
        </w:tc>
        <w:tc>
          <w:tcPr>
            <w:tcW w:w="2779" w:type="dxa"/>
            <w:shd w:val="clear" w:color="auto" w:fill="auto"/>
          </w:tcPr>
          <w:p w14:paraId="48A3DC05" w14:textId="77777777" w:rsidR="002D0764" w:rsidRPr="002D0764" w:rsidRDefault="002D0764" w:rsidP="002D0764">
            <w:pPr>
              <w:spacing w:line="360" w:lineRule="auto"/>
              <w:jc w:val="center"/>
              <w:textAlignment w:val="baseline"/>
              <w:rPr>
                <w:rFonts w:ascii="Arial" w:eastAsia="Times New Roman" w:hAnsi="Arial" w:cs="Arial"/>
                <w:lang w:eastAsia="fr-FR"/>
              </w:rPr>
            </w:pPr>
          </w:p>
        </w:tc>
        <w:tc>
          <w:tcPr>
            <w:tcW w:w="2779" w:type="dxa"/>
            <w:shd w:val="clear" w:color="auto" w:fill="auto"/>
          </w:tcPr>
          <w:p w14:paraId="513C97A3" w14:textId="77777777" w:rsidR="002D0764" w:rsidRPr="002D0764" w:rsidRDefault="002D0764" w:rsidP="002D0764">
            <w:pPr>
              <w:spacing w:line="360" w:lineRule="auto"/>
              <w:jc w:val="center"/>
              <w:textAlignment w:val="baseline"/>
              <w:rPr>
                <w:rFonts w:ascii="Arial" w:eastAsia="Times New Roman" w:hAnsi="Arial" w:cs="Arial"/>
                <w:lang w:eastAsia="en-GB"/>
              </w:rPr>
            </w:pPr>
          </w:p>
        </w:tc>
      </w:tr>
      <w:tr w:rsidR="002D0764" w:rsidRPr="002D0764" w14:paraId="6499CB14" w14:textId="77777777" w:rsidTr="00963C59">
        <w:trPr>
          <w:trHeight w:val="83"/>
        </w:trPr>
        <w:tc>
          <w:tcPr>
            <w:tcW w:w="2778" w:type="dxa"/>
          </w:tcPr>
          <w:p w14:paraId="2F61CB8A" w14:textId="77777777" w:rsidR="002D0764" w:rsidRPr="002D0764" w:rsidRDefault="000B2C03" w:rsidP="002D0764">
            <w:pPr>
              <w:spacing w:line="360" w:lineRule="auto"/>
              <w:jc w:val="both"/>
              <w:rPr>
                <w:rFonts w:ascii="Arial" w:eastAsia="Times New Roman" w:hAnsi="Arial" w:cs="Arial"/>
                <w:lang w:eastAsia="fr-FR"/>
              </w:rPr>
            </w:pPr>
            <w:proofErr w:type="spellStart"/>
            <w:r w:rsidRPr="00AB4F50">
              <w:rPr>
                <w:rFonts w:ascii="Arial" w:eastAsia="Times New Roman" w:hAnsi="Arial" w:cs="Arial"/>
                <w:lang w:eastAsia="fr-FR"/>
              </w:rPr>
              <w:t>Unemployed</w:t>
            </w:r>
            <w:proofErr w:type="spellEnd"/>
          </w:p>
        </w:tc>
        <w:tc>
          <w:tcPr>
            <w:tcW w:w="2779" w:type="dxa"/>
          </w:tcPr>
          <w:p w14:paraId="55CA488B" w14:textId="77777777" w:rsidR="002D0764" w:rsidRPr="002D0764" w:rsidRDefault="000B2C03" w:rsidP="002D0764">
            <w:pPr>
              <w:spacing w:line="360" w:lineRule="auto"/>
              <w:jc w:val="center"/>
              <w:rPr>
                <w:rFonts w:ascii="Arial" w:eastAsia="Times New Roman" w:hAnsi="Arial" w:cs="Arial"/>
                <w:lang w:eastAsia="fr-FR"/>
              </w:rPr>
            </w:pPr>
            <w:r w:rsidRPr="00AB4F50">
              <w:rPr>
                <w:rFonts w:ascii="Arial" w:eastAsia="Times New Roman" w:hAnsi="Arial" w:cs="Arial"/>
                <w:lang w:eastAsia="fr-FR"/>
              </w:rPr>
              <w:t>50.</w:t>
            </w:r>
            <w:r w:rsidR="002D0764" w:rsidRPr="002D0764">
              <w:rPr>
                <w:rFonts w:ascii="Arial" w:eastAsia="Times New Roman" w:hAnsi="Arial" w:cs="Arial"/>
                <w:lang w:eastAsia="fr-FR"/>
              </w:rPr>
              <w:t>6</w:t>
            </w:r>
          </w:p>
        </w:tc>
        <w:tc>
          <w:tcPr>
            <w:tcW w:w="2779" w:type="dxa"/>
          </w:tcPr>
          <w:p w14:paraId="4C4DED6A" w14:textId="77777777" w:rsidR="002D0764" w:rsidRPr="002D0764" w:rsidRDefault="002D0764" w:rsidP="002D0764">
            <w:pPr>
              <w:spacing w:line="360" w:lineRule="auto"/>
              <w:jc w:val="center"/>
              <w:rPr>
                <w:rFonts w:ascii="Arial" w:eastAsia="Times New Roman" w:hAnsi="Arial" w:cs="Arial"/>
                <w:lang w:eastAsia="fr-FR"/>
              </w:rPr>
            </w:pPr>
            <w:r w:rsidRPr="002D0764">
              <w:rPr>
                <w:rFonts w:ascii="Arial" w:eastAsia="Times New Roman" w:hAnsi="Arial" w:cs="Arial"/>
                <w:lang w:eastAsia="fr-FR"/>
              </w:rPr>
              <w:t>84</w:t>
            </w:r>
          </w:p>
        </w:tc>
      </w:tr>
      <w:tr w:rsidR="002D0764" w:rsidRPr="002D0764" w14:paraId="4A4F09CE" w14:textId="77777777" w:rsidTr="00963C59">
        <w:trPr>
          <w:trHeight w:val="159"/>
        </w:trPr>
        <w:tc>
          <w:tcPr>
            <w:tcW w:w="2778" w:type="dxa"/>
          </w:tcPr>
          <w:p w14:paraId="7B10BAB8" w14:textId="77777777" w:rsidR="002D0764" w:rsidRPr="002D0764" w:rsidRDefault="000B2C03" w:rsidP="002D0764">
            <w:pPr>
              <w:spacing w:line="360" w:lineRule="auto"/>
              <w:jc w:val="both"/>
              <w:rPr>
                <w:rFonts w:ascii="Arial" w:eastAsia="Times New Roman" w:hAnsi="Arial" w:cs="Arial"/>
                <w:lang w:eastAsia="fr-FR"/>
              </w:rPr>
            </w:pPr>
            <w:r w:rsidRPr="00AB4F50">
              <w:rPr>
                <w:rFonts w:ascii="Arial" w:eastAsia="Times New Roman" w:hAnsi="Arial" w:cs="Arial"/>
                <w:lang w:eastAsia="fr-FR"/>
              </w:rPr>
              <w:t xml:space="preserve">Agriculture/ </w:t>
            </w:r>
            <w:proofErr w:type="spellStart"/>
            <w:r w:rsidRPr="00AB4F50">
              <w:rPr>
                <w:rFonts w:ascii="Arial" w:eastAsia="Times New Roman" w:hAnsi="Arial" w:cs="Arial"/>
                <w:lang w:eastAsia="fr-FR"/>
              </w:rPr>
              <w:t>livestock</w:t>
            </w:r>
            <w:proofErr w:type="spellEnd"/>
            <w:r w:rsidR="002D0764" w:rsidRPr="002D0764">
              <w:rPr>
                <w:rFonts w:ascii="Arial" w:eastAsia="Times New Roman" w:hAnsi="Arial" w:cs="Arial"/>
                <w:lang w:eastAsia="fr-FR"/>
              </w:rPr>
              <w:t xml:space="preserve"> </w:t>
            </w:r>
          </w:p>
        </w:tc>
        <w:tc>
          <w:tcPr>
            <w:tcW w:w="2779" w:type="dxa"/>
          </w:tcPr>
          <w:p w14:paraId="4BD819BB" w14:textId="77777777" w:rsidR="002D0764" w:rsidRPr="002D0764" w:rsidRDefault="000B2C03" w:rsidP="002D0764">
            <w:pPr>
              <w:spacing w:line="360" w:lineRule="auto"/>
              <w:jc w:val="center"/>
              <w:rPr>
                <w:rFonts w:ascii="Arial" w:eastAsia="Times New Roman" w:hAnsi="Arial" w:cs="Arial"/>
                <w:lang w:eastAsia="fr-FR"/>
              </w:rPr>
            </w:pPr>
            <w:r w:rsidRPr="00AB4F50">
              <w:rPr>
                <w:rFonts w:ascii="Arial" w:eastAsia="Times New Roman" w:hAnsi="Arial" w:cs="Arial"/>
                <w:lang w:eastAsia="fr-FR"/>
              </w:rPr>
              <w:t>7.</w:t>
            </w:r>
            <w:r w:rsidR="002D0764" w:rsidRPr="002D0764">
              <w:rPr>
                <w:rFonts w:ascii="Arial" w:eastAsia="Times New Roman" w:hAnsi="Arial" w:cs="Arial"/>
                <w:lang w:eastAsia="fr-FR"/>
              </w:rPr>
              <w:t>83</w:t>
            </w:r>
          </w:p>
        </w:tc>
        <w:tc>
          <w:tcPr>
            <w:tcW w:w="2779" w:type="dxa"/>
          </w:tcPr>
          <w:p w14:paraId="3C60028F" w14:textId="77777777" w:rsidR="002D0764" w:rsidRPr="002D0764" w:rsidRDefault="002D0764" w:rsidP="002D0764">
            <w:pPr>
              <w:spacing w:line="360" w:lineRule="auto"/>
              <w:jc w:val="center"/>
              <w:rPr>
                <w:rFonts w:ascii="Arial" w:eastAsia="Times New Roman" w:hAnsi="Arial" w:cs="Arial"/>
                <w:lang w:eastAsia="fr-FR"/>
              </w:rPr>
            </w:pPr>
            <w:r w:rsidRPr="002D0764">
              <w:rPr>
                <w:rFonts w:ascii="Arial" w:eastAsia="Times New Roman" w:hAnsi="Arial" w:cs="Arial"/>
                <w:lang w:eastAsia="fr-FR"/>
              </w:rPr>
              <w:t>13</w:t>
            </w:r>
          </w:p>
        </w:tc>
      </w:tr>
      <w:tr w:rsidR="002D0764" w:rsidRPr="002D0764" w14:paraId="68070F18" w14:textId="77777777" w:rsidTr="00963C59">
        <w:trPr>
          <w:trHeight w:val="166"/>
        </w:trPr>
        <w:tc>
          <w:tcPr>
            <w:tcW w:w="2778" w:type="dxa"/>
          </w:tcPr>
          <w:p w14:paraId="55380637" w14:textId="77777777" w:rsidR="002D0764" w:rsidRPr="002D0764" w:rsidRDefault="000B2C03" w:rsidP="002D0764">
            <w:pPr>
              <w:spacing w:line="360" w:lineRule="auto"/>
              <w:jc w:val="both"/>
              <w:rPr>
                <w:rFonts w:ascii="Arial" w:eastAsia="Times New Roman" w:hAnsi="Arial" w:cs="Arial"/>
                <w:lang w:eastAsia="fr-FR"/>
              </w:rPr>
            </w:pPr>
            <w:r w:rsidRPr="00AB4F50">
              <w:rPr>
                <w:rFonts w:ascii="Arial" w:eastAsia="Times New Roman" w:hAnsi="Arial" w:cs="Arial"/>
                <w:lang w:eastAsia="fr-FR"/>
              </w:rPr>
              <w:t>Work</w:t>
            </w:r>
            <w:r w:rsidR="002D0764" w:rsidRPr="002D0764">
              <w:rPr>
                <w:rFonts w:ascii="Arial" w:eastAsia="Times New Roman" w:hAnsi="Arial" w:cs="Arial"/>
                <w:lang w:eastAsia="fr-FR"/>
              </w:rPr>
              <w:t xml:space="preserve"> OJF</w:t>
            </w:r>
          </w:p>
        </w:tc>
        <w:tc>
          <w:tcPr>
            <w:tcW w:w="2779" w:type="dxa"/>
          </w:tcPr>
          <w:p w14:paraId="615358C6" w14:textId="77777777" w:rsidR="002D0764" w:rsidRPr="002D0764" w:rsidRDefault="000B2C03" w:rsidP="002D0764">
            <w:pPr>
              <w:spacing w:line="360" w:lineRule="auto"/>
              <w:jc w:val="center"/>
              <w:rPr>
                <w:rFonts w:ascii="Arial" w:eastAsia="Times New Roman" w:hAnsi="Arial" w:cs="Arial"/>
                <w:lang w:eastAsia="fr-FR"/>
              </w:rPr>
            </w:pPr>
            <w:r w:rsidRPr="00AB4F50">
              <w:rPr>
                <w:rFonts w:ascii="Arial" w:eastAsia="Times New Roman" w:hAnsi="Arial" w:cs="Arial"/>
                <w:lang w:eastAsia="fr-FR"/>
              </w:rPr>
              <w:t>11.</w:t>
            </w:r>
            <w:r w:rsidR="002D0764" w:rsidRPr="002D0764">
              <w:rPr>
                <w:rFonts w:ascii="Arial" w:eastAsia="Times New Roman" w:hAnsi="Arial" w:cs="Arial"/>
                <w:lang w:eastAsia="fr-FR"/>
              </w:rPr>
              <w:t>45</w:t>
            </w:r>
          </w:p>
        </w:tc>
        <w:tc>
          <w:tcPr>
            <w:tcW w:w="2779" w:type="dxa"/>
          </w:tcPr>
          <w:p w14:paraId="55819A3E" w14:textId="77777777" w:rsidR="002D0764" w:rsidRPr="002D0764" w:rsidRDefault="002D0764" w:rsidP="002D0764">
            <w:pPr>
              <w:spacing w:line="360" w:lineRule="auto"/>
              <w:jc w:val="center"/>
              <w:rPr>
                <w:rFonts w:ascii="Arial" w:eastAsia="Times New Roman" w:hAnsi="Arial" w:cs="Arial"/>
                <w:lang w:eastAsia="fr-FR"/>
              </w:rPr>
            </w:pPr>
            <w:r w:rsidRPr="002D0764">
              <w:rPr>
                <w:rFonts w:ascii="Arial" w:eastAsia="Times New Roman" w:hAnsi="Arial" w:cs="Arial"/>
                <w:lang w:eastAsia="fr-FR"/>
              </w:rPr>
              <w:t>19</w:t>
            </w:r>
          </w:p>
        </w:tc>
      </w:tr>
      <w:tr w:rsidR="002D0764" w:rsidRPr="002D0764" w14:paraId="174B60E9" w14:textId="77777777" w:rsidTr="00963C59">
        <w:trPr>
          <w:trHeight w:val="60"/>
        </w:trPr>
        <w:tc>
          <w:tcPr>
            <w:tcW w:w="2778" w:type="dxa"/>
            <w:tcBorders>
              <w:bottom w:val="single" w:sz="8" w:space="0" w:color="auto"/>
            </w:tcBorders>
          </w:tcPr>
          <w:p w14:paraId="71DAEC00" w14:textId="77777777" w:rsidR="002D0764" w:rsidRPr="002D0764" w:rsidRDefault="000B2C03" w:rsidP="002D0764">
            <w:pPr>
              <w:spacing w:line="360" w:lineRule="auto"/>
              <w:jc w:val="both"/>
              <w:rPr>
                <w:rFonts w:ascii="Arial" w:eastAsia="Times New Roman" w:hAnsi="Arial" w:cs="Arial"/>
                <w:lang w:eastAsia="fr-FR"/>
              </w:rPr>
            </w:pPr>
            <w:r w:rsidRPr="00AB4F50">
              <w:rPr>
                <w:rFonts w:ascii="Arial" w:eastAsia="Times New Roman" w:hAnsi="Arial" w:cs="Arial"/>
                <w:lang w:eastAsia="fr-FR"/>
              </w:rPr>
              <w:t xml:space="preserve">Commerce/ </w:t>
            </w:r>
            <w:proofErr w:type="spellStart"/>
            <w:r w:rsidRPr="00AB4F50">
              <w:rPr>
                <w:rFonts w:ascii="Arial" w:eastAsia="Times New Roman" w:hAnsi="Arial" w:cs="Arial"/>
                <w:lang w:eastAsia="fr-FR"/>
              </w:rPr>
              <w:t>craft</w:t>
            </w:r>
            <w:proofErr w:type="spellEnd"/>
            <w:r w:rsidR="002D0764" w:rsidRPr="002D0764">
              <w:rPr>
                <w:rFonts w:ascii="Arial" w:eastAsia="Times New Roman" w:hAnsi="Arial" w:cs="Arial"/>
                <w:lang w:eastAsia="fr-FR"/>
              </w:rPr>
              <w:t xml:space="preserve"> </w:t>
            </w:r>
          </w:p>
        </w:tc>
        <w:tc>
          <w:tcPr>
            <w:tcW w:w="2779" w:type="dxa"/>
            <w:tcBorders>
              <w:bottom w:val="single" w:sz="8" w:space="0" w:color="auto"/>
            </w:tcBorders>
          </w:tcPr>
          <w:p w14:paraId="769CA57F" w14:textId="77777777" w:rsidR="002D0764" w:rsidRPr="002D0764" w:rsidRDefault="000B2C03" w:rsidP="002D0764">
            <w:pPr>
              <w:spacing w:line="360" w:lineRule="auto"/>
              <w:jc w:val="center"/>
              <w:rPr>
                <w:rFonts w:ascii="Arial" w:eastAsia="Times New Roman" w:hAnsi="Arial" w:cs="Arial"/>
                <w:lang w:eastAsia="fr-FR"/>
              </w:rPr>
            </w:pPr>
            <w:r w:rsidRPr="00AB4F50">
              <w:rPr>
                <w:rFonts w:ascii="Arial" w:eastAsia="Times New Roman" w:hAnsi="Arial" w:cs="Arial"/>
                <w:lang w:eastAsia="fr-FR"/>
              </w:rPr>
              <w:t>30.</w:t>
            </w:r>
            <w:r w:rsidR="002D0764" w:rsidRPr="002D0764">
              <w:rPr>
                <w:rFonts w:ascii="Arial" w:eastAsia="Times New Roman" w:hAnsi="Arial" w:cs="Arial"/>
                <w:lang w:eastAsia="fr-FR"/>
              </w:rPr>
              <w:t>12</w:t>
            </w:r>
          </w:p>
        </w:tc>
        <w:tc>
          <w:tcPr>
            <w:tcW w:w="2779" w:type="dxa"/>
            <w:tcBorders>
              <w:bottom w:val="single" w:sz="8" w:space="0" w:color="auto"/>
            </w:tcBorders>
          </w:tcPr>
          <w:p w14:paraId="7285EFBF" w14:textId="77777777" w:rsidR="002D0764" w:rsidRPr="002D0764" w:rsidRDefault="002D0764" w:rsidP="002D0764">
            <w:pPr>
              <w:spacing w:line="360" w:lineRule="auto"/>
              <w:jc w:val="center"/>
              <w:rPr>
                <w:rFonts w:ascii="Arial" w:eastAsia="Times New Roman" w:hAnsi="Arial" w:cs="Arial"/>
                <w:lang w:eastAsia="fr-FR"/>
              </w:rPr>
            </w:pPr>
            <w:r w:rsidRPr="002D0764">
              <w:rPr>
                <w:rFonts w:ascii="Arial" w:eastAsia="Times New Roman" w:hAnsi="Arial" w:cs="Arial"/>
                <w:lang w:eastAsia="fr-FR"/>
              </w:rPr>
              <w:t>50</w:t>
            </w:r>
          </w:p>
        </w:tc>
      </w:tr>
    </w:tbl>
    <w:p w14:paraId="41D17B20" w14:textId="77777777" w:rsidR="00B34B4D" w:rsidRDefault="00B34B4D" w:rsidP="002D0764">
      <w:pPr>
        <w:tabs>
          <w:tab w:val="center" w:pos="4536"/>
          <w:tab w:val="left" w:pos="7787"/>
        </w:tabs>
        <w:jc w:val="both"/>
        <w:rPr>
          <w:rFonts w:ascii="Times New Roman" w:hAnsi="Times New Roman" w:cs="Times New Roman"/>
          <w:sz w:val="24"/>
          <w:szCs w:val="24"/>
          <w:lang w:val="en-US"/>
        </w:rPr>
      </w:pPr>
    </w:p>
    <w:p w14:paraId="1C6D421C" w14:textId="77777777" w:rsidR="00B34B4D" w:rsidRDefault="00B34B4D" w:rsidP="002D0764">
      <w:pPr>
        <w:tabs>
          <w:tab w:val="center" w:pos="4536"/>
          <w:tab w:val="left" w:pos="7787"/>
        </w:tabs>
        <w:jc w:val="both"/>
        <w:rPr>
          <w:rFonts w:ascii="Times New Roman" w:hAnsi="Times New Roman" w:cs="Times New Roman"/>
          <w:sz w:val="24"/>
          <w:szCs w:val="24"/>
          <w:lang w:val="en-US"/>
        </w:rPr>
      </w:pPr>
    </w:p>
    <w:p w14:paraId="268DEA97" w14:textId="77777777" w:rsidR="00AB4F50" w:rsidRDefault="002D0764" w:rsidP="00AB4F50">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Table II presents the myths and food taboos as well as the frequencies of observation mainly among pregnant women and young children. About 31% of pregnant mothers observe food taboos and prohibitions. The foods prohibited for pregnant women are goat's milk, cassava couscous and spicy foods. Goat's milk would cause skin diseases in pregnant women according to 13.86% of the mothers surveyed. The majority of mothers, or 63.86%, observe food taboos and prohibitions in their children's diet. Among these "forbidden" foods, moringa leaves are the most cited followed by eggs. The mothers' justifications focus more on the abdominal pain and diarrhea that these foods could cause.</w:t>
      </w:r>
    </w:p>
    <w:p w14:paraId="2D6D6219" w14:textId="77777777" w:rsidR="00AB4F50" w:rsidRDefault="00AB4F50" w:rsidP="00AB4F50">
      <w:pPr>
        <w:tabs>
          <w:tab w:val="center" w:pos="4536"/>
          <w:tab w:val="left" w:pos="7787"/>
        </w:tabs>
        <w:spacing w:line="360" w:lineRule="auto"/>
        <w:jc w:val="both"/>
        <w:rPr>
          <w:rFonts w:ascii="Arial" w:hAnsi="Arial" w:cs="Arial"/>
          <w:sz w:val="24"/>
          <w:szCs w:val="24"/>
          <w:lang w:val="en-US"/>
        </w:rPr>
      </w:pPr>
    </w:p>
    <w:p w14:paraId="5859183F" w14:textId="77777777" w:rsidR="002D0764" w:rsidRPr="00B34B4D" w:rsidRDefault="002D0764" w:rsidP="00AB4F50">
      <w:pPr>
        <w:tabs>
          <w:tab w:val="center" w:pos="4536"/>
          <w:tab w:val="left" w:pos="7787"/>
        </w:tabs>
        <w:spacing w:line="360" w:lineRule="auto"/>
        <w:jc w:val="both"/>
        <w:rPr>
          <w:rFonts w:ascii="Arial" w:hAnsi="Arial" w:cs="Arial"/>
          <w:b/>
          <w:sz w:val="24"/>
          <w:szCs w:val="24"/>
          <w:lang w:val="en-US"/>
        </w:rPr>
      </w:pPr>
      <w:r w:rsidRPr="00B34B4D">
        <w:rPr>
          <w:rFonts w:ascii="Arial" w:hAnsi="Arial" w:cs="Arial"/>
          <w:b/>
          <w:sz w:val="24"/>
          <w:szCs w:val="24"/>
          <w:lang w:val="en-US"/>
        </w:rPr>
        <w:t>Table II. Food taboos and myths: mothers' beliefs and perceptions of the diet of pregnant women and young children.</w:t>
      </w:r>
    </w:p>
    <w:tbl>
      <w:tblPr>
        <w:tblStyle w:val="Grilledutableau1"/>
        <w:tblW w:w="9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2210"/>
        <w:gridCol w:w="1757"/>
      </w:tblGrid>
      <w:tr w:rsidR="002D0764" w:rsidRPr="002D0764" w14:paraId="607B35E0" w14:textId="77777777" w:rsidTr="00963C59">
        <w:trPr>
          <w:trHeight w:val="349"/>
        </w:trPr>
        <w:tc>
          <w:tcPr>
            <w:tcW w:w="5351" w:type="dxa"/>
            <w:tcBorders>
              <w:top w:val="single" w:sz="18" w:space="0" w:color="auto"/>
              <w:bottom w:val="double" w:sz="6" w:space="0" w:color="auto"/>
            </w:tcBorders>
            <w:shd w:val="clear" w:color="auto" w:fill="auto"/>
          </w:tcPr>
          <w:p w14:paraId="6D040772" w14:textId="77777777" w:rsidR="002D0764" w:rsidRPr="002D0764" w:rsidRDefault="00083C84" w:rsidP="002D0764">
            <w:pPr>
              <w:spacing w:line="360" w:lineRule="auto"/>
              <w:jc w:val="both"/>
              <w:rPr>
                <w:rFonts w:ascii="Arial" w:eastAsia="Times New Roman" w:hAnsi="Arial" w:cs="Arial"/>
                <w:b/>
                <w:bCs/>
                <w:lang w:eastAsia="fr-FR"/>
              </w:rPr>
            </w:pPr>
            <w:bookmarkStart w:id="2" w:name="_Hlk171596571"/>
            <w:proofErr w:type="spellStart"/>
            <w:r w:rsidRPr="00AB4F50">
              <w:rPr>
                <w:rFonts w:ascii="Arial" w:eastAsia="Times New Roman" w:hAnsi="Arial" w:cs="Arial"/>
                <w:b/>
                <w:bCs/>
                <w:lang w:eastAsia="fr-FR"/>
              </w:rPr>
              <w:t>Paramet</w:t>
            </w:r>
            <w:r w:rsidR="002D0764" w:rsidRPr="002D0764">
              <w:rPr>
                <w:rFonts w:ascii="Arial" w:eastAsia="Times New Roman" w:hAnsi="Arial" w:cs="Arial"/>
                <w:b/>
                <w:bCs/>
                <w:lang w:eastAsia="fr-FR"/>
              </w:rPr>
              <w:t>e</w:t>
            </w:r>
            <w:r w:rsidRPr="00AB4F50">
              <w:rPr>
                <w:rFonts w:ascii="Arial" w:eastAsia="Times New Roman" w:hAnsi="Arial" w:cs="Arial"/>
                <w:b/>
                <w:bCs/>
                <w:lang w:eastAsia="fr-FR"/>
              </w:rPr>
              <w:t>r</w:t>
            </w:r>
            <w:r w:rsidR="002D0764" w:rsidRPr="002D0764">
              <w:rPr>
                <w:rFonts w:ascii="Arial" w:eastAsia="Times New Roman" w:hAnsi="Arial" w:cs="Arial"/>
                <w:b/>
                <w:bCs/>
                <w:lang w:eastAsia="fr-FR"/>
              </w:rPr>
              <w:t>s</w:t>
            </w:r>
            <w:proofErr w:type="spellEnd"/>
            <w:r w:rsidR="002D0764" w:rsidRPr="002D0764">
              <w:rPr>
                <w:rFonts w:ascii="Arial" w:eastAsia="Times New Roman" w:hAnsi="Arial" w:cs="Arial"/>
                <w:b/>
                <w:bCs/>
                <w:lang w:eastAsia="fr-FR"/>
              </w:rPr>
              <w:t xml:space="preserve"> </w:t>
            </w:r>
          </w:p>
        </w:tc>
        <w:tc>
          <w:tcPr>
            <w:tcW w:w="2210" w:type="dxa"/>
            <w:tcBorders>
              <w:top w:val="single" w:sz="18" w:space="0" w:color="auto"/>
              <w:bottom w:val="double" w:sz="6" w:space="0" w:color="auto"/>
            </w:tcBorders>
            <w:shd w:val="clear" w:color="auto" w:fill="auto"/>
          </w:tcPr>
          <w:p w14:paraId="4E9E8318" w14:textId="77777777" w:rsidR="002D0764" w:rsidRPr="002D0764" w:rsidRDefault="00083C84" w:rsidP="00083C84">
            <w:pPr>
              <w:spacing w:line="360" w:lineRule="auto"/>
              <w:ind w:firstLine="709"/>
              <w:jc w:val="both"/>
              <w:rPr>
                <w:rFonts w:ascii="Arial" w:eastAsia="Times New Roman" w:hAnsi="Arial" w:cs="Arial"/>
                <w:b/>
                <w:bCs/>
                <w:lang w:eastAsia="fr-FR"/>
              </w:rPr>
            </w:pPr>
            <w:proofErr w:type="spellStart"/>
            <w:r w:rsidRPr="00AB4F50">
              <w:rPr>
                <w:rFonts w:ascii="Arial" w:eastAsia="Times New Roman" w:hAnsi="Arial" w:cs="Arial"/>
                <w:b/>
                <w:bCs/>
                <w:lang w:eastAsia="fr-FR"/>
              </w:rPr>
              <w:t>Pe</w:t>
            </w:r>
            <w:r w:rsidR="002D0764" w:rsidRPr="002D0764">
              <w:rPr>
                <w:rFonts w:ascii="Arial" w:eastAsia="Times New Roman" w:hAnsi="Arial" w:cs="Arial"/>
                <w:b/>
                <w:bCs/>
                <w:lang w:eastAsia="fr-FR"/>
              </w:rPr>
              <w:t>rcent</w:t>
            </w:r>
            <w:r w:rsidRPr="00AB4F50">
              <w:rPr>
                <w:rFonts w:ascii="Arial" w:eastAsia="Times New Roman" w:hAnsi="Arial" w:cs="Arial"/>
                <w:b/>
                <w:bCs/>
                <w:lang w:eastAsia="fr-FR"/>
              </w:rPr>
              <w:t>s</w:t>
            </w:r>
            <w:proofErr w:type="spellEnd"/>
            <w:r w:rsidR="002D0764" w:rsidRPr="002D0764">
              <w:rPr>
                <w:rFonts w:ascii="Arial" w:eastAsia="Times New Roman" w:hAnsi="Arial" w:cs="Arial"/>
                <w:b/>
                <w:bCs/>
                <w:lang w:eastAsia="fr-FR"/>
              </w:rPr>
              <w:t xml:space="preserve"> </w:t>
            </w:r>
          </w:p>
        </w:tc>
        <w:tc>
          <w:tcPr>
            <w:tcW w:w="1754" w:type="dxa"/>
            <w:tcBorders>
              <w:top w:val="single" w:sz="18" w:space="0" w:color="auto"/>
              <w:bottom w:val="single" w:sz="4" w:space="0" w:color="auto"/>
            </w:tcBorders>
            <w:shd w:val="clear" w:color="auto" w:fill="auto"/>
          </w:tcPr>
          <w:p w14:paraId="3218121A" w14:textId="77777777" w:rsidR="002D0764" w:rsidRPr="002D0764" w:rsidRDefault="00083C84" w:rsidP="002D0764">
            <w:pPr>
              <w:spacing w:line="360" w:lineRule="auto"/>
              <w:ind w:firstLine="709"/>
              <w:jc w:val="both"/>
              <w:rPr>
                <w:rFonts w:ascii="Arial" w:eastAsia="Times New Roman" w:hAnsi="Arial" w:cs="Arial"/>
                <w:b/>
                <w:bCs/>
                <w:lang w:eastAsia="fr-FR"/>
              </w:rPr>
            </w:pPr>
            <w:proofErr w:type="spellStart"/>
            <w:r w:rsidRPr="00AB4F50">
              <w:rPr>
                <w:rFonts w:ascii="Arial" w:eastAsia="Times New Roman" w:hAnsi="Arial" w:cs="Arial"/>
                <w:b/>
                <w:bCs/>
                <w:lang w:eastAsia="fr-FR"/>
              </w:rPr>
              <w:t>Number</w:t>
            </w:r>
            <w:proofErr w:type="spellEnd"/>
          </w:p>
        </w:tc>
      </w:tr>
      <w:tr w:rsidR="002D0764" w:rsidRPr="002D0764" w14:paraId="24F5DA83" w14:textId="77777777" w:rsidTr="00963C59">
        <w:trPr>
          <w:trHeight w:val="225"/>
        </w:trPr>
        <w:tc>
          <w:tcPr>
            <w:tcW w:w="9316" w:type="dxa"/>
            <w:gridSpan w:val="3"/>
            <w:tcBorders>
              <w:top w:val="double" w:sz="6" w:space="0" w:color="auto"/>
            </w:tcBorders>
            <w:shd w:val="clear" w:color="auto" w:fill="auto"/>
          </w:tcPr>
          <w:p w14:paraId="71CEC8AF" w14:textId="77777777" w:rsidR="002D0764" w:rsidRPr="002D0764" w:rsidRDefault="002D0764" w:rsidP="007C2094">
            <w:pPr>
              <w:spacing w:line="360" w:lineRule="auto"/>
              <w:jc w:val="both"/>
              <w:rPr>
                <w:rFonts w:ascii="Arial" w:eastAsia="Times New Roman" w:hAnsi="Arial" w:cs="Arial"/>
                <w:lang w:val="en-US" w:eastAsia="fr-FR"/>
              </w:rPr>
            </w:pPr>
            <w:r w:rsidRPr="002D0764">
              <w:rPr>
                <w:rFonts w:ascii="Arial" w:eastAsia="Times New Roman" w:hAnsi="Arial" w:cs="Arial"/>
                <w:b/>
                <w:bCs/>
                <w:lang w:val="en-US" w:eastAsia="fr-FR"/>
              </w:rPr>
              <w:t xml:space="preserve">Observation </w:t>
            </w:r>
            <w:r w:rsidR="007C2094" w:rsidRPr="00AB4F50">
              <w:rPr>
                <w:rFonts w:ascii="Arial" w:eastAsia="Times New Roman" w:hAnsi="Arial" w:cs="Arial"/>
                <w:b/>
                <w:bCs/>
                <w:lang w:val="en-US" w:eastAsia="fr-FR"/>
              </w:rPr>
              <w:t>of food taboos for pregnant women</w:t>
            </w:r>
          </w:p>
        </w:tc>
      </w:tr>
      <w:tr w:rsidR="002D0764" w:rsidRPr="002D0764" w14:paraId="02EFB8DB" w14:textId="77777777" w:rsidTr="00963C59">
        <w:trPr>
          <w:trHeight w:val="236"/>
        </w:trPr>
        <w:tc>
          <w:tcPr>
            <w:tcW w:w="5351" w:type="dxa"/>
            <w:shd w:val="clear" w:color="auto" w:fill="auto"/>
          </w:tcPr>
          <w:p w14:paraId="06CC8DAA" w14:textId="77777777" w:rsidR="002D0764" w:rsidRPr="002D0764" w:rsidRDefault="007C2094"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Yes</w:t>
            </w:r>
          </w:p>
        </w:tc>
        <w:tc>
          <w:tcPr>
            <w:tcW w:w="2210" w:type="dxa"/>
            <w:shd w:val="clear" w:color="auto" w:fill="auto"/>
          </w:tcPr>
          <w:p w14:paraId="70635D77" w14:textId="77777777" w:rsidR="002D0764" w:rsidRPr="002D0764" w:rsidRDefault="00083C84"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30.</w:t>
            </w:r>
            <w:r w:rsidR="002D0764" w:rsidRPr="002D0764">
              <w:rPr>
                <w:rFonts w:ascii="Arial" w:eastAsia="Times New Roman" w:hAnsi="Arial" w:cs="Arial"/>
                <w:lang w:eastAsia="fr-FR"/>
              </w:rPr>
              <w:t>72</w:t>
            </w:r>
          </w:p>
        </w:tc>
        <w:tc>
          <w:tcPr>
            <w:tcW w:w="1754" w:type="dxa"/>
            <w:shd w:val="clear" w:color="auto" w:fill="auto"/>
          </w:tcPr>
          <w:p w14:paraId="2F058C9A"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51</w:t>
            </w:r>
          </w:p>
        </w:tc>
      </w:tr>
      <w:tr w:rsidR="002D0764" w:rsidRPr="002D0764" w14:paraId="1F5C41B4" w14:textId="77777777" w:rsidTr="00963C59">
        <w:trPr>
          <w:trHeight w:val="236"/>
        </w:trPr>
        <w:tc>
          <w:tcPr>
            <w:tcW w:w="5351" w:type="dxa"/>
            <w:shd w:val="clear" w:color="auto" w:fill="auto"/>
          </w:tcPr>
          <w:p w14:paraId="419352EB" w14:textId="77777777" w:rsidR="002D0764" w:rsidRPr="002D0764" w:rsidRDefault="007C2094"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No</w:t>
            </w:r>
            <w:r w:rsidR="002D0764" w:rsidRPr="002D0764">
              <w:rPr>
                <w:rFonts w:ascii="Arial" w:eastAsia="Times New Roman" w:hAnsi="Arial" w:cs="Arial"/>
                <w:lang w:eastAsia="fr-FR"/>
              </w:rPr>
              <w:t xml:space="preserve"> </w:t>
            </w:r>
          </w:p>
        </w:tc>
        <w:tc>
          <w:tcPr>
            <w:tcW w:w="2210" w:type="dxa"/>
            <w:shd w:val="clear" w:color="auto" w:fill="auto"/>
          </w:tcPr>
          <w:p w14:paraId="4BE0E567" w14:textId="77777777" w:rsidR="002D0764" w:rsidRPr="002D0764" w:rsidRDefault="00083C84"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69.</w:t>
            </w:r>
            <w:r w:rsidR="002D0764" w:rsidRPr="002D0764">
              <w:rPr>
                <w:rFonts w:ascii="Arial" w:eastAsia="Times New Roman" w:hAnsi="Arial" w:cs="Arial"/>
                <w:lang w:eastAsia="fr-FR"/>
              </w:rPr>
              <w:t>28</w:t>
            </w:r>
          </w:p>
        </w:tc>
        <w:tc>
          <w:tcPr>
            <w:tcW w:w="1754" w:type="dxa"/>
            <w:shd w:val="clear" w:color="auto" w:fill="auto"/>
          </w:tcPr>
          <w:p w14:paraId="0DCD7DB5"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115</w:t>
            </w:r>
          </w:p>
        </w:tc>
      </w:tr>
      <w:tr w:rsidR="002D0764" w:rsidRPr="002D0764" w14:paraId="679AA1CD" w14:textId="77777777" w:rsidTr="00963C59">
        <w:trPr>
          <w:trHeight w:val="236"/>
        </w:trPr>
        <w:tc>
          <w:tcPr>
            <w:tcW w:w="5351" w:type="dxa"/>
            <w:shd w:val="clear" w:color="auto" w:fill="auto"/>
          </w:tcPr>
          <w:p w14:paraId="31514BAA" w14:textId="77777777" w:rsidR="002D0764" w:rsidRPr="002D0764" w:rsidRDefault="007C2094" w:rsidP="002D0764">
            <w:pPr>
              <w:spacing w:line="360" w:lineRule="auto"/>
              <w:jc w:val="both"/>
              <w:rPr>
                <w:rFonts w:ascii="Arial" w:eastAsia="Times New Roman" w:hAnsi="Arial" w:cs="Arial"/>
                <w:b/>
                <w:bCs/>
                <w:lang w:eastAsia="fr-FR"/>
              </w:rPr>
            </w:pPr>
            <w:proofErr w:type="spellStart"/>
            <w:r w:rsidRPr="00AB4F50">
              <w:rPr>
                <w:rFonts w:ascii="Arial" w:eastAsia="Times New Roman" w:hAnsi="Arial" w:cs="Arial"/>
                <w:b/>
                <w:bCs/>
                <w:lang w:eastAsia="fr-FR"/>
              </w:rPr>
              <w:t>Children’s</w:t>
            </w:r>
            <w:proofErr w:type="spellEnd"/>
            <w:r w:rsidRPr="00AB4F50">
              <w:rPr>
                <w:rFonts w:ascii="Arial" w:eastAsia="Times New Roman" w:hAnsi="Arial" w:cs="Arial"/>
                <w:b/>
                <w:bCs/>
                <w:lang w:eastAsia="fr-FR"/>
              </w:rPr>
              <w:t xml:space="preserve"> </w:t>
            </w:r>
            <w:proofErr w:type="spellStart"/>
            <w:r w:rsidRPr="00AB4F50">
              <w:rPr>
                <w:rFonts w:ascii="Arial" w:eastAsia="Times New Roman" w:hAnsi="Arial" w:cs="Arial"/>
                <w:b/>
                <w:bCs/>
                <w:lang w:eastAsia="fr-FR"/>
              </w:rPr>
              <w:t>food</w:t>
            </w:r>
            <w:proofErr w:type="spellEnd"/>
            <w:r w:rsidRPr="00AB4F50">
              <w:rPr>
                <w:rFonts w:ascii="Arial" w:eastAsia="Times New Roman" w:hAnsi="Arial" w:cs="Arial"/>
                <w:b/>
                <w:bCs/>
                <w:lang w:eastAsia="fr-FR"/>
              </w:rPr>
              <w:t xml:space="preserve"> </w:t>
            </w:r>
            <w:proofErr w:type="spellStart"/>
            <w:r w:rsidRPr="00AB4F50">
              <w:rPr>
                <w:rFonts w:ascii="Arial" w:eastAsia="Times New Roman" w:hAnsi="Arial" w:cs="Arial"/>
                <w:b/>
                <w:bCs/>
                <w:lang w:eastAsia="fr-FR"/>
              </w:rPr>
              <w:t>taboos</w:t>
            </w:r>
            <w:proofErr w:type="spellEnd"/>
          </w:p>
        </w:tc>
        <w:tc>
          <w:tcPr>
            <w:tcW w:w="2210" w:type="dxa"/>
            <w:shd w:val="clear" w:color="auto" w:fill="auto"/>
          </w:tcPr>
          <w:p w14:paraId="16D09838" w14:textId="77777777" w:rsidR="002D0764" w:rsidRPr="002D0764" w:rsidRDefault="002D0764" w:rsidP="002D0764">
            <w:pPr>
              <w:spacing w:line="360" w:lineRule="auto"/>
              <w:ind w:firstLine="709"/>
              <w:jc w:val="both"/>
              <w:rPr>
                <w:rFonts w:ascii="Arial" w:eastAsia="Times New Roman" w:hAnsi="Arial" w:cs="Arial"/>
                <w:lang w:eastAsia="fr-FR"/>
              </w:rPr>
            </w:pPr>
          </w:p>
        </w:tc>
        <w:tc>
          <w:tcPr>
            <w:tcW w:w="1754" w:type="dxa"/>
            <w:shd w:val="clear" w:color="auto" w:fill="auto"/>
          </w:tcPr>
          <w:p w14:paraId="5B6C5F8E" w14:textId="77777777" w:rsidR="002D0764" w:rsidRPr="002D0764" w:rsidRDefault="002D0764" w:rsidP="002D0764">
            <w:pPr>
              <w:spacing w:line="360" w:lineRule="auto"/>
              <w:ind w:firstLine="709"/>
              <w:jc w:val="both"/>
              <w:rPr>
                <w:rFonts w:ascii="Arial" w:eastAsia="Times New Roman" w:hAnsi="Arial" w:cs="Arial"/>
                <w:lang w:eastAsia="fr-FR"/>
              </w:rPr>
            </w:pPr>
          </w:p>
        </w:tc>
      </w:tr>
      <w:tr w:rsidR="002D0764" w:rsidRPr="002D0764" w14:paraId="01DEF4C6" w14:textId="77777777" w:rsidTr="00963C59">
        <w:trPr>
          <w:trHeight w:val="236"/>
        </w:trPr>
        <w:tc>
          <w:tcPr>
            <w:tcW w:w="5351" w:type="dxa"/>
            <w:shd w:val="clear" w:color="auto" w:fill="auto"/>
          </w:tcPr>
          <w:p w14:paraId="323E1FCC"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 xml:space="preserve">Yes </w:t>
            </w:r>
            <w:r w:rsidR="002D0764" w:rsidRPr="002D0764">
              <w:rPr>
                <w:rFonts w:ascii="Arial" w:eastAsia="Times New Roman" w:hAnsi="Arial" w:cs="Arial"/>
                <w:lang w:eastAsia="fr-FR"/>
              </w:rPr>
              <w:t xml:space="preserve"> </w:t>
            </w:r>
          </w:p>
        </w:tc>
        <w:tc>
          <w:tcPr>
            <w:tcW w:w="2210" w:type="dxa"/>
            <w:shd w:val="clear" w:color="auto" w:fill="auto"/>
          </w:tcPr>
          <w:p w14:paraId="1456A549" w14:textId="77777777" w:rsidR="002D0764" w:rsidRPr="002D0764" w:rsidRDefault="00083C84"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63.</w:t>
            </w:r>
            <w:r w:rsidR="002D0764" w:rsidRPr="002D0764">
              <w:rPr>
                <w:rFonts w:ascii="Arial" w:eastAsia="Times New Roman" w:hAnsi="Arial" w:cs="Arial"/>
                <w:lang w:eastAsia="fr-FR"/>
              </w:rPr>
              <w:t>86</w:t>
            </w:r>
          </w:p>
        </w:tc>
        <w:tc>
          <w:tcPr>
            <w:tcW w:w="1754" w:type="dxa"/>
            <w:shd w:val="clear" w:color="auto" w:fill="auto"/>
          </w:tcPr>
          <w:p w14:paraId="5B0FA2A2"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106</w:t>
            </w:r>
          </w:p>
        </w:tc>
      </w:tr>
      <w:tr w:rsidR="002D0764" w:rsidRPr="002D0764" w14:paraId="1CAC325A" w14:textId="77777777" w:rsidTr="00963C59">
        <w:trPr>
          <w:trHeight w:val="236"/>
        </w:trPr>
        <w:tc>
          <w:tcPr>
            <w:tcW w:w="5351" w:type="dxa"/>
            <w:shd w:val="clear" w:color="auto" w:fill="auto"/>
          </w:tcPr>
          <w:p w14:paraId="61611430"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No</w:t>
            </w:r>
            <w:r w:rsidR="002D0764" w:rsidRPr="002D0764">
              <w:rPr>
                <w:rFonts w:ascii="Arial" w:eastAsia="Times New Roman" w:hAnsi="Arial" w:cs="Arial"/>
                <w:lang w:eastAsia="fr-FR"/>
              </w:rPr>
              <w:t xml:space="preserve"> </w:t>
            </w:r>
          </w:p>
        </w:tc>
        <w:tc>
          <w:tcPr>
            <w:tcW w:w="2210" w:type="dxa"/>
            <w:shd w:val="clear" w:color="auto" w:fill="auto"/>
          </w:tcPr>
          <w:p w14:paraId="6450617C"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36.</w:t>
            </w:r>
            <w:r w:rsidR="002D0764" w:rsidRPr="002D0764">
              <w:rPr>
                <w:rFonts w:ascii="Arial" w:eastAsia="Times New Roman" w:hAnsi="Arial" w:cs="Arial"/>
                <w:lang w:eastAsia="fr-FR"/>
              </w:rPr>
              <w:t>14</w:t>
            </w:r>
          </w:p>
        </w:tc>
        <w:tc>
          <w:tcPr>
            <w:tcW w:w="1754" w:type="dxa"/>
            <w:shd w:val="clear" w:color="auto" w:fill="auto"/>
          </w:tcPr>
          <w:p w14:paraId="7AB8C00A"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60</w:t>
            </w:r>
          </w:p>
        </w:tc>
      </w:tr>
      <w:tr w:rsidR="002D0764" w:rsidRPr="002D0764" w14:paraId="26986832" w14:textId="77777777" w:rsidTr="00963C59">
        <w:trPr>
          <w:trHeight w:val="236"/>
        </w:trPr>
        <w:tc>
          <w:tcPr>
            <w:tcW w:w="5351" w:type="dxa"/>
            <w:shd w:val="clear" w:color="auto" w:fill="auto"/>
          </w:tcPr>
          <w:p w14:paraId="15145DC5" w14:textId="77777777" w:rsidR="002D0764" w:rsidRPr="002D0764" w:rsidRDefault="00387890" w:rsidP="002D0764">
            <w:pPr>
              <w:spacing w:line="360" w:lineRule="auto"/>
              <w:jc w:val="both"/>
              <w:rPr>
                <w:rFonts w:ascii="Arial" w:eastAsia="Times New Roman" w:hAnsi="Arial" w:cs="Arial"/>
                <w:b/>
                <w:bCs/>
                <w:lang w:val="en-US" w:eastAsia="fr-FR"/>
              </w:rPr>
            </w:pPr>
            <w:r w:rsidRPr="00AB4F50">
              <w:rPr>
                <w:rFonts w:ascii="Arial" w:eastAsia="Times New Roman" w:hAnsi="Arial" w:cs="Arial"/>
                <w:b/>
                <w:bCs/>
                <w:lang w:val="en-US" w:eastAsia="fr-FR"/>
              </w:rPr>
              <w:t>Foods prohibited for pregnant women</w:t>
            </w:r>
          </w:p>
        </w:tc>
        <w:tc>
          <w:tcPr>
            <w:tcW w:w="2210" w:type="dxa"/>
            <w:shd w:val="clear" w:color="auto" w:fill="auto"/>
          </w:tcPr>
          <w:p w14:paraId="495E1573" w14:textId="77777777" w:rsidR="002D0764" w:rsidRPr="002D0764" w:rsidRDefault="002D0764" w:rsidP="002D0764">
            <w:pPr>
              <w:spacing w:line="360" w:lineRule="auto"/>
              <w:ind w:firstLine="709"/>
              <w:jc w:val="both"/>
              <w:rPr>
                <w:rFonts w:ascii="Arial" w:eastAsia="Times New Roman" w:hAnsi="Arial" w:cs="Arial"/>
                <w:lang w:val="en-US" w:eastAsia="fr-FR"/>
              </w:rPr>
            </w:pPr>
          </w:p>
        </w:tc>
        <w:tc>
          <w:tcPr>
            <w:tcW w:w="1754" w:type="dxa"/>
            <w:shd w:val="clear" w:color="auto" w:fill="auto"/>
          </w:tcPr>
          <w:p w14:paraId="3969B02C" w14:textId="77777777" w:rsidR="002D0764" w:rsidRPr="002D0764" w:rsidRDefault="002D0764" w:rsidP="002D0764">
            <w:pPr>
              <w:spacing w:line="360" w:lineRule="auto"/>
              <w:ind w:firstLine="709"/>
              <w:jc w:val="both"/>
              <w:rPr>
                <w:rFonts w:ascii="Arial" w:eastAsia="Times New Roman" w:hAnsi="Arial" w:cs="Arial"/>
                <w:lang w:val="en-US" w:eastAsia="fr-FR"/>
              </w:rPr>
            </w:pPr>
          </w:p>
        </w:tc>
      </w:tr>
      <w:tr w:rsidR="002D0764" w:rsidRPr="002D0764" w14:paraId="115F9354" w14:textId="77777777" w:rsidTr="00963C59">
        <w:trPr>
          <w:trHeight w:val="236"/>
        </w:trPr>
        <w:tc>
          <w:tcPr>
            <w:tcW w:w="5351" w:type="dxa"/>
            <w:shd w:val="clear" w:color="auto" w:fill="auto"/>
          </w:tcPr>
          <w:p w14:paraId="3FE20255" w14:textId="77777777" w:rsidR="002D0764" w:rsidRPr="002D0764" w:rsidRDefault="00387890" w:rsidP="002D0764">
            <w:pPr>
              <w:spacing w:line="360" w:lineRule="auto"/>
              <w:ind w:firstLine="709"/>
              <w:jc w:val="both"/>
              <w:rPr>
                <w:rFonts w:ascii="Arial" w:eastAsia="Times New Roman" w:hAnsi="Arial" w:cs="Arial"/>
                <w:lang w:eastAsia="fr-FR"/>
              </w:rPr>
            </w:pPr>
            <w:proofErr w:type="spellStart"/>
            <w:r w:rsidRPr="00AB4F50">
              <w:rPr>
                <w:rFonts w:ascii="Arial" w:eastAsia="Times New Roman" w:hAnsi="Arial" w:cs="Arial"/>
                <w:lang w:eastAsia="fr-FR"/>
              </w:rPr>
              <w:t>Goat’s</w:t>
            </w:r>
            <w:proofErr w:type="spellEnd"/>
            <w:r w:rsidRPr="00AB4F50">
              <w:rPr>
                <w:rFonts w:ascii="Arial" w:eastAsia="Times New Roman" w:hAnsi="Arial" w:cs="Arial"/>
                <w:lang w:eastAsia="fr-FR"/>
              </w:rPr>
              <w:t xml:space="preserve"> </w:t>
            </w:r>
            <w:proofErr w:type="spellStart"/>
            <w:r w:rsidRPr="00AB4F50">
              <w:rPr>
                <w:rFonts w:ascii="Arial" w:eastAsia="Times New Roman" w:hAnsi="Arial" w:cs="Arial"/>
                <w:lang w:eastAsia="fr-FR"/>
              </w:rPr>
              <w:t>milk</w:t>
            </w:r>
            <w:proofErr w:type="spellEnd"/>
          </w:p>
        </w:tc>
        <w:tc>
          <w:tcPr>
            <w:tcW w:w="2210" w:type="dxa"/>
            <w:shd w:val="clear" w:color="auto" w:fill="auto"/>
          </w:tcPr>
          <w:p w14:paraId="5C804B3F"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15.</w:t>
            </w:r>
            <w:r w:rsidR="002D0764" w:rsidRPr="002D0764">
              <w:rPr>
                <w:rFonts w:ascii="Arial" w:eastAsia="Times New Roman" w:hAnsi="Arial" w:cs="Arial"/>
                <w:lang w:eastAsia="fr-FR"/>
              </w:rPr>
              <w:t>06</w:t>
            </w:r>
          </w:p>
        </w:tc>
        <w:tc>
          <w:tcPr>
            <w:tcW w:w="1754" w:type="dxa"/>
            <w:shd w:val="clear" w:color="auto" w:fill="auto"/>
          </w:tcPr>
          <w:p w14:paraId="40D39DF5"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25</w:t>
            </w:r>
          </w:p>
        </w:tc>
      </w:tr>
      <w:tr w:rsidR="002D0764" w:rsidRPr="002D0764" w14:paraId="6C9D9EF0" w14:textId="77777777" w:rsidTr="00963C59">
        <w:trPr>
          <w:trHeight w:val="236"/>
        </w:trPr>
        <w:tc>
          <w:tcPr>
            <w:tcW w:w="5351" w:type="dxa"/>
            <w:shd w:val="clear" w:color="auto" w:fill="auto"/>
          </w:tcPr>
          <w:p w14:paraId="1AA3B065" w14:textId="77777777" w:rsidR="002D0764" w:rsidRPr="002D0764" w:rsidRDefault="00387890" w:rsidP="00387890">
            <w:pPr>
              <w:spacing w:line="360" w:lineRule="auto"/>
              <w:ind w:firstLine="709"/>
              <w:jc w:val="both"/>
              <w:rPr>
                <w:rFonts w:ascii="Arial" w:eastAsia="Times New Roman" w:hAnsi="Arial" w:cs="Arial"/>
                <w:lang w:eastAsia="fr-FR"/>
              </w:rPr>
            </w:pPr>
            <w:proofErr w:type="spellStart"/>
            <w:r w:rsidRPr="00AB4F50">
              <w:rPr>
                <w:rFonts w:ascii="Arial" w:eastAsia="Times New Roman" w:hAnsi="Arial" w:cs="Arial"/>
                <w:lang w:eastAsia="fr-FR"/>
              </w:rPr>
              <w:t>Cassava</w:t>
            </w:r>
            <w:proofErr w:type="spellEnd"/>
            <w:r w:rsidRPr="00AB4F50">
              <w:rPr>
                <w:rFonts w:ascii="Arial" w:eastAsia="Times New Roman" w:hAnsi="Arial" w:cs="Arial"/>
                <w:lang w:eastAsia="fr-FR"/>
              </w:rPr>
              <w:t xml:space="preserve"> c</w:t>
            </w:r>
            <w:r w:rsidR="002D0764" w:rsidRPr="002D0764">
              <w:rPr>
                <w:rFonts w:ascii="Arial" w:eastAsia="Times New Roman" w:hAnsi="Arial" w:cs="Arial"/>
                <w:lang w:eastAsia="fr-FR"/>
              </w:rPr>
              <w:t>ouscous (gari)</w:t>
            </w:r>
          </w:p>
        </w:tc>
        <w:tc>
          <w:tcPr>
            <w:tcW w:w="2210" w:type="dxa"/>
            <w:shd w:val="clear" w:color="auto" w:fill="auto"/>
          </w:tcPr>
          <w:p w14:paraId="14B2D2FC"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7.</w:t>
            </w:r>
            <w:r w:rsidR="002D0764" w:rsidRPr="002D0764">
              <w:rPr>
                <w:rFonts w:ascii="Arial" w:eastAsia="Times New Roman" w:hAnsi="Arial" w:cs="Arial"/>
                <w:lang w:eastAsia="fr-FR"/>
              </w:rPr>
              <w:t>83</w:t>
            </w:r>
          </w:p>
        </w:tc>
        <w:tc>
          <w:tcPr>
            <w:tcW w:w="1754" w:type="dxa"/>
            <w:shd w:val="clear" w:color="auto" w:fill="auto"/>
          </w:tcPr>
          <w:p w14:paraId="2B54BB2E"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13</w:t>
            </w:r>
          </w:p>
        </w:tc>
      </w:tr>
      <w:tr w:rsidR="002D0764" w:rsidRPr="002D0764" w14:paraId="4FC7F69E" w14:textId="77777777" w:rsidTr="00963C59">
        <w:trPr>
          <w:trHeight w:val="236"/>
        </w:trPr>
        <w:tc>
          <w:tcPr>
            <w:tcW w:w="5351" w:type="dxa"/>
            <w:shd w:val="clear" w:color="auto" w:fill="auto"/>
          </w:tcPr>
          <w:p w14:paraId="75E7451C" w14:textId="77777777" w:rsidR="002D0764" w:rsidRPr="002D0764" w:rsidRDefault="00387890" w:rsidP="002D0764">
            <w:pPr>
              <w:spacing w:line="360" w:lineRule="auto"/>
              <w:ind w:firstLine="709"/>
              <w:jc w:val="both"/>
              <w:rPr>
                <w:rFonts w:ascii="Arial" w:eastAsia="Times New Roman" w:hAnsi="Arial" w:cs="Arial"/>
                <w:lang w:eastAsia="fr-FR"/>
              </w:rPr>
            </w:pPr>
            <w:proofErr w:type="spellStart"/>
            <w:r w:rsidRPr="00AB4F50">
              <w:rPr>
                <w:rFonts w:ascii="Arial" w:eastAsia="Times New Roman" w:hAnsi="Arial" w:cs="Arial"/>
                <w:lang w:eastAsia="fr-FR"/>
              </w:rPr>
              <w:t>Spicy</w:t>
            </w:r>
            <w:proofErr w:type="spellEnd"/>
            <w:r w:rsidRPr="00AB4F50">
              <w:rPr>
                <w:rFonts w:ascii="Arial" w:eastAsia="Times New Roman" w:hAnsi="Arial" w:cs="Arial"/>
                <w:lang w:eastAsia="fr-FR"/>
              </w:rPr>
              <w:t xml:space="preserve"> </w:t>
            </w:r>
            <w:proofErr w:type="spellStart"/>
            <w:r w:rsidRPr="00AB4F50">
              <w:rPr>
                <w:rFonts w:ascii="Arial" w:eastAsia="Times New Roman" w:hAnsi="Arial" w:cs="Arial"/>
                <w:lang w:eastAsia="fr-FR"/>
              </w:rPr>
              <w:t>food</w:t>
            </w:r>
            <w:proofErr w:type="spellEnd"/>
          </w:p>
        </w:tc>
        <w:tc>
          <w:tcPr>
            <w:tcW w:w="2210" w:type="dxa"/>
            <w:shd w:val="clear" w:color="auto" w:fill="auto"/>
          </w:tcPr>
          <w:p w14:paraId="445340FA"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7.</w:t>
            </w:r>
            <w:r w:rsidR="002D0764" w:rsidRPr="002D0764">
              <w:rPr>
                <w:rFonts w:ascii="Arial" w:eastAsia="Times New Roman" w:hAnsi="Arial" w:cs="Arial"/>
                <w:lang w:eastAsia="fr-FR"/>
              </w:rPr>
              <w:t>83</w:t>
            </w:r>
          </w:p>
        </w:tc>
        <w:tc>
          <w:tcPr>
            <w:tcW w:w="1754" w:type="dxa"/>
            <w:shd w:val="clear" w:color="auto" w:fill="auto"/>
          </w:tcPr>
          <w:p w14:paraId="48F08FC3"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13</w:t>
            </w:r>
          </w:p>
        </w:tc>
      </w:tr>
      <w:tr w:rsidR="002D0764" w:rsidRPr="002D0764" w14:paraId="6560DA95" w14:textId="77777777" w:rsidTr="00963C59">
        <w:trPr>
          <w:trHeight w:val="236"/>
        </w:trPr>
        <w:tc>
          <w:tcPr>
            <w:tcW w:w="5351" w:type="dxa"/>
            <w:shd w:val="clear" w:color="auto" w:fill="auto"/>
          </w:tcPr>
          <w:p w14:paraId="454CEFE1" w14:textId="77777777" w:rsidR="002D0764" w:rsidRPr="002D0764" w:rsidRDefault="00387890" w:rsidP="002D0764">
            <w:pPr>
              <w:spacing w:line="360" w:lineRule="auto"/>
              <w:jc w:val="both"/>
              <w:rPr>
                <w:rFonts w:ascii="Arial" w:eastAsia="Times New Roman" w:hAnsi="Arial" w:cs="Arial"/>
                <w:b/>
                <w:bCs/>
                <w:lang w:eastAsia="fr-FR"/>
              </w:rPr>
            </w:pPr>
            <w:r w:rsidRPr="00AB4F50">
              <w:rPr>
                <w:rFonts w:ascii="Arial" w:eastAsia="Times New Roman" w:hAnsi="Arial" w:cs="Arial"/>
                <w:b/>
                <w:bCs/>
                <w:lang w:eastAsia="fr-FR"/>
              </w:rPr>
              <w:t xml:space="preserve">Food </w:t>
            </w:r>
            <w:proofErr w:type="spellStart"/>
            <w:r w:rsidRPr="00AB4F50">
              <w:rPr>
                <w:rFonts w:ascii="Arial" w:eastAsia="Times New Roman" w:hAnsi="Arial" w:cs="Arial"/>
                <w:b/>
                <w:bCs/>
                <w:lang w:eastAsia="fr-FR"/>
              </w:rPr>
              <w:t>prohibited</w:t>
            </w:r>
            <w:proofErr w:type="spellEnd"/>
            <w:r w:rsidRPr="00AB4F50">
              <w:rPr>
                <w:rFonts w:ascii="Arial" w:eastAsia="Times New Roman" w:hAnsi="Arial" w:cs="Arial"/>
                <w:b/>
                <w:bCs/>
                <w:lang w:eastAsia="fr-FR"/>
              </w:rPr>
              <w:t xml:space="preserve"> for </w:t>
            </w:r>
            <w:proofErr w:type="spellStart"/>
            <w:r w:rsidRPr="00AB4F50">
              <w:rPr>
                <w:rFonts w:ascii="Arial" w:eastAsia="Times New Roman" w:hAnsi="Arial" w:cs="Arial"/>
                <w:b/>
                <w:bCs/>
                <w:lang w:eastAsia="fr-FR"/>
              </w:rPr>
              <w:t>children</w:t>
            </w:r>
            <w:proofErr w:type="spellEnd"/>
          </w:p>
        </w:tc>
        <w:tc>
          <w:tcPr>
            <w:tcW w:w="2210" w:type="dxa"/>
            <w:shd w:val="clear" w:color="auto" w:fill="auto"/>
          </w:tcPr>
          <w:p w14:paraId="339B5478" w14:textId="77777777" w:rsidR="002D0764" w:rsidRPr="002D0764" w:rsidRDefault="002D0764" w:rsidP="002D0764">
            <w:pPr>
              <w:spacing w:line="360" w:lineRule="auto"/>
              <w:ind w:firstLine="709"/>
              <w:jc w:val="both"/>
              <w:rPr>
                <w:rFonts w:ascii="Arial" w:eastAsia="Times New Roman" w:hAnsi="Arial" w:cs="Arial"/>
                <w:lang w:eastAsia="fr-FR"/>
              </w:rPr>
            </w:pPr>
          </w:p>
        </w:tc>
        <w:tc>
          <w:tcPr>
            <w:tcW w:w="1754" w:type="dxa"/>
            <w:shd w:val="clear" w:color="auto" w:fill="auto"/>
          </w:tcPr>
          <w:p w14:paraId="69044F3E" w14:textId="77777777" w:rsidR="002D0764" w:rsidRPr="002D0764" w:rsidRDefault="002D0764" w:rsidP="002D0764">
            <w:pPr>
              <w:spacing w:line="360" w:lineRule="auto"/>
              <w:ind w:firstLine="709"/>
              <w:jc w:val="both"/>
              <w:rPr>
                <w:rFonts w:ascii="Arial" w:eastAsia="Times New Roman" w:hAnsi="Arial" w:cs="Arial"/>
                <w:lang w:eastAsia="fr-FR"/>
              </w:rPr>
            </w:pPr>
          </w:p>
        </w:tc>
      </w:tr>
      <w:tr w:rsidR="002D0764" w:rsidRPr="002D0764" w14:paraId="4A2EB991" w14:textId="77777777" w:rsidTr="00963C59">
        <w:trPr>
          <w:trHeight w:val="236"/>
        </w:trPr>
        <w:tc>
          <w:tcPr>
            <w:tcW w:w="5351" w:type="dxa"/>
            <w:shd w:val="clear" w:color="auto" w:fill="auto"/>
          </w:tcPr>
          <w:p w14:paraId="4FAE76E5" w14:textId="77777777" w:rsidR="002D0764" w:rsidRPr="002D0764" w:rsidRDefault="00387890" w:rsidP="00387890">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M</w:t>
            </w:r>
            <w:r w:rsidR="002D0764" w:rsidRPr="002D0764">
              <w:rPr>
                <w:rFonts w:ascii="Arial" w:eastAsia="Times New Roman" w:hAnsi="Arial" w:cs="Arial"/>
                <w:lang w:eastAsia="fr-FR"/>
              </w:rPr>
              <w:t>oringa</w:t>
            </w:r>
            <w:r w:rsidRPr="00AB4F50">
              <w:rPr>
                <w:rFonts w:ascii="Arial" w:eastAsia="Times New Roman" w:hAnsi="Arial" w:cs="Arial"/>
                <w:lang w:eastAsia="fr-FR"/>
              </w:rPr>
              <w:t xml:space="preserve"> </w:t>
            </w:r>
            <w:proofErr w:type="spellStart"/>
            <w:r w:rsidRPr="00AB4F50">
              <w:rPr>
                <w:rFonts w:ascii="Arial" w:eastAsia="Times New Roman" w:hAnsi="Arial" w:cs="Arial"/>
                <w:lang w:eastAsia="fr-FR"/>
              </w:rPr>
              <w:t>leaf</w:t>
            </w:r>
            <w:proofErr w:type="spellEnd"/>
          </w:p>
        </w:tc>
        <w:tc>
          <w:tcPr>
            <w:tcW w:w="2210" w:type="dxa"/>
            <w:shd w:val="clear" w:color="auto" w:fill="auto"/>
          </w:tcPr>
          <w:p w14:paraId="73141730"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22.</w:t>
            </w:r>
            <w:r w:rsidR="002D0764" w:rsidRPr="002D0764">
              <w:rPr>
                <w:rFonts w:ascii="Arial" w:eastAsia="Times New Roman" w:hAnsi="Arial" w:cs="Arial"/>
                <w:lang w:eastAsia="fr-FR"/>
              </w:rPr>
              <w:t>89</w:t>
            </w:r>
          </w:p>
        </w:tc>
        <w:tc>
          <w:tcPr>
            <w:tcW w:w="1754" w:type="dxa"/>
            <w:shd w:val="clear" w:color="auto" w:fill="auto"/>
          </w:tcPr>
          <w:p w14:paraId="64CA9122"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38</w:t>
            </w:r>
          </w:p>
        </w:tc>
      </w:tr>
      <w:tr w:rsidR="002D0764" w:rsidRPr="002D0764" w14:paraId="263BFE76" w14:textId="77777777" w:rsidTr="00963C59">
        <w:trPr>
          <w:trHeight w:val="236"/>
        </w:trPr>
        <w:tc>
          <w:tcPr>
            <w:tcW w:w="5351" w:type="dxa"/>
            <w:shd w:val="clear" w:color="auto" w:fill="auto"/>
          </w:tcPr>
          <w:p w14:paraId="7D91BEF2" w14:textId="77777777" w:rsidR="002D0764" w:rsidRPr="002D0764" w:rsidRDefault="00387890" w:rsidP="002D0764">
            <w:pPr>
              <w:spacing w:line="360" w:lineRule="auto"/>
              <w:ind w:firstLine="709"/>
              <w:jc w:val="both"/>
              <w:rPr>
                <w:rFonts w:ascii="Arial" w:eastAsia="Times New Roman" w:hAnsi="Arial" w:cs="Arial"/>
                <w:lang w:eastAsia="fr-FR"/>
              </w:rPr>
            </w:pPr>
            <w:proofErr w:type="spellStart"/>
            <w:r w:rsidRPr="00AB4F50">
              <w:rPr>
                <w:rFonts w:ascii="Arial" w:eastAsia="Times New Roman" w:hAnsi="Arial" w:cs="Arial"/>
                <w:lang w:eastAsia="fr-FR"/>
              </w:rPr>
              <w:t>egg</w:t>
            </w:r>
            <w:proofErr w:type="spellEnd"/>
            <w:r w:rsidR="002D0764" w:rsidRPr="002D0764">
              <w:rPr>
                <w:rFonts w:ascii="Arial" w:eastAsia="Times New Roman" w:hAnsi="Arial" w:cs="Arial"/>
                <w:lang w:eastAsia="fr-FR"/>
              </w:rPr>
              <w:t xml:space="preserve"> </w:t>
            </w:r>
          </w:p>
        </w:tc>
        <w:tc>
          <w:tcPr>
            <w:tcW w:w="2210" w:type="dxa"/>
            <w:shd w:val="clear" w:color="auto" w:fill="auto"/>
          </w:tcPr>
          <w:p w14:paraId="5B5750DC"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22.</w:t>
            </w:r>
            <w:r w:rsidR="002D0764" w:rsidRPr="002D0764">
              <w:rPr>
                <w:rFonts w:ascii="Arial" w:eastAsia="Times New Roman" w:hAnsi="Arial" w:cs="Arial"/>
                <w:lang w:eastAsia="fr-FR"/>
              </w:rPr>
              <w:t>28</w:t>
            </w:r>
          </w:p>
        </w:tc>
        <w:tc>
          <w:tcPr>
            <w:tcW w:w="1754" w:type="dxa"/>
            <w:shd w:val="clear" w:color="auto" w:fill="auto"/>
          </w:tcPr>
          <w:p w14:paraId="3FC5E702"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37</w:t>
            </w:r>
          </w:p>
        </w:tc>
      </w:tr>
      <w:tr w:rsidR="002D0764" w:rsidRPr="002D0764" w14:paraId="7AD975FB" w14:textId="77777777" w:rsidTr="00963C59">
        <w:trPr>
          <w:trHeight w:val="236"/>
        </w:trPr>
        <w:tc>
          <w:tcPr>
            <w:tcW w:w="5351" w:type="dxa"/>
            <w:shd w:val="clear" w:color="auto" w:fill="auto"/>
          </w:tcPr>
          <w:p w14:paraId="669DBA53" w14:textId="77777777" w:rsidR="002D0764" w:rsidRPr="002D0764" w:rsidRDefault="00387890" w:rsidP="002D0764">
            <w:pPr>
              <w:spacing w:line="360" w:lineRule="auto"/>
              <w:ind w:firstLine="709"/>
              <w:jc w:val="both"/>
              <w:rPr>
                <w:rFonts w:ascii="Arial" w:eastAsia="Times New Roman" w:hAnsi="Arial" w:cs="Arial"/>
                <w:lang w:eastAsia="fr-FR"/>
              </w:rPr>
            </w:pPr>
            <w:proofErr w:type="spellStart"/>
            <w:r w:rsidRPr="00AB4F50">
              <w:rPr>
                <w:rFonts w:ascii="Arial" w:eastAsia="Times New Roman" w:hAnsi="Arial" w:cs="Arial"/>
                <w:lang w:eastAsia="fr-FR"/>
              </w:rPr>
              <w:t>mango</w:t>
            </w:r>
            <w:proofErr w:type="spellEnd"/>
          </w:p>
        </w:tc>
        <w:tc>
          <w:tcPr>
            <w:tcW w:w="2210" w:type="dxa"/>
            <w:shd w:val="clear" w:color="auto" w:fill="auto"/>
          </w:tcPr>
          <w:p w14:paraId="4C01EA9A"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14.</w:t>
            </w:r>
            <w:r w:rsidR="002D0764" w:rsidRPr="002D0764">
              <w:rPr>
                <w:rFonts w:ascii="Arial" w:eastAsia="Times New Roman" w:hAnsi="Arial" w:cs="Arial"/>
                <w:lang w:eastAsia="fr-FR"/>
              </w:rPr>
              <w:t>46</w:t>
            </w:r>
          </w:p>
        </w:tc>
        <w:tc>
          <w:tcPr>
            <w:tcW w:w="1754" w:type="dxa"/>
            <w:shd w:val="clear" w:color="auto" w:fill="auto"/>
          </w:tcPr>
          <w:p w14:paraId="0091F7BB"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24</w:t>
            </w:r>
          </w:p>
        </w:tc>
      </w:tr>
      <w:tr w:rsidR="002D0764" w:rsidRPr="002D0764" w14:paraId="53265F39" w14:textId="77777777" w:rsidTr="00963C59">
        <w:trPr>
          <w:trHeight w:val="236"/>
        </w:trPr>
        <w:tc>
          <w:tcPr>
            <w:tcW w:w="5351" w:type="dxa"/>
            <w:shd w:val="clear" w:color="auto" w:fill="auto"/>
          </w:tcPr>
          <w:p w14:paraId="03900F1B" w14:textId="77777777" w:rsidR="002D0764" w:rsidRPr="002D0764" w:rsidRDefault="00387890" w:rsidP="002D0764">
            <w:pPr>
              <w:spacing w:line="360" w:lineRule="auto"/>
              <w:ind w:firstLine="709"/>
              <w:jc w:val="both"/>
              <w:rPr>
                <w:rFonts w:ascii="Arial" w:eastAsia="Times New Roman" w:hAnsi="Arial" w:cs="Arial"/>
                <w:lang w:eastAsia="fr-FR"/>
              </w:rPr>
            </w:pPr>
            <w:proofErr w:type="spellStart"/>
            <w:r w:rsidRPr="00AB4F50">
              <w:rPr>
                <w:rFonts w:ascii="Arial" w:eastAsia="Times New Roman" w:hAnsi="Arial" w:cs="Arial"/>
                <w:lang w:eastAsia="fr-FR"/>
              </w:rPr>
              <w:t>Cassava</w:t>
            </w:r>
            <w:proofErr w:type="spellEnd"/>
            <w:r w:rsidRPr="00AB4F50">
              <w:rPr>
                <w:rFonts w:ascii="Arial" w:eastAsia="Times New Roman" w:hAnsi="Arial" w:cs="Arial"/>
                <w:lang w:eastAsia="fr-FR"/>
              </w:rPr>
              <w:t xml:space="preserve"> couscous</w:t>
            </w:r>
            <w:r w:rsidR="002D0764" w:rsidRPr="002D0764">
              <w:rPr>
                <w:rFonts w:ascii="Arial" w:eastAsia="Times New Roman" w:hAnsi="Arial" w:cs="Arial"/>
                <w:lang w:eastAsia="fr-FR"/>
              </w:rPr>
              <w:t xml:space="preserve"> (gari)</w:t>
            </w:r>
          </w:p>
        </w:tc>
        <w:tc>
          <w:tcPr>
            <w:tcW w:w="2210" w:type="dxa"/>
            <w:shd w:val="clear" w:color="auto" w:fill="auto"/>
          </w:tcPr>
          <w:p w14:paraId="48A033A2"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4.</w:t>
            </w:r>
            <w:r w:rsidR="002D0764" w:rsidRPr="002D0764">
              <w:rPr>
                <w:rFonts w:ascii="Arial" w:eastAsia="Times New Roman" w:hAnsi="Arial" w:cs="Arial"/>
                <w:lang w:eastAsia="fr-FR"/>
              </w:rPr>
              <w:t>22</w:t>
            </w:r>
          </w:p>
        </w:tc>
        <w:tc>
          <w:tcPr>
            <w:tcW w:w="1754" w:type="dxa"/>
            <w:shd w:val="clear" w:color="auto" w:fill="auto"/>
          </w:tcPr>
          <w:p w14:paraId="44E9A9DD"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7</w:t>
            </w:r>
          </w:p>
        </w:tc>
      </w:tr>
      <w:tr w:rsidR="002D0764" w:rsidRPr="002D0764" w14:paraId="5FB5DB28" w14:textId="77777777" w:rsidTr="00963C59">
        <w:trPr>
          <w:trHeight w:val="236"/>
        </w:trPr>
        <w:tc>
          <w:tcPr>
            <w:tcW w:w="5351" w:type="dxa"/>
            <w:shd w:val="clear" w:color="auto" w:fill="auto"/>
          </w:tcPr>
          <w:p w14:paraId="021FE2AE" w14:textId="77777777" w:rsidR="002D0764" w:rsidRPr="002D0764" w:rsidRDefault="00387890" w:rsidP="00387890">
            <w:pPr>
              <w:spacing w:line="360" w:lineRule="auto"/>
              <w:jc w:val="both"/>
              <w:rPr>
                <w:rFonts w:ascii="Arial" w:eastAsia="Times New Roman" w:hAnsi="Arial" w:cs="Arial"/>
                <w:b/>
                <w:bCs/>
                <w:lang w:val="en-US" w:eastAsia="fr-FR"/>
              </w:rPr>
            </w:pPr>
            <w:r w:rsidRPr="00AB4F50">
              <w:rPr>
                <w:rFonts w:ascii="Arial" w:eastAsia="Times New Roman" w:hAnsi="Arial" w:cs="Arial"/>
                <w:b/>
                <w:bCs/>
                <w:lang w:val="en-US" w:eastAsia="fr-FR"/>
              </w:rPr>
              <w:t>Rea</w:t>
            </w:r>
            <w:r w:rsidR="002D0764" w:rsidRPr="002D0764">
              <w:rPr>
                <w:rFonts w:ascii="Arial" w:eastAsia="Times New Roman" w:hAnsi="Arial" w:cs="Arial"/>
                <w:b/>
                <w:bCs/>
                <w:lang w:val="en-US" w:eastAsia="fr-FR"/>
              </w:rPr>
              <w:t xml:space="preserve">sons </w:t>
            </w:r>
            <w:r w:rsidRPr="00AB4F50">
              <w:rPr>
                <w:rFonts w:ascii="Arial" w:eastAsia="Times New Roman" w:hAnsi="Arial" w:cs="Arial"/>
                <w:b/>
                <w:bCs/>
                <w:lang w:val="en-US" w:eastAsia="fr-FR"/>
              </w:rPr>
              <w:t>given by mothers for the prohibitions</w:t>
            </w:r>
          </w:p>
        </w:tc>
        <w:tc>
          <w:tcPr>
            <w:tcW w:w="2210" w:type="dxa"/>
            <w:shd w:val="clear" w:color="auto" w:fill="auto"/>
          </w:tcPr>
          <w:p w14:paraId="1C47DFF1" w14:textId="77777777" w:rsidR="002D0764" w:rsidRPr="002D0764" w:rsidRDefault="002D0764" w:rsidP="002D0764">
            <w:pPr>
              <w:spacing w:line="360" w:lineRule="auto"/>
              <w:ind w:firstLine="709"/>
              <w:jc w:val="both"/>
              <w:rPr>
                <w:rFonts w:ascii="Arial" w:eastAsia="Times New Roman" w:hAnsi="Arial" w:cs="Arial"/>
                <w:lang w:val="en-US" w:eastAsia="fr-FR"/>
              </w:rPr>
            </w:pPr>
          </w:p>
        </w:tc>
        <w:tc>
          <w:tcPr>
            <w:tcW w:w="1754" w:type="dxa"/>
            <w:shd w:val="clear" w:color="auto" w:fill="auto"/>
          </w:tcPr>
          <w:p w14:paraId="0C66D2E9" w14:textId="77777777" w:rsidR="002D0764" w:rsidRPr="002D0764" w:rsidRDefault="002D0764" w:rsidP="002D0764">
            <w:pPr>
              <w:spacing w:line="360" w:lineRule="auto"/>
              <w:ind w:firstLine="709"/>
              <w:jc w:val="both"/>
              <w:rPr>
                <w:rFonts w:ascii="Arial" w:eastAsia="Times New Roman" w:hAnsi="Arial" w:cs="Arial"/>
                <w:lang w:val="en-US" w:eastAsia="fr-FR"/>
              </w:rPr>
            </w:pPr>
          </w:p>
        </w:tc>
      </w:tr>
      <w:tr w:rsidR="002D0764" w:rsidRPr="002D0764" w14:paraId="74E9BE2B" w14:textId="77777777" w:rsidTr="00963C59">
        <w:trPr>
          <w:trHeight w:val="236"/>
        </w:trPr>
        <w:tc>
          <w:tcPr>
            <w:tcW w:w="5351" w:type="dxa"/>
            <w:shd w:val="clear" w:color="auto" w:fill="auto"/>
          </w:tcPr>
          <w:p w14:paraId="5EA5754E"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Abdominal pain</w:t>
            </w:r>
          </w:p>
        </w:tc>
        <w:tc>
          <w:tcPr>
            <w:tcW w:w="2210" w:type="dxa"/>
            <w:shd w:val="clear" w:color="auto" w:fill="auto"/>
          </w:tcPr>
          <w:p w14:paraId="0C922122"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21.</w:t>
            </w:r>
            <w:r w:rsidR="002D0764" w:rsidRPr="002D0764">
              <w:rPr>
                <w:rFonts w:ascii="Arial" w:eastAsia="Times New Roman" w:hAnsi="Arial" w:cs="Arial"/>
                <w:lang w:eastAsia="fr-FR"/>
              </w:rPr>
              <w:t>08</w:t>
            </w:r>
          </w:p>
        </w:tc>
        <w:tc>
          <w:tcPr>
            <w:tcW w:w="1754" w:type="dxa"/>
            <w:shd w:val="clear" w:color="auto" w:fill="auto"/>
          </w:tcPr>
          <w:p w14:paraId="5D0DC920"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35</w:t>
            </w:r>
          </w:p>
        </w:tc>
      </w:tr>
      <w:tr w:rsidR="002D0764" w:rsidRPr="002D0764" w14:paraId="069206CA" w14:textId="77777777" w:rsidTr="00963C59">
        <w:trPr>
          <w:trHeight w:val="236"/>
        </w:trPr>
        <w:tc>
          <w:tcPr>
            <w:tcW w:w="5351" w:type="dxa"/>
            <w:shd w:val="clear" w:color="auto" w:fill="auto"/>
          </w:tcPr>
          <w:p w14:paraId="463166E4" w14:textId="77777777" w:rsidR="002D0764" w:rsidRPr="002D0764" w:rsidRDefault="002D0764" w:rsidP="00387890">
            <w:pPr>
              <w:spacing w:line="360" w:lineRule="auto"/>
              <w:ind w:firstLine="709"/>
              <w:jc w:val="both"/>
              <w:rPr>
                <w:rFonts w:ascii="Arial" w:eastAsia="Times New Roman" w:hAnsi="Arial" w:cs="Arial"/>
                <w:lang w:eastAsia="fr-FR"/>
              </w:rPr>
            </w:pPr>
            <w:proofErr w:type="spellStart"/>
            <w:r w:rsidRPr="002D0764">
              <w:rPr>
                <w:rFonts w:ascii="Arial" w:eastAsia="Times New Roman" w:hAnsi="Arial" w:cs="Arial"/>
                <w:lang w:eastAsia="fr-FR"/>
              </w:rPr>
              <w:t>Dermatos</w:t>
            </w:r>
            <w:r w:rsidR="00387890" w:rsidRPr="00AB4F50">
              <w:rPr>
                <w:rFonts w:ascii="Arial" w:eastAsia="Times New Roman" w:hAnsi="Arial" w:cs="Arial"/>
                <w:lang w:eastAsia="fr-FR"/>
              </w:rPr>
              <w:t>is</w:t>
            </w:r>
            <w:proofErr w:type="spellEnd"/>
            <w:r w:rsidRPr="002D0764">
              <w:rPr>
                <w:rFonts w:ascii="Arial" w:eastAsia="Times New Roman" w:hAnsi="Arial" w:cs="Arial"/>
                <w:lang w:eastAsia="fr-FR"/>
              </w:rPr>
              <w:t xml:space="preserve"> </w:t>
            </w:r>
          </w:p>
        </w:tc>
        <w:tc>
          <w:tcPr>
            <w:tcW w:w="2210" w:type="dxa"/>
            <w:shd w:val="clear" w:color="auto" w:fill="auto"/>
          </w:tcPr>
          <w:p w14:paraId="704508A0"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13.</w:t>
            </w:r>
            <w:r w:rsidR="002D0764" w:rsidRPr="002D0764">
              <w:rPr>
                <w:rFonts w:ascii="Arial" w:eastAsia="Times New Roman" w:hAnsi="Arial" w:cs="Arial"/>
                <w:lang w:eastAsia="fr-FR"/>
              </w:rPr>
              <w:t>86</w:t>
            </w:r>
          </w:p>
        </w:tc>
        <w:tc>
          <w:tcPr>
            <w:tcW w:w="1754" w:type="dxa"/>
            <w:shd w:val="clear" w:color="auto" w:fill="auto"/>
          </w:tcPr>
          <w:p w14:paraId="2368CD20"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23</w:t>
            </w:r>
          </w:p>
        </w:tc>
      </w:tr>
      <w:tr w:rsidR="002D0764" w:rsidRPr="002D0764" w14:paraId="4BB7363F" w14:textId="77777777" w:rsidTr="00963C59">
        <w:trPr>
          <w:trHeight w:val="236"/>
        </w:trPr>
        <w:tc>
          <w:tcPr>
            <w:tcW w:w="5351" w:type="dxa"/>
            <w:shd w:val="clear" w:color="auto" w:fill="auto"/>
          </w:tcPr>
          <w:p w14:paraId="2B1B35C5" w14:textId="77777777" w:rsidR="002D0764" w:rsidRPr="002D0764" w:rsidRDefault="00387890" w:rsidP="002D0764">
            <w:pPr>
              <w:spacing w:line="360" w:lineRule="auto"/>
              <w:ind w:firstLine="709"/>
              <w:jc w:val="both"/>
              <w:rPr>
                <w:rFonts w:ascii="Arial" w:eastAsia="Times New Roman" w:hAnsi="Arial" w:cs="Arial"/>
                <w:lang w:eastAsia="fr-FR"/>
              </w:rPr>
            </w:pPr>
            <w:proofErr w:type="spellStart"/>
            <w:r w:rsidRPr="00AB4F50">
              <w:rPr>
                <w:rFonts w:ascii="Arial" w:eastAsia="Times New Roman" w:hAnsi="Arial" w:cs="Arial"/>
                <w:lang w:eastAsia="fr-FR"/>
              </w:rPr>
              <w:t>Diarrhea</w:t>
            </w:r>
            <w:proofErr w:type="spellEnd"/>
            <w:r w:rsidR="002D0764" w:rsidRPr="002D0764">
              <w:rPr>
                <w:rFonts w:ascii="Arial" w:eastAsia="Times New Roman" w:hAnsi="Arial" w:cs="Arial"/>
                <w:lang w:eastAsia="fr-FR"/>
              </w:rPr>
              <w:t xml:space="preserve"> </w:t>
            </w:r>
          </w:p>
        </w:tc>
        <w:tc>
          <w:tcPr>
            <w:tcW w:w="2210" w:type="dxa"/>
            <w:shd w:val="clear" w:color="auto" w:fill="auto"/>
          </w:tcPr>
          <w:p w14:paraId="4DEA9DDB"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19.</w:t>
            </w:r>
            <w:r w:rsidR="002D0764" w:rsidRPr="002D0764">
              <w:rPr>
                <w:rFonts w:ascii="Arial" w:eastAsia="Times New Roman" w:hAnsi="Arial" w:cs="Arial"/>
                <w:lang w:eastAsia="fr-FR"/>
              </w:rPr>
              <w:t>28</w:t>
            </w:r>
          </w:p>
        </w:tc>
        <w:tc>
          <w:tcPr>
            <w:tcW w:w="1754" w:type="dxa"/>
            <w:shd w:val="clear" w:color="auto" w:fill="auto"/>
          </w:tcPr>
          <w:p w14:paraId="3CB6CBDA"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32</w:t>
            </w:r>
          </w:p>
        </w:tc>
      </w:tr>
      <w:tr w:rsidR="002D0764" w:rsidRPr="002D0764" w14:paraId="4757AD26" w14:textId="77777777" w:rsidTr="00963C59">
        <w:trPr>
          <w:trHeight w:val="61"/>
        </w:trPr>
        <w:tc>
          <w:tcPr>
            <w:tcW w:w="5351" w:type="dxa"/>
            <w:tcBorders>
              <w:bottom w:val="single" w:sz="4" w:space="0" w:color="auto"/>
            </w:tcBorders>
            <w:shd w:val="clear" w:color="auto" w:fill="auto"/>
          </w:tcPr>
          <w:p w14:paraId="4EA8F6BD"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 xml:space="preserve">Constipation  </w:t>
            </w:r>
          </w:p>
        </w:tc>
        <w:tc>
          <w:tcPr>
            <w:tcW w:w="2210" w:type="dxa"/>
            <w:tcBorders>
              <w:bottom w:val="single" w:sz="4" w:space="0" w:color="auto"/>
            </w:tcBorders>
            <w:shd w:val="clear" w:color="auto" w:fill="auto"/>
          </w:tcPr>
          <w:p w14:paraId="430E810F"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9.</w:t>
            </w:r>
            <w:r w:rsidR="002D0764" w:rsidRPr="002D0764">
              <w:rPr>
                <w:rFonts w:ascii="Arial" w:eastAsia="Times New Roman" w:hAnsi="Arial" w:cs="Arial"/>
                <w:lang w:eastAsia="fr-FR"/>
              </w:rPr>
              <w:t>64</w:t>
            </w:r>
          </w:p>
        </w:tc>
        <w:tc>
          <w:tcPr>
            <w:tcW w:w="1754" w:type="dxa"/>
            <w:tcBorders>
              <w:bottom w:val="single" w:sz="4" w:space="0" w:color="auto"/>
            </w:tcBorders>
            <w:shd w:val="clear" w:color="auto" w:fill="auto"/>
          </w:tcPr>
          <w:p w14:paraId="1E79F278"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16</w:t>
            </w:r>
          </w:p>
        </w:tc>
      </w:tr>
      <w:bookmarkEnd w:id="2"/>
    </w:tbl>
    <w:p w14:paraId="099A768E" w14:textId="77777777" w:rsidR="002D0764" w:rsidRPr="00B34B4D" w:rsidRDefault="002D0764" w:rsidP="002D0764">
      <w:pPr>
        <w:tabs>
          <w:tab w:val="center" w:pos="4536"/>
          <w:tab w:val="left" w:pos="7787"/>
        </w:tabs>
        <w:rPr>
          <w:rFonts w:ascii="Arial" w:hAnsi="Arial" w:cs="Arial"/>
          <w:b/>
          <w:sz w:val="24"/>
          <w:szCs w:val="24"/>
          <w:lang w:val="en-US"/>
        </w:rPr>
      </w:pPr>
    </w:p>
    <w:p w14:paraId="05C2E0B5" w14:textId="77777777" w:rsidR="002D0764" w:rsidRPr="00B34B4D" w:rsidRDefault="002D0764" w:rsidP="00B34B4D">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Table III provides information on the food taboos of pregnant women. According to the data from this study, it is observed that pregnant women, regardless of their age, had goat's milk as a food taboo, however the difference is not significant (p = 0.11).</w:t>
      </w:r>
    </w:p>
    <w:p w14:paraId="20333F4C" w14:textId="77777777" w:rsidR="002D0764" w:rsidRPr="00B34B4D" w:rsidRDefault="002D0764" w:rsidP="00B34B4D">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According to the level of education, mothers at secondary and higher levels avoid goat's milk and spicy foods more during their pregnancies, while those at primary level and those who have not attended school mentioned cassava couscous or gari. But the difference is not significant (p = 0.16).</w:t>
      </w:r>
    </w:p>
    <w:p w14:paraId="690FFB48" w14:textId="77777777" w:rsidR="002D0764" w:rsidRDefault="002D0764" w:rsidP="00AB4F50">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Mothers who had not been made aware by health workers had more cited goat's milk as a food taboo and those who had been made aware had more mentioned spicy foods and gari couscous as forbidden during pregnancy (p = 0.034).</w:t>
      </w:r>
      <w:r w:rsidR="00AB4F50">
        <w:rPr>
          <w:rFonts w:ascii="Arial" w:hAnsi="Arial" w:cs="Arial"/>
          <w:sz w:val="24"/>
          <w:szCs w:val="24"/>
          <w:lang w:val="en-US"/>
        </w:rPr>
        <w:t xml:space="preserve"> </w:t>
      </w:r>
    </w:p>
    <w:p w14:paraId="2527ED99" w14:textId="77777777" w:rsidR="00AB4F50" w:rsidRPr="00B34B4D" w:rsidRDefault="00AB4F50" w:rsidP="00AB4F50">
      <w:pPr>
        <w:tabs>
          <w:tab w:val="center" w:pos="4536"/>
          <w:tab w:val="left" w:pos="7787"/>
        </w:tabs>
        <w:spacing w:line="360" w:lineRule="auto"/>
        <w:jc w:val="both"/>
        <w:rPr>
          <w:rFonts w:ascii="Arial" w:hAnsi="Arial" w:cs="Arial"/>
          <w:sz w:val="24"/>
          <w:szCs w:val="24"/>
          <w:lang w:val="en-US"/>
        </w:rPr>
      </w:pPr>
    </w:p>
    <w:p w14:paraId="07D2C467" w14:textId="77777777" w:rsidR="002D0764" w:rsidRPr="00B34B4D" w:rsidRDefault="002D0764" w:rsidP="002D0764">
      <w:pPr>
        <w:tabs>
          <w:tab w:val="center" w:pos="4536"/>
          <w:tab w:val="left" w:pos="7787"/>
        </w:tabs>
        <w:jc w:val="center"/>
        <w:rPr>
          <w:rFonts w:ascii="Arial" w:hAnsi="Arial" w:cs="Arial"/>
          <w:b/>
          <w:sz w:val="24"/>
          <w:szCs w:val="24"/>
          <w:lang w:val="en-US"/>
        </w:rPr>
      </w:pPr>
      <w:r w:rsidRPr="00B34B4D">
        <w:rPr>
          <w:rFonts w:ascii="Arial" w:hAnsi="Arial" w:cs="Arial"/>
          <w:b/>
          <w:sz w:val="24"/>
          <w:szCs w:val="24"/>
          <w:lang w:val="en-US"/>
        </w:rPr>
        <w:t>Table III. Distribution of the population of food taboos of pregnant women according to their ages, levels of education an</w:t>
      </w:r>
      <w:r w:rsidR="00083C84">
        <w:rPr>
          <w:rFonts w:ascii="Arial" w:hAnsi="Arial" w:cs="Arial"/>
          <w:b/>
          <w:sz w:val="24"/>
          <w:szCs w:val="24"/>
          <w:lang w:val="en-US"/>
        </w:rPr>
        <w:t>d their awareness of optimal EBF</w:t>
      </w:r>
      <w:r w:rsidRPr="00B34B4D">
        <w:rPr>
          <w:rFonts w:ascii="Arial" w:hAnsi="Arial" w:cs="Arial"/>
          <w:b/>
          <w:sz w:val="24"/>
          <w:szCs w:val="24"/>
          <w:lang w:val="en-US"/>
        </w:rPr>
        <w:t xml:space="preserve"> practices.</w:t>
      </w:r>
    </w:p>
    <w:tbl>
      <w:tblPr>
        <w:tblStyle w:val="TableGrid"/>
        <w:tblW w:w="1034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1184"/>
        <w:gridCol w:w="1649"/>
        <w:gridCol w:w="1560"/>
        <w:gridCol w:w="1430"/>
        <w:gridCol w:w="1123"/>
        <w:gridCol w:w="1399"/>
      </w:tblGrid>
      <w:tr w:rsidR="00AB4F50" w:rsidRPr="002D0764" w14:paraId="1D90D8E6" w14:textId="77777777" w:rsidTr="00963C59">
        <w:trPr>
          <w:trHeight w:val="61"/>
        </w:trPr>
        <w:tc>
          <w:tcPr>
            <w:tcW w:w="1995" w:type="dxa"/>
            <w:tcBorders>
              <w:top w:val="single" w:sz="8" w:space="0" w:color="auto"/>
            </w:tcBorders>
          </w:tcPr>
          <w:p w14:paraId="3BC55146" w14:textId="77777777" w:rsidR="002D0764" w:rsidRPr="002D0764" w:rsidRDefault="00083C84" w:rsidP="002D0764">
            <w:pPr>
              <w:spacing w:line="360" w:lineRule="auto"/>
              <w:jc w:val="both"/>
              <w:rPr>
                <w:rFonts w:ascii="Arial" w:eastAsia="Calibri" w:hAnsi="Arial" w:cs="Arial"/>
                <w:b/>
                <w:bCs/>
              </w:rPr>
            </w:pPr>
            <w:proofErr w:type="spellStart"/>
            <w:r w:rsidRPr="00AB4F50">
              <w:rPr>
                <w:rFonts w:ascii="Arial" w:eastAsia="Calibri" w:hAnsi="Arial" w:cs="Arial"/>
                <w:b/>
                <w:bCs/>
              </w:rPr>
              <w:t>Paramet</w:t>
            </w:r>
            <w:r w:rsidR="002D0764" w:rsidRPr="002D0764">
              <w:rPr>
                <w:rFonts w:ascii="Arial" w:eastAsia="Calibri" w:hAnsi="Arial" w:cs="Arial"/>
                <w:b/>
                <w:bCs/>
              </w:rPr>
              <w:t>e</w:t>
            </w:r>
            <w:r w:rsidRPr="00AB4F50">
              <w:rPr>
                <w:rFonts w:ascii="Arial" w:eastAsia="Calibri" w:hAnsi="Arial" w:cs="Arial"/>
                <w:b/>
                <w:bCs/>
              </w:rPr>
              <w:t>r</w:t>
            </w:r>
            <w:r w:rsidR="002D0764" w:rsidRPr="002D0764">
              <w:rPr>
                <w:rFonts w:ascii="Arial" w:eastAsia="Calibri" w:hAnsi="Arial" w:cs="Arial"/>
                <w:b/>
                <w:bCs/>
              </w:rPr>
              <w:t>s</w:t>
            </w:r>
            <w:proofErr w:type="spellEnd"/>
          </w:p>
        </w:tc>
        <w:tc>
          <w:tcPr>
            <w:tcW w:w="4393" w:type="dxa"/>
            <w:gridSpan w:val="3"/>
            <w:tcBorders>
              <w:top w:val="single" w:sz="8" w:space="0" w:color="auto"/>
            </w:tcBorders>
          </w:tcPr>
          <w:p w14:paraId="1BCBCA91" w14:textId="77777777" w:rsidR="002D0764" w:rsidRPr="002D0764" w:rsidRDefault="00083C84" w:rsidP="002D0764">
            <w:pPr>
              <w:spacing w:line="360" w:lineRule="auto"/>
              <w:jc w:val="center"/>
              <w:rPr>
                <w:rFonts w:ascii="Arial" w:eastAsia="Calibri" w:hAnsi="Arial" w:cs="Arial"/>
                <w:b/>
                <w:bCs/>
              </w:rPr>
            </w:pPr>
            <w:proofErr w:type="spellStart"/>
            <w:r w:rsidRPr="00AB4F50">
              <w:rPr>
                <w:rFonts w:ascii="Arial" w:eastAsia="Calibri" w:hAnsi="Arial" w:cs="Arial"/>
                <w:b/>
                <w:bCs/>
              </w:rPr>
              <w:t>Taboos</w:t>
            </w:r>
            <w:proofErr w:type="spellEnd"/>
            <w:r w:rsidRPr="00AB4F50">
              <w:rPr>
                <w:rFonts w:ascii="Arial" w:eastAsia="Calibri" w:hAnsi="Arial" w:cs="Arial"/>
                <w:b/>
                <w:bCs/>
              </w:rPr>
              <w:t xml:space="preserve"> of </w:t>
            </w:r>
            <w:proofErr w:type="spellStart"/>
            <w:r w:rsidRPr="00AB4F50">
              <w:rPr>
                <w:rFonts w:ascii="Arial" w:eastAsia="Calibri" w:hAnsi="Arial" w:cs="Arial"/>
                <w:b/>
                <w:bCs/>
              </w:rPr>
              <w:t>pregnante</w:t>
            </w:r>
            <w:proofErr w:type="spellEnd"/>
            <w:r w:rsidRPr="00AB4F50">
              <w:rPr>
                <w:rFonts w:ascii="Arial" w:eastAsia="Calibri" w:hAnsi="Arial" w:cs="Arial"/>
                <w:b/>
                <w:bCs/>
              </w:rPr>
              <w:t xml:space="preserve"> </w:t>
            </w:r>
            <w:proofErr w:type="spellStart"/>
            <w:r w:rsidRPr="00AB4F50">
              <w:rPr>
                <w:rFonts w:ascii="Arial" w:eastAsia="Calibri" w:hAnsi="Arial" w:cs="Arial"/>
                <w:b/>
                <w:bCs/>
              </w:rPr>
              <w:t>women</w:t>
            </w:r>
            <w:proofErr w:type="spellEnd"/>
          </w:p>
        </w:tc>
        <w:tc>
          <w:tcPr>
            <w:tcW w:w="1430" w:type="dxa"/>
            <w:tcBorders>
              <w:top w:val="single" w:sz="8" w:space="0" w:color="auto"/>
            </w:tcBorders>
          </w:tcPr>
          <w:p w14:paraId="7426D1DF" w14:textId="77777777" w:rsidR="002D0764" w:rsidRPr="002D0764" w:rsidRDefault="00083C84" w:rsidP="002D0764">
            <w:pPr>
              <w:spacing w:line="360" w:lineRule="auto"/>
              <w:jc w:val="both"/>
              <w:rPr>
                <w:rFonts w:ascii="Arial" w:eastAsia="Calibri" w:hAnsi="Arial" w:cs="Arial"/>
                <w:b/>
                <w:bCs/>
              </w:rPr>
            </w:pPr>
            <w:proofErr w:type="spellStart"/>
            <w:r w:rsidRPr="00AB4F50">
              <w:rPr>
                <w:rFonts w:ascii="Arial" w:eastAsia="Calibri" w:hAnsi="Arial" w:cs="Arial"/>
                <w:b/>
                <w:bCs/>
              </w:rPr>
              <w:t>without</w:t>
            </w:r>
            <w:proofErr w:type="spellEnd"/>
            <w:r w:rsidRPr="00AB4F50">
              <w:rPr>
                <w:rFonts w:ascii="Arial" w:eastAsia="Calibri" w:hAnsi="Arial" w:cs="Arial"/>
                <w:b/>
                <w:bCs/>
              </w:rPr>
              <w:t xml:space="preserve"> </w:t>
            </w:r>
            <w:proofErr w:type="spellStart"/>
            <w:r w:rsidRPr="00AB4F50">
              <w:rPr>
                <w:rFonts w:ascii="Arial" w:eastAsia="Calibri" w:hAnsi="Arial" w:cs="Arial"/>
                <w:b/>
                <w:bCs/>
              </w:rPr>
              <w:t>taboo</w:t>
            </w:r>
            <w:r w:rsidR="002D0764" w:rsidRPr="002D0764">
              <w:rPr>
                <w:rFonts w:ascii="Arial" w:eastAsia="Calibri" w:hAnsi="Arial" w:cs="Arial"/>
                <w:b/>
                <w:bCs/>
              </w:rPr>
              <w:t>s</w:t>
            </w:r>
            <w:proofErr w:type="spellEnd"/>
          </w:p>
        </w:tc>
        <w:tc>
          <w:tcPr>
            <w:tcW w:w="1123" w:type="dxa"/>
            <w:tcBorders>
              <w:top w:val="single" w:sz="8" w:space="0" w:color="auto"/>
            </w:tcBorders>
          </w:tcPr>
          <w:p w14:paraId="104E56DE" w14:textId="77777777" w:rsidR="002D0764" w:rsidRPr="002D0764" w:rsidRDefault="002D0764" w:rsidP="002D0764">
            <w:pPr>
              <w:spacing w:line="360" w:lineRule="auto"/>
              <w:jc w:val="both"/>
              <w:rPr>
                <w:rFonts w:ascii="Arial" w:eastAsia="Calibri" w:hAnsi="Arial" w:cs="Arial"/>
                <w:b/>
                <w:bCs/>
              </w:rPr>
            </w:pPr>
            <w:r w:rsidRPr="002D0764">
              <w:rPr>
                <w:rFonts w:ascii="Arial" w:eastAsia="Calibri" w:hAnsi="Arial" w:cs="Arial"/>
                <w:b/>
                <w:bCs/>
              </w:rPr>
              <w:t xml:space="preserve">Total </w:t>
            </w:r>
          </w:p>
        </w:tc>
        <w:tc>
          <w:tcPr>
            <w:tcW w:w="1396" w:type="dxa"/>
            <w:tcBorders>
              <w:top w:val="single" w:sz="8" w:space="0" w:color="auto"/>
            </w:tcBorders>
          </w:tcPr>
          <w:p w14:paraId="28674A0F" w14:textId="77777777" w:rsidR="002D0764" w:rsidRPr="002D0764" w:rsidRDefault="00083C84" w:rsidP="002D0764">
            <w:pPr>
              <w:spacing w:line="360" w:lineRule="auto"/>
              <w:jc w:val="both"/>
              <w:rPr>
                <w:rFonts w:ascii="Arial" w:eastAsia="Calibri" w:hAnsi="Arial" w:cs="Arial"/>
                <w:b/>
                <w:bCs/>
              </w:rPr>
            </w:pPr>
            <w:proofErr w:type="spellStart"/>
            <w:r w:rsidRPr="00AB4F50">
              <w:rPr>
                <w:rFonts w:ascii="Arial" w:eastAsia="Calibri" w:hAnsi="Arial" w:cs="Arial"/>
                <w:b/>
                <w:bCs/>
              </w:rPr>
              <w:t>Probability</w:t>
            </w:r>
            <w:proofErr w:type="spellEnd"/>
          </w:p>
        </w:tc>
      </w:tr>
      <w:tr w:rsidR="00083C84" w:rsidRPr="00AB4F50" w14:paraId="7E6EF87F" w14:textId="77777777" w:rsidTr="00963C59">
        <w:trPr>
          <w:trHeight w:val="582"/>
        </w:trPr>
        <w:tc>
          <w:tcPr>
            <w:tcW w:w="1995" w:type="dxa"/>
            <w:tcBorders>
              <w:bottom w:val="double" w:sz="4" w:space="0" w:color="auto"/>
            </w:tcBorders>
          </w:tcPr>
          <w:p w14:paraId="58DDB2EA" w14:textId="77777777" w:rsidR="002D0764" w:rsidRPr="002D0764" w:rsidRDefault="002D0764" w:rsidP="002D0764">
            <w:pPr>
              <w:spacing w:line="360" w:lineRule="auto"/>
              <w:jc w:val="both"/>
              <w:rPr>
                <w:rFonts w:ascii="Arial" w:eastAsia="Calibri" w:hAnsi="Arial" w:cs="Arial"/>
                <w:b/>
                <w:bCs/>
              </w:rPr>
            </w:pPr>
          </w:p>
        </w:tc>
        <w:tc>
          <w:tcPr>
            <w:tcW w:w="1184" w:type="dxa"/>
            <w:tcBorders>
              <w:top w:val="single" w:sz="8" w:space="0" w:color="auto"/>
              <w:bottom w:val="double" w:sz="4" w:space="0" w:color="auto"/>
            </w:tcBorders>
          </w:tcPr>
          <w:p w14:paraId="4C25A029" w14:textId="77777777" w:rsidR="002D0764" w:rsidRPr="002D0764" w:rsidRDefault="00083C84" w:rsidP="00083C84">
            <w:pPr>
              <w:spacing w:line="360" w:lineRule="auto"/>
              <w:jc w:val="center"/>
              <w:rPr>
                <w:rFonts w:ascii="Arial" w:eastAsia="Calibri" w:hAnsi="Arial" w:cs="Arial"/>
                <w:b/>
                <w:bCs/>
              </w:rPr>
            </w:pPr>
            <w:proofErr w:type="spellStart"/>
            <w:r w:rsidRPr="00AB4F50">
              <w:rPr>
                <w:rFonts w:ascii="Arial" w:eastAsia="Calibri" w:hAnsi="Arial" w:cs="Arial"/>
                <w:b/>
                <w:bCs/>
              </w:rPr>
              <w:t>Goat’s</w:t>
            </w:r>
            <w:proofErr w:type="spellEnd"/>
            <w:r w:rsidRPr="00AB4F50">
              <w:rPr>
                <w:rFonts w:ascii="Arial" w:eastAsia="Calibri" w:hAnsi="Arial" w:cs="Arial"/>
                <w:b/>
                <w:bCs/>
              </w:rPr>
              <w:t xml:space="preserve"> </w:t>
            </w:r>
            <w:proofErr w:type="spellStart"/>
            <w:r w:rsidRPr="00AB4F50">
              <w:rPr>
                <w:rFonts w:ascii="Arial" w:eastAsia="Calibri" w:hAnsi="Arial" w:cs="Arial"/>
                <w:b/>
                <w:bCs/>
              </w:rPr>
              <w:t>milk</w:t>
            </w:r>
            <w:proofErr w:type="spellEnd"/>
          </w:p>
        </w:tc>
        <w:tc>
          <w:tcPr>
            <w:tcW w:w="1649" w:type="dxa"/>
            <w:tcBorders>
              <w:top w:val="single" w:sz="8" w:space="0" w:color="auto"/>
              <w:bottom w:val="double" w:sz="4" w:space="0" w:color="auto"/>
            </w:tcBorders>
          </w:tcPr>
          <w:p w14:paraId="5A7E26F9" w14:textId="77777777" w:rsidR="002D0764" w:rsidRPr="002D0764" w:rsidRDefault="002D0764" w:rsidP="00083C84">
            <w:pPr>
              <w:spacing w:line="360" w:lineRule="auto"/>
              <w:jc w:val="center"/>
              <w:rPr>
                <w:rFonts w:ascii="Arial" w:eastAsia="Calibri" w:hAnsi="Arial" w:cs="Arial"/>
                <w:b/>
                <w:bCs/>
              </w:rPr>
            </w:pPr>
            <w:r w:rsidRPr="002D0764">
              <w:rPr>
                <w:rFonts w:ascii="Arial" w:eastAsia="Calibri" w:hAnsi="Arial" w:cs="Arial"/>
                <w:b/>
                <w:bCs/>
              </w:rPr>
              <w:t xml:space="preserve">Couscous </w:t>
            </w:r>
            <w:r w:rsidR="00083C84" w:rsidRPr="00AB4F50">
              <w:rPr>
                <w:rFonts w:ascii="Arial" w:eastAsia="Calibri" w:hAnsi="Arial" w:cs="Arial"/>
                <w:b/>
                <w:bCs/>
              </w:rPr>
              <w:t xml:space="preserve">of </w:t>
            </w:r>
            <w:proofErr w:type="spellStart"/>
            <w:r w:rsidR="00083C84" w:rsidRPr="00AB4F50">
              <w:rPr>
                <w:rFonts w:ascii="Arial" w:eastAsia="Calibri" w:hAnsi="Arial" w:cs="Arial"/>
                <w:b/>
                <w:bCs/>
              </w:rPr>
              <w:t>cassava</w:t>
            </w:r>
            <w:proofErr w:type="spellEnd"/>
            <w:r w:rsidR="00083C84" w:rsidRPr="00AB4F50">
              <w:rPr>
                <w:rFonts w:ascii="Arial" w:eastAsia="Calibri" w:hAnsi="Arial" w:cs="Arial"/>
                <w:b/>
                <w:bCs/>
              </w:rPr>
              <w:t xml:space="preserve"> </w:t>
            </w:r>
            <w:r w:rsidRPr="002D0764">
              <w:rPr>
                <w:rFonts w:ascii="Arial" w:eastAsia="Calibri" w:hAnsi="Arial" w:cs="Arial"/>
                <w:b/>
                <w:bCs/>
              </w:rPr>
              <w:t>(gari)</w:t>
            </w:r>
          </w:p>
        </w:tc>
        <w:tc>
          <w:tcPr>
            <w:tcW w:w="1560" w:type="dxa"/>
            <w:tcBorders>
              <w:top w:val="single" w:sz="8" w:space="0" w:color="auto"/>
              <w:bottom w:val="double" w:sz="4" w:space="0" w:color="auto"/>
            </w:tcBorders>
          </w:tcPr>
          <w:p w14:paraId="34AA15BE" w14:textId="77777777" w:rsidR="002D0764" w:rsidRPr="002D0764" w:rsidRDefault="00083C84" w:rsidP="00083C84">
            <w:pPr>
              <w:spacing w:line="360" w:lineRule="auto"/>
              <w:rPr>
                <w:rFonts w:ascii="Arial" w:eastAsia="Calibri" w:hAnsi="Arial" w:cs="Arial"/>
                <w:b/>
                <w:bCs/>
              </w:rPr>
            </w:pPr>
            <w:proofErr w:type="spellStart"/>
            <w:r w:rsidRPr="00AB4F50">
              <w:rPr>
                <w:rFonts w:ascii="Arial" w:eastAsia="Calibri" w:hAnsi="Arial" w:cs="Arial"/>
                <w:b/>
                <w:bCs/>
              </w:rPr>
              <w:t>Spicy</w:t>
            </w:r>
            <w:proofErr w:type="spellEnd"/>
            <w:r w:rsidRPr="00AB4F50">
              <w:rPr>
                <w:rFonts w:ascii="Arial" w:eastAsia="Calibri" w:hAnsi="Arial" w:cs="Arial"/>
                <w:b/>
                <w:bCs/>
              </w:rPr>
              <w:t xml:space="preserve"> </w:t>
            </w:r>
            <w:proofErr w:type="spellStart"/>
            <w:r w:rsidRPr="00AB4F50">
              <w:rPr>
                <w:rFonts w:ascii="Arial" w:eastAsia="Calibri" w:hAnsi="Arial" w:cs="Arial"/>
                <w:b/>
                <w:bCs/>
              </w:rPr>
              <w:t>food</w:t>
            </w:r>
            <w:proofErr w:type="spellEnd"/>
          </w:p>
        </w:tc>
        <w:tc>
          <w:tcPr>
            <w:tcW w:w="1430" w:type="dxa"/>
            <w:tcBorders>
              <w:bottom w:val="double" w:sz="4" w:space="0" w:color="auto"/>
            </w:tcBorders>
          </w:tcPr>
          <w:p w14:paraId="7C10FA74" w14:textId="77777777" w:rsidR="002D0764" w:rsidRPr="002D0764" w:rsidRDefault="002D0764" w:rsidP="002D0764">
            <w:pPr>
              <w:spacing w:line="360" w:lineRule="auto"/>
              <w:jc w:val="both"/>
              <w:rPr>
                <w:rFonts w:ascii="Arial" w:eastAsia="Calibri" w:hAnsi="Arial" w:cs="Arial"/>
                <w:b/>
                <w:bCs/>
              </w:rPr>
            </w:pPr>
          </w:p>
        </w:tc>
        <w:tc>
          <w:tcPr>
            <w:tcW w:w="1123" w:type="dxa"/>
            <w:tcBorders>
              <w:bottom w:val="double" w:sz="4" w:space="0" w:color="auto"/>
            </w:tcBorders>
          </w:tcPr>
          <w:p w14:paraId="32652B94" w14:textId="77777777" w:rsidR="002D0764" w:rsidRPr="002D0764" w:rsidRDefault="002D0764" w:rsidP="002D0764">
            <w:pPr>
              <w:spacing w:line="360" w:lineRule="auto"/>
              <w:jc w:val="both"/>
              <w:rPr>
                <w:rFonts w:ascii="Arial" w:eastAsia="Calibri" w:hAnsi="Arial" w:cs="Arial"/>
                <w:b/>
                <w:bCs/>
              </w:rPr>
            </w:pPr>
          </w:p>
        </w:tc>
        <w:tc>
          <w:tcPr>
            <w:tcW w:w="1396" w:type="dxa"/>
            <w:tcBorders>
              <w:bottom w:val="double" w:sz="4" w:space="0" w:color="auto"/>
            </w:tcBorders>
          </w:tcPr>
          <w:p w14:paraId="6E4594EB" w14:textId="77777777" w:rsidR="002D0764" w:rsidRPr="002D0764" w:rsidRDefault="002D0764" w:rsidP="002D0764">
            <w:pPr>
              <w:spacing w:line="360" w:lineRule="auto"/>
              <w:jc w:val="both"/>
              <w:rPr>
                <w:rFonts w:ascii="Arial" w:eastAsia="Calibri" w:hAnsi="Arial" w:cs="Arial"/>
                <w:b/>
                <w:bCs/>
              </w:rPr>
            </w:pPr>
          </w:p>
        </w:tc>
      </w:tr>
      <w:tr w:rsidR="00083C84" w:rsidRPr="00AB4F50" w14:paraId="7D0C6DCF" w14:textId="77777777" w:rsidTr="00963C59">
        <w:trPr>
          <w:trHeight w:val="354"/>
        </w:trPr>
        <w:tc>
          <w:tcPr>
            <w:tcW w:w="1995" w:type="dxa"/>
            <w:tcBorders>
              <w:top w:val="double" w:sz="4" w:space="0" w:color="auto"/>
            </w:tcBorders>
          </w:tcPr>
          <w:p w14:paraId="02402D88" w14:textId="77777777" w:rsidR="002D0764" w:rsidRPr="002D0764" w:rsidRDefault="002D0764" w:rsidP="002D0764">
            <w:pPr>
              <w:spacing w:line="360" w:lineRule="auto"/>
              <w:jc w:val="both"/>
              <w:rPr>
                <w:rFonts w:ascii="Arial" w:eastAsia="Calibri" w:hAnsi="Arial" w:cs="Arial"/>
                <w:b/>
                <w:bCs/>
              </w:rPr>
            </w:pPr>
            <w:r w:rsidRPr="002D0764">
              <w:rPr>
                <w:rFonts w:ascii="Arial" w:eastAsia="Calibri" w:hAnsi="Arial" w:cs="Arial"/>
                <w:b/>
                <w:bCs/>
              </w:rPr>
              <w:t xml:space="preserve">Ages </w:t>
            </w:r>
          </w:p>
        </w:tc>
        <w:tc>
          <w:tcPr>
            <w:tcW w:w="1184" w:type="dxa"/>
            <w:tcBorders>
              <w:top w:val="double" w:sz="4" w:space="0" w:color="auto"/>
            </w:tcBorders>
          </w:tcPr>
          <w:p w14:paraId="731F6497" w14:textId="77777777" w:rsidR="002D0764" w:rsidRPr="002D0764" w:rsidRDefault="002D0764" w:rsidP="002D0764">
            <w:pPr>
              <w:spacing w:line="360" w:lineRule="auto"/>
              <w:jc w:val="center"/>
              <w:rPr>
                <w:rFonts w:ascii="Arial" w:eastAsia="Calibri" w:hAnsi="Arial" w:cs="Arial"/>
              </w:rPr>
            </w:pPr>
          </w:p>
        </w:tc>
        <w:tc>
          <w:tcPr>
            <w:tcW w:w="1649" w:type="dxa"/>
            <w:tcBorders>
              <w:top w:val="double" w:sz="4" w:space="0" w:color="auto"/>
            </w:tcBorders>
          </w:tcPr>
          <w:p w14:paraId="1662D8D1" w14:textId="77777777" w:rsidR="002D0764" w:rsidRPr="002D0764" w:rsidRDefault="002D0764" w:rsidP="002D0764">
            <w:pPr>
              <w:spacing w:line="360" w:lineRule="auto"/>
              <w:jc w:val="center"/>
              <w:rPr>
                <w:rFonts w:ascii="Arial" w:eastAsia="Calibri" w:hAnsi="Arial" w:cs="Arial"/>
              </w:rPr>
            </w:pPr>
          </w:p>
        </w:tc>
        <w:tc>
          <w:tcPr>
            <w:tcW w:w="1560" w:type="dxa"/>
            <w:tcBorders>
              <w:top w:val="double" w:sz="4" w:space="0" w:color="auto"/>
            </w:tcBorders>
          </w:tcPr>
          <w:p w14:paraId="692479F4" w14:textId="77777777" w:rsidR="002D0764" w:rsidRPr="002D0764" w:rsidRDefault="002D0764" w:rsidP="002D0764">
            <w:pPr>
              <w:spacing w:line="360" w:lineRule="auto"/>
              <w:jc w:val="center"/>
              <w:rPr>
                <w:rFonts w:ascii="Arial" w:eastAsia="Calibri" w:hAnsi="Arial" w:cs="Arial"/>
              </w:rPr>
            </w:pPr>
          </w:p>
        </w:tc>
        <w:tc>
          <w:tcPr>
            <w:tcW w:w="1430" w:type="dxa"/>
            <w:tcBorders>
              <w:top w:val="double" w:sz="4" w:space="0" w:color="auto"/>
            </w:tcBorders>
          </w:tcPr>
          <w:p w14:paraId="3767700A" w14:textId="77777777" w:rsidR="002D0764" w:rsidRPr="002D0764" w:rsidRDefault="002D0764" w:rsidP="002D0764">
            <w:pPr>
              <w:spacing w:line="360" w:lineRule="auto"/>
              <w:jc w:val="both"/>
              <w:rPr>
                <w:rFonts w:ascii="Arial" w:eastAsia="Calibri" w:hAnsi="Arial" w:cs="Arial"/>
              </w:rPr>
            </w:pPr>
          </w:p>
        </w:tc>
        <w:tc>
          <w:tcPr>
            <w:tcW w:w="1123" w:type="dxa"/>
            <w:tcBorders>
              <w:top w:val="double" w:sz="4" w:space="0" w:color="auto"/>
            </w:tcBorders>
          </w:tcPr>
          <w:p w14:paraId="164206C7" w14:textId="77777777" w:rsidR="002D0764" w:rsidRPr="002D0764" w:rsidRDefault="002D0764" w:rsidP="002D0764">
            <w:pPr>
              <w:spacing w:line="360" w:lineRule="auto"/>
              <w:jc w:val="both"/>
              <w:rPr>
                <w:rFonts w:ascii="Arial" w:eastAsia="Calibri" w:hAnsi="Arial" w:cs="Arial"/>
              </w:rPr>
            </w:pPr>
          </w:p>
        </w:tc>
        <w:tc>
          <w:tcPr>
            <w:tcW w:w="1396" w:type="dxa"/>
            <w:tcBorders>
              <w:top w:val="double" w:sz="4" w:space="0" w:color="auto"/>
            </w:tcBorders>
          </w:tcPr>
          <w:p w14:paraId="7E0ABD48" w14:textId="77777777" w:rsidR="002D0764" w:rsidRPr="002D0764" w:rsidRDefault="002D0764" w:rsidP="002D0764">
            <w:pPr>
              <w:spacing w:line="360" w:lineRule="auto"/>
              <w:jc w:val="both"/>
              <w:rPr>
                <w:rFonts w:ascii="Arial" w:eastAsia="Calibri" w:hAnsi="Arial" w:cs="Arial"/>
              </w:rPr>
            </w:pPr>
          </w:p>
        </w:tc>
      </w:tr>
      <w:tr w:rsidR="00083C84" w:rsidRPr="00AB4F50" w14:paraId="6B07C540" w14:textId="77777777" w:rsidTr="00963C59">
        <w:trPr>
          <w:trHeight w:val="354"/>
        </w:trPr>
        <w:tc>
          <w:tcPr>
            <w:tcW w:w="1995" w:type="dxa"/>
          </w:tcPr>
          <w:p w14:paraId="60DDABBD" w14:textId="77777777" w:rsidR="002D0764" w:rsidRPr="002D0764" w:rsidRDefault="002D0764" w:rsidP="002D0764">
            <w:pPr>
              <w:spacing w:line="360" w:lineRule="auto"/>
              <w:jc w:val="both"/>
              <w:rPr>
                <w:rFonts w:ascii="Arial" w:eastAsia="Calibri" w:hAnsi="Arial" w:cs="Arial"/>
              </w:rPr>
            </w:pPr>
            <w:r w:rsidRPr="002D0764">
              <w:rPr>
                <w:rFonts w:ascii="Arial" w:eastAsia="Calibri" w:hAnsi="Arial" w:cs="Arial"/>
              </w:rPr>
              <w:t>15-24</w:t>
            </w:r>
          </w:p>
        </w:tc>
        <w:tc>
          <w:tcPr>
            <w:tcW w:w="1184" w:type="dxa"/>
          </w:tcPr>
          <w:p w14:paraId="33125025"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15.</w:t>
            </w:r>
            <w:r w:rsidR="002D0764" w:rsidRPr="002D0764">
              <w:rPr>
                <w:rFonts w:ascii="Arial" w:eastAsia="Calibri" w:hAnsi="Arial" w:cs="Arial"/>
              </w:rPr>
              <w:t>87(10)</w:t>
            </w:r>
          </w:p>
        </w:tc>
        <w:tc>
          <w:tcPr>
            <w:tcW w:w="1649" w:type="dxa"/>
          </w:tcPr>
          <w:p w14:paraId="60997727"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12.</w:t>
            </w:r>
            <w:r w:rsidR="002D0764" w:rsidRPr="002D0764">
              <w:rPr>
                <w:rFonts w:ascii="Arial" w:eastAsia="Calibri" w:hAnsi="Arial" w:cs="Arial"/>
              </w:rPr>
              <w:t>7(8)</w:t>
            </w:r>
          </w:p>
        </w:tc>
        <w:tc>
          <w:tcPr>
            <w:tcW w:w="1560" w:type="dxa"/>
          </w:tcPr>
          <w:p w14:paraId="7A7CF997"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12.</w:t>
            </w:r>
            <w:r w:rsidR="002D0764" w:rsidRPr="002D0764">
              <w:rPr>
                <w:rFonts w:ascii="Arial" w:eastAsia="Calibri" w:hAnsi="Arial" w:cs="Arial"/>
              </w:rPr>
              <w:t>7(8)</w:t>
            </w:r>
          </w:p>
        </w:tc>
        <w:tc>
          <w:tcPr>
            <w:tcW w:w="1430" w:type="dxa"/>
          </w:tcPr>
          <w:p w14:paraId="278021AC" w14:textId="77777777" w:rsidR="002D0764" w:rsidRPr="002D0764" w:rsidRDefault="00AB4F50" w:rsidP="002D0764">
            <w:pPr>
              <w:spacing w:line="360" w:lineRule="auto"/>
              <w:jc w:val="both"/>
              <w:rPr>
                <w:rFonts w:ascii="Arial" w:eastAsia="Calibri" w:hAnsi="Arial" w:cs="Arial"/>
              </w:rPr>
            </w:pPr>
            <w:r w:rsidRPr="00AB4F50">
              <w:rPr>
                <w:rFonts w:ascii="Arial" w:eastAsia="Calibri" w:hAnsi="Arial" w:cs="Arial"/>
              </w:rPr>
              <w:t>58.</w:t>
            </w:r>
            <w:r w:rsidR="002D0764" w:rsidRPr="002D0764">
              <w:rPr>
                <w:rFonts w:ascii="Arial" w:eastAsia="Calibri" w:hAnsi="Arial" w:cs="Arial"/>
              </w:rPr>
              <w:t>73(37)</w:t>
            </w:r>
          </w:p>
        </w:tc>
        <w:tc>
          <w:tcPr>
            <w:tcW w:w="1123" w:type="dxa"/>
          </w:tcPr>
          <w:p w14:paraId="79989B39" w14:textId="77777777" w:rsidR="002D0764" w:rsidRPr="002D0764" w:rsidRDefault="002D0764" w:rsidP="002D0764">
            <w:pPr>
              <w:spacing w:line="360" w:lineRule="auto"/>
              <w:jc w:val="both"/>
              <w:rPr>
                <w:rFonts w:ascii="Arial" w:eastAsia="Calibri" w:hAnsi="Arial" w:cs="Arial"/>
              </w:rPr>
            </w:pPr>
            <w:r w:rsidRPr="002D0764">
              <w:rPr>
                <w:rFonts w:ascii="Arial" w:eastAsia="Calibri" w:hAnsi="Arial" w:cs="Arial"/>
              </w:rPr>
              <w:t>100(63)</w:t>
            </w:r>
          </w:p>
        </w:tc>
        <w:tc>
          <w:tcPr>
            <w:tcW w:w="1396" w:type="dxa"/>
            <w:vMerge w:val="restart"/>
          </w:tcPr>
          <w:p w14:paraId="6E87CE71" w14:textId="77777777" w:rsidR="002D0764" w:rsidRPr="002D0764" w:rsidRDefault="00083C84" w:rsidP="002D0764">
            <w:pPr>
              <w:spacing w:line="360" w:lineRule="auto"/>
              <w:jc w:val="both"/>
              <w:rPr>
                <w:rFonts w:ascii="Arial" w:eastAsia="Calibri" w:hAnsi="Arial" w:cs="Arial"/>
                <w:b/>
                <w:bCs/>
              </w:rPr>
            </w:pPr>
            <w:r w:rsidRPr="00AB4F50">
              <w:rPr>
                <w:rFonts w:ascii="Arial" w:eastAsia="Calibri" w:hAnsi="Arial" w:cs="Arial"/>
                <w:b/>
                <w:bCs/>
              </w:rPr>
              <w:t>.</w:t>
            </w:r>
            <w:r w:rsidR="002D0764" w:rsidRPr="002D0764">
              <w:rPr>
                <w:rFonts w:ascii="Arial" w:eastAsia="Calibri" w:hAnsi="Arial" w:cs="Arial"/>
                <w:b/>
                <w:bCs/>
              </w:rPr>
              <w:t>11</w:t>
            </w:r>
          </w:p>
        </w:tc>
      </w:tr>
      <w:tr w:rsidR="00083C84" w:rsidRPr="00AB4F50" w14:paraId="051A1762" w14:textId="77777777" w:rsidTr="00963C59">
        <w:trPr>
          <w:trHeight w:val="354"/>
        </w:trPr>
        <w:tc>
          <w:tcPr>
            <w:tcW w:w="1995" w:type="dxa"/>
          </w:tcPr>
          <w:p w14:paraId="2427205D" w14:textId="77777777" w:rsidR="002D0764" w:rsidRPr="002D0764" w:rsidRDefault="002D0764" w:rsidP="002D0764">
            <w:pPr>
              <w:spacing w:line="360" w:lineRule="auto"/>
              <w:jc w:val="both"/>
              <w:rPr>
                <w:rFonts w:ascii="Arial" w:eastAsia="Calibri" w:hAnsi="Arial" w:cs="Arial"/>
              </w:rPr>
            </w:pPr>
            <w:r w:rsidRPr="002D0764">
              <w:rPr>
                <w:rFonts w:ascii="Arial" w:eastAsia="Calibri" w:hAnsi="Arial" w:cs="Arial"/>
              </w:rPr>
              <w:t>25-34</w:t>
            </w:r>
          </w:p>
        </w:tc>
        <w:tc>
          <w:tcPr>
            <w:tcW w:w="1184" w:type="dxa"/>
          </w:tcPr>
          <w:p w14:paraId="0C1149DC"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13.</w:t>
            </w:r>
            <w:r w:rsidR="002D0764" w:rsidRPr="002D0764">
              <w:rPr>
                <w:rFonts w:ascii="Arial" w:eastAsia="Calibri" w:hAnsi="Arial" w:cs="Arial"/>
              </w:rPr>
              <w:t>79(8)</w:t>
            </w:r>
          </w:p>
        </w:tc>
        <w:tc>
          <w:tcPr>
            <w:tcW w:w="1649" w:type="dxa"/>
          </w:tcPr>
          <w:p w14:paraId="0E4B27A2"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6.</w:t>
            </w:r>
            <w:r w:rsidR="002D0764" w:rsidRPr="002D0764">
              <w:rPr>
                <w:rFonts w:ascii="Arial" w:eastAsia="Calibri" w:hAnsi="Arial" w:cs="Arial"/>
              </w:rPr>
              <w:t>9(4)</w:t>
            </w:r>
          </w:p>
        </w:tc>
        <w:tc>
          <w:tcPr>
            <w:tcW w:w="1560" w:type="dxa"/>
          </w:tcPr>
          <w:p w14:paraId="743C39DB"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3.</w:t>
            </w:r>
            <w:r w:rsidR="002D0764" w:rsidRPr="002D0764">
              <w:rPr>
                <w:rFonts w:ascii="Arial" w:eastAsia="Calibri" w:hAnsi="Arial" w:cs="Arial"/>
              </w:rPr>
              <w:t>45(2)</w:t>
            </w:r>
          </w:p>
        </w:tc>
        <w:tc>
          <w:tcPr>
            <w:tcW w:w="1430" w:type="dxa"/>
          </w:tcPr>
          <w:p w14:paraId="458475C1" w14:textId="77777777" w:rsidR="002D0764" w:rsidRPr="002D0764" w:rsidRDefault="00AB4F50" w:rsidP="002D0764">
            <w:pPr>
              <w:spacing w:line="360" w:lineRule="auto"/>
              <w:jc w:val="both"/>
              <w:rPr>
                <w:rFonts w:ascii="Arial" w:eastAsia="Calibri" w:hAnsi="Arial" w:cs="Arial"/>
              </w:rPr>
            </w:pPr>
            <w:r w:rsidRPr="00AB4F50">
              <w:rPr>
                <w:rFonts w:ascii="Arial" w:eastAsia="Calibri" w:hAnsi="Arial" w:cs="Arial"/>
              </w:rPr>
              <w:t>75.</w:t>
            </w:r>
            <w:r w:rsidR="002D0764" w:rsidRPr="002D0764">
              <w:rPr>
                <w:rFonts w:ascii="Arial" w:eastAsia="Calibri" w:hAnsi="Arial" w:cs="Arial"/>
              </w:rPr>
              <w:t>86(44)</w:t>
            </w:r>
          </w:p>
        </w:tc>
        <w:tc>
          <w:tcPr>
            <w:tcW w:w="1123" w:type="dxa"/>
          </w:tcPr>
          <w:p w14:paraId="05A635DF" w14:textId="77777777" w:rsidR="002D0764" w:rsidRPr="002D0764" w:rsidRDefault="002D0764" w:rsidP="002D0764">
            <w:pPr>
              <w:spacing w:line="360" w:lineRule="auto"/>
              <w:jc w:val="both"/>
              <w:rPr>
                <w:rFonts w:ascii="Arial" w:eastAsia="Calibri" w:hAnsi="Arial" w:cs="Arial"/>
              </w:rPr>
            </w:pPr>
            <w:r w:rsidRPr="002D0764">
              <w:rPr>
                <w:rFonts w:ascii="Arial" w:eastAsia="Calibri" w:hAnsi="Arial" w:cs="Arial"/>
              </w:rPr>
              <w:t>100(58)</w:t>
            </w:r>
          </w:p>
        </w:tc>
        <w:tc>
          <w:tcPr>
            <w:tcW w:w="1396" w:type="dxa"/>
            <w:vMerge/>
          </w:tcPr>
          <w:p w14:paraId="546D6DCC" w14:textId="77777777" w:rsidR="002D0764" w:rsidRPr="002D0764" w:rsidRDefault="002D0764" w:rsidP="002D0764">
            <w:pPr>
              <w:spacing w:line="360" w:lineRule="auto"/>
              <w:jc w:val="both"/>
              <w:rPr>
                <w:rFonts w:ascii="Arial" w:eastAsia="Calibri" w:hAnsi="Arial" w:cs="Arial"/>
                <w:b/>
                <w:bCs/>
              </w:rPr>
            </w:pPr>
          </w:p>
        </w:tc>
      </w:tr>
      <w:tr w:rsidR="00083C84" w:rsidRPr="00AB4F50" w14:paraId="354E3677" w14:textId="77777777" w:rsidTr="00963C59">
        <w:trPr>
          <w:trHeight w:val="354"/>
        </w:trPr>
        <w:tc>
          <w:tcPr>
            <w:tcW w:w="1995" w:type="dxa"/>
          </w:tcPr>
          <w:p w14:paraId="54FFD022" w14:textId="77777777" w:rsidR="002D0764" w:rsidRPr="002D0764" w:rsidRDefault="002D0764" w:rsidP="002D0764">
            <w:pPr>
              <w:spacing w:line="360" w:lineRule="auto"/>
              <w:jc w:val="both"/>
              <w:rPr>
                <w:rFonts w:ascii="Arial" w:eastAsia="Calibri" w:hAnsi="Arial" w:cs="Arial"/>
              </w:rPr>
            </w:pPr>
            <w:r w:rsidRPr="002D0764">
              <w:rPr>
                <w:rFonts w:ascii="Arial" w:eastAsia="Calibri" w:hAnsi="Arial" w:cs="Arial"/>
              </w:rPr>
              <w:t>35-53</w:t>
            </w:r>
          </w:p>
        </w:tc>
        <w:tc>
          <w:tcPr>
            <w:tcW w:w="1184" w:type="dxa"/>
          </w:tcPr>
          <w:p w14:paraId="74E097C4"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15.</w:t>
            </w:r>
            <w:r w:rsidR="002D0764" w:rsidRPr="002D0764">
              <w:rPr>
                <w:rFonts w:ascii="Arial" w:eastAsia="Calibri" w:hAnsi="Arial" w:cs="Arial"/>
              </w:rPr>
              <w:t>56(7)</w:t>
            </w:r>
          </w:p>
        </w:tc>
        <w:tc>
          <w:tcPr>
            <w:tcW w:w="1649" w:type="dxa"/>
          </w:tcPr>
          <w:p w14:paraId="672B3E3A"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4.</w:t>
            </w:r>
            <w:r w:rsidR="002D0764" w:rsidRPr="002D0764">
              <w:rPr>
                <w:rFonts w:ascii="Arial" w:eastAsia="Calibri" w:hAnsi="Arial" w:cs="Arial"/>
              </w:rPr>
              <w:t>44(2)</w:t>
            </w:r>
          </w:p>
        </w:tc>
        <w:tc>
          <w:tcPr>
            <w:tcW w:w="1560" w:type="dxa"/>
          </w:tcPr>
          <w:p w14:paraId="00FF1303"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6.</w:t>
            </w:r>
            <w:r w:rsidR="002D0764" w:rsidRPr="002D0764">
              <w:rPr>
                <w:rFonts w:ascii="Arial" w:eastAsia="Calibri" w:hAnsi="Arial" w:cs="Arial"/>
              </w:rPr>
              <w:t>67(3)</w:t>
            </w:r>
          </w:p>
        </w:tc>
        <w:tc>
          <w:tcPr>
            <w:tcW w:w="1430" w:type="dxa"/>
          </w:tcPr>
          <w:p w14:paraId="548908B2" w14:textId="77777777" w:rsidR="002D0764" w:rsidRPr="002D0764" w:rsidRDefault="00AB4F50" w:rsidP="002D0764">
            <w:pPr>
              <w:spacing w:line="360" w:lineRule="auto"/>
              <w:jc w:val="both"/>
              <w:rPr>
                <w:rFonts w:ascii="Arial" w:eastAsia="Calibri" w:hAnsi="Arial" w:cs="Arial"/>
              </w:rPr>
            </w:pPr>
            <w:r w:rsidRPr="00AB4F50">
              <w:rPr>
                <w:rFonts w:ascii="Arial" w:eastAsia="Calibri" w:hAnsi="Arial" w:cs="Arial"/>
              </w:rPr>
              <w:t>73.</w:t>
            </w:r>
            <w:r w:rsidR="002D0764" w:rsidRPr="002D0764">
              <w:rPr>
                <w:rFonts w:ascii="Arial" w:eastAsia="Calibri" w:hAnsi="Arial" w:cs="Arial"/>
              </w:rPr>
              <w:t>33(33)</w:t>
            </w:r>
          </w:p>
        </w:tc>
        <w:tc>
          <w:tcPr>
            <w:tcW w:w="1123" w:type="dxa"/>
          </w:tcPr>
          <w:p w14:paraId="281F6DC2" w14:textId="77777777" w:rsidR="002D0764" w:rsidRPr="002D0764" w:rsidRDefault="002D0764" w:rsidP="002D0764">
            <w:pPr>
              <w:spacing w:line="360" w:lineRule="auto"/>
              <w:jc w:val="both"/>
              <w:rPr>
                <w:rFonts w:ascii="Arial" w:eastAsia="Calibri" w:hAnsi="Arial" w:cs="Arial"/>
              </w:rPr>
            </w:pPr>
            <w:r w:rsidRPr="002D0764">
              <w:rPr>
                <w:rFonts w:ascii="Arial" w:eastAsia="Calibri" w:hAnsi="Arial" w:cs="Arial"/>
              </w:rPr>
              <w:t>100(45)</w:t>
            </w:r>
          </w:p>
        </w:tc>
        <w:tc>
          <w:tcPr>
            <w:tcW w:w="1396" w:type="dxa"/>
            <w:vMerge/>
          </w:tcPr>
          <w:p w14:paraId="58C2694B" w14:textId="77777777" w:rsidR="002D0764" w:rsidRPr="002D0764" w:rsidRDefault="002D0764" w:rsidP="002D0764">
            <w:pPr>
              <w:spacing w:line="360" w:lineRule="auto"/>
              <w:jc w:val="both"/>
              <w:rPr>
                <w:rFonts w:ascii="Arial" w:eastAsia="Calibri" w:hAnsi="Arial" w:cs="Arial"/>
                <w:b/>
                <w:bCs/>
              </w:rPr>
            </w:pPr>
          </w:p>
        </w:tc>
      </w:tr>
      <w:tr w:rsidR="002D0764" w:rsidRPr="002D0764" w14:paraId="6666F258" w14:textId="77777777" w:rsidTr="00963C59">
        <w:trPr>
          <w:trHeight w:val="388"/>
        </w:trPr>
        <w:tc>
          <w:tcPr>
            <w:tcW w:w="10340" w:type="dxa"/>
            <w:gridSpan w:val="7"/>
          </w:tcPr>
          <w:p w14:paraId="148C535E" w14:textId="77777777" w:rsidR="002D0764" w:rsidRPr="002D0764" w:rsidRDefault="00083C84" w:rsidP="002D0764">
            <w:pPr>
              <w:spacing w:line="360" w:lineRule="auto"/>
              <w:jc w:val="both"/>
              <w:rPr>
                <w:rFonts w:ascii="Arial" w:eastAsia="Calibri" w:hAnsi="Arial" w:cs="Arial"/>
                <w:b/>
                <w:bCs/>
              </w:rPr>
            </w:pPr>
            <w:proofErr w:type="spellStart"/>
            <w:r w:rsidRPr="00AB4F50">
              <w:rPr>
                <w:rFonts w:ascii="Arial" w:eastAsia="Calibri" w:hAnsi="Arial" w:cs="Arial"/>
                <w:b/>
                <w:bCs/>
              </w:rPr>
              <w:t>Scholarisation</w:t>
            </w:r>
            <w:proofErr w:type="spellEnd"/>
            <w:r w:rsidRPr="00AB4F50">
              <w:rPr>
                <w:rFonts w:ascii="Arial" w:eastAsia="Calibri" w:hAnsi="Arial" w:cs="Arial"/>
                <w:b/>
                <w:bCs/>
              </w:rPr>
              <w:t xml:space="preserve"> </w:t>
            </w:r>
            <w:proofErr w:type="spellStart"/>
            <w:r w:rsidRPr="00AB4F50">
              <w:rPr>
                <w:rFonts w:ascii="Arial" w:eastAsia="Calibri" w:hAnsi="Arial" w:cs="Arial"/>
                <w:b/>
                <w:bCs/>
              </w:rPr>
              <w:t>level</w:t>
            </w:r>
            <w:proofErr w:type="spellEnd"/>
          </w:p>
        </w:tc>
      </w:tr>
      <w:tr w:rsidR="00083C84" w:rsidRPr="00AB4F50" w14:paraId="67C7BE66" w14:textId="77777777" w:rsidTr="00963C59">
        <w:trPr>
          <w:trHeight w:val="248"/>
        </w:trPr>
        <w:tc>
          <w:tcPr>
            <w:tcW w:w="1995" w:type="dxa"/>
          </w:tcPr>
          <w:p w14:paraId="166C18D3" w14:textId="77777777" w:rsidR="002D0764" w:rsidRPr="002D0764" w:rsidRDefault="00AB4F50" w:rsidP="002D0764">
            <w:pPr>
              <w:spacing w:line="360" w:lineRule="auto"/>
              <w:jc w:val="both"/>
              <w:rPr>
                <w:rFonts w:ascii="Arial" w:eastAsia="Calibri" w:hAnsi="Arial" w:cs="Arial"/>
              </w:rPr>
            </w:pPr>
            <w:r w:rsidRPr="00AB4F50">
              <w:rPr>
                <w:rFonts w:ascii="Arial" w:eastAsia="Calibri" w:hAnsi="Arial" w:cs="Arial"/>
              </w:rPr>
              <w:t>No</w:t>
            </w:r>
            <w:r w:rsidR="00083C84" w:rsidRPr="00AB4F50">
              <w:rPr>
                <w:rFonts w:ascii="Arial" w:eastAsia="Calibri" w:hAnsi="Arial" w:cs="Arial"/>
              </w:rPr>
              <w:t xml:space="preserve"> </w:t>
            </w:r>
            <w:proofErr w:type="spellStart"/>
            <w:r w:rsidR="00083C84" w:rsidRPr="00AB4F50">
              <w:rPr>
                <w:rFonts w:ascii="Arial" w:eastAsia="Calibri" w:hAnsi="Arial" w:cs="Arial"/>
              </w:rPr>
              <w:t>scholarised</w:t>
            </w:r>
            <w:proofErr w:type="spellEnd"/>
          </w:p>
        </w:tc>
        <w:tc>
          <w:tcPr>
            <w:tcW w:w="1184" w:type="dxa"/>
          </w:tcPr>
          <w:p w14:paraId="4C011DFC"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14.</w:t>
            </w:r>
            <w:r w:rsidR="002D0764" w:rsidRPr="002D0764">
              <w:rPr>
                <w:rFonts w:ascii="Arial" w:eastAsia="Calibri" w:hAnsi="Arial" w:cs="Arial"/>
              </w:rPr>
              <w:t>71(15)</w:t>
            </w:r>
          </w:p>
        </w:tc>
        <w:tc>
          <w:tcPr>
            <w:tcW w:w="1649" w:type="dxa"/>
          </w:tcPr>
          <w:p w14:paraId="61E82363"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8.</w:t>
            </w:r>
            <w:r w:rsidR="002D0764" w:rsidRPr="002D0764">
              <w:rPr>
                <w:rFonts w:ascii="Arial" w:eastAsia="Calibri" w:hAnsi="Arial" w:cs="Arial"/>
              </w:rPr>
              <w:t>82(9)</w:t>
            </w:r>
          </w:p>
        </w:tc>
        <w:tc>
          <w:tcPr>
            <w:tcW w:w="1560" w:type="dxa"/>
          </w:tcPr>
          <w:p w14:paraId="21A27AD0"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5.</w:t>
            </w:r>
            <w:r w:rsidR="002D0764" w:rsidRPr="002D0764">
              <w:rPr>
                <w:rFonts w:ascii="Arial" w:eastAsia="Calibri" w:hAnsi="Arial" w:cs="Arial"/>
              </w:rPr>
              <w:t>88(6)</w:t>
            </w:r>
          </w:p>
        </w:tc>
        <w:tc>
          <w:tcPr>
            <w:tcW w:w="1430" w:type="dxa"/>
          </w:tcPr>
          <w:p w14:paraId="714E3BFA" w14:textId="77777777" w:rsidR="002D0764" w:rsidRPr="002D0764" w:rsidRDefault="00AB4F50" w:rsidP="002D0764">
            <w:pPr>
              <w:spacing w:line="360" w:lineRule="auto"/>
              <w:jc w:val="both"/>
              <w:rPr>
                <w:rFonts w:ascii="Arial" w:eastAsia="Calibri" w:hAnsi="Arial" w:cs="Arial"/>
              </w:rPr>
            </w:pPr>
            <w:r w:rsidRPr="00AB4F50">
              <w:rPr>
                <w:rFonts w:ascii="Arial" w:eastAsia="Calibri" w:hAnsi="Arial" w:cs="Arial"/>
              </w:rPr>
              <w:t>70.</w:t>
            </w:r>
            <w:r w:rsidR="002D0764" w:rsidRPr="002D0764">
              <w:rPr>
                <w:rFonts w:ascii="Arial" w:eastAsia="Calibri" w:hAnsi="Arial" w:cs="Arial"/>
              </w:rPr>
              <w:t>59(72)</w:t>
            </w:r>
          </w:p>
        </w:tc>
        <w:tc>
          <w:tcPr>
            <w:tcW w:w="1123" w:type="dxa"/>
          </w:tcPr>
          <w:p w14:paraId="615FCB6C" w14:textId="77777777" w:rsidR="002D0764" w:rsidRPr="002D0764" w:rsidRDefault="002D0764" w:rsidP="002D0764">
            <w:pPr>
              <w:spacing w:line="360" w:lineRule="auto"/>
              <w:jc w:val="both"/>
              <w:rPr>
                <w:rFonts w:ascii="Arial" w:eastAsia="Calibri" w:hAnsi="Arial" w:cs="Arial"/>
              </w:rPr>
            </w:pPr>
            <w:r w:rsidRPr="002D0764">
              <w:rPr>
                <w:rFonts w:ascii="Arial" w:eastAsia="Calibri" w:hAnsi="Arial" w:cs="Arial"/>
              </w:rPr>
              <w:t>100(102)</w:t>
            </w:r>
          </w:p>
        </w:tc>
        <w:tc>
          <w:tcPr>
            <w:tcW w:w="1396" w:type="dxa"/>
            <w:vMerge w:val="restart"/>
          </w:tcPr>
          <w:p w14:paraId="330BD3C3" w14:textId="77777777" w:rsidR="002D0764" w:rsidRPr="002D0764" w:rsidRDefault="00083C84" w:rsidP="002D0764">
            <w:pPr>
              <w:spacing w:line="360" w:lineRule="auto"/>
              <w:jc w:val="both"/>
              <w:rPr>
                <w:rFonts w:ascii="Arial" w:eastAsia="Calibri" w:hAnsi="Arial" w:cs="Arial"/>
                <w:b/>
                <w:bCs/>
              </w:rPr>
            </w:pPr>
            <w:r w:rsidRPr="00AB4F50">
              <w:rPr>
                <w:rFonts w:ascii="Arial" w:eastAsia="Calibri" w:hAnsi="Arial" w:cs="Arial"/>
                <w:b/>
                <w:bCs/>
              </w:rPr>
              <w:t>.</w:t>
            </w:r>
            <w:r w:rsidR="002D0764" w:rsidRPr="002D0764">
              <w:rPr>
                <w:rFonts w:ascii="Arial" w:eastAsia="Calibri" w:hAnsi="Arial" w:cs="Arial"/>
                <w:b/>
                <w:bCs/>
              </w:rPr>
              <w:t>16</w:t>
            </w:r>
          </w:p>
        </w:tc>
      </w:tr>
      <w:tr w:rsidR="00083C84" w:rsidRPr="00AB4F50" w14:paraId="55ABE831" w14:textId="77777777" w:rsidTr="00963C59">
        <w:trPr>
          <w:trHeight w:val="343"/>
        </w:trPr>
        <w:tc>
          <w:tcPr>
            <w:tcW w:w="1995" w:type="dxa"/>
          </w:tcPr>
          <w:p w14:paraId="74E031BB" w14:textId="77777777" w:rsidR="002D0764" w:rsidRPr="002D0764" w:rsidRDefault="00083C84" w:rsidP="002D0764">
            <w:pPr>
              <w:spacing w:line="360" w:lineRule="auto"/>
              <w:jc w:val="both"/>
              <w:rPr>
                <w:rFonts w:ascii="Arial" w:eastAsia="Calibri" w:hAnsi="Arial" w:cs="Arial"/>
              </w:rPr>
            </w:pPr>
            <w:proofErr w:type="spellStart"/>
            <w:r w:rsidRPr="00AB4F50">
              <w:rPr>
                <w:rFonts w:ascii="Arial" w:eastAsia="Calibri" w:hAnsi="Arial" w:cs="Arial"/>
              </w:rPr>
              <w:t>Primary</w:t>
            </w:r>
            <w:proofErr w:type="spellEnd"/>
            <w:r w:rsidR="002D0764" w:rsidRPr="002D0764">
              <w:rPr>
                <w:rFonts w:ascii="Arial" w:eastAsia="Calibri" w:hAnsi="Arial" w:cs="Arial"/>
              </w:rPr>
              <w:t xml:space="preserve"> </w:t>
            </w:r>
          </w:p>
        </w:tc>
        <w:tc>
          <w:tcPr>
            <w:tcW w:w="1184" w:type="dxa"/>
          </w:tcPr>
          <w:p w14:paraId="57E0DB9A"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13.</w:t>
            </w:r>
            <w:r w:rsidR="002D0764" w:rsidRPr="002D0764">
              <w:rPr>
                <w:rFonts w:ascii="Arial" w:eastAsia="Calibri" w:hAnsi="Arial" w:cs="Arial"/>
              </w:rPr>
              <w:t>95(6)</w:t>
            </w:r>
          </w:p>
        </w:tc>
        <w:tc>
          <w:tcPr>
            <w:tcW w:w="1649" w:type="dxa"/>
          </w:tcPr>
          <w:p w14:paraId="685588C5"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9.</w:t>
            </w:r>
            <w:r w:rsidR="002D0764" w:rsidRPr="002D0764">
              <w:rPr>
                <w:rFonts w:ascii="Arial" w:eastAsia="Calibri" w:hAnsi="Arial" w:cs="Arial"/>
              </w:rPr>
              <w:t>30(4)</w:t>
            </w:r>
          </w:p>
        </w:tc>
        <w:tc>
          <w:tcPr>
            <w:tcW w:w="1560" w:type="dxa"/>
          </w:tcPr>
          <w:p w14:paraId="346CE800"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6.</w:t>
            </w:r>
            <w:r w:rsidR="002D0764" w:rsidRPr="002D0764">
              <w:rPr>
                <w:rFonts w:ascii="Arial" w:eastAsia="Calibri" w:hAnsi="Arial" w:cs="Arial"/>
              </w:rPr>
              <w:t>98(3)</w:t>
            </w:r>
          </w:p>
        </w:tc>
        <w:tc>
          <w:tcPr>
            <w:tcW w:w="1430" w:type="dxa"/>
          </w:tcPr>
          <w:p w14:paraId="510D1A32" w14:textId="77777777" w:rsidR="002D0764" w:rsidRPr="002D0764" w:rsidRDefault="00AB4F50" w:rsidP="002D0764">
            <w:pPr>
              <w:spacing w:line="360" w:lineRule="auto"/>
              <w:jc w:val="both"/>
              <w:rPr>
                <w:rFonts w:ascii="Arial" w:eastAsia="Calibri" w:hAnsi="Arial" w:cs="Arial"/>
              </w:rPr>
            </w:pPr>
            <w:r w:rsidRPr="00AB4F50">
              <w:rPr>
                <w:rFonts w:ascii="Arial" w:eastAsia="Calibri" w:hAnsi="Arial" w:cs="Arial"/>
              </w:rPr>
              <w:t>69.</w:t>
            </w:r>
            <w:r w:rsidR="002D0764" w:rsidRPr="002D0764">
              <w:rPr>
                <w:rFonts w:ascii="Arial" w:eastAsia="Calibri" w:hAnsi="Arial" w:cs="Arial"/>
              </w:rPr>
              <w:t>77(30)</w:t>
            </w:r>
          </w:p>
        </w:tc>
        <w:tc>
          <w:tcPr>
            <w:tcW w:w="1123" w:type="dxa"/>
          </w:tcPr>
          <w:p w14:paraId="7EB2D3F7" w14:textId="77777777" w:rsidR="002D0764" w:rsidRPr="002D0764" w:rsidRDefault="002D0764" w:rsidP="002D0764">
            <w:pPr>
              <w:spacing w:line="360" w:lineRule="auto"/>
              <w:jc w:val="both"/>
              <w:rPr>
                <w:rFonts w:ascii="Arial" w:eastAsia="Calibri" w:hAnsi="Arial" w:cs="Arial"/>
              </w:rPr>
            </w:pPr>
            <w:r w:rsidRPr="002D0764">
              <w:rPr>
                <w:rFonts w:ascii="Arial" w:eastAsia="Calibri" w:hAnsi="Arial" w:cs="Arial"/>
              </w:rPr>
              <w:t>100(43)</w:t>
            </w:r>
          </w:p>
        </w:tc>
        <w:tc>
          <w:tcPr>
            <w:tcW w:w="1396" w:type="dxa"/>
            <w:vMerge/>
          </w:tcPr>
          <w:p w14:paraId="2D7AA8D6" w14:textId="77777777" w:rsidR="002D0764" w:rsidRPr="002D0764" w:rsidRDefault="002D0764" w:rsidP="002D0764">
            <w:pPr>
              <w:spacing w:line="360" w:lineRule="auto"/>
              <w:jc w:val="both"/>
              <w:rPr>
                <w:rFonts w:ascii="Arial" w:eastAsia="Calibri" w:hAnsi="Arial" w:cs="Arial"/>
                <w:b/>
                <w:bCs/>
              </w:rPr>
            </w:pPr>
          </w:p>
        </w:tc>
      </w:tr>
      <w:tr w:rsidR="00083C84" w:rsidRPr="00AB4F50" w14:paraId="27593BDD" w14:textId="77777777" w:rsidTr="00963C59">
        <w:trPr>
          <w:trHeight w:val="329"/>
        </w:trPr>
        <w:tc>
          <w:tcPr>
            <w:tcW w:w="1995" w:type="dxa"/>
          </w:tcPr>
          <w:p w14:paraId="3EF78075" w14:textId="77777777" w:rsidR="002D0764" w:rsidRPr="002D0764" w:rsidRDefault="00083C84" w:rsidP="002D0764">
            <w:pPr>
              <w:spacing w:line="360" w:lineRule="auto"/>
              <w:jc w:val="both"/>
              <w:rPr>
                <w:rFonts w:ascii="Arial" w:eastAsia="Calibri" w:hAnsi="Arial" w:cs="Arial"/>
              </w:rPr>
            </w:pPr>
            <w:proofErr w:type="spellStart"/>
            <w:r w:rsidRPr="00AB4F50">
              <w:rPr>
                <w:rFonts w:ascii="Arial" w:eastAsia="Calibri" w:hAnsi="Arial" w:cs="Arial"/>
              </w:rPr>
              <w:t>Secondary</w:t>
            </w:r>
            <w:proofErr w:type="spellEnd"/>
            <w:r w:rsidRPr="00AB4F50">
              <w:rPr>
                <w:rFonts w:ascii="Arial" w:eastAsia="Calibri" w:hAnsi="Arial" w:cs="Arial"/>
              </w:rPr>
              <w:t xml:space="preserve"> and </w:t>
            </w:r>
            <w:proofErr w:type="spellStart"/>
            <w:r w:rsidRPr="00AB4F50">
              <w:rPr>
                <w:rFonts w:ascii="Arial" w:eastAsia="Calibri" w:hAnsi="Arial" w:cs="Arial"/>
              </w:rPr>
              <w:t>higher</w:t>
            </w:r>
            <w:proofErr w:type="spellEnd"/>
          </w:p>
        </w:tc>
        <w:tc>
          <w:tcPr>
            <w:tcW w:w="1184" w:type="dxa"/>
          </w:tcPr>
          <w:p w14:paraId="3807EE7B"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19.</w:t>
            </w:r>
            <w:r w:rsidR="002D0764" w:rsidRPr="002D0764">
              <w:rPr>
                <w:rFonts w:ascii="Arial" w:eastAsia="Calibri" w:hAnsi="Arial" w:cs="Arial"/>
              </w:rPr>
              <w:t>05(4)</w:t>
            </w:r>
          </w:p>
        </w:tc>
        <w:tc>
          <w:tcPr>
            <w:tcW w:w="1649" w:type="dxa"/>
          </w:tcPr>
          <w:p w14:paraId="2354C6B1"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4.</w:t>
            </w:r>
            <w:r w:rsidR="002D0764" w:rsidRPr="002D0764">
              <w:rPr>
                <w:rFonts w:ascii="Arial" w:eastAsia="Calibri" w:hAnsi="Arial" w:cs="Arial"/>
              </w:rPr>
              <w:t>76(1)</w:t>
            </w:r>
          </w:p>
        </w:tc>
        <w:tc>
          <w:tcPr>
            <w:tcW w:w="1560" w:type="dxa"/>
          </w:tcPr>
          <w:p w14:paraId="06573E42"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19.</w:t>
            </w:r>
            <w:r w:rsidR="002D0764" w:rsidRPr="002D0764">
              <w:rPr>
                <w:rFonts w:ascii="Arial" w:eastAsia="Calibri" w:hAnsi="Arial" w:cs="Arial"/>
              </w:rPr>
              <w:t>05(4)</w:t>
            </w:r>
          </w:p>
        </w:tc>
        <w:tc>
          <w:tcPr>
            <w:tcW w:w="1430" w:type="dxa"/>
          </w:tcPr>
          <w:p w14:paraId="5BFC282A" w14:textId="77777777" w:rsidR="002D0764" w:rsidRPr="002D0764" w:rsidRDefault="00AB4F50" w:rsidP="002D0764">
            <w:pPr>
              <w:spacing w:line="360" w:lineRule="auto"/>
              <w:jc w:val="both"/>
              <w:rPr>
                <w:rFonts w:ascii="Arial" w:eastAsia="Calibri" w:hAnsi="Arial" w:cs="Arial"/>
              </w:rPr>
            </w:pPr>
            <w:r w:rsidRPr="00AB4F50">
              <w:rPr>
                <w:rFonts w:ascii="Arial" w:eastAsia="Calibri" w:hAnsi="Arial" w:cs="Arial"/>
              </w:rPr>
              <w:t>57.</w:t>
            </w:r>
            <w:r w:rsidR="002D0764" w:rsidRPr="002D0764">
              <w:rPr>
                <w:rFonts w:ascii="Arial" w:eastAsia="Calibri" w:hAnsi="Arial" w:cs="Arial"/>
              </w:rPr>
              <w:t>14(12)</w:t>
            </w:r>
          </w:p>
        </w:tc>
        <w:tc>
          <w:tcPr>
            <w:tcW w:w="1123" w:type="dxa"/>
          </w:tcPr>
          <w:p w14:paraId="739DCA51" w14:textId="77777777" w:rsidR="002D0764" w:rsidRPr="002D0764" w:rsidRDefault="002D0764" w:rsidP="002D0764">
            <w:pPr>
              <w:spacing w:line="360" w:lineRule="auto"/>
              <w:jc w:val="both"/>
              <w:rPr>
                <w:rFonts w:ascii="Arial" w:eastAsia="Calibri" w:hAnsi="Arial" w:cs="Arial"/>
              </w:rPr>
            </w:pPr>
            <w:r w:rsidRPr="002D0764">
              <w:rPr>
                <w:rFonts w:ascii="Arial" w:eastAsia="Calibri" w:hAnsi="Arial" w:cs="Arial"/>
              </w:rPr>
              <w:t>100(21)</w:t>
            </w:r>
          </w:p>
        </w:tc>
        <w:tc>
          <w:tcPr>
            <w:tcW w:w="1396" w:type="dxa"/>
            <w:vMerge/>
          </w:tcPr>
          <w:p w14:paraId="07677752" w14:textId="77777777" w:rsidR="002D0764" w:rsidRPr="002D0764" w:rsidRDefault="002D0764" w:rsidP="002D0764">
            <w:pPr>
              <w:spacing w:line="360" w:lineRule="auto"/>
              <w:jc w:val="both"/>
              <w:rPr>
                <w:rFonts w:ascii="Arial" w:eastAsia="Calibri" w:hAnsi="Arial" w:cs="Arial"/>
                <w:b/>
                <w:bCs/>
              </w:rPr>
            </w:pPr>
          </w:p>
        </w:tc>
      </w:tr>
      <w:tr w:rsidR="002D0764" w:rsidRPr="002D0764" w14:paraId="155BC905" w14:textId="77777777" w:rsidTr="00963C59">
        <w:trPr>
          <w:trHeight w:val="192"/>
        </w:trPr>
        <w:tc>
          <w:tcPr>
            <w:tcW w:w="10340" w:type="dxa"/>
            <w:gridSpan w:val="7"/>
          </w:tcPr>
          <w:p w14:paraId="255A542B" w14:textId="77777777" w:rsidR="002D0764" w:rsidRPr="002D0764" w:rsidRDefault="00083C84" w:rsidP="002D0764">
            <w:pPr>
              <w:spacing w:line="360" w:lineRule="auto"/>
              <w:jc w:val="both"/>
              <w:rPr>
                <w:rFonts w:ascii="Arial" w:eastAsia="Calibri" w:hAnsi="Arial" w:cs="Arial"/>
                <w:b/>
                <w:bCs/>
              </w:rPr>
            </w:pPr>
            <w:r w:rsidRPr="00AB4F50">
              <w:rPr>
                <w:rFonts w:ascii="Arial" w:eastAsia="Calibri" w:hAnsi="Arial" w:cs="Arial"/>
                <w:b/>
                <w:bCs/>
              </w:rPr>
              <w:t>Sensibilisation to EBF</w:t>
            </w:r>
          </w:p>
        </w:tc>
      </w:tr>
      <w:tr w:rsidR="00083C84" w:rsidRPr="00AB4F50" w14:paraId="5F64F168" w14:textId="77777777" w:rsidTr="00963C59">
        <w:trPr>
          <w:trHeight w:val="226"/>
        </w:trPr>
        <w:tc>
          <w:tcPr>
            <w:tcW w:w="1995" w:type="dxa"/>
          </w:tcPr>
          <w:p w14:paraId="7D3B7EA8" w14:textId="77777777" w:rsidR="002D0764" w:rsidRPr="002D0764" w:rsidRDefault="00083C84" w:rsidP="002D0764">
            <w:pPr>
              <w:spacing w:line="360" w:lineRule="auto"/>
              <w:jc w:val="both"/>
              <w:rPr>
                <w:rFonts w:ascii="Arial" w:eastAsia="Calibri" w:hAnsi="Arial" w:cs="Arial"/>
              </w:rPr>
            </w:pPr>
            <w:r w:rsidRPr="00AB4F50">
              <w:rPr>
                <w:rFonts w:ascii="Arial" w:eastAsia="Calibri" w:hAnsi="Arial" w:cs="Arial"/>
              </w:rPr>
              <w:t>Yes</w:t>
            </w:r>
          </w:p>
        </w:tc>
        <w:tc>
          <w:tcPr>
            <w:tcW w:w="1184" w:type="dxa"/>
          </w:tcPr>
          <w:p w14:paraId="6E76FBEC"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13.</w:t>
            </w:r>
            <w:r w:rsidR="002D0764" w:rsidRPr="002D0764">
              <w:rPr>
                <w:rFonts w:ascii="Arial" w:eastAsia="Calibri" w:hAnsi="Arial" w:cs="Arial"/>
              </w:rPr>
              <w:t>11(16)</w:t>
            </w:r>
          </w:p>
        </w:tc>
        <w:tc>
          <w:tcPr>
            <w:tcW w:w="1649" w:type="dxa"/>
          </w:tcPr>
          <w:p w14:paraId="65AB878A"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9.</w:t>
            </w:r>
            <w:r w:rsidR="002D0764" w:rsidRPr="002D0764">
              <w:rPr>
                <w:rFonts w:ascii="Arial" w:eastAsia="Calibri" w:hAnsi="Arial" w:cs="Arial"/>
              </w:rPr>
              <w:t>84(12)</w:t>
            </w:r>
          </w:p>
        </w:tc>
        <w:tc>
          <w:tcPr>
            <w:tcW w:w="1560" w:type="dxa"/>
          </w:tcPr>
          <w:p w14:paraId="007BAE40"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10.</w:t>
            </w:r>
            <w:r w:rsidR="002D0764" w:rsidRPr="002D0764">
              <w:rPr>
                <w:rFonts w:ascii="Arial" w:eastAsia="Calibri" w:hAnsi="Arial" w:cs="Arial"/>
              </w:rPr>
              <w:t>66(13)</w:t>
            </w:r>
          </w:p>
        </w:tc>
        <w:tc>
          <w:tcPr>
            <w:tcW w:w="1430" w:type="dxa"/>
          </w:tcPr>
          <w:p w14:paraId="23D87D0E" w14:textId="77777777" w:rsidR="002D0764" w:rsidRPr="002D0764" w:rsidRDefault="00AB4F50" w:rsidP="002D0764">
            <w:pPr>
              <w:spacing w:line="360" w:lineRule="auto"/>
              <w:jc w:val="both"/>
              <w:rPr>
                <w:rFonts w:ascii="Arial" w:eastAsia="Calibri" w:hAnsi="Arial" w:cs="Arial"/>
              </w:rPr>
            </w:pPr>
            <w:r w:rsidRPr="00AB4F50">
              <w:rPr>
                <w:rFonts w:ascii="Arial" w:eastAsia="Calibri" w:hAnsi="Arial" w:cs="Arial"/>
              </w:rPr>
              <w:t>66.</w:t>
            </w:r>
            <w:r w:rsidR="002D0764" w:rsidRPr="002D0764">
              <w:rPr>
                <w:rFonts w:ascii="Arial" w:eastAsia="Calibri" w:hAnsi="Arial" w:cs="Arial"/>
              </w:rPr>
              <w:t>39(81)</w:t>
            </w:r>
          </w:p>
        </w:tc>
        <w:tc>
          <w:tcPr>
            <w:tcW w:w="1123" w:type="dxa"/>
          </w:tcPr>
          <w:p w14:paraId="43425795" w14:textId="77777777" w:rsidR="002D0764" w:rsidRPr="002D0764" w:rsidRDefault="002D0764" w:rsidP="002D0764">
            <w:pPr>
              <w:spacing w:line="360" w:lineRule="auto"/>
              <w:jc w:val="both"/>
              <w:rPr>
                <w:rFonts w:ascii="Arial" w:eastAsia="Calibri" w:hAnsi="Arial" w:cs="Arial"/>
              </w:rPr>
            </w:pPr>
            <w:r w:rsidRPr="002D0764">
              <w:rPr>
                <w:rFonts w:ascii="Arial" w:eastAsia="Calibri" w:hAnsi="Arial" w:cs="Arial"/>
              </w:rPr>
              <w:t>100(122)</w:t>
            </w:r>
          </w:p>
        </w:tc>
        <w:tc>
          <w:tcPr>
            <w:tcW w:w="1396" w:type="dxa"/>
            <w:vMerge w:val="restart"/>
          </w:tcPr>
          <w:p w14:paraId="6326B7C5" w14:textId="77777777" w:rsidR="002D0764" w:rsidRPr="002D0764" w:rsidRDefault="00083C84" w:rsidP="002D0764">
            <w:pPr>
              <w:spacing w:line="360" w:lineRule="auto"/>
              <w:jc w:val="both"/>
              <w:rPr>
                <w:rFonts w:ascii="Arial" w:eastAsia="Calibri" w:hAnsi="Arial" w:cs="Arial"/>
                <w:b/>
                <w:bCs/>
              </w:rPr>
            </w:pPr>
            <w:r w:rsidRPr="00AB4F50">
              <w:rPr>
                <w:rFonts w:ascii="Arial" w:eastAsia="Calibri" w:hAnsi="Arial" w:cs="Arial"/>
                <w:b/>
                <w:bCs/>
              </w:rPr>
              <w:t>.</w:t>
            </w:r>
            <w:r w:rsidR="002D0764" w:rsidRPr="002D0764">
              <w:rPr>
                <w:rFonts w:ascii="Arial" w:eastAsia="Calibri" w:hAnsi="Arial" w:cs="Arial"/>
                <w:b/>
                <w:bCs/>
              </w:rPr>
              <w:t>034</w:t>
            </w:r>
            <w:r w:rsidRPr="00AB4F50">
              <w:rPr>
                <w:rFonts w:ascii="Arial" w:eastAsia="Calibri" w:hAnsi="Arial" w:cs="Arial"/>
                <w:b/>
                <w:bCs/>
              </w:rPr>
              <w:t>*</w:t>
            </w:r>
          </w:p>
        </w:tc>
      </w:tr>
      <w:tr w:rsidR="00083C84" w:rsidRPr="00AB4F50" w14:paraId="48F32B01" w14:textId="77777777" w:rsidTr="00963C59">
        <w:trPr>
          <w:trHeight w:val="330"/>
        </w:trPr>
        <w:tc>
          <w:tcPr>
            <w:tcW w:w="1995" w:type="dxa"/>
            <w:tcBorders>
              <w:bottom w:val="single" w:sz="4" w:space="0" w:color="auto"/>
            </w:tcBorders>
          </w:tcPr>
          <w:p w14:paraId="3E8E11C0" w14:textId="77777777" w:rsidR="002D0764" w:rsidRPr="002D0764" w:rsidRDefault="00083C84" w:rsidP="002D0764">
            <w:pPr>
              <w:spacing w:line="360" w:lineRule="auto"/>
              <w:jc w:val="both"/>
              <w:rPr>
                <w:rFonts w:ascii="Arial" w:eastAsia="Calibri" w:hAnsi="Arial" w:cs="Arial"/>
              </w:rPr>
            </w:pPr>
            <w:r w:rsidRPr="00AB4F50">
              <w:rPr>
                <w:rFonts w:ascii="Arial" w:eastAsia="Calibri" w:hAnsi="Arial" w:cs="Arial"/>
              </w:rPr>
              <w:t>No</w:t>
            </w:r>
            <w:r w:rsidR="002D0764" w:rsidRPr="002D0764">
              <w:rPr>
                <w:rFonts w:ascii="Arial" w:eastAsia="Calibri" w:hAnsi="Arial" w:cs="Arial"/>
              </w:rPr>
              <w:t xml:space="preserve"> </w:t>
            </w:r>
          </w:p>
        </w:tc>
        <w:tc>
          <w:tcPr>
            <w:tcW w:w="1184" w:type="dxa"/>
            <w:tcBorders>
              <w:bottom w:val="single" w:sz="4" w:space="0" w:color="auto"/>
            </w:tcBorders>
          </w:tcPr>
          <w:p w14:paraId="6B4BCCF6"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20.</w:t>
            </w:r>
            <w:r w:rsidR="002D0764" w:rsidRPr="002D0764">
              <w:rPr>
                <w:rFonts w:ascii="Arial" w:eastAsia="Calibri" w:hAnsi="Arial" w:cs="Arial"/>
              </w:rPr>
              <w:t>45(9)</w:t>
            </w:r>
          </w:p>
        </w:tc>
        <w:tc>
          <w:tcPr>
            <w:tcW w:w="1649" w:type="dxa"/>
            <w:tcBorders>
              <w:bottom w:val="single" w:sz="4" w:space="0" w:color="auto"/>
            </w:tcBorders>
          </w:tcPr>
          <w:p w14:paraId="5602EDE1"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4.</w:t>
            </w:r>
            <w:r w:rsidR="002D0764" w:rsidRPr="002D0764">
              <w:rPr>
                <w:rFonts w:ascii="Arial" w:eastAsia="Calibri" w:hAnsi="Arial" w:cs="Arial"/>
              </w:rPr>
              <w:t>55(2)</w:t>
            </w:r>
          </w:p>
        </w:tc>
        <w:tc>
          <w:tcPr>
            <w:tcW w:w="1560" w:type="dxa"/>
            <w:tcBorders>
              <w:bottom w:val="single" w:sz="4" w:space="0" w:color="auto"/>
            </w:tcBorders>
          </w:tcPr>
          <w:p w14:paraId="496CBBF6" w14:textId="77777777" w:rsidR="002D0764" w:rsidRPr="002D0764" w:rsidRDefault="002D0764" w:rsidP="002D0764">
            <w:pPr>
              <w:spacing w:line="360" w:lineRule="auto"/>
              <w:jc w:val="center"/>
              <w:rPr>
                <w:rFonts w:ascii="Arial" w:eastAsia="Calibri" w:hAnsi="Arial" w:cs="Arial"/>
              </w:rPr>
            </w:pPr>
            <w:r w:rsidRPr="002D0764">
              <w:rPr>
                <w:rFonts w:ascii="Arial" w:eastAsia="Calibri" w:hAnsi="Arial" w:cs="Arial"/>
              </w:rPr>
              <w:t>0</w:t>
            </w:r>
            <w:r w:rsidR="00AB4F50" w:rsidRPr="00AB4F50">
              <w:rPr>
                <w:rFonts w:ascii="Arial" w:eastAsia="Calibri" w:hAnsi="Arial" w:cs="Arial"/>
              </w:rPr>
              <w:t>0.</w:t>
            </w:r>
            <w:r w:rsidRPr="002D0764">
              <w:rPr>
                <w:rFonts w:ascii="Arial" w:eastAsia="Calibri" w:hAnsi="Arial" w:cs="Arial"/>
              </w:rPr>
              <w:t>00</w:t>
            </w:r>
          </w:p>
        </w:tc>
        <w:tc>
          <w:tcPr>
            <w:tcW w:w="1430" w:type="dxa"/>
            <w:tcBorders>
              <w:bottom w:val="single" w:sz="4" w:space="0" w:color="auto"/>
            </w:tcBorders>
          </w:tcPr>
          <w:p w14:paraId="6B73A36E" w14:textId="77777777" w:rsidR="002D0764" w:rsidRPr="002D0764" w:rsidRDefault="002D0764" w:rsidP="002D0764">
            <w:pPr>
              <w:spacing w:line="360" w:lineRule="auto"/>
              <w:jc w:val="both"/>
              <w:rPr>
                <w:rFonts w:ascii="Arial" w:eastAsia="Calibri" w:hAnsi="Arial" w:cs="Arial"/>
              </w:rPr>
            </w:pPr>
            <w:r w:rsidRPr="002D0764">
              <w:rPr>
                <w:rFonts w:ascii="Arial" w:eastAsia="Calibri" w:hAnsi="Arial" w:cs="Arial"/>
              </w:rPr>
              <w:t>75(33)</w:t>
            </w:r>
          </w:p>
        </w:tc>
        <w:tc>
          <w:tcPr>
            <w:tcW w:w="1123" w:type="dxa"/>
            <w:tcBorders>
              <w:bottom w:val="single" w:sz="4" w:space="0" w:color="auto"/>
            </w:tcBorders>
          </w:tcPr>
          <w:p w14:paraId="4E51B5B6" w14:textId="77777777" w:rsidR="002D0764" w:rsidRPr="002D0764" w:rsidRDefault="002D0764" w:rsidP="002D0764">
            <w:pPr>
              <w:spacing w:line="360" w:lineRule="auto"/>
              <w:jc w:val="both"/>
              <w:rPr>
                <w:rFonts w:ascii="Arial" w:eastAsia="Calibri" w:hAnsi="Arial" w:cs="Arial"/>
              </w:rPr>
            </w:pPr>
            <w:r w:rsidRPr="002D0764">
              <w:rPr>
                <w:rFonts w:ascii="Arial" w:eastAsia="Calibri" w:hAnsi="Arial" w:cs="Arial"/>
              </w:rPr>
              <w:t>100(44)</w:t>
            </w:r>
          </w:p>
        </w:tc>
        <w:tc>
          <w:tcPr>
            <w:tcW w:w="1396" w:type="dxa"/>
            <w:vMerge/>
            <w:tcBorders>
              <w:bottom w:val="single" w:sz="4" w:space="0" w:color="auto"/>
            </w:tcBorders>
          </w:tcPr>
          <w:p w14:paraId="2FB4DF9C" w14:textId="77777777" w:rsidR="002D0764" w:rsidRPr="002D0764" w:rsidRDefault="002D0764" w:rsidP="002D0764">
            <w:pPr>
              <w:spacing w:line="360" w:lineRule="auto"/>
              <w:jc w:val="both"/>
              <w:rPr>
                <w:rFonts w:ascii="Arial" w:eastAsia="Calibri" w:hAnsi="Arial" w:cs="Arial"/>
              </w:rPr>
            </w:pPr>
          </w:p>
        </w:tc>
      </w:tr>
    </w:tbl>
    <w:p w14:paraId="33C59C35" w14:textId="77777777" w:rsidR="002D0764" w:rsidRPr="00B34B4D" w:rsidRDefault="002D0764" w:rsidP="002D0764">
      <w:pPr>
        <w:tabs>
          <w:tab w:val="center" w:pos="4536"/>
          <w:tab w:val="left" w:pos="7787"/>
        </w:tabs>
        <w:rPr>
          <w:rFonts w:ascii="Arial" w:hAnsi="Arial" w:cs="Arial"/>
          <w:b/>
          <w:sz w:val="24"/>
          <w:szCs w:val="24"/>
          <w:lang w:val="en-US"/>
        </w:rPr>
      </w:pPr>
    </w:p>
    <w:p w14:paraId="3F0664BC" w14:textId="77777777" w:rsidR="002D0764" w:rsidRPr="00B34B4D" w:rsidRDefault="002D0764" w:rsidP="002D0764">
      <w:pPr>
        <w:tabs>
          <w:tab w:val="center" w:pos="4536"/>
          <w:tab w:val="left" w:pos="7787"/>
        </w:tabs>
        <w:rPr>
          <w:rFonts w:ascii="Arial" w:hAnsi="Arial" w:cs="Arial"/>
          <w:b/>
          <w:sz w:val="24"/>
          <w:szCs w:val="24"/>
          <w:lang w:val="en-US"/>
        </w:rPr>
      </w:pPr>
    </w:p>
    <w:p w14:paraId="73536513" w14:textId="77777777" w:rsidR="002D0764" w:rsidRPr="00B34B4D" w:rsidRDefault="002D0764" w:rsidP="002D0764">
      <w:pPr>
        <w:tabs>
          <w:tab w:val="center" w:pos="4536"/>
          <w:tab w:val="left" w:pos="7787"/>
        </w:tabs>
        <w:rPr>
          <w:rFonts w:ascii="Arial" w:hAnsi="Arial" w:cs="Arial"/>
          <w:b/>
          <w:sz w:val="24"/>
          <w:szCs w:val="24"/>
          <w:lang w:val="en-US"/>
        </w:rPr>
      </w:pPr>
    </w:p>
    <w:p w14:paraId="61596F81" w14:textId="77777777" w:rsidR="002D0764" w:rsidRPr="00B34B4D" w:rsidRDefault="002D0764" w:rsidP="00B34B4D">
      <w:pPr>
        <w:tabs>
          <w:tab w:val="center" w:pos="4536"/>
          <w:tab w:val="left" w:pos="7787"/>
        </w:tabs>
        <w:spacing w:line="360" w:lineRule="auto"/>
        <w:rPr>
          <w:rFonts w:ascii="Arial" w:hAnsi="Arial" w:cs="Arial"/>
          <w:b/>
          <w:sz w:val="24"/>
          <w:szCs w:val="24"/>
          <w:lang w:val="en-US"/>
        </w:rPr>
      </w:pPr>
      <w:r w:rsidRPr="00B34B4D">
        <w:rPr>
          <w:rFonts w:ascii="Arial" w:hAnsi="Arial" w:cs="Arial"/>
          <w:b/>
          <w:sz w:val="24"/>
          <w:szCs w:val="24"/>
          <w:lang w:val="en-US"/>
        </w:rPr>
        <w:t>IV. Discussion</w:t>
      </w:r>
    </w:p>
    <w:p w14:paraId="3F178D64" w14:textId="77777777" w:rsidR="002D0764" w:rsidRPr="00B34B4D" w:rsidRDefault="002D0764" w:rsidP="00B34B4D">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This study aimed to identify food myths and taboos of pregnant women and young children (6 to 59 months) in the rural commune of Sinder.</w:t>
      </w:r>
    </w:p>
    <w:p w14:paraId="059813E4" w14:textId="77777777" w:rsidR="002D0764" w:rsidRPr="00B34B4D" w:rsidRDefault="002D0764" w:rsidP="00B34B4D">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Beliefs and myths related to the nutritional and health disadvantages of available foods negatively influence consumers' choices and habits (11). In this study, 36.11% of mothers observed food taboos among young children. These forbidden foods are moringa leaves, mango, cassava couscous (Gari) and eggs. However, eggs are a good source of animal protein and micronutrients of high nutritional value. The belief that they lead the child to steal is widespread (11; 12). A study conducted in South-Eastern Nigeria also reports the case of a mother who said: “I do not allow my children to eat or drink Garri (cassava couscous) because it causes eye problems” (11). These foods are good sources of macronutrients (protein, carbohydrates) and micronutrients such as iron, magnesium, zinc and vitamins (A, B, C, D and E). These nutrients contribute to optimal growth and prevent young children from various pathologies while increasing their dietary diversity scores. Banning these foods from children could have dangerous consequences on their health by weakening their immune systems.</w:t>
      </w:r>
    </w:p>
    <w:p w14:paraId="363FCE25" w14:textId="77777777" w:rsidR="002D0764" w:rsidRPr="00B34B4D" w:rsidRDefault="002D0764" w:rsidP="00B34B4D">
      <w:pPr>
        <w:tabs>
          <w:tab w:val="center" w:pos="4536"/>
          <w:tab w:val="left" w:pos="7787"/>
        </w:tabs>
        <w:spacing w:line="360" w:lineRule="auto"/>
        <w:jc w:val="both"/>
        <w:rPr>
          <w:rFonts w:ascii="Arial" w:hAnsi="Arial" w:cs="Arial"/>
          <w:sz w:val="24"/>
          <w:szCs w:val="24"/>
          <w:lang w:val="en-US"/>
        </w:rPr>
      </w:pPr>
    </w:p>
    <w:p w14:paraId="48D443BF" w14:textId="77777777" w:rsidR="002D0764" w:rsidRPr="00B34B4D" w:rsidRDefault="002D0764" w:rsidP="00B34B4D">
      <w:pPr>
        <w:tabs>
          <w:tab w:val="center" w:pos="4536"/>
          <w:tab w:val="left" w:pos="7787"/>
        </w:tabs>
        <w:spacing w:line="360" w:lineRule="auto"/>
        <w:jc w:val="center"/>
        <w:rPr>
          <w:rFonts w:ascii="Arial" w:hAnsi="Arial" w:cs="Arial"/>
          <w:b/>
          <w:sz w:val="24"/>
          <w:szCs w:val="24"/>
          <w:lang w:val="en-US"/>
        </w:rPr>
      </w:pPr>
      <w:r w:rsidRPr="00B34B4D">
        <w:rPr>
          <w:rFonts w:ascii="Arial" w:hAnsi="Arial" w:cs="Arial"/>
          <w:b/>
          <w:sz w:val="24"/>
          <w:szCs w:val="24"/>
          <w:lang w:val="en-US"/>
        </w:rPr>
        <w:t>Food taboos of pregnant women</w:t>
      </w:r>
    </w:p>
    <w:p w14:paraId="1237DC38" w14:textId="77777777" w:rsidR="002D0764" w:rsidRPr="00B34B4D" w:rsidRDefault="002D0764" w:rsidP="00B34B4D">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 xml:space="preserve">This study revealed that some foods are considered taboo by pregnant women for several reasons and that these restrictions are higher during the last trimester of pregnancy. In the rural commune of Sinder, the most forbidden foods for pregnant women include goat milk, cassava couscous (Gari) and spicy foods. The main reasons cited by mothers for these practices were skin diseases, hemorrhoids, and beliefs that if the mother drinks goat milk the child once born would be very talkative and will tend not to stay still and if the mother consumes spicy foods during pregnancy, the child would be nervous and cry a lot. A study in Nigeria also showed that 67.9% avoided starchy foods such as gari (cassava flakes) and nodules during pregnancy because they would cause their baby to be overweight and difficult to deliver except by caesarean section, predisposing pregnant women to starvation and its associated consequences (13). In Ethiopia, foods considered taboo by pregnant women include vegetables, solid cereal foods, dairy products, meat and oil seeds such as flaxseed. </w:t>
      </w:r>
      <w:r w:rsidRPr="00B34B4D">
        <w:rPr>
          <w:rFonts w:ascii="Arial" w:hAnsi="Arial" w:cs="Arial"/>
          <w:sz w:val="24"/>
          <w:szCs w:val="24"/>
          <w:lang w:val="en-US"/>
        </w:rPr>
        <w:lastRenderedPageBreak/>
        <w:t xml:space="preserve">The main perceived reasons for these practices were the effect of these foods on increasing fetal size, which could later lead to complications during </w:t>
      </w:r>
      <w:proofErr w:type="spellStart"/>
      <w:r w:rsidRPr="00B34B4D">
        <w:rPr>
          <w:rFonts w:ascii="Arial" w:hAnsi="Arial" w:cs="Arial"/>
          <w:sz w:val="24"/>
          <w:szCs w:val="24"/>
          <w:lang w:val="en-US"/>
        </w:rPr>
        <w:t>labour</w:t>
      </w:r>
      <w:proofErr w:type="spellEnd"/>
      <w:r w:rsidRPr="00B34B4D">
        <w:rPr>
          <w:rFonts w:ascii="Arial" w:hAnsi="Arial" w:cs="Arial"/>
          <w:sz w:val="24"/>
          <w:szCs w:val="24"/>
          <w:lang w:val="en-US"/>
        </w:rPr>
        <w:t xml:space="preserve"> and negative birth outcomes, as well as the cosmetic effect of some foods on the newborn. Similarly, a study in Egypt reported that cereal (carbohydrate) food groups were avoided by pregnant women for reasons perceived as causing bloating and excessive maternal weight gain (13). Banning these foods may negatively affect the dietary intake of these women, as dietary diversity recommendations for pregnant women emphasize the need for pregnant women to eat a variety of foods with adequate energy, protein, fat, fiber, and micronutrients (14). Another study showed that pregnant women should avoid eating foods high in fat (lipids), such as meat and milk, to avoid having a large fetus that could later lead to difficult labor (15; 16). Taboos related to the consumption of animal-based foods among pregnant women may lead to poor weight gain during pregnancy and increase the risk of giving birth to a low birth weight baby (16). Studies conducted in South Africa and Kenya indicated that nutritious foods prohibited for pregnant women include meat products, fish, potatoes, fruits, beans, eggs, and pumpkin which are foods rich in essential micronutrients, proteins and carbohydrates because of perceived myths and beliefs about the mother and the fetus (17; 18). A study conducted in Sudan revealed that pregnant women observed taboos on certain types of foods during pregnancy. These foods were red meat, eggs, white meat and milk (19).</w:t>
      </w:r>
    </w:p>
    <w:p w14:paraId="0407FE0E" w14:textId="77777777" w:rsidR="002D0764" w:rsidRPr="00B34B4D" w:rsidRDefault="002D0764" w:rsidP="00B34B4D">
      <w:pPr>
        <w:tabs>
          <w:tab w:val="center" w:pos="4536"/>
          <w:tab w:val="left" w:pos="7787"/>
        </w:tabs>
        <w:spacing w:line="360" w:lineRule="auto"/>
        <w:jc w:val="both"/>
        <w:rPr>
          <w:rFonts w:ascii="Arial" w:hAnsi="Arial" w:cs="Arial"/>
          <w:sz w:val="24"/>
          <w:szCs w:val="24"/>
          <w:lang w:val="en-US"/>
        </w:rPr>
      </w:pPr>
    </w:p>
    <w:p w14:paraId="41AA0AEB" w14:textId="77777777" w:rsidR="00F425E8" w:rsidRPr="00B34B4D" w:rsidRDefault="00F425E8" w:rsidP="00B34B4D">
      <w:pPr>
        <w:tabs>
          <w:tab w:val="center" w:pos="4536"/>
          <w:tab w:val="left" w:pos="7787"/>
        </w:tabs>
        <w:spacing w:line="360" w:lineRule="auto"/>
        <w:jc w:val="both"/>
        <w:rPr>
          <w:rFonts w:ascii="Arial" w:hAnsi="Arial" w:cs="Arial"/>
          <w:b/>
          <w:sz w:val="24"/>
          <w:szCs w:val="24"/>
          <w:lang w:val="en-US"/>
        </w:rPr>
      </w:pPr>
      <w:r w:rsidRPr="00B34B4D">
        <w:rPr>
          <w:rFonts w:ascii="Arial" w:hAnsi="Arial" w:cs="Arial"/>
          <w:b/>
          <w:sz w:val="24"/>
          <w:szCs w:val="24"/>
          <w:lang w:val="en-US"/>
        </w:rPr>
        <w:t>Food taboos of pregnant women according to their social characteristics.</w:t>
      </w:r>
    </w:p>
    <w:p w14:paraId="3371BD2D" w14:textId="77777777" w:rsidR="00F425E8" w:rsidRPr="00B34B4D" w:rsidRDefault="00F425E8" w:rsidP="00B34B4D">
      <w:pPr>
        <w:tabs>
          <w:tab w:val="center" w:pos="4536"/>
          <w:tab w:val="left" w:pos="7787"/>
        </w:tabs>
        <w:spacing w:line="360" w:lineRule="auto"/>
        <w:jc w:val="both"/>
        <w:rPr>
          <w:rFonts w:ascii="Arial" w:hAnsi="Arial" w:cs="Arial"/>
          <w:b/>
          <w:sz w:val="24"/>
          <w:szCs w:val="24"/>
          <w:lang w:val="en-US"/>
        </w:rPr>
      </w:pPr>
      <w:r w:rsidRPr="00B34B4D">
        <w:rPr>
          <w:rFonts w:ascii="Arial" w:hAnsi="Arial" w:cs="Arial"/>
          <w:b/>
          <w:sz w:val="24"/>
          <w:szCs w:val="24"/>
          <w:lang w:val="en-US"/>
        </w:rPr>
        <w:t>Food taboos of mothers according to their ages</w:t>
      </w:r>
    </w:p>
    <w:p w14:paraId="2D733F17" w14:textId="77777777" w:rsidR="00F425E8" w:rsidRPr="00B34B4D" w:rsidRDefault="00F425E8" w:rsidP="00B34B4D">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According to their ages, we note that mothers in the age group of 15 to 24 years and those over 35 years have more prohibitions on goat's milk than other mothers, but cassava couscous (gari) and spicy foods are more prohibited among younger mothers (15 to 24 years), however the difference is not significant (p = 0.11). Several studies agree by stating that there is no significant association between maternal age and taboos of pregnant women (20; 21; 22).</w:t>
      </w:r>
    </w:p>
    <w:p w14:paraId="394823BB" w14:textId="77777777" w:rsidR="00F425E8" w:rsidRPr="00B34B4D" w:rsidRDefault="00F425E8" w:rsidP="00B34B4D">
      <w:pPr>
        <w:tabs>
          <w:tab w:val="center" w:pos="4536"/>
          <w:tab w:val="left" w:pos="7787"/>
        </w:tabs>
        <w:spacing w:line="360" w:lineRule="auto"/>
        <w:jc w:val="both"/>
        <w:rPr>
          <w:rFonts w:ascii="Arial" w:hAnsi="Arial" w:cs="Arial"/>
          <w:b/>
          <w:sz w:val="24"/>
          <w:szCs w:val="24"/>
          <w:lang w:val="en-US"/>
        </w:rPr>
      </w:pPr>
      <w:r w:rsidRPr="00B34B4D">
        <w:rPr>
          <w:rFonts w:ascii="Arial" w:hAnsi="Arial" w:cs="Arial"/>
          <w:b/>
          <w:sz w:val="24"/>
          <w:szCs w:val="24"/>
          <w:lang w:val="en-US"/>
        </w:rPr>
        <w:t>Food taboos of mothers according to maternal education</w:t>
      </w:r>
    </w:p>
    <w:p w14:paraId="1F8F96A0" w14:textId="77777777" w:rsidR="00F425E8" w:rsidRPr="00B34B4D" w:rsidRDefault="00F425E8" w:rsidP="00B34B4D">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lastRenderedPageBreak/>
        <w:t>In this study, mothers with secondary and higher education had more prohibitions regarding the intake of goat's milk and spicy foods during their pregnancies and those with primary education and those who were not educated observed more prohibitions regarding the intake of cassava couscous (gari) however, the difference is not significant (p = 0.16). According to several studies conducted in Central Africa, pregnant women with a primary education level and those who had not been educated were 3.57 times more likely to observe food taboos during their pregnancies than those with a secondary and higher education level (23; 24).</w:t>
      </w:r>
    </w:p>
    <w:p w14:paraId="62923BDC" w14:textId="77777777" w:rsidR="00F425E8" w:rsidRPr="00B34B4D" w:rsidRDefault="00F425E8" w:rsidP="00B34B4D">
      <w:pPr>
        <w:tabs>
          <w:tab w:val="center" w:pos="4536"/>
          <w:tab w:val="left" w:pos="7787"/>
        </w:tabs>
        <w:spacing w:line="360" w:lineRule="auto"/>
        <w:jc w:val="both"/>
        <w:rPr>
          <w:rFonts w:ascii="Arial" w:hAnsi="Arial" w:cs="Arial"/>
          <w:b/>
          <w:sz w:val="24"/>
          <w:szCs w:val="24"/>
          <w:lang w:val="en-US"/>
        </w:rPr>
      </w:pPr>
      <w:r w:rsidRPr="00B34B4D">
        <w:rPr>
          <w:rFonts w:ascii="Arial" w:hAnsi="Arial" w:cs="Arial"/>
          <w:b/>
          <w:sz w:val="24"/>
          <w:szCs w:val="24"/>
          <w:lang w:val="en-US"/>
        </w:rPr>
        <w:t>Food taboos and awareness raising of mothers on optimal AME practices</w:t>
      </w:r>
    </w:p>
    <w:p w14:paraId="1F0F488E" w14:textId="77777777" w:rsidR="002D0764" w:rsidRPr="00B34B4D" w:rsidRDefault="00F425E8" w:rsidP="00B34B4D">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According to the data from this study, mothers who had not been sensitized by health workers observed more taboos regarding goat's milk. Among those who were sensitized, taboos were more related to cassava couscous (gari) and spicy foods. The difference was statistically significant (p=0.034). Mothers who had not received advice from health workers were 4.35 times more likely to practice food taboos compared to those who had received ANC. This suggests that pregnant women who did not receive ANC have significantly higher odds of engaging in taboo food practices compared to those who received ANC during pregnancy (25; 26; 27).</w:t>
      </w:r>
    </w:p>
    <w:p w14:paraId="285F3D10" w14:textId="77777777" w:rsidR="00F425E8" w:rsidRPr="00B34B4D" w:rsidRDefault="00F425E8" w:rsidP="00B34B4D">
      <w:pPr>
        <w:tabs>
          <w:tab w:val="center" w:pos="4536"/>
          <w:tab w:val="left" w:pos="7787"/>
        </w:tabs>
        <w:spacing w:line="360" w:lineRule="auto"/>
        <w:jc w:val="both"/>
        <w:rPr>
          <w:rFonts w:ascii="Arial" w:hAnsi="Arial" w:cs="Arial"/>
          <w:sz w:val="24"/>
          <w:szCs w:val="24"/>
          <w:lang w:val="en-US"/>
        </w:rPr>
      </w:pPr>
    </w:p>
    <w:p w14:paraId="68B6619B" w14:textId="77777777" w:rsidR="00F425E8" w:rsidRPr="00B34B4D" w:rsidRDefault="00F425E8" w:rsidP="00B34B4D">
      <w:pPr>
        <w:tabs>
          <w:tab w:val="center" w:pos="4536"/>
          <w:tab w:val="left" w:pos="7787"/>
        </w:tabs>
        <w:spacing w:line="360" w:lineRule="auto"/>
        <w:jc w:val="both"/>
        <w:rPr>
          <w:rFonts w:ascii="Arial" w:hAnsi="Arial" w:cs="Arial"/>
          <w:b/>
          <w:sz w:val="24"/>
          <w:szCs w:val="24"/>
          <w:lang w:val="en-US"/>
        </w:rPr>
      </w:pPr>
      <w:r w:rsidRPr="00B34B4D">
        <w:rPr>
          <w:rFonts w:ascii="Arial" w:hAnsi="Arial" w:cs="Arial"/>
          <w:b/>
          <w:sz w:val="24"/>
          <w:szCs w:val="24"/>
          <w:lang w:val="en-US"/>
        </w:rPr>
        <w:t>V. Conclusion</w:t>
      </w:r>
    </w:p>
    <w:p w14:paraId="37CB6C7F" w14:textId="77777777" w:rsidR="00B34B4D" w:rsidRDefault="00F425E8" w:rsidP="00B34B4D">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Food taboos are more prevalent among young children than among pregnant women. These contribute more to the reduction of dietary diversity of children and pregnant women, thus dangerously affecting their nutritional and health status. The results of this study can be used by health professionals, managers and policy makers to improve nutrition programs by developing plans and deploying active efforts to fill gaps in dietary practices during pregnancy and early childhood.</w:t>
      </w:r>
    </w:p>
    <w:p w14:paraId="120E2147" w14:textId="77777777" w:rsidR="00F425E8" w:rsidRPr="00B34B4D" w:rsidRDefault="00B34B4D" w:rsidP="00B34B4D">
      <w:pPr>
        <w:rPr>
          <w:rFonts w:ascii="Arial" w:hAnsi="Arial" w:cs="Arial"/>
          <w:sz w:val="24"/>
          <w:szCs w:val="24"/>
          <w:lang w:val="en-US"/>
        </w:rPr>
      </w:pPr>
      <w:r>
        <w:rPr>
          <w:rFonts w:ascii="Arial" w:hAnsi="Arial" w:cs="Arial"/>
          <w:sz w:val="24"/>
          <w:szCs w:val="24"/>
          <w:lang w:val="en-US"/>
        </w:rPr>
        <w:br w:type="page"/>
      </w:r>
    </w:p>
    <w:p w14:paraId="431F4BCD" w14:textId="77777777" w:rsidR="00F425E8" w:rsidRPr="00B34B4D" w:rsidRDefault="00F425E8" w:rsidP="00F425E8">
      <w:pPr>
        <w:tabs>
          <w:tab w:val="center" w:pos="4536"/>
          <w:tab w:val="left" w:pos="7787"/>
        </w:tabs>
        <w:jc w:val="both"/>
        <w:rPr>
          <w:rFonts w:ascii="Arial" w:hAnsi="Arial" w:cs="Arial"/>
          <w:b/>
          <w:sz w:val="24"/>
          <w:szCs w:val="24"/>
          <w:lang w:val="en-US"/>
        </w:rPr>
      </w:pPr>
      <w:r w:rsidRPr="00B34B4D">
        <w:rPr>
          <w:rFonts w:ascii="Arial" w:hAnsi="Arial" w:cs="Arial"/>
          <w:b/>
          <w:sz w:val="24"/>
          <w:szCs w:val="24"/>
          <w:lang w:val="en-US"/>
        </w:rPr>
        <w:lastRenderedPageBreak/>
        <w:t>References</w:t>
      </w:r>
    </w:p>
    <w:p w14:paraId="22ABDB5B"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1. WHO. (2008) World Health Organization Indicators for Assessing Infant and Young Child Feeding Practices: Part 1 Definitions Geneva. WHO: </w:t>
      </w:r>
      <w:proofErr w:type="spellStart"/>
      <w:r w:rsidRPr="00B34B4D">
        <w:rPr>
          <w:rFonts w:ascii="Arial" w:hAnsi="Arial" w:cs="Arial"/>
          <w:sz w:val="24"/>
          <w:szCs w:val="24"/>
          <w:lang w:val="en-US"/>
        </w:rPr>
        <w:t>Genava</w:t>
      </w:r>
      <w:proofErr w:type="spellEnd"/>
      <w:r w:rsidRPr="00B34B4D">
        <w:rPr>
          <w:rFonts w:ascii="Arial" w:hAnsi="Arial" w:cs="Arial"/>
          <w:sz w:val="24"/>
          <w:szCs w:val="24"/>
          <w:lang w:val="en-US"/>
        </w:rPr>
        <w:t>.</w:t>
      </w:r>
    </w:p>
    <w:p w14:paraId="360AEA68"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2. Torheim LE., </w:t>
      </w:r>
      <w:proofErr w:type="spellStart"/>
      <w:r w:rsidRPr="00B34B4D">
        <w:rPr>
          <w:rFonts w:ascii="Arial" w:hAnsi="Arial" w:cs="Arial"/>
          <w:sz w:val="24"/>
          <w:szCs w:val="24"/>
          <w:lang w:val="en-US"/>
        </w:rPr>
        <w:t>Arimond</w:t>
      </w:r>
      <w:proofErr w:type="spellEnd"/>
      <w:r w:rsidRPr="00B34B4D">
        <w:rPr>
          <w:rFonts w:ascii="Arial" w:hAnsi="Arial" w:cs="Arial"/>
          <w:sz w:val="24"/>
          <w:szCs w:val="24"/>
          <w:lang w:val="en-US"/>
        </w:rPr>
        <w:t xml:space="preserve"> M. (2013). Diet quality, micronutrient intakes, and women’s economic vulnerability. In: Diet quality. </w:t>
      </w:r>
      <w:proofErr w:type="spellStart"/>
      <w:r w:rsidRPr="00B34B4D">
        <w:rPr>
          <w:rFonts w:ascii="Arial" w:hAnsi="Arial" w:cs="Arial"/>
          <w:sz w:val="24"/>
          <w:szCs w:val="24"/>
          <w:lang w:val="en-US"/>
        </w:rPr>
        <w:t>edn</w:t>
      </w:r>
      <w:proofErr w:type="spellEnd"/>
      <w:r w:rsidRPr="00B34B4D">
        <w:rPr>
          <w:rFonts w:ascii="Arial" w:hAnsi="Arial" w:cs="Arial"/>
          <w:sz w:val="24"/>
          <w:szCs w:val="24"/>
          <w:lang w:val="en-US"/>
        </w:rPr>
        <w:t>. New York, NY: Springer New York. pp. 105–115.</w:t>
      </w:r>
    </w:p>
    <w:p w14:paraId="5BCF6209"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3. Ahmed T., Hossain M., Sanin KI. (2013). Global burden of maternal and child undernutrition and micronutrient deficiencies. Annal of Nutrition and Metabolism. 61(1):8–17.</w:t>
      </w:r>
    </w:p>
    <w:p w14:paraId="3DF0CD55"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4. de Sa J., </w:t>
      </w:r>
      <w:proofErr w:type="spellStart"/>
      <w:r w:rsidRPr="00B34B4D">
        <w:rPr>
          <w:rFonts w:ascii="Arial" w:hAnsi="Arial" w:cs="Arial"/>
          <w:sz w:val="24"/>
          <w:szCs w:val="24"/>
          <w:lang w:val="en-US"/>
        </w:rPr>
        <w:t>Bouttasing</w:t>
      </w:r>
      <w:proofErr w:type="spellEnd"/>
      <w:r w:rsidRPr="00B34B4D">
        <w:rPr>
          <w:rFonts w:ascii="Arial" w:hAnsi="Arial" w:cs="Arial"/>
          <w:sz w:val="24"/>
          <w:szCs w:val="24"/>
          <w:lang w:val="en-US"/>
        </w:rPr>
        <w:t xml:space="preserve"> N., Sampson L., Perks C., </w:t>
      </w:r>
      <w:proofErr w:type="spellStart"/>
      <w:r w:rsidRPr="00B34B4D">
        <w:rPr>
          <w:rFonts w:ascii="Arial" w:hAnsi="Arial" w:cs="Arial"/>
          <w:sz w:val="24"/>
          <w:szCs w:val="24"/>
          <w:lang w:val="en-US"/>
        </w:rPr>
        <w:t>Osrin</w:t>
      </w:r>
      <w:proofErr w:type="spellEnd"/>
      <w:r w:rsidRPr="00B34B4D">
        <w:rPr>
          <w:rFonts w:ascii="Arial" w:hAnsi="Arial" w:cs="Arial"/>
          <w:sz w:val="24"/>
          <w:szCs w:val="24"/>
          <w:lang w:val="en-US"/>
        </w:rPr>
        <w:t xml:space="preserve"> D., Prost A. (2013). Identifying Priorities for Improving Maternal and Child Nutrition in the Khmu Ethnic Group, Laos: A Formative Study. Maternal and Child Nutrition. 9(4): 452–66.</w:t>
      </w:r>
    </w:p>
    <w:p w14:paraId="5A021C74"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5. Yoro BM. Ehui PJ., Amani AF. 2015, “Sociocultural Logics of Dietary and Behavioral Prohibitions Among Pregnant Women Agni </w:t>
      </w:r>
      <w:proofErr w:type="spellStart"/>
      <w:r w:rsidRPr="00B34B4D">
        <w:rPr>
          <w:rFonts w:ascii="Arial" w:hAnsi="Arial" w:cs="Arial"/>
          <w:sz w:val="24"/>
          <w:szCs w:val="24"/>
          <w:lang w:val="en-US"/>
        </w:rPr>
        <w:t>N’dénian</w:t>
      </w:r>
      <w:proofErr w:type="spellEnd"/>
      <w:r w:rsidRPr="00B34B4D">
        <w:rPr>
          <w:rFonts w:ascii="Arial" w:hAnsi="Arial" w:cs="Arial"/>
          <w:sz w:val="24"/>
          <w:szCs w:val="24"/>
          <w:lang w:val="en-US"/>
        </w:rPr>
        <w:t xml:space="preserve"> (Côte d’Ivoire),” European Scientific Journal, vol 11 n°32, p134–147.</w:t>
      </w:r>
    </w:p>
    <w:p w14:paraId="1E0A8188"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6. Villa KM., Barrett CB., Just DR. (2011). Who Fasts and Who Feasts? Intra-Household Symmetries in the Response to Dietary Diversity Among Pastoralists in East Africa. American Journal of Agriculture and Economic. 93(4):1062–81.</w:t>
      </w:r>
    </w:p>
    <w:p w14:paraId="14180DC2"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7. Bianchi CM., Mariotti F., Verger EO., </w:t>
      </w:r>
      <w:proofErr w:type="spellStart"/>
      <w:r w:rsidRPr="00B34B4D">
        <w:rPr>
          <w:rFonts w:ascii="Arial" w:hAnsi="Arial" w:cs="Arial"/>
          <w:sz w:val="24"/>
          <w:szCs w:val="24"/>
          <w:lang w:val="en-US"/>
        </w:rPr>
        <w:t>Huneau</w:t>
      </w:r>
      <w:proofErr w:type="spellEnd"/>
      <w:r w:rsidRPr="00B34B4D">
        <w:rPr>
          <w:rFonts w:ascii="Arial" w:hAnsi="Arial" w:cs="Arial"/>
          <w:sz w:val="24"/>
          <w:szCs w:val="24"/>
          <w:lang w:val="en-US"/>
        </w:rPr>
        <w:t xml:space="preserve"> J-F. (2016). Pregnancy requires major changes in diet quality for nutritional adequacy: simulations in French and American populations. </w:t>
      </w:r>
      <w:proofErr w:type="spellStart"/>
      <w:r w:rsidRPr="00B34B4D">
        <w:rPr>
          <w:rFonts w:ascii="Arial" w:hAnsi="Arial" w:cs="Arial"/>
          <w:sz w:val="24"/>
          <w:szCs w:val="24"/>
          <w:lang w:val="en-US"/>
        </w:rPr>
        <w:t>PLoS</w:t>
      </w:r>
      <w:proofErr w:type="spellEnd"/>
      <w:r w:rsidRPr="00B34B4D">
        <w:rPr>
          <w:rFonts w:ascii="Arial" w:hAnsi="Arial" w:cs="Arial"/>
          <w:sz w:val="24"/>
          <w:szCs w:val="24"/>
          <w:lang w:val="en-US"/>
        </w:rPr>
        <w:t xml:space="preserve"> One. 11(3):e0149858.</w:t>
      </w:r>
    </w:p>
    <w:p w14:paraId="79D48CA9"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8. Nnam N. (2015). Improving maternal nutrition for better pregnancy outcomes. Proceeding of the Nutrition Society. 74(4):454–9.</w:t>
      </w:r>
    </w:p>
    <w:p w14:paraId="6A2530A5"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9. Ramakrishnan U., Grant F., Goldenberg T., </w:t>
      </w:r>
      <w:proofErr w:type="spellStart"/>
      <w:r w:rsidRPr="00B34B4D">
        <w:rPr>
          <w:rFonts w:ascii="Arial" w:hAnsi="Arial" w:cs="Arial"/>
          <w:sz w:val="24"/>
          <w:szCs w:val="24"/>
          <w:lang w:val="en-US"/>
        </w:rPr>
        <w:t>Zongrone</w:t>
      </w:r>
      <w:proofErr w:type="spellEnd"/>
      <w:r w:rsidRPr="00B34B4D">
        <w:rPr>
          <w:rFonts w:ascii="Arial" w:hAnsi="Arial" w:cs="Arial"/>
          <w:sz w:val="24"/>
          <w:szCs w:val="24"/>
          <w:lang w:val="en-US"/>
        </w:rPr>
        <w:t xml:space="preserve"> A., Martorell R. (2012). Effect of women’s nutrition before and during early pregnancy on maternal and infant outcomes: a systematic review. Perinatology and Epidemiology. 26(1):285–301.</w:t>
      </w:r>
    </w:p>
    <w:p w14:paraId="2FC81085"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10. Mossi BA. (2009). Basic Education in the Rural Commune of Sinder, Republic of Niger. Cheikh Anta DIOP University of Dakar. National Higher Institute of Popular Education and Sport (INSEPS). Ministry of Education. Republic of Senegal. 44p.</w:t>
      </w:r>
    </w:p>
    <w:p w14:paraId="292E8B58"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11. </w:t>
      </w:r>
      <w:proofErr w:type="spellStart"/>
      <w:r w:rsidRPr="00B34B4D">
        <w:rPr>
          <w:rFonts w:ascii="Arial" w:hAnsi="Arial" w:cs="Arial"/>
          <w:sz w:val="24"/>
          <w:szCs w:val="24"/>
          <w:lang w:val="en-US"/>
        </w:rPr>
        <w:t>Ekwochi</w:t>
      </w:r>
      <w:proofErr w:type="spellEnd"/>
      <w:r w:rsidRPr="00B34B4D">
        <w:rPr>
          <w:rFonts w:ascii="Arial" w:hAnsi="Arial" w:cs="Arial"/>
          <w:sz w:val="24"/>
          <w:szCs w:val="24"/>
          <w:lang w:val="en-US"/>
        </w:rPr>
        <w:t xml:space="preserve"> U., Chidiebere DI., Ikenna KN., </w:t>
      </w:r>
      <w:proofErr w:type="spellStart"/>
      <w:r w:rsidRPr="00B34B4D">
        <w:rPr>
          <w:rFonts w:ascii="Arial" w:hAnsi="Arial" w:cs="Arial"/>
          <w:sz w:val="24"/>
          <w:szCs w:val="24"/>
          <w:lang w:val="en-US"/>
        </w:rPr>
        <w:t>Ifediora</w:t>
      </w:r>
      <w:proofErr w:type="spellEnd"/>
      <w:r w:rsidRPr="00B34B4D">
        <w:rPr>
          <w:rFonts w:ascii="Arial" w:hAnsi="Arial" w:cs="Arial"/>
          <w:sz w:val="24"/>
          <w:szCs w:val="24"/>
          <w:lang w:val="en-US"/>
        </w:rPr>
        <w:t xml:space="preserve"> C., Nwabueze AI., Eke CB. (2016). Food taboos and myths in South Eastern Nigeria: The belief and practice of mothers in the region. Journal of Ethnobiology and Ethnomedicine .12:7.</w:t>
      </w:r>
    </w:p>
    <w:p w14:paraId="79A47E51"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12. </w:t>
      </w:r>
      <w:proofErr w:type="spellStart"/>
      <w:r w:rsidRPr="00B34B4D">
        <w:rPr>
          <w:rFonts w:ascii="Arial" w:hAnsi="Arial" w:cs="Arial"/>
          <w:sz w:val="24"/>
          <w:szCs w:val="24"/>
          <w:lang w:val="en-US"/>
        </w:rPr>
        <w:t>Maduforo</w:t>
      </w:r>
      <w:proofErr w:type="spellEnd"/>
      <w:r w:rsidRPr="00B34B4D">
        <w:rPr>
          <w:rFonts w:ascii="Arial" w:hAnsi="Arial" w:cs="Arial"/>
          <w:sz w:val="24"/>
          <w:szCs w:val="24"/>
          <w:lang w:val="en-US"/>
        </w:rPr>
        <w:t xml:space="preserve"> AN. (2010). Superstitions and nutrition among pregnant women in </w:t>
      </w:r>
      <w:proofErr w:type="spellStart"/>
      <w:r w:rsidRPr="00B34B4D">
        <w:rPr>
          <w:rFonts w:ascii="Arial" w:hAnsi="Arial" w:cs="Arial"/>
          <w:sz w:val="24"/>
          <w:szCs w:val="24"/>
          <w:lang w:val="en-US"/>
        </w:rPr>
        <w:t>Nwangele</w:t>
      </w:r>
      <w:proofErr w:type="spellEnd"/>
      <w:r w:rsidRPr="00B34B4D">
        <w:rPr>
          <w:rFonts w:ascii="Arial" w:hAnsi="Arial" w:cs="Arial"/>
          <w:sz w:val="24"/>
          <w:szCs w:val="24"/>
          <w:lang w:val="en-US"/>
        </w:rPr>
        <w:t xml:space="preserve"> Local Government Area of ​​Imo state, Nigeria. Journal of Research in national development. 8(2):1–15.</w:t>
      </w:r>
    </w:p>
    <w:p w14:paraId="368ED0FA" w14:textId="77777777" w:rsidR="00F425E8" w:rsidRPr="00B34B4D" w:rsidRDefault="00F425E8" w:rsidP="00F425E8">
      <w:pPr>
        <w:tabs>
          <w:tab w:val="center" w:pos="4536"/>
          <w:tab w:val="left" w:pos="7787"/>
        </w:tabs>
        <w:jc w:val="both"/>
        <w:rPr>
          <w:rFonts w:ascii="Arial" w:hAnsi="Arial" w:cs="Arial"/>
          <w:sz w:val="24"/>
          <w:szCs w:val="24"/>
          <w:lang w:val="en-US"/>
        </w:rPr>
      </w:pPr>
    </w:p>
    <w:p w14:paraId="1FF3E1DC"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13. Kavle J., Mehanna S., Khan G., Hassan M., Sale G., Galloway R. (2014). Cultural beliefs and perceptions of maternal diet and weight gain during pregnancy and </w:t>
      </w:r>
      <w:r w:rsidRPr="00B34B4D">
        <w:rPr>
          <w:rFonts w:ascii="Arial" w:hAnsi="Arial" w:cs="Arial"/>
          <w:sz w:val="24"/>
          <w:szCs w:val="24"/>
          <w:lang w:val="en-US"/>
        </w:rPr>
        <w:lastRenderedPageBreak/>
        <w:t>postpartum family planning in Egypt. From www.popline.org/node/5816382014. Accessed 21 Dec 2017.</w:t>
      </w:r>
    </w:p>
    <w:p w14:paraId="6A2C82FF"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14. FAO. Food and Agriculture Organization. (2016). Minimum dietary diversity for women a guide to measurement. Rome 134P.</w:t>
      </w:r>
    </w:p>
    <w:p w14:paraId="48AA54D1"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15. </w:t>
      </w:r>
      <w:proofErr w:type="spellStart"/>
      <w:r w:rsidRPr="00B34B4D">
        <w:rPr>
          <w:rFonts w:ascii="Arial" w:hAnsi="Arial" w:cs="Arial"/>
          <w:sz w:val="24"/>
          <w:szCs w:val="24"/>
          <w:lang w:val="en-US"/>
        </w:rPr>
        <w:t>Riang</w:t>
      </w:r>
      <w:proofErr w:type="spellEnd"/>
      <w:r w:rsidRPr="00B34B4D">
        <w:rPr>
          <w:rFonts w:ascii="Arial" w:hAnsi="Arial" w:cs="Arial"/>
          <w:sz w:val="24"/>
          <w:szCs w:val="24"/>
          <w:lang w:val="en-US"/>
        </w:rPr>
        <w:t xml:space="preserve"> RM., </w:t>
      </w:r>
      <w:proofErr w:type="spellStart"/>
      <w:r w:rsidRPr="00B34B4D">
        <w:rPr>
          <w:rFonts w:ascii="Arial" w:hAnsi="Arial" w:cs="Arial"/>
          <w:sz w:val="24"/>
          <w:szCs w:val="24"/>
          <w:lang w:val="en-US"/>
        </w:rPr>
        <w:t>Broerse</w:t>
      </w:r>
      <w:proofErr w:type="spellEnd"/>
      <w:r w:rsidRPr="00B34B4D">
        <w:rPr>
          <w:rFonts w:ascii="Arial" w:hAnsi="Arial" w:cs="Arial"/>
          <w:sz w:val="24"/>
          <w:szCs w:val="24"/>
          <w:lang w:val="en-US"/>
        </w:rPr>
        <w:t xml:space="preserve"> J., </w:t>
      </w:r>
      <w:proofErr w:type="spellStart"/>
      <w:r w:rsidRPr="00B34B4D">
        <w:rPr>
          <w:rFonts w:ascii="Arial" w:hAnsi="Arial" w:cs="Arial"/>
          <w:sz w:val="24"/>
          <w:szCs w:val="24"/>
          <w:lang w:val="en-US"/>
        </w:rPr>
        <w:t>Nangulu</w:t>
      </w:r>
      <w:proofErr w:type="spellEnd"/>
      <w:r w:rsidRPr="00B34B4D">
        <w:rPr>
          <w:rFonts w:ascii="Arial" w:hAnsi="Arial" w:cs="Arial"/>
          <w:sz w:val="24"/>
          <w:szCs w:val="24"/>
          <w:lang w:val="en-US"/>
        </w:rPr>
        <w:t xml:space="preserve"> AK. (2017). Food beliefs and practices among the Kalenjin pregnant women in rural </w:t>
      </w:r>
      <w:proofErr w:type="spellStart"/>
      <w:r w:rsidRPr="00B34B4D">
        <w:rPr>
          <w:rFonts w:ascii="Arial" w:hAnsi="Arial" w:cs="Arial"/>
          <w:sz w:val="24"/>
          <w:szCs w:val="24"/>
          <w:lang w:val="en-US"/>
        </w:rPr>
        <w:t>Uasin</w:t>
      </w:r>
      <w:proofErr w:type="spellEnd"/>
      <w:r w:rsidRPr="00B34B4D">
        <w:rPr>
          <w:rFonts w:ascii="Arial" w:hAnsi="Arial" w:cs="Arial"/>
          <w:sz w:val="24"/>
          <w:szCs w:val="24"/>
          <w:lang w:val="en-US"/>
        </w:rPr>
        <w:t xml:space="preserve"> Gishu County, Kenya. Journal of Ethnobiology and Ethnomedicine. 13(29):2–16.</w:t>
      </w:r>
    </w:p>
    <w:p w14:paraId="4984AA25"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16. Gebregziabher H., Kahsay A., </w:t>
      </w:r>
      <w:proofErr w:type="spellStart"/>
      <w:r w:rsidRPr="00B34B4D">
        <w:rPr>
          <w:rFonts w:ascii="Arial" w:hAnsi="Arial" w:cs="Arial"/>
          <w:sz w:val="24"/>
          <w:szCs w:val="24"/>
          <w:lang w:val="en-US"/>
        </w:rPr>
        <w:t>Gebrearegay</w:t>
      </w:r>
      <w:proofErr w:type="spellEnd"/>
      <w:r w:rsidRPr="00B34B4D">
        <w:rPr>
          <w:rFonts w:ascii="Arial" w:hAnsi="Arial" w:cs="Arial"/>
          <w:sz w:val="24"/>
          <w:szCs w:val="24"/>
          <w:lang w:val="en-US"/>
        </w:rPr>
        <w:t xml:space="preserve"> F., </w:t>
      </w:r>
      <w:proofErr w:type="spellStart"/>
      <w:r w:rsidRPr="00B34B4D">
        <w:rPr>
          <w:rFonts w:ascii="Arial" w:hAnsi="Arial" w:cs="Arial"/>
          <w:sz w:val="24"/>
          <w:szCs w:val="24"/>
          <w:lang w:val="en-US"/>
        </w:rPr>
        <w:t>Kidanemaryam</w:t>
      </w:r>
      <w:proofErr w:type="spellEnd"/>
      <w:r w:rsidRPr="00B34B4D">
        <w:rPr>
          <w:rFonts w:ascii="Arial" w:hAnsi="Arial" w:cs="Arial"/>
          <w:sz w:val="24"/>
          <w:szCs w:val="24"/>
          <w:lang w:val="en-US"/>
        </w:rPr>
        <w:t xml:space="preserve"> B., Gebremariam A., Gebretsadik GG., (2023). Food taboos and their perceived reasons among pregnant women in Ethiopia: a systematic review, 2022. BMC Pregnancy and Childbirth. 23(116): 2-10.</w:t>
      </w:r>
    </w:p>
    <w:p w14:paraId="01802D94"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17. Chakona G., Shackleton C. (2019). Food taboos and cultural beliefs influence food choice and dietary preferences among pregnant women in the Eastern Cape, South Africa. Nutrients. 11(11):26-68.</w:t>
      </w:r>
    </w:p>
    <w:p w14:paraId="2D613BF7"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18. Kariuki LW., Lambert C., </w:t>
      </w:r>
      <w:proofErr w:type="spellStart"/>
      <w:r w:rsidRPr="00B34B4D">
        <w:rPr>
          <w:rFonts w:ascii="Arial" w:hAnsi="Arial" w:cs="Arial"/>
          <w:sz w:val="24"/>
          <w:szCs w:val="24"/>
          <w:lang w:val="en-US"/>
        </w:rPr>
        <w:t>Purwestri</w:t>
      </w:r>
      <w:proofErr w:type="spellEnd"/>
      <w:r w:rsidRPr="00B34B4D">
        <w:rPr>
          <w:rFonts w:ascii="Arial" w:hAnsi="Arial" w:cs="Arial"/>
          <w:sz w:val="24"/>
          <w:szCs w:val="24"/>
          <w:lang w:val="en-US"/>
        </w:rPr>
        <w:t xml:space="preserve"> RC., Maundu P., </w:t>
      </w:r>
      <w:proofErr w:type="spellStart"/>
      <w:r w:rsidRPr="00B34B4D">
        <w:rPr>
          <w:rFonts w:ascii="Arial" w:hAnsi="Arial" w:cs="Arial"/>
          <w:sz w:val="24"/>
          <w:szCs w:val="24"/>
          <w:lang w:val="en-US"/>
        </w:rPr>
        <w:t>Biesalski</w:t>
      </w:r>
      <w:proofErr w:type="spellEnd"/>
      <w:r w:rsidRPr="00B34B4D">
        <w:rPr>
          <w:rFonts w:ascii="Arial" w:hAnsi="Arial" w:cs="Arial"/>
          <w:sz w:val="24"/>
          <w:szCs w:val="24"/>
          <w:lang w:val="en-US"/>
        </w:rPr>
        <w:t xml:space="preserve"> HK. (2017). Role of food taboos in energy, macro and micronutrient intake of pregnant women in western Kenya. Nutrition and Food Science. 47(6): 343-354.</w:t>
      </w:r>
    </w:p>
    <w:p w14:paraId="06464B3A"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19. Mohammed NAA. (2016). Food Taboos among Pregnant Women in Health Centers, Khartoum State Sudan.</w:t>
      </w:r>
    </w:p>
    <w:p w14:paraId="51C09C8A"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20. Wondimu R., </w:t>
      </w:r>
      <w:proofErr w:type="spellStart"/>
      <w:r w:rsidRPr="00B34B4D">
        <w:rPr>
          <w:rFonts w:ascii="Arial" w:hAnsi="Arial" w:cs="Arial"/>
          <w:sz w:val="24"/>
          <w:szCs w:val="24"/>
          <w:lang w:val="en-US"/>
        </w:rPr>
        <w:t>Tesfahun</w:t>
      </w:r>
      <w:proofErr w:type="spellEnd"/>
      <w:r w:rsidRPr="00B34B4D">
        <w:rPr>
          <w:rFonts w:ascii="Arial" w:hAnsi="Arial" w:cs="Arial"/>
          <w:sz w:val="24"/>
          <w:szCs w:val="24"/>
          <w:lang w:val="en-US"/>
        </w:rPr>
        <w:t xml:space="preserve"> E., Kaba Z. (2021). Food taboo and its associated factors among pregnant women in </w:t>
      </w:r>
      <w:proofErr w:type="spellStart"/>
      <w:r w:rsidRPr="00B34B4D">
        <w:rPr>
          <w:rFonts w:ascii="Arial" w:hAnsi="Arial" w:cs="Arial"/>
          <w:sz w:val="24"/>
          <w:szCs w:val="24"/>
          <w:lang w:val="en-US"/>
        </w:rPr>
        <w:t>Sendafa</w:t>
      </w:r>
      <w:proofErr w:type="spellEnd"/>
      <w:r w:rsidRPr="00B34B4D">
        <w:rPr>
          <w:rFonts w:ascii="Arial" w:hAnsi="Arial" w:cs="Arial"/>
          <w:sz w:val="24"/>
          <w:szCs w:val="24"/>
          <w:lang w:val="en-US"/>
        </w:rPr>
        <w:t xml:space="preserve"> </w:t>
      </w:r>
      <w:proofErr w:type="spellStart"/>
      <w:r w:rsidRPr="00B34B4D">
        <w:rPr>
          <w:rFonts w:ascii="Arial" w:hAnsi="Arial" w:cs="Arial"/>
          <w:sz w:val="24"/>
          <w:szCs w:val="24"/>
          <w:lang w:val="en-US"/>
        </w:rPr>
        <w:t>Beke</w:t>
      </w:r>
      <w:proofErr w:type="spellEnd"/>
      <w:r w:rsidRPr="00B34B4D">
        <w:rPr>
          <w:rFonts w:ascii="Arial" w:hAnsi="Arial" w:cs="Arial"/>
          <w:sz w:val="24"/>
          <w:szCs w:val="24"/>
          <w:lang w:val="en-US"/>
        </w:rPr>
        <w:t xml:space="preserve"> Town, Oromia Regional State, Ethiopia. International Journal of Sciences, Technology and Sociology. 9(75):378-389.</w:t>
      </w:r>
    </w:p>
    <w:p w14:paraId="65423F9F"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21. Getnet W., </w:t>
      </w:r>
      <w:proofErr w:type="spellStart"/>
      <w:r w:rsidRPr="00B34B4D">
        <w:rPr>
          <w:rFonts w:ascii="Arial" w:hAnsi="Arial" w:cs="Arial"/>
          <w:sz w:val="24"/>
          <w:szCs w:val="24"/>
          <w:lang w:val="en-US"/>
        </w:rPr>
        <w:t>Aycheh</w:t>
      </w:r>
      <w:proofErr w:type="spellEnd"/>
      <w:r w:rsidRPr="00B34B4D">
        <w:rPr>
          <w:rFonts w:ascii="Arial" w:hAnsi="Arial" w:cs="Arial"/>
          <w:sz w:val="24"/>
          <w:szCs w:val="24"/>
          <w:lang w:val="en-US"/>
        </w:rPr>
        <w:t xml:space="preserve"> W., Tessema T. (2018). Determinants of food taboos in the pregnant women of the </w:t>
      </w:r>
      <w:proofErr w:type="spellStart"/>
      <w:r w:rsidRPr="00B34B4D">
        <w:rPr>
          <w:rFonts w:ascii="Arial" w:hAnsi="Arial" w:cs="Arial"/>
          <w:sz w:val="24"/>
          <w:szCs w:val="24"/>
          <w:lang w:val="en-US"/>
        </w:rPr>
        <w:t>Awabel</w:t>
      </w:r>
      <w:proofErr w:type="spellEnd"/>
      <w:r w:rsidRPr="00B34B4D">
        <w:rPr>
          <w:rFonts w:ascii="Arial" w:hAnsi="Arial" w:cs="Arial"/>
          <w:sz w:val="24"/>
          <w:szCs w:val="24"/>
          <w:lang w:val="en-US"/>
        </w:rPr>
        <w:t xml:space="preserve"> District, East </w:t>
      </w:r>
      <w:proofErr w:type="spellStart"/>
      <w:r w:rsidRPr="00B34B4D">
        <w:rPr>
          <w:rFonts w:ascii="Arial" w:hAnsi="Arial" w:cs="Arial"/>
          <w:sz w:val="24"/>
          <w:szCs w:val="24"/>
          <w:lang w:val="en-US"/>
        </w:rPr>
        <w:t>Gojjam</w:t>
      </w:r>
      <w:proofErr w:type="spellEnd"/>
      <w:r w:rsidRPr="00B34B4D">
        <w:rPr>
          <w:rFonts w:ascii="Arial" w:hAnsi="Arial" w:cs="Arial"/>
          <w:sz w:val="24"/>
          <w:szCs w:val="24"/>
          <w:lang w:val="en-US"/>
        </w:rPr>
        <w:t xml:space="preserve"> Zone, Amhara Regional State in Ethiopia. Advances in Public Health. 20(18): 455-465.</w:t>
      </w:r>
    </w:p>
    <w:p w14:paraId="398FA50F"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22. Tela FGG., </w:t>
      </w:r>
      <w:proofErr w:type="spellStart"/>
      <w:r w:rsidRPr="00B34B4D">
        <w:rPr>
          <w:rFonts w:ascii="Arial" w:hAnsi="Arial" w:cs="Arial"/>
          <w:sz w:val="24"/>
          <w:szCs w:val="24"/>
          <w:lang w:val="en-US"/>
        </w:rPr>
        <w:t>Weldegerima</w:t>
      </w:r>
      <w:proofErr w:type="spellEnd"/>
      <w:r w:rsidRPr="00B34B4D">
        <w:rPr>
          <w:rFonts w:ascii="Arial" w:hAnsi="Arial" w:cs="Arial"/>
          <w:sz w:val="24"/>
          <w:szCs w:val="24"/>
          <w:lang w:val="en-US"/>
        </w:rPr>
        <w:t xml:space="preserve"> </w:t>
      </w:r>
      <w:proofErr w:type="spellStart"/>
      <w:r w:rsidRPr="00B34B4D">
        <w:rPr>
          <w:rFonts w:ascii="Arial" w:hAnsi="Arial" w:cs="Arial"/>
          <w:sz w:val="24"/>
          <w:szCs w:val="24"/>
          <w:lang w:val="en-US"/>
        </w:rPr>
        <w:t>Beyene</w:t>
      </w:r>
      <w:proofErr w:type="spellEnd"/>
      <w:r w:rsidRPr="00B34B4D">
        <w:rPr>
          <w:rFonts w:ascii="Arial" w:hAnsi="Arial" w:cs="Arial"/>
          <w:sz w:val="24"/>
          <w:szCs w:val="24"/>
          <w:lang w:val="en-US"/>
        </w:rPr>
        <w:t xml:space="preserve"> L., Asfaw S. (2020). Food taboos and related misperceptions during pregnancy in Mekelle city, Tigray, Northern Ethiopia. </w:t>
      </w:r>
      <w:proofErr w:type="spellStart"/>
      <w:r w:rsidRPr="00B34B4D">
        <w:rPr>
          <w:rFonts w:ascii="Arial" w:hAnsi="Arial" w:cs="Arial"/>
          <w:sz w:val="24"/>
          <w:szCs w:val="24"/>
          <w:lang w:val="en-US"/>
        </w:rPr>
        <w:t>PLoS</w:t>
      </w:r>
      <w:proofErr w:type="spellEnd"/>
      <w:r w:rsidRPr="00B34B4D">
        <w:rPr>
          <w:rFonts w:ascii="Arial" w:hAnsi="Arial" w:cs="Arial"/>
          <w:sz w:val="24"/>
          <w:szCs w:val="24"/>
          <w:lang w:val="en-US"/>
        </w:rPr>
        <w:t xml:space="preserve"> ONE 15: e0239451.</w:t>
      </w:r>
    </w:p>
    <w:p w14:paraId="56BBF24F"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23. Teshome A., Zinab B., </w:t>
      </w:r>
      <w:proofErr w:type="spellStart"/>
      <w:r w:rsidRPr="00B34B4D">
        <w:rPr>
          <w:rFonts w:ascii="Arial" w:hAnsi="Arial" w:cs="Arial"/>
          <w:sz w:val="24"/>
          <w:szCs w:val="24"/>
          <w:lang w:val="en-US"/>
        </w:rPr>
        <w:t>Wakjira</w:t>
      </w:r>
      <w:proofErr w:type="spellEnd"/>
      <w:r w:rsidRPr="00B34B4D">
        <w:rPr>
          <w:rFonts w:ascii="Arial" w:hAnsi="Arial" w:cs="Arial"/>
          <w:sz w:val="24"/>
          <w:szCs w:val="24"/>
          <w:lang w:val="en-US"/>
        </w:rPr>
        <w:t xml:space="preserve"> T., Tamiru D. (2020). Factors associated with food taboos among pregnant women in the </w:t>
      </w:r>
      <w:proofErr w:type="spellStart"/>
      <w:r w:rsidRPr="00B34B4D">
        <w:rPr>
          <w:rFonts w:ascii="Arial" w:hAnsi="Arial" w:cs="Arial"/>
          <w:sz w:val="24"/>
          <w:szCs w:val="24"/>
          <w:lang w:val="en-US"/>
        </w:rPr>
        <w:t>Dimma</w:t>
      </w:r>
      <w:proofErr w:type="spellEnd"/>
      <w:r w:rsidRPr="00B34B4D">
        <w:rPr>
          <w:rFonts w:ascii="Arial" w:hAnsi="Arial" w:cs="Arial"/>
          <w:sz w:val="24"/>
          <w:szCs w:val="24"/>
          <w:lang w:val="en-US"/>
        </w:rPr>
        <w:t xml:space="preserve"> district, </w:t>
      </w:r>
      <w:proofErr w:type="spellStart"/>
      <w:r w:rsidRPr="00B34B4D">
        <w:rPr>
          <w:rFonts w:ascii="Arial" w:hAnsi="Arial" w:cs="Arial"/>
          <w:sz w:val="24"/>
          <w:szCs w:val="24"/>
          <w:lang w:val="en-US"/>
        </w:rPr>
        <w:t>Gambella</w:t>
      </w:r>
      <w:proofErr w:type="spellEnd"/>
      <w:r w:rsidRPr="00B34B4D">
        <w:rPr>
          <w:rFonts w:ascii="Arial" w:hAnsi="Arial" w:cs="Arial"/>
          <w:sz w:val="24"/>
          <w:szCs w:val="24"/>
          <w:lang w:val="en-US"/>
        </w:rPr>
        <w:t>, Ethiopia. African Journal of Midwifery Women’s Health 14:1–9.</w:t>
      </w:r>
    </w:p>
    <w:p w14:paraId="034BB3F1" w14:textId="77777777" w:rsidR="00F425E8" w:rsidRPr="00B34B4D" w:rsidRDefault="00F425E8" w:rsidP="00F425E8">
      <w:pPr>
        <w:tabs>
          <w:tab w:val="center" w:pos="4536"/>
          <w:tab w:val="left" w:pos="7787"/>
        </w:tabs>
        <w:jc w:val="both"/>
        <w:rPr>
          <w:rFonts w:ascii="Arial" w:hAnsi="Arial" w:cs="Arial"/>
          <w:sz w:val="24"/>
          <w:szCs w:val="24"/>
          <w:lang w:val="en"/>
        </w:rPr>
      </w:pPr>
      <w:r w:rsidRPr="00B34B4D">
        <w:rPr>
          <w:rFonts w:ascii="Arial" w:hAnsi="Arial" w:cs="Arial"/>
          <w:sz w:val="24"/>
          <w:szCs w:val="24"/>
          <w:lang w:val="en"/>
        </w:rPr>
        <w:t xml:space="preserve">24. </w:t>
      </w:r>
      <w:proofErr w:type="spellStart"/>
      <w:r w:rsidRPr="00B34B4D">
        <w:rPr>
          <w:rFonts w:ascii="Arial" w:hAnsi="Arial" w:cs="Arial"/>
          <w:sz w:val="24"/>
          <w:szCs w:val="24"/>
          <w:lang w:val="en"/>
        </w:rPr>
        <w:t>Ebabu</w:t>
      </w:r>
      <w:proofErr w:type="spellEnd"/>
      <w:r w:rsidRPr="00B34B4D">
        <w:rPr>
          <w:rFonts w:ascii="Arial" w:hAnsi="Arial" w:cs="Arial"/>
          <w:sz w:val="24"/>
          <w:szCs w:val="24"/>
          <w:lang w:val="en"/>
        </w:rPr>
        <w:t xml:space="preserve"> A., Muhammed M. (2021). Traditional practice affecting maternal health in pastoralist community of Afar Region, Ethiopia: A facility-based cross-sectional study. Journal of Midwifery Reproductive Health. 9:2817–2827.</w:t>
      </w:r>
    </w:p>
    <w:p w14:paraId="0A42E5F7" w14:textId="77777777" w:rsidR="00F425E8" w:rsidRPr="00B34B4D" w:rsidRDefault="00F425E8" w:rsidP="00F425E8">
      <w:pPr>
        <w:tabs>
          <w:tab w:val="center" w:pos="4536"/>
          <w:tab w:val="left" w:pos="7787"/>
        </w:tabs>
        <w:jc w:val="both"/>
        <w:rPr>
          <w:rFonts w:ascii="Arial" w:hAnsi="Arial" w:cs="Arial"/>
          <w:sz w:val="24"/>
          <w:szCs w:val="24"/>
          <w:lang w:val="en"/>
        </w:rPr>
      </w:pPr>
      <w:r w:rsidRPr="00B34B4D">
        <w:rPr>
          <w:rFonts w:ascii="Arial" w:hAnsi="Arial" w:cs="Arial"/>
          <w:sz w:val="24"/>
          <w:szCs w:val="24"/>
          <w:lang w:val="en"/>
        </w:rPr>
        <w:t xml:space="preserve">25. </w:t>
      </w:r>
      <w:proofErr w:type="spellStart"/>
      <w:r w:rsidRPr="00B34B4D">
        <w:rPr>
          <w:rFonts w:ascii="Arial" w:hAnsi="Arial" w:cs="Arial"/>
          <w:sz w:val="24"/>
          <w:szCs w:val="24"/>
          <w:lang w:val="en"/>
        </w:rPr>
        <w:t>Hidru</w:t>
      </w:r>
      <w:proofErr w:type="spellEnd"/>
      <w:r w:rsidRPr="00B34B4D">
        <w:rPr>
          <w:rFonts w:ascii="Arial" w:hAnsi="Arial" w:cs="Arial"/>
          <w:sz w:val="24"/>
          <w:szCs w:val="24"/>
          <w:lang w:val="en"/>
        </w:rPr>
        <w:t xml:space="preserve"> HD., Mengesha MB., </w:t>
      </w:r>
      <w:proofErr w:type="spellStart"/>
      <w:r w:rsidRPr="00B34B4D">
        <w:rPr>
          <w:rFonts w:ascii="Arial" w:hAnsi="Arial" w:cs="Arial"/>
          <w:sz w:val="24"/>
          <w:szCs w:val="24"/>
          <w:lang w:val="en"/>
        </w:rPr>
        <w:t>Hailesilassie</w:t>
      </w:r>
      <w:proofErr w:type="spellEnd"/>
      <w:r w:rsidRPr="00B34B4D">
        <w:rPr>
          <w:rFonts w:ascii="Arial" w:hAnsi="Arial" w:cs="Arial"/>
          <w:sz w:val="24"/>
          <w:szCs w:val="24"/>
          <w:lang w:val="en"/>
        </w:rPr>
        <w:t xml:space="preserve"> Y., </w:t>
      </w:r>
      <w:proofErr w:type="spellStart"/>
      <w:r w:rsidRPr="00B34B4D">
        <w:rPr>
          <w:rFonts w:ascii="Arial" w:hAnsi="Arial" w:cs="Arial"/>
          <w:sz w:val="24"/>
          <w:szCs w:val="24"/>
          <w:lang w:val="en"/>
        </w:rPr>
        <w:t>Welay</w:t>
      </w:r>
      <w:proofErr w:type="spellEnd"/>
      <w:r w:rsidRPr="00B34B4D">
        <w:rPr>
          <w:rFonts w:ascii="Arial" w:hAnsi="Arial" w:cs="Arial"/>
          <w:sz w:val="24"/>
          <w:szCs w:val="24"/>
          <w:lang w:val="en"/>
        </w:rPr>
        <w:t xml:space="preserve"> F.T. (2020). Burden and determinant of inadequate dietary diversity among pregnant women in Ethiopia: a systematic review and meta-analysis. </w:t>
      </w:r>
      <w:proofErr w:type="spellStart"/>
      <w:r w:rsidRPr="00B34B4D">
        <w:rPr>
          <w:rFonts w:ascii="Arial" w:hAnsi="Arial" w:cs="Arial"/>
          <w:sz w:val="24"/>
          <w:szCs w:val="24"/>
          <w:lang w:val="en"/>
        </w:rPr>
        <w:t>Hindawi</w:t>
      </w:r>
      <w:proofErr w:type="spellEnd"/>
      <w:r w:rsidRPr="00B34B4D">
        <w:rPr>
          <w:rFonts w:ascii="Arial" w:hAnsi="Arial" w:cs="Arial"/>
          <w:sz w:val="24"/>
          <w:szCs w:val="24"/>
          <w:lang w:val="en"/>
        </w:rPr>
        <w:t xml:space="preserve"> Journal Nutrition and Metabolism. (2020):1272393</w:t>
      </w:r>
    </w:p>
    <w:p w14:paraId="437CFE2A" w14:textId="77777777" w:rsidR="00F425E8" w:rsidRPr="00B34B4D" w:rsidRDefault="00F425E8" w:rsidP="00F425E8">
      <w:pPr>
        <w:tabs>
          <w:tab w:val="center" w:pos="4536"/>
          <w:tab w:val="left" w:pos="7787"/>
        </w:tabs>
        <w:jc w:val="both"/>
        <w:rPr>
          <w:rFonts w:ascii="Arial" w:hAnsi="Arial" w:cs="Arial"/>
          <w:sz w:val="24"/>
          <w:szCs w:val="24"/>
          <w:lang w:val="en"/>
        </w:rPr>
      </w:pPr>
      <w:r w:rsidRPr="00B34B4D">
        <w:rPr>
          <w:rFonts w:ascii="Arial" w:hAnsi="Arial" w:cs="Arial"/>
          <w:sz w:val="24"/>
          <w:szCs w:val="24"/>
          <w:lang w:val="en"/>
        </w:rPr>
        <w:lastRenderedPageBreak/>
        <w:t xml:space="preserve">26. </w:t>
      </w:r>
      <w:proofErr w:type="spellStart"/>
      <w:r w:rsidRPr="00B34B4D">
        <w:rPr>
          <w:rFonts w:ascii="Arial" w:hAnsi="Arial" w:cs="Arial"/>
          <w:sz w:val="24"/>
          <w:szCs w:val="24"/>
          <w:lang w:val="en"/>
        </w:rPr>
        <w:t>Sholeye</w:t>
      </w:r>
      <w:proofErr w:type="spellEnd"/>
      <w:r w:rsidRPr="00B34B4D">
        <w:rPr>
          <w:rFonts w:ascii="Arial" w:hAnsi="Arial" w:cs="Arial"/>
          <w:sz w:val="24"/>
          <w:szCs w:val="24"/>
          <w:lang w:val="en"/>
        </w:rPr>
        <w:t xml:space="preserve"> OO., Badejo CA., </w:t>
      </w:r>
      <w:proofErr w:type="spellStart"/>
      <w:r w:rsidRPr="00B34B4D">
        <w:rPr>
          <w:rFonts w:ascii="Arial" w:hAnsi="Arial" w:cs="Arial"/>
          <w:sz w:val="24"/>
          <w:szCs w:val="24"/>
          <w:lang w:val="en"/>
        </w:rPr>
        <w:t>Jeminusi</w:t>
      </w:r>
      <w:proofErr w:type="spellEnd"/>
      <w:r w:rsidRPr="00B34B4D">
        <w:rPr>
          <w:rFonts w:ascii="Arial" w:hAnsi="Arial" w:cs="Arial"/>
          <w:sz w:val="24"/>
          <w:szCs w:val="24"/>
          <w:lang w:val="en"/>
        </w:rPr>
        <w:t xml:space="preserve"> OA. (2014). Dietary habits of pregnant women in Ogun-East Senatorial Zone, Ogun State, Nigeria: A comparative study. International Journal of Nutrition and Metabolism. 4:42–49.</w:t>
      </w:r>
    </w:p>
    <w:p w14:paraId="2D2F5C07"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
        </w:rPr>
        <w:t xml:space="preserve">27. Tahir HM., Dr. Abd </w:t>
      </w:r>
      <w:proofErr w:type="spellStart"/>
      <w:r w:rsidRPr="00B34B4D">
        <w:rPr>
          <w:rFonts w:ascii="Arial" w:hAnsi="Arial" w:cs="Arial"/>
          <w:sz w:val="24"/>
          <w:szCs w:val="24"/>
          <w:lang w:val="en"/>
        </w:rPr>
        <w:t>Elbasit</w:t>
      </w:r>
      <w:proofErr w:type="spellEnd"/>
      <w:r w:rsidRPr="00B34B4D">
        <w:rPr>
          <w:rFonts w:ascii="Arial" w:hAnsi="Arial" w:cs="Arial"/>
          <w:sz w:val="24"/>
          <w:szCs w:val="24"/>
          <w:lang w:val="en"/>
        </w:rPr>
        <w:t xml:space="preserve"> EMA., Mohammed NAA. (2018). Food taboos among pregnant women in health centers, Khartoum State-Sudan. International Journal of Sciences and Healthcare. 3:13–25.</w:t>
      </w:r>
    </w:p>
    <w:p w14:paraId="0CEA4DBD" w14:textId="77777777" w:rsidR="00F425E8" w:rsidRPr="00B34B4D" w:rsidRDefault="00F425E8" w:rsidP="00F425E8">
      <w:pPr>
        <w:tabs>
          <w:tab w:val="center" w:pos="4536"/>
          <w:tab w:val="left" w:pos="7787"/>
        </w:tabs>
        <w:jc w:val="both"/>
        <w:rPr>
          <w:rFonts w:ascii="Arial" w:hAnsi="Arial" w:cs="Arial"/>
          <w:sz w:val="24"/>
          <w:szCs w:val="24"/>
          <w:lang w:val="en-US"/>
        </w:rPr>
      </w:pPr>
    </w:p>
    <w:sectPr w:rsidR="00F425E8" w:rsidRPr="00B34B4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3876C" w14:textId="77777777" w:rsidR="009B1E28" w:rsidRDefault="009B1E28" w:rsidP="00792545">
      <w:pPr>
        <w:spacing w:after="0" w:line="240" w:lineRule="auto"/>
      </w:pPr>
      <w:r>
        <w:separator/>
      </w:r>
    </w:p>
  </w:endnote>
  <w:endnote w:type="continuationSeparator" w:id="0">
    <w:p w14:paraId="6A154CB9" w14:textId="77777777" w:rsidR="009B1E28" w:rsidRDefault="009B1E28" w:rsidP="0079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D44B4" w14:textId="77777777" w:rsidR="00792545" w:rsidRDefault="00792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8A6A8" w14:textId="77777777" w:rsidR="00792545" w:rsidRDefault="00792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AA8E5" w14:textId="77777777" w:rsidR="00792545" w:rsidRDefault="00792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45FCE" w14:textId="77777777" w:rsidR="009B1E28" w:rsidRDefault="009B1E28" w:rsidP="00792545">
      <w:pPr>
        <w:spacing w:after="0" w:line="240" w:lineRule="auto"/>
      </w:pPr>
      <w:r>
        <w:separator/>
      </w:r>
    </w:p>
  </w:footnote>
  <w:footnote w:type="continuationSeparator" w:id="0">
    <w:p w14:paraId="2071DA87" w14:textId="77777777" w:rsidR="009B1E28" w:rsidRDefault="009B1E28" w:rsidP="00792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1C335" w14:textId="1EB6FC62" w:rsidR="00792545" w:rsidRDefault="00792545">
    <w:pPr>
      <w:pStyle w:val="Header"/>
    </w:pPr>
    <w:r>
      <w:rPr>
        <w:noProof/>
      </w:rPr>
      <w:pict w14:anchorId="24F67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84860"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F56E8" w14:textId="12B14FA2" w:rsidR="00792545" w:rsidRDefault="00792545">
    <w:pPr>
      <w:pStyle w:val="Header"/>
    </w:pPr>
    <w:r>
      <w:rPr>
        <w:noProof/>
      </w:rPr>
      <w:pict w14:anchorId="71F65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84861"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8CD7" w14:textId="3E3E58C2" w:rsidR="00792545" w:rsidRDefault="00792545">
    <w:pPr>
      <w:pStyle w:val="Header"/>
    </w:pPr>
    <w:r>
      <w:rPr>
        <w:noProof/>
      </w:rPr>
      <w:pict w14:anchorId="0BA11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84859"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B48BB"/>
    <w:multiLevelType w:val="hybridMultilevel"/>
    <w:tmpl w:val="E2EAB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F35B13"/>
    <w:multiLevelType w:val="hybridMultilevel"/>
    <w:tmpl w:val="63F08A9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 w15:restartNumberingAfterBreak="0">
    <w:nsid w:val="65082F5F"/>
    <w:multiLevelType w:val="hybridMultilevel"/>
    <w:tmpl w:val="F6E414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994"/>
    <w:rsid w:val="00083C84"/>
    <w:rsid w:val="000A28DE"/>
    <w:rsid w:val="000B2C03"/>
    <w:rsid w:val="00241209"/>
    <w:rsid w:val="00267EB9"/>
    <w:rsid w:val="002912A6"/>
    <w:rsid w:val="002D0764"/>
    <w:rsid w:val="00387890"/>
    <w:rsid w:val="005854CB"/>
    <w:rsid w:val="00792545"/>
    <w:rsid w:val="007C2094"/>
    <w:rsid w:val="007C3994"/>
    <w:rsid w:val="00806ADC"/>
    <w:rsid w:val="00947236"/>
    <w:rsid w:val="00974948"/>
    <w:rsid w:val="009B1E28"/>
    <w:rsid w:val="00AA4F8C"/>
    <w:rsid w:val="00AB4F50"/>
    <w:rsid w:val="00AF422A"/>
    <w:rsid w:val="00B34B4D"/>
    <w:rsid w:val="00BB0B1D"/>
    <w:rsid w:val="00C10F88"/>
    <w:rsid w:val="00DD2FAF"/>
    <w:rsid w:val="00F425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67FAF1"/>
  <w15:chartTrackingRefBased/>
  <w15:docId w15:val="{E6B486AE-6403-49DF-B61F-8330AC93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2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12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ADC"/>
    <w:pPr>
      <w:ind w:left="720"/>
      <w:contextualSpacing/>
    </w:pPr>
  </w:style>
  <w:style w:type="character" w:styleId="Hyperlink">
    <w:name w:val="Hyperlink"/>
    <w:basedOn w:val="DefaultParagraphFont"/>
    <w:uiPriority w:val="99"/>
    <w:unhideWhenUsed/>
    <w:rsid w:val="00AF422A"/>
    <w:rPr>
      <w:color w:val="0563C1" w:themeColor="hyperlink"/>
      <w:u w:val="single"/>
    </w:rPr>
  </w:style>
  <w:style w:type="table" w:styleId="TableGrid">
    <w:name w:val="Table Grid"/>
    <w:basedOn w:val="TableNormal"/>
    <w:uiPriority w:val="39"/>
    <w:rsid w:val="002D076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39"/>
    <w:rsid w:val="002D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12A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12A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92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545"/>
  </w:style>
  <w:style w:type="paragraph" w:styleId="Footer">
    <w:name w:val="footer"/>
    <w:basedOn w:val="Normal"/>
    <w:link w:val="FooterChar"/>
    <w:uiPriority w:val="99"/>
    <w:unhideWhenUsed/>
    <w:rsid w:val="00792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517672">
      <w:bodyDiv w:val="1"/>
      <w:marLeft w:val="0"/>
      <w:marRight w:val="0"/>
      <w:marTop w:val="0"/>
      <w:marBottom w:val="0"/>
      <w:divBdr>
        <w:top w:val="none" w:sz="0" w:space="0" w:color="auto"/>
        <w:left w:val="none" w:sz="0" w:space="0" w:color="auto"/>
        <w:bottom w:val="none" w:sz="0" w:space="0" w:color="auto"/>
        <w:right w:val="none" w:sz="0" w:space="0" w:color="auto"/>
      </w:divBdr>
      <w:divsChild>
        <w:div w:id="638847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14</Pages>
  <Words>3413</Words>
  <Characters>19456</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SDI 1084</cp:lastModifiedBy>
  <cp:revision>4</cp:revision>
  <dcterms:created xsi:type="dcterms:W3CDTF">2025-02-04T11:57:00Z</dcterms:created>
  <dcterms:modified xsi:type="dcterms:W3CDTF">2025-02-05T08:35:00Z</dcterms:modified>
</cp:coreProperties>
</file>