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38B9" w14:textId="3AE80706" w:rsidR="00D1776B" w:rsidRPr="004D3559" w:rsidRDefault="00D1776B" w:rsidP="004D3559">
      <w:pPr>
        <w:spacing w:before="100" w:beforeAutospacing="1" w:after="100" w:afterAutospacing="1" w:line="240" w:lineRule="auto"/>
        <w:jc w:val="right"/>
        <w:rPr>
          <w:rFonts w:ascii="Arial" w:eastAsia="Times New Roman" w:hAnsi="Arial" w:cs="Arial"/>
          <w:sz w:val="36"/>
          <w:szCs w:val="36"/>
          <w:lang w:val="en-US" w:eastAsia="fr-FR"/>
        </w:rPr>
      </w:pPr>
      <w:r w:rsidRPr="004D3559">
        <w:rPr>
          <w:rFonts w:ascii="Arial" w:eastAsia="Times New Roman" w:hAnsi="Arial" w:cs="Arial"/>
          <w:b/>
          <w:bCs/>
          <w:sz w:val="36"/>
          <w:szCs w:val="36"/>
          <w:lang w:val="en-US" w:eastAsia="fr-FR"/>
        </w:rPr>
        <w:t>Modeling of Giant Magnetoresistance (GMR): Simple, Advanced, and Comp</w:t>
      </w:r>
      <w:r w:rsidR="008B266B" w:rsidRPr="004D3559">
        <w:rPr>
          <w:rFonts w:ascii="Arial" w:eastAsia="Times New Roman" w:hAnsi="Arial" w:cs="Arial"/>
          <w:b/>
          <w:bCs/>
          <w:sz w:val="36"/>
          <w:szCs w:val="36"/>
          <w:lang w:val="en-US" w:eastAsia="fr-FR"/>
        </w:rPr>
        <w:t>lete</w:t>
      </w:r>
      <w:r w:rsidRPr="004D3559">
        <w:rPr>
          <w:rFonts w:ascii="Arial" w:eastAsia="Times New Roman" w:hAnsi="Arial" w:cs="Arial"/>
          <w:b/>
          <w:bCs/>
          <w:sz w:val="36"/>
          <w:szCs w:val="36"/>
          <w:lang w:val="en-US" w:eastAsia="fr-FR"/>
        </w:rPr>
        <w:t xml:space="preserve"> Approaches</w:t>
      </w:r>
      <w:r w:rsidR="00112284">
        <w:rPr>
          <w:rFonts w:ascii="Arial" w:eastAsia="Times New Roman" w:hAnsi="Arial" w:cs="Arial"/>
          <w:b/>
          <w:bCs/>
          <w:sz w:val="36"/>
          <w:szCs w:val="36"/>
          <w:lang w:val="en-US" w:eastAsia="fr-FR"/>
        </w:rPr>
        <w:t>-</w:t>
      </w:r>
      <w:r w:rsidRPr="004D3559">
        <w:rPr>
          <w:rFonts w:ascii="Arial" w:eastAsia="Times New Roman" w:hAnsi="Arial" w:cs="Arial"/>
          <w:b/>
          <w:bCs/>
          <w:sz w:val="36"/>
          <w:szCs w:val="36"/>
          <w:lang w:val="en-US" w:eastAsia="fr-FR"/>
        </w:rPr>
        <w:t xml:space="preserve"> Application to Temperature Study</w:t>
      </w:r>
    </w:p>
    <w:p w14:paraId="0E391B18" w14:textId="601750EC" w:rsidR="00D1776B" w:rsidRPr="004D3559" w:rsidRDefault="00D1776B" w:rsidP="004D3559">
      <w:pPr>
        <w:spacing w:after="0" w:line="240" w:lineRule="auto"/>
        <w:jc w:val="right"/>
        <w:rPr>
          <w:rFonts w:ascii="Times New Roman" w:eastAsia="Times New Roman" w:hAnsi="Times New Roman" w:cs="Times New Roman"/>
          <w:sz w:val="24"/>
          <w:szCs w:val="24"/>
          <w:lang w:eastAsia="fr-FR"/>
        </w:rPr>
      </w:pPr>
    </w:p>
    <w:p w14:paraId="3FD129A9" w14:textId="77777777" w:rsidR="00D1776B" w:rsidRPr="009036C5" w:rsidRDefault="004D3559" w:rsidP="00D1776B">
      <w:pPr>
        <w:spacing w:after="0" w:line="240" w:lineRule="auto"/>
        <w:rPr>
          <w:rFonts w:ascii="Arial" w:eastAsia="Times New Roman" w:hAnsi="Arial" w:cs="Arial"/>
          <w:b/>
          <w:lang w:val="en-US" w:eastAsia="fr-FR"/>
        </w:rPr>
      </w:pPr>
      <w:r>
        <w:rPr>
          <w:rFonts w:ascii="Arial" w:eastAsia="Times New Roman" w:hAnsi="Arial" w:cs="Arial"/>
          <w:b/>
          <w:noProof/>
          <w:lang w:eastAsia="fr-FR"/>
        </w:rPr>
        <mc:AlternateContent>
          <mc:Choice Requires="wps">
            <w:drawing>
              <wp:anchor distT="0" distB="0" distL="114300" distR="114300" simplePos="0" relativeHeight="251659264" behindDoc="0" locked="0" layoutInCell="1" allowOverlap="1" wp14:anchorId="31EAA5CD" wp14:editId="11E76485">
                <wp:simplePos x="0" y="0"/>
                <wp:positionH relativeFrom="margin">
                  <wp:align>right</wp:align>
                </wp:positionH>
                <wp:positionV relativeFrom="paragraph">
                  <wp:posOffset>165569</wp:posOffset>
                </wp:positionV>
                <wp:extent cx="5808980" cy="1550505"/>
                <wp:effectExtent l="0" t="0" r="20320" b="12065"/>
                <wp:wrapNone/>
                <wp:docPr id="2" name="Rectangle 2"/>
                <wp:cNvGraphicFramePr/>
                <a:graphic xmlns:a="http://schemas.openxmlformats.org/drawingml/2006/main">
                  <a:graphicData uri="http://schemas.microsoft.com/office/word/2010/wordprocessingShape">
                    <wps:wsp>
                      <wps:cNvSpPr/>
                      <wps:spPr>
                        <a:xfrm>
                          <a:off x="0" y="0"/>
                          <a:ext cx="5808980" cy="1550505"/>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52D960" w14:textId="77777777" w:rsidR="009036C5" w:rsidRPr="004D3559" w:rsidRDefault="009036C5" w:rsidP="009036C5">
                            <w:pPr>
                              <w:spacing w:after="0" w:line="240" w:lineRule="auto"/>
                              <w:jc w:val="both"/>
                              <w:rPr>
                                <w:rFonts w:ascii="Arial" w:hAnsi="Arial" w:cs="Arial"/>
                                <w:color w:val="000000" w:themeColor="text1"/>
                                <w:sz w:val="20"/>
                                <w:szCs w:val="20"/>
                                <w:lang w:val="en-US"/>
                                <w14:textOutline w14:w="9525" w14:cap="rnd" w14:cmpd="sng" w14:algn="ctr">
                                  <w14:noFill/>
                                  <w14:prstDash w14:val="solid"/>
                                  <w14:bevel/>
                                </w14:textOutline>
                              </w:rPr>
                            </w:pPr>
                            <w:r w:rsidRPr="004D3559">
                              <w:rPr>
                                <w:rFonts w:ascii="Arial" w:hAnsi="Arial" w:cs="Arial"/>
                                <w:b/>
                                <w:color w:val="000000" w:themeColor="text1"/>
                                <w:sz w:val="20"/>
                                <w:szCs w:val="20"/>
                                <w:lang w:val="en-US"/>
                                <w14:textOutline w14:w="9525" w14:cap="rnd" w14:cmpd="sng" w14:algn="ctr">
                                  <w14:noFill/>
                                  <w14:prstDash w14:val="solid"/>
                                  <w14:bevel/>
                                </w14:textOutline>
                              </w:rPr>
                              <w:t>Aims:</w:t>
                            </w:r>
                            <w:r w:rsidRPr="004D3559">
                              <w:rPr>
                                <w:rFonts w:ascii="Arial" w:hAnsi="Arial" w:cs="Arial"/>
                                <w:color w:val="000000" w:themeColor="text1"/>
                                <w:sz w:val="20"/>
                                <w:szCs w:val="20"/>
                                <w:lang w:val="en-US"/>
                                <w14:textOutline w14:w="9525" w14:cap="rnd" w14:cmpd="sng" w14:algn="ctr">
                                  <w14:noFill/>
                                  <w14:prstDash w14:val="solid"/>
                                  <w14:bevel/>
                                </w14:textOutline>
                              </w:rPr>
                              <w:t xml:space="preserve"> Today, giant </w:t>
                            </w:r>
                            <w:proofErr w:type="spellStart"/>
                            <w:r w:rsidRPr="004D3559">
                              <w:rPr>
                                <w:rFonts w:ascii="Arial" w:hAnsi="Arial" w:cs="Arial"/>
                                <w:color w:val="000000" w:themeColor="text1"/>
                                <w:sz w:val="20"/>
                                <w:szCs w:val="20"/>
                                <w:lang w:val="en-US"/>
                                <w14:textOutline w14:w="9525" w14:cap="rnd" w14:cmpd="sng" w14:algn="ctr">
                                  <w14:noFill/>
                                  <w14:prstDash w14:val="solid"/>
                                  <w14:bevel/>
                                </w14:textOutline>
                              </w:rPr>
                              <w:t>magnetoresistors</w:t>
                            </w:r>
                            <w:proofErr w:type="spellEnd"/>
                            <w:r w:rsidRPr="004D3559">
                              <w:rPr>
                                <w:rFonts w:ascii="Arial" w:hAnsi="Arial" w:cs="Arial"/>
                                <w:color w:val="000000" w:themeColor="text1"/>
                                <w:sz w:val="20"/>
                                <w:szCs w:val="20"/>
                                <w:lang w:val="en-US"/>
                                <w14:textOutline w14:w="9525" w14:cap="rnd" w14:cmpd="sng" w14:algn="ctr">
                                  <w14:noFill/>
                                  <w14:prstDash w14:val="solid"/>
                                  <w14:bevel/>
                                </w14:textOutline>
                              </w:rPr>
                              <w:t xml:space="preserve"> are used in a wide range of fields, from education to space and industrial applications. It is therefore necessary to develop different models for studying and implementing these components. </w:t>
                            </w:r>
                          </w:p>
                          <w:p w14:paraId="0569E6C9" w14:textId="77777777" w:rsidR="009036C5" w:rsidRPr="004D3559" w:rsidRDefault="009036C5" w:rsidP="009036C5">
                            <w:pPr>
                              <w:spacing w:after="0" w:line="240" w:lineRule="auto"/>
                              <w:jc w:val="both"/>
                              <w:rPr>
                                <w:rFonts w:ascii="Arial" w:hAnsi="Arial" w:cs="Arial"/>
                                <w:color w:val="000000" w:themeColor="text1"/>
                                <w:sz w:val="20"/>
                                <w:szCs w:val="20"/>
                                <w:lang w:val="en-US"/>
                                <w14:textOutline w14:w="9525" w14:cap="rnd" w14:cmpd="sng" w14:algn="ctr">
                                  <w14:noFill/>
                                  <w14:prstDash w14:val="solid"/>
                                  <w14:bevel/>
                                </w14:textOutline>
                              </w:rPr>
                            </w:pPr>
                            <w:r w:rsidRPr="004D3559">
                              <w:rPr>
                                <w:rFonts w:ascii="Arial" w:hAnsi="Arial" w:cs="Arial"/>
                                <w:b/>
                                <w:color w:val="000000" w:themeColor="text1"/>
                                <w:sz w:val="20"/>
                                <w:szCs w:val="20"/>
                                <w:lang w:val="en-US"/>
                                <w14:textOutline w14:w="9525" w14:cap="rnd" w14:cmpd="sng" w14:algn="ctr">
                                  <w14:noFill/>
                                  <w14:prstDash w14:val="solid"/>
                                  <w14:bevel/>
                                </w14:textOutline>
                              </w:rPr>
                              <w:t>Study design:</w:t>
                            </w:r>
                            <w:r w:rsidRPr="004D3559">
                              <w:rPr>
                                <w:rFonts w:ascii="Arial" w:hAnsi="Arial" w:cs="Arial"/>
                                <w:color w:val="000000" w:themeColor="text1"/>
                                <w:sz w:val="20"/>
                                <w:szCs w:val="20"/>
                                <w:lang w:val="en-US"/>
                                <w14:textOutline w14:w="9525" w14:cap="rnd" w14:cmpd="sng" w14:algn="ctr">
                                  <w14:noFill/>
                                  <w14:prstDash w14:val="solid"/>
                                  <w14:bevel/>
                                </w14:textOutline>
                              </w:rPr>
                              <w:t xml:space="preserve"> Giant magnetoresistance</w:t>
                            </w:r>
                          </w:p>
                          <w:p w14:paraId="4AC75542" w14:textId="77777777" w:rsidR="009036C5" w:rsidRPr="004D3559" w:rsidRDefault="009036C5" w:rsidP="009036C5">
                            <w:pPr>
                              <w:spacing w:after="0" w:line="240" w:lineRule="auto"/>
                              <w:jc w:val="both"/>
                              <w:rPr>
                                <w:rFonts w:ascii="Arial" w:hAnsi="Arial" w:cs="Arial"/>
                                <w:color w:val="000000" w:themeColor="text1"/>
                                <w:sz w:val="20"/>
                                <w:szCs w:val="20"/>
                                <w:lang w:val="en-US"/>
                                <w14:textOutline w14:w="9525" w14:cap="rnd" w14:cmpd="sng" w14:algn="ctr">
                                  <w14:noFill/>
                                  <w14:prstDash w14:val="solid"/>
                                  <w14:bevel/>
                                </w14:textOutline>
                              </w:rPr>
                            </w:pPr>
                            <w:r w:rsidRPr="004D3559">
                              <w:rPr>
                                <w:rFonts w:ascii="Arial" w:hAnsi="Arial" w:cs="Arial"/>
                                <w:b/>
                                <w:color w:val="000000" w:themeColor="text1"/>
                                <w:sz w:val="20"/>
                                <w:szCs w:val="20"/>
                                <w:lang w:val="en-US"/>
                                <w14:textOutline w14:w="9525" w14:cap="rnd" w14:cmpd="sng" w14:algn="ctr">
                                  <w14:noFill/>
                                  <w14:prstDash w14:val="solid"/>
                                  <w14:bevel/>
                                </w14:textOutline>
                              </w:rPr>
                              <w:t>Methodology:</w:t>
                            </w:r>
                            <w:r w:rsidRPr="004D3559">
                              <w:rPr>
                                <w:rFonts w:ascii="Arial" w:hAnsi="Arial" w:cs="Arial"/>
                                <w:color w:val="000000" w:themeColor="text1"/>
                                <w:sz w:val="20"/>
                                <w:szCs w:val="20"/>
                                <w:lang w:val="en-US"/>
                                <w14:textOutline w14:w="9525" w14:cap="rnd" w14:cmpd="sng" w14:algn="ctr">
                                  <w14:noFill/>
                                  <w14:prstDash w14:val="solid"/>
                                  <w14:bevel/>
                                </w14:textOutline>
                              </w:rPr>
                              <w:t xml:space="preserve"> For this study, we have taken simple and advanced mathematical models from the literature. We then developed our CIP/CPP 2D model by solving the Boltzmann equations. Although this model is complex, it provides a detailed description of the operation of GMRs. To validate this model, we carried out a study of temperature dependence. </w:t>
                            </w:r>
                          </w:p>
                          <w:p w14:paraId="5C1E9B94" w14:textId="77777777" w:rsidR="009036C5" w:rsidRPr="004D3559" w:rsidRDefault="009036C5" w:rsidP="009036C5">
                            <w:pPr>
                              <w:spacing w:after="0" w:line="240" w:lineRule="auto"/>
                              <w:jc w:val="both"/>
                              <w:rPr>
                                <w:rFonts w:ascii="Arial" w:eastAsia="Times New Roman" w:hAnsi="Arial" w:cs="Arial"/>
                                <w:color w:val="000000" w:themeColor="text1"/>
                                <w:sz w:val="20"/>
                                <w:szCs w:val="20"/>
                                <w:lang w:val="en-US" w:eastAsia="fr-FR"/>
                                <w14:textOutline w14:w="9525" w14:cap="rnd" w14:cmpd="sng" w14:algn="ctr">
                                  <w14:noFill/>
                                  <w14:prstDash w14:val="solid"/>
                                  <w14:bevel/>
                                </w14:textOutline>
                              </w:rPr>
                            </w:pPr>
                            <w:r w:rsidRPr="004D3559">
                              <w:rPr>
                                <w:rFonts w:ascii="Arial" w:hAnsi="Arial" w:cs="Arial"/>
                                <w:b/>
                                <w:color w:val="000000" w:themeColor="text1"/>
                                <w:sz w:val="20"/>
                                <w:szCs w:val="20"/>
                                <w:lang w:val="en-US"/>
                                <w14:textOutline w14:w="9525" w14:cap="rnd" w14:cmpd="sng" w14:algn="ctr">
                                  <w14:noFill/>
                                  <w14:prstDash w14:val="solid"/>
                                  <w14:bevel/>
                                </w14:textOutline>
                              </w:rPr>
                              <w:t>Results:</w:t>
                            </w:r>
                            <w:r w:rsidRPr="004D3559">
                              <w:rPr>
                                <w:rFonts w:ascii="Arial" w:hAnsi="Arial" w:cs="Arial"/>
                                <w:color w:val="000000" w:themeColor="text1"/>
                                <w:sz w:val="20"/>
                                <w:szCs w:val="20"/>
                                <w:lang w:val="en-US"/>
                                <w14:textOutline w14:w="9525" w14:cap="rnd" w14:cmpd="sng" w14:algn="ctr">
                                  <w14:noFill/>
                                  <w14:prstDash w14:val="solid"/>
                                  <w14:bevel/>
                                </w14:textOutline>
                              </w:rPr>
                              <w:t xml:space="preserve"> As part of this study, we implement the different models in </w:t>
                            </w:r>
                            <w:proofErr w:type="spellStart"/>
                            <w:r w:rsidRPr="004D3559">
                              <w:rPr>
                                <w:rFonts w:ascii="Arial" w:hAnsi="Arial" w:cs="Arial"/>
                                <w:color w:val="000000" w:themeColor="text1"/>
                                <w:sz w:val="20"/>
                                <w:szCs w:val="20"/>
                                <w:lang w:val="en-US"/>
                                <w14:textOutline w14:w="9525" w14:cap="rnd" w14:cmpd="sng" w14:algn="ctr">
                                  <w14:noFill/>
                                  <w14:prstDash w14:val="solid"/>
                                  <w14:bevel/>
                                </w14:textOutline>
                              </w:rPr>
                              <w:t>Matlab</w:t>
                            </w:r>
                            <w:proofErr w:type="spellEnd"/>
                            <w:r w:rsidRPr="004D3559">
                              <w:rPr>
                                <w:rFonts w:ascii="Arial" w:hAnsi="Arial" w:cs="Arial"/>
                                <w:color w:val="000000" w:themeColor="text1"/>
                                <w:sz w:val="20"/>
                                <w:szCs w:val="20"/>
                                <w:lang w:val="en-US"/>
                                <w14:textOutline w14:w="9525" w14:cap="rnd" w14:cmpd="sng" w14:algn="ctr">
                                  <w14:noFill/>
                                  <w14:prstDash w14:val="solid"/>
                                  <w14:bevel/>
                                </w14:textOutline>
                              </w:rPr>
                              <w:t>.  The temperature study validate our 2D model.</w:t>
                            </w:r>
                          </w:p>
                          <w:p w14:paraId="1D436538" w14:textId="77777777" w:rsidR="009036C5" w:rsidRPr="009036C5" w:rsidRDefault="009036C5" w:rsidP="009036C5">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EAA5CD" id="Rectangle 2" o:spid="_x0000_s1026" style="position:absolute;margin-left:406.2pt;margin-top:13.05pt;width:457.4pt;height:122.1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" fillcolor="#d8d8d8 [2732]" strokecolor="#1f4d78 [1604]" strokeweight="1pt">
                <v:textbox>
                  <w:txbxContent>
                    <w:p w14:paraId="0052D960" w14:textId="77777777" w:rsidR="009036C5" w:rsidRPr="004D3559" w:rsidRDefault="009036C5" w:rsidP="009036C5">
                      <w:pPr>
                        <w:spacing w:after="0" w:line="240" w:lineRule="auto"/>
                        <w:jc w:val="both"/>
                        <w:rPr>
                          <w:rFonts w:ascii="Arial" w:hAnsi="Arial" w:cs="Arial"/>
                          <w:color w:val="000000" w:themeColor="text1"/>
                          <w:sz w:val="20"/>
                          <w:szCs w:val="20"/>
                          <w:lang w:val="en-US"/>
                          <w14:textOutline w14:w="9525" w14:cap="rnd" w14:cmpd="sng" w14:algn="ctr">
                            <w14:noFill/>
                            <w14:prstDash w14:val="solid"/>
                            <w14:bevel/>
                          </w14:textOutline>
                        </w:rPr>
                      </w:pPr>
                      <w:r w:rsidRPr="004D3559">
                        <w:rPr>
                          <w:rFonts w:ascii="Arial" w:hAnsi="Arial" w:cs="Arial"/>
                          <w:b/>
                          <w:color w:val="000000" w:themeColor="text1"/>
                          <w:sz w:val="20"/>
                          <w:szCs w:val="20"/>
                          <w:lang w:val="en-US"/>
                          <w14:textOutline w14:w="9525" w14:cap="rnd" w14:cmpd="sng" w14:algn="ctr">
                            <w14:noFill/>
                            <w14:prstDash w14:val="solid"/>
                            <w14:bevel/>
                          </w14:textOutline>
                        </w:rPr>
                        <w:t>Aims:</w:t>
                      </w:r>
                      <w:r w:rsidRPr="004D3559">
                        <w:rPr>
                          <w:rFonts w:ascii="Arial" w:hAnsi="Arial" w:cs="Arial"/>
                          <w:color w:val="000000" w:themeColor="text1"/>
                          <w:sz w:val="20"/>
                          <w:szCs w:val="20"/>
                          <w:lang w:val="en-US"/>
                          <w14:textOutline w14:w="9525" w14:cap="rnd" w14:cmpd="sng" w14:algn="ctr">
                            <w14:noFill/>
                            <w14:prstDash w14:val="solid"/>
                            <w14:bevel/>
                          </w14:textOutline>
                        </w:rPr>
                        <w:t xml:space="preserve"> Today, giant </w:t>
                      </w:r>
                      <w:proofErr w:type="spellStart"/>
                      <w:r w:rsidRPr="004D3559">
                        <w:rPr>
                          <w:rFonts w:ascii="Arial" w:hAnsi="Arial" w:cs="Arial"/>
                          <w:color w:val="000000" w:themeColor="text1"/>
                          <w:sz w:val="20"/>
                          <w:szCs w:val="20"/>
                          <w:lang w:val="en-US"/>
                          <w14:textOutline w14:w="9525" w14:cap="rnd" w14:cmpd="sng" w14:algn="ctr">
                            <w14:noFill/>
                            <w14:prstDash w14:val="solid"/>
                            <w14:bevel/>
                          </w14:textOutline>
                        </w:rPr>
                        <w:t>magnetoresistors</w:t>
                      </w:r>
                      <w:proofErr w:type="spellEnd"/>
                      <w:r w:rsidRPr="004D3559">
                        <w:rPr>
                          <w:rFonts w:ascii="Arial" w:hAnsi="Arial" w:cs="Arial"/>
                          <w:color w:val="000000" w:themeColor="text1"/>
                          <w:sz w:val="20"/>
                          <w:szCs w:val="20"/>
                          <w:lang w:val="en-US"/>
                          <w14:textOutline w14:w="9525" w14:cap="rnd" w14:cmpd="sng" w14:algn="ctr">
                            <w14:noFill/>
                            <w14:prstDash w14:val="solid"/>
                            <w14:bevel/>
                          </w14:textOutline>
                        </w:rPr>
                        <w:t xml:space="preserve"> are used in a wide range of fields, from education to space and industrial applications. It is therefore necessary to develop different models for studying and implementing these components. </w:t>
                      </w:r>
                    </w:p>
                    <w:p w14:paraId="0569E6C9" w14:textId="77777777" w:rsidR="009036C5" w:rsidRPr="004D3559" w:rsidRDefault="009036C5" w:rsidP="009036C5">
                      <w:pPr>
                        <w:spacing w:after="0" w:line="240" w:lineRule="auto"/>
                        <w:jc w:val="both"/>
                        <w:rPr>
                          <w:rFonts w:ascii="Arial" w:hAnsi="Arial" w:cs="Arial"/>
                          <w:color w:val="000000" w:themeColor="text1"/>
                          <w:sz w:val="20"/>
                          <w:szCs w:val="20"/>
                          <w:lang w:val="en-US"/>
                          <w14:textOutline w14:w="9525" w14:cap="rnd" w14:cmpd="sng" w14:algn="ctr">
                            <w14:noFill/>
                            <w14:prstDash w14:val="solid"/>
                            <w14:bevel/>
                          </w14:textOutline>
                        </w:rPr>
                      </w:pPr>
                      <w:r w:rsidRPr="004D3559">
                        <w:rPr>
                          <w:rFonts w:ascii="Arial" w:hAnsi="Arial" w:cs="Arial"/>
                          <w:b/>
                          <w:color w:val="000000" w:themeColor="text1"/>
                          <w:sz w:val="20"/>
                          <w:szCs w:val="20"/>
                          <w:lang w:val="en-US"/>
                          <w14:textOutline w14:w="9525" w14:cap="rnd" w14:cmpd="sng" w14:algn="ctr">
                            <w14:noFill/>
                            <w14:prstDash w14:val="solid"/>
                            <w14:bevel/>
                          </w14:textOutline>
                        </w:rPr>
                        <w:t>Study design:</w:t>
                      </w:r>
                      <w:r w:rsidRPr="004D3559">
                        <w:rPr>
                          <w:rFonts w:ascii="Arial" w:hAnsi="Arial" w:cs="Arial"/>
                          <w:color w:val="000000" w:themeColor="text1"/>
                          <w:sz w:val="20"/>
                          <w:szCs w:val="20"/>
                          <w:lang w:val="en-US"/>
                          <w14:textOutline w14:w="9525" w14:cap="rnd" w14:cmpd="sng" w14:algn="ctr">
                            <w14:noFill/>
                            <w14:prstDash w14:val="solid"/>
                            <w14:bevel/>
                          </w14:textOutline>
                        </w:rPr>
                        <w:t xml:space="preserve"> Giant magnetoresistance</w:t>
                      </w:r>
                    </w:p>
                    <w:p w14:paraId="4AC75542" w14:textId="77777777" w:rsidR="009036C5" w:rsidRPr="004D3559" w:rsidRDefault="009036C5" w:rsidP="009036C5">
                      <w:pPr>
                        <w:spacing w:after="0" w:line="240" w:lineRule="auto"/>
                        <w:jc w:val="both"/>
                        <w:rPr>
                          <w:rFonts w:ascii="Arial" w:hAnsi="Arial" w:cs="Arial"/>
                          <w:color w:val="000000" w:themeColor="text1"/>
                          <w:sz w:val="20"/>
                          <w:szCs w:val="20"/>
                          <w:lang w:val="en-US"/>
                          <w14:textOutline w14:w="9525" w14:cap="rnd" w14:cmpd="sng" w14:algn="ctr">
                            <w14:noFill/>
                            <w14:prstDash w14:val="solid"/>
                            <w14:bevel/>
                          </w14:textOutline>
                        </w:rPr>
                      </w:pPr>
                      <w:r w:rsidRPr="004D3559">
                        <w:rPr>
                          <w:rFonts w:ascii="Arial" w:hAnsi="Arial" w:cs="Arial"/>
                          <w:b/>
                          <w:color w:val="000000" w:themeColor="text1"/>
                          <w:sz w:val="20"/>
                          <w:szCs w:val="20"/>
                          <w:lang w:val="en-US"/>
                          <w14:textOutline w14:w="9525" w14:cap="rnd" w14:cmpd="sng" w14:algn="ctr">
                            <w14:noFill/>
                            <w14:prstDash w14:val="solid"/>
                            <w14:bevel/>
                          </w14:textOutline>
                        </w:rPr>
                        <w:t>Methodology:</w:t>
                      </w:r>
                      <w:r w:rsidRPr="004D3559">
                        <w:rPr>
                          <w:rFonts w:ascii="Arial" w:hAnsi="Arial" w:cs="Arial"/>
                          <w:color w:val="000000" w:themeColor="text1"/>
                          <w:sz w:val="20"/>
                          <w:szCs w:val="20"/>
                          <w:lang w:val="en-US"/>
                          <w14:textOutline w14:w="9525" w14:cap="rnd" w14:cmpd="sng" w14:algn="ctr">
                            <w14:noFill/>
                            <w14:prstDash w14:val="solid"/>
                            <w14:bevel/>
                          </w14:textOutline>
                        </w:rPr>
                        <w:t xml:space="preserve"> For this study, we have taken simple and advanced mathematical models from the literature. We then developed our CIP/CPP 2D model by solving the Boltzmann equations. Although this model is complex, it provides a detailed description of the operation of GMRs. To validate this model, we carried out a study of temperature dependence. </w:t>
                      </w:r>
                    </w:p>
                    <w:p w14:paraId="5C1E9B94" w14:textId="77777777" w:rsidR="009036C5" w:rsidRPr="004D3559" w:rsidRDefault="009036C5" w:rsidP="009036C5">
                      <w:pPr>
                        <w:spacing w:after="0" w:line="240" w:lineRule="auto"/>
                        <w:jc w:val="both"/>
                        <w:rPr>
                          <w:rFonts w:ascii="Arial" w:eastAsia="Times New Roman" w:hAnsi="Arial" w:cs="Arial"/>
                          <w:color w:val="000000" w:themeColor="text1"/>
                          <w:sz w:val="20"/>
                          <w:szCs w:val="20"/>
                          <w:lang w:val="en-US" w:eastAsia="fr-FR"/>
                          <w14:textOutline w14:w="9525" w14:cap="rnd" w14:cmpd="sng" w14:algn="ctr">
                            <w14:noFill/>
                            <w14:prstDash w14:val="solid"/>
                            <w14:bevel/>
                          </w14:textOutline>
                        </w:rPr>
                      </w:pPr>
                      <w:r w:rsidRPr="004D3559">
                        <w:rPr>
                          <w:rFonts w:ascii="Arial" w:hAnsi="Arial" w:cs="Arial"/>
                          <w:b/>
                          <w:color w:val="000000" w:themeColor="text1"/>
                          <w:sz w:val="20"/>
                          <w:szCs w:val="20"/>
                          <w:lang w:val="en-US"/>
                          <w14:textOutline w14:w="9525" w14:cap="rnd" w14:cmpd="sng" w14:algn="ctr">
                            <w14:noFill/>
                            <w14:prstDash w14:val="solid"/>
                            <w14:bevel/>
                          </w14:textOutline>
                        </w:rPr>
                        <w:t>Results:</w:t>
                      </w:r>
                      <w:r w:rsidRPr="004D3559">
                        <w:rPr>
                          <w:rFonts w:ascii="Arial" w:hAnsi="Arial" w:cs="Arial"/>
                          <w:color w:val="000000" w:themeColor="text1"/>
                          <w:sz w:val="20"/>
                          <w:szCs w:val="20"/>
                          <w:lang w:val="en-US"/>
                          <w14:textOutline w14:w="9525" w14:cap="rnd" w14:cmpd="sng" w14:algn="ctr">
                            <w14:noFill/>
                            <w14:prstDash w14:val="solid"/>
                            <w14:bevel/>
                          </w14:textOutline>
                        </w:rPr>
                        <w:t xml:space="preserve"> As part of this study, we implement the different models in </w:t>
                      </w:r>
                      <w:proofErr w:type="spellStart"/>
                      <w:r w:rsidRPr="004D3559">
                        <w:rPr>
                          <w:rFonts w:ascii="Arial" w:hAnsi="Arial" w:cs="Arial"/>
                          <w:color w:val="000000" w:themeColor="text1"/>
                          <w:sz w:val="20"/>
                          <w:szCs w:val="20"/>
                          <w:lang w:val="en-US"/>
                          <w14:textOutline w14:w="9525" w14:cap="rnd" w14:cmpd="sng" w14:algn="ctr">
                            <w14:noFill/>
                            <w14:prstDash w14:val="solid"/>
                            <w14:bevel/>
                          </w14:textOutline>
                        </w:rPr>
                        <w:t>Matlab</w:t>
                      </w:r>
                      <w:proofErr w:type="spellEnd"/>
                      <w:r w:rsidRPr="004D3559">
                        <w:rPr>
                          <w:rFonts w:ascii="Arial" w:hAnsi="Arial" w:cs="Arial"/>
                          <w:color w:val="000000" w:themeColor="text1"/>
                          <w:sz w:val="20"/>
                          <w:szCs w:val="20"/>
                          <w:lang w:val="en-US"/>
                          <w14:textOutline w14:w="9525" w14:cap="rnd" w14:cmpd="sng" w14:algn="ctr">
                            <w14:noFill/>
                            <w14:prstDash w14:val="solid"/>
                            <w14:bevel/>
                          </w14:textOutline>
                        </w:rPr>
                        <w:t>.  The temperature study validate our 2D model.</w:t>
                      </w:r>
                    </w:p>
                    <w:p w14:paraId="1D436538" w14:textId="77777777" w:rsidR="009036C5" w:rsidRPr="009036C5" w:rsidRDefault="009036C5" w:rsidP="009036C5">
                      <w:pPr>
                        <w:jc w:val="center"/>
                        <w:rPr>
                          <w14:textOutline w14:w="9525" w14:cap="rnd" w14:cmpd="sng" w14:algn="ctr">
                            <w14:solidFill>
                              <w14:srgbClr w14:val="000000"/>
                            </w14:solidFill>
                            <w14:prstDash w14:val="solid"/>
                            <w14:bevel/>
                          </w14:textOutline>
                        </w:rPr>
                      </w:pPr>
                    </w:p>
                  </w:txbxContent>
                </v:textbox>
                <w10:wrap anchorx="margin"/>
              </v:rect>
            </w:pict>
          </mc:Fallback>
        </mc:AlternateContent>
      </w:r>
      <w:r w:rsidR="008B266B" w:rsidRPr="009036C5">
        <w:rPr>
          <w:rFonts w:ascii="Arial" w:eastAsia="Times New Roman" w:hAnsi="Arial" w:cs="Arial"/>
          <w:b/>
          <w:lang w:val="en-US" w:eastAsia="fr-FR"/>
        </w:rPr>
        <w:t>A</w:t>
      </w:r>
      <w:r w:rsidR="009036C5">
        <w:rPr>
          <w:rFonts w:ascii="Arial" w:eastAsia="Times New Roman" w:hAnsi="Arial" w:cs="Arial"/>
          <w:b/>
          <w:lang w:val="en-US" w:eastAsia="fr-FR"/>
        </w:rPr>
        <w:t>BSTRACT</w:t>
      </w:r>
    </w:p>
    <w:p w14:paraId="5637FCE1" w14:textId="77777777" w:rsidR="00D81E3B" w:rsidRPr="009036C5" w:rsidRDefault="00D81E3B" w:rsidP="009036C5">
      <w:pPr>
        <w:spacing w:after="0" w:line="240" w:lineRule="auto"/>
        <w:jc w:val="both"/>
        <w:rPr>
          <w:rFonts w:ascii="Arial" w:hAnsi="Arial" w:cs="Arial"/>
          <w:sz w:val="20"/>
          <w:szCs w:val="20"/>
          <w:lang w:val="en-US"/>
        </w:rPr>
      </w:pPr>
      <w:r w:rsidRPr="009036C5">
        <w:rPr>
          <w:rFonts w:ascii="Arial" w:hAnsi="Arial" w:cs="Arial"/>
          <w:b/>
          <w:sz w:val="20"/>
          <w:szCs w:val="20"/>
          <w:lang w:val="en-US"/>
        </w:rPr>
        <w:t>Aims:</w:t>
      </w:r>
      <w:r w:rsidRPr="009036C5">
        <w:rPr>
          <w:rFonts w:ascii="Arial" w:hAnsi="Arial" w:cs="Arial"/>
          <w:sz w:val="20"/>
          <w:szCs w:val="20"/>
          <w:lang w:val="en-US"/>
        </w:rPr>
        <w:t xml:space="preserve"> Today, giant </w:t>
      </w:r>
      <w:proofErr w:type="spellStart"/>
      <w:r w:rsidRPr="009036C5">
        <w:rPr>
          <w:rFonts w:ascii="Arial" w:hAnsi="Arial" w:cs="Arial"/>
          <w:sz w:val="20"/>
          <w:szCs w:val="20"/>
          <w:lang w:val="en-US"/>
        </w:rPr>
        <w:t>magnetoresistors</w:t>
      </w:r>
      <w:proofErr w:type="spellEnd"/>
      <w:r w:rsidRPr="009036C5">
        <w:rPr>
          <w:rFonts w:ascii="Arial" w:hAnsi="Arial" w:cs="Arial"/>
          <w:sz w:val="20"/>
          <w:szCs w:val="20"/>
          <w:lang w:val="en-US"/>
        </w:rPr>
        <w:t xml:space="preserve"> are used in a wide range of fields, from education to space and industrial applications. It is therefore necessary to develop different models for studying and implementing these components. </w:t>
      </w:r>
    </w:p>
    <w:p w14:paraId="3CED1E54" w14:textId="77777777" w:rsidR="00D81E3B" w:rsidRPr="009036C5" w:rsidRDefault="00D81E3B" w:rsidP="009036C5">
      <w:pPr>
        <w:spacing w:after="0" w:line="240" w:lineRule="auto"/>
        <w:jc w:val="both"/>
        <w:rPr>
          <w:rFonts w:ascii="Arial" w:hAnsi="Arial" w:cs="Arial"/>
          <w:sz w:val="20"/>
          <w:szCs w:val="20"/>
          <w:lang w:val="en-US"/>
        </w:rPr>
      </w:pPr>
      <w:r w:rsidRPr="009036C5">
        <w:rPr>
          <w:rFonts w:ascii="Arial" w:hAnsi="Arial" w:cs="Arial"/>
          <w:b/>
          <w:sz w:val="20"/>
          <w:szCs w:val="20"/>
          <w:lang w:val="en-US"/>
        </w:rPr>
        <w:t>Study design:</w:t>
      </w:r>
      <w:r w:rsidRPr="009036C5">
        <w:rPr>
          <w:rFonts w:ascii="Arial" w:hAnsi="Arial" w:cs="Arial"/>
          <w:sz w:val="20"/>
          <w:szCs w:val="20"/>
          <w:lang w:val="en-US"/>
        </w:rPr>
        <w:t xml:space="preserve"> Giant magnetoresistance</w:t>
      </w:r>
    </w:p>
    <w:p w14:paraId="6FB14724" w14:textId="77777777" w:rsidR="009036C5" w:rsidRPr="009036C5" w:rsidRDefault="00D81E3B" w:rsidP="009036C5">
      <w:pPr>
        <w:spacing w:after="0" w:line="240" w:lineRule="auto"/>
        <w:jc w:val="both"/>
        <w:rPr>
          <w:rFonts w:ascii="Arial" w:hAnsi="Arial" w:cs="Arial"/>
          <w:sz w:val="20"/>
          <w:szCs w:val="20"/>
          <w:lang w:val="en-US"/>
        </w:rPr>
      </w:pPr>
      <w:r w:rsidRPr="009036C5">
        <w:rPr>
          <w:rFonts w:ascii="Arial" w:hAnsi="Arial" w:cs="Arial"/>
          <w:b/>
          <w:sz w:val="20"/>
          <w:szCs w:val="20"/>
          <w:lang w:val="en-US"/>
        </w:rPr>
        <w:t>Methodology:</w:t>
      </w:r>
      <w:r w:rsidRPr="009036C5">
        <w:rPr>
          <w:rFonts w:ascii="Arial" w:hAnsi="Arial" w:cs="Arial"/>
          <w:sz w:val="20"/>
          <w:szCs w:val="20"/>
          <w:lang w:val="en-US"/>
        </w:rPr>
        <w:t xml:space="preserve"> </w:t>
      </w:r>
      <w:r w:rsidR="009036C5" w:rsidRPr="009036C5">
        <w:rPr>
          <w:rFonts w:ascii="Arial" w:hAnsi="Arial" w:cs="Arial"/>
          <w:sz w:val="20"/>
          <w:szCs w:val="20"/>
          <w:lang w:val="en-US"/>
        </w:rPr>
        <w:t xml:space="preserve">For this study, we have taken simple and advanced mathematical models from the literature. We then developed our CIP/CPP 2D model by solving the Boltzmann equations. Although this model is complex, it provides a detailed description of the operation of GMRs. To validate this model, we carried out a study of temperature dependence. </w:t>
      </w:r>
    </w:p>
    <w:p w14:paraId="7F032CFB" w14:textId="77777777" w:rsidR="008B266B" w:rsidRPr="009036C5" w:rsidRDefault="009036C5" w:rsidP="009036C5">
      <w:pPr>
        <w:spacing w:after="0" w:line="240" w:lineRule="auto"/>
        <w:jc w:val="both"/>
        <w:rPr>
          <w:rFonts w:ascii="Arial" w:eastAsia="Times New Roman" w:hAnsi="Arial" w:cs="Arial"/>
          <w:sz w:val="20"/>
          <w:szCs w:val="20"/>
          <w:lang w:val="en-US" w:eastAsia="fr-FR"/>
        </w:rPr>
      </w:pPr>
      <w:r w:rsidRPr="009036C5">
        <w:rPr>
          <w:rFonts w:ascii="Arial" w:hAnsi="Arial" w:cs="Arial"/>
          <w:b/>
          <w:sz w:val="20"/>
          <w:szCs w:val="20"/>
          <w:lang w:val="en-US"/>
        </w:rPr>
        <w:t>Results:</w:t>
      </w:r>
      <w:r w:rsidRPr="009036C5">
        <w:rPr>
          <w:rFonts w:ascii="Arial" w:hAnsi="Arial" w:cs="Arial"/>
          <w:sz w:val="20"/>
          <w:szCs w:val="20"/>
          <w:lang w:val="en-US"/>
        </w:rPr>
        <w:t xml:space="preserve"> </w:t>
      </w:r>
      <w:r w:rsidR="008B266B" w:rsidRPr="009036C5">
        <w:rPr>
          <w:rFonts w:ascii="Arial" w:hAnsi="Arial" w:cs="Arial"/>
          <w:sz w:val="20"/>
          <w:szCs w:val="20"/>
          <w:lang w:val="en-US"/>
        </w:rPr>
        <w:t xml:space="preserve">As part of this study, we </w:t>
      </w:r>
      <w:r w:rsidRPr="009036C5">
        <w:rPr>
          <w:rFonts w:ascii="Arial" w:hAnsi="Arial" w:cs="Arial"/>
          <w:sz w:val="20"/>
          <w:szCs w:val="20"/>
          <w:lang w:val="en-US"/>
        </w:rPr>
        <w:t>implement</w:t>
      </w:r>
      <w:r w:rsidR="008B266B" w:rsidRPr="009036C5">
        <w:rPr>
          <w:rFonts w:ascii="Arial" w:hAnsi="Arial" w:cs="Arial"/>
          <w:sz w:val="20"/>
          <w:szCs w:val="20"/>
          <w:lang w:val="en-US"/>
        </w:rPr>
        <w:t xml:space="preserve"> the </w:t>
      </w:r>
      <w:r w:rsidRPr="009036C5">
        <w:rPr>
          <w:rFonts w:ascii="Arial" w:hAnsi="Arial" w:cs="Arial"/>
          <w:sz w:val="20"/>
          <w:szCs w:val="20"/>
          <w:lang w:val="en-US"/>
        </w:rPr>
        <w:t xml:space="preserve">different models in </w:t>
      </w:r>
      <w:proofErr w:type="spellStart"/>
      <w:r w:rsidRPr="009036C5">
        <w:rPr>
          <w:rFonts w:ascii="Arial" w:hAnsi="Arial" w:cs="Arial"/>
          <w:sz w:val="20"/>
          <w:szCs w:val="20"/>
          <w:lang w:val="en-US"/>
        </w:rPr>
        <w:t>Matlab</w:t>
      </w:r>
      <w:proofErr w:type="spellEnd"/>
      <w:r w:rsidRPr="009036C5">
        <w:rPr>
          <w:rFonts w:ascii="Arial" w:hAnsi="Arial" w:cs="Arial"/>
          <w:sz w:val="20"/>
          <w:szCs w:val="20"/>
          <w:lang w:val="en-US"/>
        </w:rPr>
        <w:t xml:space="preserve">.  </w:t>
      </w:r>
      <w:r w:rsidR="008B266B" w:rsidRPr="009036C5">
        <w:rPr>
          <w:rFonts w:ascii="Arial" w:hAnsi="Arial" w:cs="Arial"/>
          <w:sz w:val="20"/>
          <w:szCs w:val="20"/>
          <w:lang w:val="en-US"/>
        </w:rPr>
        <w:t xml:space="preserve">The temperature </w:t>
      </w:r>
      <w:r w:rsidRPr="009036C5">
        <w:rPr>
          <w:rFonts w:ascii="Arial" w:hAnsi="Arial" w:cs="Arial"/>
          <w:sz w:val="20"/>
          <w:szCs w:val="20"/>
          <w:lang w:val="en-US"/>
        </w:rPr>
        <w:t>study</w:t>
      </w:r>
      <w:r w:rsidR="008B266B" w:rsidRPr="009036C5">
        <w:rPr>
          <w:rFonts w:ascii="Arial" w:hAnsi="Arial" w:cs="Arial"/>
          <w:sz w:val="20"/>
          <w:szCs w:val="20"/>
          <w:lang w:val="en-US"/>
        </w:rPr>
        <w:t xml:space="preserve"> </w:t>
      </w:r>
      <w:r w:rsidRPr="009036C5">
        <w:rPr>
          <w:rFonts w:ascii="Arial" w:hAnsi="Arial" w:cs="Arial"/>
          <w:sz w:val="20"/>
          <w:szCs w:val="20"/>
          <w:lang w:val="en-US"/>
        </w:rPr>
        <w:t>validate our 2D model.</w:t>
      </w:r>
    </w:p>
    <w:p w14:paraId="37E19198" w14:textId="77777777" w:rsidR="00D1776B" w:rsidRPr="004223C6" w:rsidRDefault="00D1776B" w:rsidP="004223C6">
      <w:pPr>
        <w:spacing w:before="120" w:after="120" w:line="240" w:lineRule="auto"/>
        <w:outlineLvl w:val="2"/>
        <w:rPr>
          <w:rFonts w:ascii="Arial" w:eastAsia="Times New Roman" w:hAnsi="Arial" w:cs="Arial"/>
          <w:b/>
          <w:bCs/>
          <w:lang w:val="en-US" w:eastAsia="fr-FR"/>
        </w:rPr>
      </w:pPr>
      <w:r w:rsidRPr="004223C6">
        <w:rPr>
          <w:rFonts w:ascii="Arial" w:eastAsia="Times New Roman" w:hAnsi="Arial" w:cs="Arial"/>
          <w:b/>
          <w:bCs/>
          <w:lang w:val="en-US" w:eastAsia="fr-FR"/>
        </w:rPr>
        <w:t>1. Introduction</w:t>
      </w:r>
    </w:p>
    <w:p w14:paraId="639B4A29" w14:textId="77777777" w:rsidR="00D1776B" w:rsidRPr="004223C6" w:rsidRDefault="00D1776B" w:rsidP="00C57CA1">
      <w:p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Giant magnetoresistance (GMR) is a quantum phenomenon observed in multilayer structures composed of ferromagnetic and non-magnetic materials. Discovered in 1988 by Fert [1][3] and Grünberg [3][4], it revolutionized the field of data storage as well as spintronics, which exploits electron spin in addition to their charge [5].</w:t>
      </w:r>
    </w:p>
    <w:p w14:paraId="5778EDD8" w14:textId="77777777" w:rsidR="00D1776B" w:rsidRPr="004223C6" w:rsidRDefault="00D1776B" w:rsidP="00C57CA1">
      <w:p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In a GMR device, electrical resistance varies significantly depending on the relative orientation of the magnetic moments of the ferromagnetic layers. When these moments are aligned (parallel state, denoted as P), the resistance is minimal; when they are opposite (antiparallel state, denoted as AP), the resistance is maximal. A thorough understanding of this phenomenon is crucial not only for applications such as hard drive read heads and magnetic sensors [5] but also for optimizing the performance of spintronic devices [5].</w:t>
      </w:r>
    </w:p>
    <w:p w14:paraId="55496756" w14:textId="77777777" w:rsidR="00D1776B" w:rsidRPr="004223C6" w:rsidRDefault="00D1776B" w:rsidP="00C57CA1">
      <w:p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This article presents a hierarchical approach to GMR modeling structured into three levels:</w:t>
      </w:r>
    </w:p>
    <w:p w14:paraId="7C0E2F59" w14:textId="77777777" w:rsidR="00D1776B" w:rsidRPr="004223C6" w:rsidRDefault="00D1776B" w:rsidP="00C57CA1">
      <w:pPr>
        <w:numPr>
          <w:ilvl w:val="0"/>
          <w:numId w:val="1"/>
        </w:num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A "simple" model based on the two-channel model.</w:t>
      </w:r>
    </w:p>
    <w:p w14:paraId="473B52C2" w14:textId="77777777" w:rsidR="00D1776B" w:rsidRPr="004223C6" w:rsidRDefault="00D1776B" w:rsidP="00C57CA1">
      <w:pPr>
        <w:numPr>
          <w:ilvl w:val="0"/>
          <w:numId w:val="1"/>
        </w:num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An "advanced" model inspired by the Valet-Fert theory, which introduces spin diffusion.</w:t>
      </w:r>
    </w:p>
    <w:p w14:paraId="49E2A5D5" w14:textId="77777777" w:rsidR="00D1776B" w:rsidRPr="004223C6" w:rsidRDefault="00D1776B" w:rsidP="00C57CA1">
      <w:pPr>
        <w:numPr>
          <w:ilvl w:val="0"/>
          <w:numId w:val="1"/>
        </w:num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A "comprehensive" model based on the numerical resolution of the Boltzmann equations, integrating spin diffusion effects and interface-specific boundary conditions in 1D and 2D.</w:t>
      </w:r>
    </w:p>
    <w:p w14:paraId="1700AF8D" w14:textId="77777777" w:rsidR="00D1776B" w:rsidRPr="004223C6" w:rsidRDefault="00D1776B" w:rsidP="00C57CA1">
      <w:p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We will detail the mathematical models of each approach, discuss their assumptions and limitations, and highlight the advantages and improvement prospects for quantitatively precise GMR modeling.</w:t>
      </w:r>
    </w:p>
    <w:p w14:paraId="105B7F87" w14:textId="77777777" w:rsidR="00D1776B" w:rsidRPr="004223C6" w:rsidRDefault="00D1776B" w:rsidP="00C57CA1">
      <w:pPr>
        <w:spacing w:before="120" w:after="120" w:line="240" w:lineRule="auto"/>
        <w:jc w:val="both"/>
        <w:outlineLvl w:val="2"/>
        <w:rPr>
          <w:rFonts w:ascii="Arial" w:eastAsia="Times New Roman" w:hAnsi="Arial" w:cs="Arial"/>
          <w:b/>
          <w:bCs/>
          <w:lang w:val="en-US" w:eastAsia="fr-FR"/>
        </w:rPr>
      </w:pPr>
      <w:r w:rsidRPr="004223C6">
        <w:rPr>
          <w:rFonts w:ascii="Arial" w:eastAsia="Times New Roman" w:hAnsi="Arial" w:cs="Arial"/>
          <w:b/>
          <w:bCs/>
          <w:lang w:val="en-US" w:eastAsia="fr-FR"/>
        </w:rPr>
        <w:t>2. Simple Modeling of GMR</w:t>
      </w:r>
    </w:p>
    <w:p w14:paraId="21382693" w14:textId="77777777" w:rsidR="00D1776B" w:rsidRPr="004223C6" w:rsidRDefault="00D1776B" w:rsidP="00C57CA1">
      <w:pPr>
        <w:spacing w:before="120" w:after="120" w:line="240" w:lineRule="auto"/>
        <w:jc w:val="both"/>
        <w:outlineLvl w:val="3"/>
        <w:rPr>
          <w:rFonts w:ascii="Arial" w:eastAsia="Times New Roman" w:hAnsi="Arial" w:cs="Arial"/>
          <w:b/>
          <w:bCs/>
          <w:sz w:val="20"/>
          <w:szCs w:val="20"/>
          <w:lang w:val="en-US" w:eastAsia="fr-FR"/>
        </w:rPr>
      </w:pPr>
      <w:r w:rsidRPr="004223C6">
        <w:rPr>
          <w:rFonts w:ascii="Arial" w:eastAsia="Times New Roman" w:hAnsi="Arial" w:cs="Arial"/>
          <w:b/>
          <w:bCs/>
          <w:sz w:val="20"/>
          <w:szCs w:val="20"/>
          <w:lang w:val="en-US" w:eastAsia="fr-FR"/>
        </w:rPr>
        <w:t>2.1 Mathematical Model</w:t>
      </w:r>
    </w:p>
    <w:p w14:paraId="022CA8A7" w14:textId="77777777" w:rsidR="00D1776B" w:rsidRPr="004223C6" w:rsidRDefault="00D1776B" w:rsidP="00C57CA1">
      <w:p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In this model, electronic transport is assumed to occur via two independent channels corresponding to majority and minority spin electrons. For each channel, conductivity is given by the classical relation [6]:</w:t>
      </w:r>
    </w:p>
    <w:p w14:paraId="064EBA94" w14:textId="77777777" w:rsidR="00D1776B" w:rsidRPr="00D1776B" w:rsidRDefault="00D1776B" w:rsidP="00C57CA1">
      <w:pPr>
        <w:spacing w:before="120" w:after="120" w:line="240" w:lineRule="auto"/>
        <w:jc w:val="both"/>
        <w:rPr>
          <w:rFonts w:ascii="Times New Roman" w:eastAsia="Times New Roman" w:hAnsi="Times New Roman" w:cs="Times New Roman"/>
          <w:sz w:val="24"/>
          <w:szCs w:val="24"/>
          <w:lang w:eastAsia="fr-FR"/>
        </w:rPr>
      </w:pPr>
      <w:r w:rsidRPr="007C49A7">
        <w:rPr>
          <w:rFonts w:ascii="Times New Roman" w:hAnsi="Times New Roman" w:cs="Times New Roman"/>
          <w:sz w:val="24"/>
          <w:szCs w:val="24"/>
        </w:rPr>
        <w:t>sigma_(±) = (e² * n_(±) * tau_(±)) / m*,</w:t>
      </w:r>
    </w:p>
    <w:p w14:paraId="1558842E" w14:textId="77777777" w:rsidR="00D1776B" w:rsidRPr="004223C6" w:rsidRDefault="00D1776B" w:rsidP="00C57CA1">
      <w:pPr>
        <w:spacing w:before="120" w:after="120" w:line="240" w:lineRule="auto"/>
        <w:jc w:val="both"/>
        <w:rPr>
          <w:rFonts w:ascii="Arial" w:eastAsia="Times New Roman" w:hAnsi="Arial" w:cs="Arial"/>
          <w:sz w:val="20"/>
          <w:szCs w:val="20"/>
          <w:lang w:eastAsia="fr-FR"/>
        </w:rPr>
      </w:pPr>
      <w:proofErr w:type="spellStart"/>
      <w:r w:rsidRPr="004223C6">
        <w:rPr>
          <w:rFonts w:ascii="Arial" w:eastAsia="Times New Roman" w:hAnsi="Arial" w:cs="Arial"/>
          <w:sz w:val="20"/>
          <w:szCs w:val="20"/>
          <w:lang w:eastAsia="fr-FR"/>
        </w:rPr>
        <w:t>where</w:t>
      </w:r>
      <w:proofErr w:type="spellEnd"/>
      <w:r w:rsidRPr="004223C6">
        <w:rPr>
          <w:rFonts w:ascii="Arial" w:eastAsia="Times New Roman" w:hAnsi="Arial" w:cs="Arial"/>
          <w:sz w:val="20"/>
          <w:szCs w:val="20"/>
          <w:lang w:eastAsia="fr-FR"/>
        </w:rPr>
        <w:t>:</w:t>
      </w:r>
    </w:p>
    <w:p w14:paraId="7FD39CF5" w14:textId="77777777" w:rsidR="00D1776B" w:rsidRPr="004223C6" w:rsidRDefault="004223C6" w:rsidP="00C57CA1">
      <w:pPr>
        <w:numPr>
          <w:ilvl w:val="0"/>
          <w:numId w:val="2"/>
        </w:numPr>
        <w:spacing w:before="120" w:after="120" w:line="240" w:lineRule="auto"/>
        <w:jc w:val="both"/>
        <w:rPr>
          <w:rFonts w:ascii="Arial" w:eastAsia="Times New Roman" w:hAnsi="Arial" w:cs="Arial"/>
          <w:sz w:val="20"/>
          <w:szCs w:val="20"/>
          <w:lang w:val="en-US" w:eastAsia="fr-FR"/>
        </w:rPr>
      </w:pPr>
      <w:r w:rsidRPr="004223C6">
        <w:rPr>
          <w:rFonts w:ascii="Times New Roman" w:hAnsi="Times New Roman" w:cs="Times New Roman"/>
          <w:sz w:val="24"/>
          <w:szCs w:val="24"/>
          <w:lang w:val="en-US"/>
        </w:rPr>
        <w:t xml:space="preserve">e </w:t>
      </w:r>
      <w:r w:rsidR="00D1776B" w:rsidRPr="004223C6">
        <w:rPr>
          <w:rFonts w:ascii="Arial" w:eastAsia="Times New Roman" w:hAnsi="Arial" w:cs="Arial"/>
          <w:sz w:val="20"/>
          <w:szCs w:val="20"/>
          <w:lang w:val="en-US" w:eastAsia="fr-FR"/>
        </w:rPr>
        <w:t>is the elementary charge,</w:t>
      </w:r>
    </w:p>
    <w:p w14:paraId="7439662A" w14:textId="77777777" w:rsidR="00D1776B" w:rsidRPr="004223C6" w:rsidRDefault="004223C6" w:rsidP="00C57CA1">
      <w:pPr>
        <w:numPr>
          <w:ilvl w:val="0"/>
          <w:numId w:val="2"/>
        </w:numPr>
        <w:spacing w:before="120" w:after="120" w:line="240" w:lineRule="auto"/>
        <w:jc w:val="both"/>
        <w:rPr>
          <w:rFonts w:ascii="Arial" w:eastAsia="Times New Roman" w:hAnsi="Arial" w:cs="Arial"/>
          <w:sz w:val="20"/>
          <w:szCs w:val="20"/>
          <w:lang w:val="en-US" w:eastAsia="fr-FR"/>
        </w:rPr>
      </w:pPr>
      <w:r w:rsidRPr="004223C6">
        <w:rPr>
          <w:rFonts w:ascii="Times New Roman" w:hAnsi="Times New Roman" w:cs="Times New Roman"/>
          <w:sz w:val="24"/>
          <w:szCs w:val="24"/>
          <w:lang w:val="en-US"/>
        </w:rPr>
        <w:t xml:space="preserve">n_(±) </w:t>
      </w:r>
      <w:r w:rsidR="00D1776B" w:rsidRPr="004223C6">
        <w:rPr>
          <w:rFonts w:ascii="Arial" w:eastAsia="Times New Roman" w:hAnsi="Arial" w:cs="Arial"/>
          <w:sz w:val="20"/>
          <w:szCs w:val="20"/>
          <w:lang w:val="en-US" w:eastAsia="fr-FR"/>
        </w:rPr>
        <w:t>is the electronic density for the (+) or (-) channel,</w:t>
      </w:r>
    </w:p>
    <w:p w14:paraId="591144EE" w14:textId="77777777" w:rsidR="00D1776B" w:rsidRPr="004223C6" w:rsidRDefault="004223C6" w:rsidP="00C57CA1">
      <w:pPr>
        <w:numPr>
          <w:ilvl w:val="0"/>
          <w:numId w:val="2"/>
        </w:numPr>
        <w:spacing w:before="120" w:after="120" w:line="240" w:lineRule="auto"/>
        <w:jc w:val="both"/>
        <w:rPr>
          <w:rFonts w:ascii="Arial" w:eastAsia="Times New Roman" w:hAnsi="Arial" w:cs="Arial"/>
          <w:sz w:val="20"/>
          <w:szCs w:val="20"/>
          <w:lang w:val="en-US" w:eastAsia="fr-FR"/>
        </w:rPr>
      </w:pPr>
      <w:r w:rsidRPr="004223C6">
        <w:rPr>
          <w:rFonts w:ascii="Times New Roman" w:hAnsi="Times New Roman" w:cs="Times New Roman"/>
          <w:sz w:val="24"/>
          <w:szCs w:val="24"/>
          <w:lang w:val="en-US"/>
        </w:rPr>
        <w:t xml:space="preserve">tau_(±) </w:t>
      </w:r>
      <w:r w:rsidR="00D1776B" w:rsidRPr="004223C6">
        <w:rPr>
          <w:rFonts w:ascii="Arial" w:eastAsia="Times New Roman" w:hAnsi="Arial" w:cs="Arial"/>
          <w:sz w:val="20"/>
          <w:szCs w:val="20"/>
          <w:lang w:val="en-US" w:eastAsia="fr-FR"/>
        </w:rPr>
        <w:t>is the relaxation time for each channel,</w:t>
      </w:r>
    </w:p>
    <w:p w14:paraId="068E390E" w14:textId="77777777" w:rsidR="00D1776B" w:rsidRPr="004223C6" w:rsidRDefault="004223C6" w:rsidP="00C57CA1">
      <w:pPr>
        <w:numPr>
          <w:ilvl w:val="0"/>
          <w:numId w:val="2"/>
        </w:numPr>
        <w:spacing w:before="120" w:after="120" w:line="240" w:lineRule="auto"/>
        <w:jc w:val="both"/>
        <w:rPr>
          <w:rFonts w:ascii="Arial" w:eastAsia="Times New Roman" w:hAnsi="Arial" w:cs="Arial"/>
          <w:sz w:val="20"/>
          <w:szCs w:val="20"/>
          <w:lang w:val="en-US" w:eastAsia="fr-FR"/>
        </w:rPr>
      </w:pPr>
      <w:r w:rsidRPr="004223C6">
        <w:rPr>
          <w:rFonts w:ascii="Times New Roman" w:hAnsi="Times New Roman" w:cs="Times New Roman"/>
          <w:sz w:val="24"/>
          <w:szCs w:val="24"/>
          <w:lang w:val="en-US"/>
        </w:rPr>
        <w:t xml:space="preserve">m* </w:t>
      </w:r>
      <w:r w:rsidR="00D1776B" w:rsidRPr="004223C6">
        <w:rPr>
          <w:rFonts w:ascii="Arial" w:eastAsia="Times New Roman" w:hAnsi="Arial" w:cs="Arial"/>
          <w:sz w:val="20"/>
          <w:szCs w:val="20"/>
          <w:lang w:val="en-US" w:eastAsia="fr-FR"/>
        </w:rPr>
        <w:t>is the effective electron mass.</w:t>
      </w:r>
    </w:p>
    <w:p w14:paraId="192F725B" w14:textId="77777777" w:rsidR="00D1776B" w:rsidRPr="004223C6" w:rsidRDefault="00D1776B" w:rsidP="00C57CA1">
      <w:p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The resistance of each channel is inversely proportional to its conductivity, and the total resistance (when both channels are in parallel) is given by:</w:t>
      </w:r>
    </w:p>
    <w:p w14:paraId="4C42BD3D" w14:textId="77777777" w:rsidR="00D1776B" w:rsidRPr="00D1776B" w:rsidRDefault="00D1776B" w:rsidP="00C57CA1">
      <w:pPr>
        <w:spacing w:before="120" w:after="120" w:line="240" w:lineRule="auto"/>
        <w:jc w:val="both"/>
        <w:rPr>
          <w:rFonts w:ascii="Times New Roman" w:eastAsia="Times New Roman" w:hAnsi="Times New Roman" w:cs="Times New Roman"/>
          <w:sz w:val="24"/>
          <w:szCs w:val="24"/>
          <w:lang w:val="en-US" w:eastAsia="fr-FR"/>
        </w:rPr>
      </w:pPr>
      <w:r w:rsidRPr="00391766">
        <w:rPr>
          <w:rFonts w:ascii="Times New Roman" w:hAnsi="Times New Roman" w:cs="Times New Roman"/>
          <w:sz w:val="24"/>
          <w:szCs w:val="24"/>
          <w:lang w:val="en-US"/>
        </w:rPr>
        <w:lastRenderedPageBreak/>
        <w:t>1/</w:t>
      </w:r>
      <w:proofErr w:type="spellStart"/>
      <w:r w:rsidRPr="00391766">
        <w:rPr>
          <w:rFonts w:ascii="Times New Roman" w:hAnsi="Times New Roman" w:cs="Times New Roman"/>
          <w:sz w:val="24"/>
          <w:szCs w:val="24"/>
          <w:lang w:val="en-US"/>
        </w:rPr>
        <w:t>R_tot</w:t>
      </w:r>
      <w:proofErr w:type="spellEnd"/>
      <w:r w:rsidRPr="00391766">
        <w:rPr>
          <w:rFonts w:ascii="Times New Roman" w:hAnsi="Times New Roman" w:cs="Times New Roman"/>
          <w:sz w:val="24"/>
          <w:szCs w:val="24"/>
          <w:lang w:val="en-US"/>
        </w:rPr>
        <w:t xml:space="preserve"> = 1/R_+  +  1/R_–</w:t>
      </w:r>
    </w:p>
    <w:p w14:paraId="37629F22" w14:textId="77777777" w:rsidR="00D1776B" w:rsidRPr="004223C6" w:rsidRDefault="00D1776B" w:rsidP="00C57CA1">
      <w:p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We also define the asymmetry coefficient as:</w:t>
      </w:r>
    </w:p>
    <w:p w14:paraId="5D7FAA40" w14:textId="77777777" w:rsidR="00D1776B" w:rsidRPr="00D1776B" w:rsidRDefault="00D1776B" w:rsidP="00C57CA1">
      <w:pPr>
        <w:spacing w:before="120" w:after="120" w:line="240" w:lineRule="auto"/>
        <w:jc w:val="both"/>
        <w:rPr>
          <w:rFonts w:ascii="Times New Roman" w:eastAsia="Times New Roman" w:hAnsi="Times New Roman" w:cs="Times New Roman"/>
          <w:sz w:val="24"/>
          <w:szCs w:val="24"/>
          <w:lang w:eastAsia="fr-FR"/>
        </w:rPr>
      </w:pPr>
      <w:r w:rsidRPr="007C49A7">
        <w:rPr>
          <w:rFonts w:ascii="Times New Roman" w:hAnsi="Times New Roman" w:cs="Times New Roman"/>
          <w:sz w:val="24"/>
          <w:szCs w:val="24"/>
        </w:rPr>
        <w:t>beta = (sigma_+  –  sigma_–) / (sigma_+  +  sigma_–).</w:t>
      </w:r>
    </w:p>
    <w:p w14:paraId="05B33D5C" w14:textId="77777777" w:rsidR="00D1776B" w:rsidRPr="004223C6" w:rsidRDefault="00D1776B" w:rsidP="00C57CA1">
      <w:p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By considering that the parallel state (P) corresponds to a configuration where the channels retain their intrinsic values, whereas the antiparallel state (AP) results in a modification (notably a reduction in relaxation time for one channel), a simplified analysis leads to the approximate relation [7]:</w:t>
      </w:r>
    </w:p>
    <w:p w14:paraId="4845994F" w14:textId="77777777" w:rsidR="00D1776B" w:rsidRPr="00D1776B" w:rsidRDefault="00D1776B" w:rsidP="00C57CA1">
      <w:pPr>
        <w:spacing w:before="120" w:after="120" w:line="240" w:lineRule="auto"/>
        <w:jc w:val="both"/>
        <w:rPr>
          <w:rFonts w:ascii="Times New Roman" w:eastAsia="Times New Roman" w:hAnsi="Times New Roman" w:cs="Times New Roman"/>
          <w:sz w:val="24"/>
          <w:szCs w:val="24"/>
          <w:lang w:val="en-US" w:eastAsia="fr-FR"/>
        </w:rPr>
      </w:pPr>
      <w:r w:rsidRPr="007C49A7">
        <w:rPr>
          <w:rFonts w:ascii="Times New Roman" w:hAnsi="Times New Roman" w:cs="Times New Roman"/>
          <w:sz w:val="24"/>
          <w:szCs w:val="24"/>
          <w:lang w:val="en-US"/>
        </w:rPr>
        <w:t>GMR = (R_AP – R_P) / R_P ≈ beta² / (1 – beta²).</w:t>
      </w:r>
    </w:p>
    <w:p w14:paraId="31174FF4" w14:textId="77777777" w:rsidR="00D1776B" w:rsidRPr="004223C6" w:rsidRDefault="00D1776B" w:rsidP="00C57CA1">
      <w:p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This equation expresses the nonlinear dependence of the GMR ratio on the coefficient [8].</w:t>
      </w:r>
    </w:p>
    <w:p w14:paraId="66631ED4" w14:textId="77777777" w:rsidR="00D1776B" w:rsidRPr="004223C6" w:rsidRDefault="00D1776B" w:rsidP="00C57CA1">
      <w:pPr>
        <w:spacing w:before="120" w:after="120" w:line="240" w:lineRule="auto"/>
        <w:jc w:val="both"/>
        <w:outlineLvl w:val="3"/>
        <w:rPr>
          <w:rFonts w:ascii="Arial" w:eastAsia="Times New Roman" w:hAnsi="Arial" w:cs="Arial"/>
          <w:b/>
          <w:bCs/>
          <w:sz w:val="20"/>
          <w:szCs w:val="20"/>
          <w:lang w:eastAsia="fr-FR"/>
        </w:rPr>
      </w:pPr>
      <w:r w:rsidRPr="004223C6">
        <w:rPr>
          <w:rFonts w:ascii="Arial" w:eastAsia="Times New Roman" w:hAnsi="Arial" w:cs="Arial"/>
          <w:b/>
          <w:bCs/>
          <w:sz w:val="20"/>
          <w:szCs w:val="20"/>
          <w:lang w:eastAsia="fr-FR"/>
        </w:rPr>
        <w:t xml:space="preserve">2.2 </w:t>
      </w:r>
      <w:proofErr w:type="spellStart"/>
      <w:r w:rsidRPr="004223C6">
        <w:rPr>
          <w:rFonts w:ascii="Arial" w:eastAsia="Times New Roman" w:hAnsi="Arial" w:cs="Arial"/>
          <w:b/>
          <w:bCs/>
          <w:sz w:val="20"/>
          <w:szCs w:val="20"/>
          <w:lang w:eastAsia="fr-FR"/>
        </w:rPr>
        <w:t>Results</w:t>
      </w:r>
      <w:proofErr w:type="spellEnd"/>
    </w:p>
    <w:p w14:paraId="03A28708" w14:textId="77777777" w:rsidR="00D1776B" w:rsidRPr="004223C6" w:rsidRDefault="00D1776B" w:rsidP="00C57CA1">
      <w:p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The implementation of this model in MATLAB is presented in Figure 1. The figure shows the variation of normalized resistance (GMR effect) as a function of an external magnetic field ranging from -100 to 100 Oersted.</w:t>
      </w:r>
    </w:p>
    <w:p w14:paraId="0D22F37C" w14:textId="77777777" w:rsidR="00D1776B" w:rsidRPr="00D1776B" w:rsidRDefault="00D1776B" w:rsidP="00D1776B">
      <w:pPr>
        <w:spacing w:before="100" w:beforeAutospacing="1" w:after="100" w:afterAutospacing="1" w:line="240" w:lineRule="auto"/>
        <w:jc w:val="center"/>
        <w:rPr>
          <w:rFonts w:ascii="Times New Roman" w:eastAsia="Times New Roman" w:hAnsi="Times New Roman" w:cs="Times New Roman"/>
          <w:sz w:val="24"/>
          <w:szCs w:val="24"/>
          <w:lang w:val="en-US" w:eastAsia="fr-FR"/>
        </w:rPr>
      </w:pPr>
      <w:r>
        <w:rPr>
          <w:noProof/>
          <w:lang w:eastAsia="fr-FR"/>
        </w:rPr>
        <w:drawing>
          <wp:inline distT="0" distB="0" distL="0" distR="0" wp14:anchorId="7507FAE2" wp14:editId="4E30B5A0">
            <wp:extent cx="2599083" cy="1949312"/>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igur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7709" cy="1963282"/>
                    </a:xfrm>
                    <a:prstGeom prst="rect">
                      <a:avLst/>
                    </a:prstGeom>
                  </pic:spPr>
                </pic:pic>
              </a:graphicData>
            </a:graphic>
          </wp:inline>
        </w:drawing>
      </w:r>
    </w:p>
    <w:p w14:paraId="10E38AA8" w14:textId="77777777" w:rsidR="00D1776B" w:rsidRPr="004223C6" w:rsidRDefault="00D1776B" w:rsidP="004223C6">
      <w:pPr>
        <w:spacing w:after="120" w:line="240" w:lineRule="auto"/>
        <w:jc w:val="center"/>
        <w:rPr>
          <w:rFonts w:ascii="Arial" w:eastAsia="Times New Roman" w:hAnsi="Arial" w:cs="Arial"/>
          <w:b/>
          <w:sz w:val="20"/>
          <w:szCs w:val="20"/>
          <w:lang w:val="en-US" w:eastAsia="fr-FR"/>
        </w:rPr>
      </w:pPr>
      <w:r w:rsidRPr="004223C6">
        <w:rPr>
          <w:rFonts w:ascii="Arial" w:eastAsia="Times New Roman" w:hAnsi="Arial" w:cs="Arial"/>
          <w:b/>
          <w:bCs/>
          <w:sz w:val="20"/>
          <w:szCs w:val="20"/>
          <w:lang w:val="en-US" w:eastAsia="fr-FR"/>
        </w:rPr>
        <w:t>Fig. 1: Variation of normalized resistance (GMR effect) as a function of an external magnetic field ranging from -100 to 100 Oersted.</w:t>
      </w:r>
    </w:p>
    <w:p w14:paraId="044B01C3" w14:textId="77777777" w:rsidR="00D1776B" w:rsidRPr="004223C6" w:rsidRDefault="00D1776B" w:rsidP="00C57CA1">
      <w:pPr>
        <w:spacing w:before="120" w:after="120" w:line="240" w:lineRule="auto"/>
        <w:jc w:val="both"/>
        <w:outlineLvl w:val="3"/>
        <w:rPr>
          <w:rFonts w:ascii="Arial" w:eastAsia="Times New Roman" w:hAnsi="Arial" w:cs="Arial"/>
          <w:b/>
          <w:bCs/>
          <w:sz w:val="20"/>
          <w:szCs w:val="20"/>
          <w:lang w:val="en-US" w:eastAsia="fr-FR"/>
        </w:rPr>
      </w:pPr>
      <w:r w:rsidRPr="004223C6">
        <w:rPr>
          <w:rFonts w:ascii="Arial" w:eastAsia="Times New Roman" w:hAnsi="Arial" w:cs="Arial"/>
          <w:b/>
          <w:bCs/>
          <w:sz w:val="20"/>
          <w:szCs w:val="20"/>
          <w:lang w:val="en-US" w:eastAsia="fr-FR"/>
        </w:rPr>
        <w:t>2.3 Discussion</w:t>
      </w:r>
    </w:p>
    <w:p w14:paraId="4C8F4831" w14:textId="77777777" w:rsidR="00D1776B" w:rsidRPr="004223C6" w:rsidRDefault="00D1776B" w:rsidP="00C57CA1">
      <w:p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This simple model presents several advantages:</w:t>
      </w:r>
    </w:p>
    <w:p w14:paraId="2FD15C0A" w14:textId="77777777" w:rsidR="00D1776B" w:rsidRPr="004223C6" w:rsidRDefault="00D1776B" w:rsidP="00C57CA1">
      <w:pPr>
        <w:numPr>
          <w:ilvl w:val="0"/>
          <w:numId w:val="3"/>
        </w:num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b/>
          <w:bCs/>
          <w:sz w:val="20"/>
          <w:szCs w:val="20"/>
          <w:lang w:val="en-US" w:eastAsia="fr-FR"/>
        </w:rPr>
        <w:t>Simplicity and intuition</w:t>
      </w:r>
      <w:r w:rsidRPr="004223C6">
        <w:rPr>
          <w:rFonts w:ascii="Arial" w:eastAsia="Times New Roman" w:hAnsi="Arial" w:cs="Arial"/>
          <w:sz w:val="20"/>
          <w:szCs w:val="20"/>
          <w:lang w:val="en-US" w:eastAsia="fr-FR"/>
        </w:rPr>
        <w:t>: The analytical formulation allows for a quick understanding of how conduction imbalance between the two channels influences the GMR phenomenon.</w:t>
      </w:r>
    </w:p>
    <w:p w14:paraId="0DC4B61D" w14:textId="77777777" w:rsidR="00D1776B" w:rsidRPr="004223C6" w:rsidRDefault="00D1776B" w:rsidP="00C57CA1">
      <w:pPr>
        <w:numPr>
          <w:ilvl w:val="0"/>
          <w:numId w:val="3"/>
        </w:num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b/>
          <w:bCs/>
          <w:sz w:val="20"/>
          <w:szCs w:val="20"/>
          <w:lang w:val="en-US" w:eastAsia="fr-FR"/>
        </w:rPr>
        <w:t>Starting point</w:t>
      </w:r>
      <w:r w:rsidRPr="004223C6">
        <w:rPr>
          <w:rFonts w:ascii="Arial" w:eastAsia="Times New Roman" w:hAnsi="Arial" w:cs="Arial"/>
          <w:sz w:val="20"/>
          <w:szCs w:val="20"/>
          <w:lang w:val="en-US" w:eastAsia="fr-FR"/>
        </w:rPr>
        <w:t>: It provides an initial framework for comparison with more elaborate models.</w:t>
      </w:r>
    </w:p>
    <w:p w14:paraId="4E8B3F24" w14:textId="77777777" w:rsidR="00D1776B" w:rsidRPr="004223C6" w:rsidRDefault="00D1776B" w:rsidP="00C57CA1">
      <w:p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However, it is based on strong assumptions:</w:t>
      </w:r>
    </w:p>
    <w:p w14:paraId="4F02224B" w14:textId="77777777" w:rsidR="00D1776B" w:rsidRPr="004223C6" w:rsidRDefault="00D1776B" w:rsidP="00C57CA1">
      <w:pPr>
        <w:numPr>
          <w:ilvl w:val="0"/>
          <w:numId w:val="4"/>
        </w:num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The two channels are considered independent (except for minimal coupling represented by beta).</w:t>
      </w:r>
    </w:p>
    <w:p w14:paraId="1FEA6566" w14:textId="77777777" w:rsidR="00D1776B" w:rsidRPr="004223C6" w:rsidRDefault="00D1776B" w:rsidP="00C57CA1">
      <w:pPr>
        <w:numPr>
          <w:ilvl w:val="0"/>
          <w:numId w:val="4"/>
        </w:num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The model does not account for boundary conditions at interfaces or temperature dependence.</w:t>
      </w:r>
    </w:p>
    <w:p w14:paraId="7E40BED6" w14:textId="77777777" w:rsidR="00D1776B" w:rsidRPr="004223C6" w:rsidRDefault="00D1776B" w:rsidP="00C57CA1">
      <w:pPr>
        <w:numPr>
          <w:ilvl w:val="0"/>
          <w:numId w:val="4"/>
        </w:num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Nonlinear effects and magnetic hysteresis are ignored.</w:t>
      </w:r>
    </w:p>
    <w:p w14:paraId="14E60E35" w14:textId="77777777" w:rsidR="00D1776B" w:rsidRPr="004223C6" w:rsidRDefault="00D1776B" w:rsidP="00C57CA1">
      <w:pPr>
        <w:spacing w:before="120" w:after="120" w:line="240" w:lineRule="auto"/>
        <w:jc w:val="both"/>
        <w:rPr>
          <w:rFonts w:ascii="Arial" w:eastAsia="Times New Roman" w:hAnsi="Arial" w:cs="Arial"/>
          <w:sz w:val="20"/>
          <w:szCs w:val="20"/>
          <w:lang w:val="en-US" w:eastAsia="fr-FR"/>
        </w:rPr>
      </w:pPr>
      <w:r w:rsidRPr="004223C6">
        <w:rPr>
          <w:rFonts w:ascii="Arial" w:eastAsia="Times New Roman" w:hAnsi="Arial" w:cs="Arial"/>
          <w:sz w:val="20"/>
          <w:szCs w:val="20"/>
          <w:lang w:val="en-US" w:eastAsia="fr-FR"/>
        </w:rPr>
        <w:t>Despite these limitations, this model remains useful for qualitatively grasping the behavior of GMR and serving as a benchmark for more advanced approaches.</w:t>
      </w:r>
    </w:p>
    <w:p w14:paraId="58BBC179" w14:textId="77777777" w:rsidR="00D1776B" w:rsidRPr="004223C6" w:rsidRDefault="005339FA" w:rsidP="00C57CA1">
      <w:pPr>
        <w:pStyle w:val="NormalWeb"/>
        <w:spacing w:before="120" w:beforeAutospacing="0" w:after="120" w:afterAutospacing="0"/>
        <w:jc w:val="both"/>
        <w:rPr>
          <w:rFonts w:ascii="Arial" w:hAnsi="Arial" w:cs="Arial"/>
          <w:sz w:val="22"/>
          <w:szCs w:val="22"/>
          <w:lang w:val="en-US"/>
        </w:rPr>
      </w:pPr>
      <w:r w:rsidRPr="004223C6">
        <w:rPr>
          <w:rStyle w:val="Strong"/>
          <w:rFonts w:ascii="Arial" w:hAnsi="Arial" w:cs="Arial"/>
          <w:sz w:val="22"/>
          <w:szCs w:val="22"/>
          <w:lang w:val="en-US"/>
        </w:rPr>
        <w:t xml:space="preserve">3. </w:t>
      </w:r>
      <w:r w:rsidR="00D1776B" w:rsidRPr="004223C6">
        <w:rPr>
          <w:rStyle w:val="Strong"/>
          <w:rFonts w:ascii="Arial" w:hAnsi="Arial" w:cs="Arial"/>
          <w:sz w:val="22"/>
          <w:szCs w:val="22"/>
          <w:lang w:val="en-US"/>
        </w:rPr>
        <w:t>Advanced Modeling of GMR</w:t>
      </w:r>
    </w:p>
    <w:p w14:paraId="35FA1DF8" w14:textId="77777777" w:rsidR="00D1776B" w:rsidRPr="004223C6" w:rsidRDefault="00D1776B" w:rsidP="00C57CA1">
      <w:pPr>
        <w:pStyle w:val="NormalWeb"/>
        <w:spacing w:before="120" w:beforeAutospacing="0" w:after="120" w:afterAutospacing="0"/>
        <w:jc w:val="both"/>
        <w:rPr>
          <w:rFonts w:ascii="Arial" w:hAnsi="Arial" w:cs="Arial"/>
          <w:sz w:val="20"/>
          <w:szCs w:val="20"/>
          <w:lang w:val="en-US"/>
        </w:rPr>
      </w:pPr>
      <w:r w:rsidRPr="004223C6">
        <w:rPr>
          <w:rStyle w:val="Strong"/>
          <w:rFonts w:ascii="Arial" w:hAnsi="Arial" w:cs="Arial"/>
          <w:sz w:val="20"/>
          <w:szCs w:val="20"/>
          <w:lang w:val="en-US"/>
        </w:rPr>
        <w:t>3.1 Mathematical Model</w:t>
      </w:r>
    </w:p>
    <w:p w14:paraId="575C72DB" w14:textId="77777777" w:rsidR="00D1776B" w:rsidRPr="004223C6" w:rsidRDefault="00D1776B" w:rsidP="00C57CA1">
      <w:pPr>
        <w:pStyle w:val="NormalWeb"/>
        <w:spacing w:before="120" w:beforeAutospacing="0" w:after="120" w:afterAutospacing="0"/>
        <w:jc w:val="both"/>
        <w:rPr>
          <w:rFonts w:ascii="Arial" w:hAnsi="Arial" w:cs="Arial"/>
          <w:sz w:val="20"/>
          <w:szCs w:val="20"/>
          <w:lang w:val="en-US"/>
        </w:rPr>
      </w:pPr>
      <w:r w:rsidRPr="004223C6">
        <w:rPr>
          <w:rFonts w:ascii="Arial" w:hAnsi="Arial" w:cs="Arial"/>
          <w:sz w:val="20"/>
          <w:szCs w:val="20"/>
          <w:lang w:val="en-US"/>
        </w:rPr>
        <w:t xml:space="preserve">To go beyond the simple description, the advanced model relies on the Valet-Fert theory [11], which describes spin diffusion in multilayer structures. In this framework, the spin-dependent chemical potential </w:t>
      </w:r>
      <w:proofErr w:type="spellStart"/>
      <w:r w:rsidR="004223C6" w:rsidRPr="004223C6">
        <w:rPr>
          <w:rFonts w:ascii="Arial" w:hAnsi="Arial" w:cs="Arial"/>
          <w:sz w:val="20"/>
          <w:szCs w:val="20"/>
          <w:lang w:val="en-US"/>
        </w:rPr>
        <w:t>mu_sigma</w:t>
      </w:r>
      <w:proofErr w:type="spellEnd"/>
      <w:r w:rsidR="004223C6" w:rsidRPr="004223C6">
        <w:rPr>
          <w:rFonts w:ascii="Arial" w:hAnsi="Arial" w:cs="Arial"/>
          <w:sz w:val="20"/>
          <w:szCs w:val="20"/>
          <w:lang w:val="en-US"/>
        </w:rPr>
        <w:t>(x) (for sigma = + or -)</w:t>
      </w:r>
      <w:r w:rsidRPr="004223C6">
        <w:rPr>
          <w:rFonts w:ascii="Arial" w:hAnsi="Arial" w:cs="Arial"/>
          <w:sz w:val="20"/>
          <w:szCs w:val="20"/>
          <w:lang w:val="en-US"/>
        </w:rPr>
        <w:t xml:space="preserve"> satisfies a transport equation of the form:</w:t>
      </w:r>
    </w:p>
    <w:p w14:paraId="10AF2B81" w14:textId="77777777" w:rsidR="005339FA" w:rsidRDefault="005339FA" w:rsidP="00C57CA1">
      <w:pPr>
        <w:pStyle w:val="NormalWeb"/>
        <w:spacing w:before="120" w:beforeAutospacing="0" w:after="120" w:afterAutospacing="0"/>
        <w:jc w:val="both"/>
      </w:pPr>
      <w:r w:rsidRPr="007C49A7">
        <w:t> </w:t>
      </w:r>
      <w:r w:rsidRPr="007C49A7">
        <w:t> </w:t>
      </w:r>
      <w:r w:rsidRPr="007C49A7">
        <w:t>(d²mu_sigma/dx²) = (</w:t>
      </w:r>
      <w:proofErr w:type="spellStart"/>
      <w:r w:rsidRPr="007C49A7">
        <w:t>mu_sigma</w:t>
      </w:r>
      <w:proofErr w:type="spellEnd"/>
      <w:r w:rsidRPr="007C49A7">
        <w:t xml:space="preserve"> – mu_(-sigma)) / (</w:t>
      </w:r>
      <w:proofErr w:type="spellStart"/>
      <w:r w:rsidRPr="007C49A7">
        <w:t>lambda_sigma</w:t>
      </w:r>
      <w:proofErr w:type="spellEnd"/>
      <w:r w:rsidRPr="007C49A7">
        <w:t>)²,</w:t>
      </w:r>
    </w:p>
    <w:p w14:paraId="2B24B594" w14:textId="77777777" w:rsidR="00D1776B" w:rsidRPr="0046746C" w:rsidRDefault="00D1776B" w:rsidP="00C57CA1">
      <w:pPr>
        <w:pStyle w:val="NormalWeb"/>
        <w:spacing w:before="120" w:beforeAutospacing="0" w:after="120" w:afterAutospacing="0"/>
        <w:jc w:val="both"/>
        <w:rPr>
          <w:rFonts w:ascii="Arial" w:hAnsi="Arial" w:cs="Arial"/>
          <w:sz w:val="20"/>
          <w:szCs w:val="20"/>
          <w:lang w:val="en-US"/>
        </w:rPr>
      </w:pPr>
      <w:r w:rsidRPr="0046746C">
        <w:rPr>
          <w:rFonts w:ascii="Arial" w:hAnsi="Arial" w:cs="Arial"/>
          <w:sz w:val="20"/>
          <w:szCs w:val="20"/>
          <w:lang w:val="en-US"/>
        </w:rPr>
        <w:lastRenderedPageBreak/>
        <w:t xml:space="preserve">where </w:t>
      </w:r>
      <w:proofErr w:type="spellStart"/>
      <w:r w:rsidR="005339FA" w:rsidRPr="0046746C">
        <w:rPr>
          <w:rFonts w:ascii="Arial" w:hAnsi="Arial" w:cs="Arial"/>
          <w:sz w:val="20"/>
          <w:szCs w:val="20"/>
          <w:lang w:val="en-US"/>
        </w:rPr>
        <w:t>lambda_sigma</w:t>
      </w:r>
      <w:proofErr w:type="spellEnd"/>
      <w:r w:rsidR="005339FA" w:rsidRPr="0046746C">
        <w:rPr>
          <w:rFonts w:ascii="Arial" w:hAnsi="Arial" w:cs="Arial"/>
          <w:sz w:val="20"/>
          <w:szCs w:val="20"/>
          <w:lang w:val="en-US"/>
        </w:rPr>
        <w:t xml:space="preserve"> </w:t>
      </w:r>
      <w:r w:rsidRPr="0046746C">
        <w:rPr>
          <w:rFonts w:ascii="Arial" w:hAnsi="Arial" w:cs="Arial"/>
          <w:sz w:val="20"/>
          <w:szCs w:val="20"/>
          <w:lang w:val="en-US"/>
        </w:rPr>
        <w:t>is the spin diffusion length for the corresponding channel [12]. This model accounts for spin accumulation at interfaces and variations in effective relaxation times within the layers.</w:t>
      </w:r>
    </w:p>
    <w:p w14:paraId="3A56ADB5" w14:textId="77777777" w:rsidR="00D1776B" w:rsidRPr="0046746C" w:rsidRDefault="00D1776B" w:rsidP="00C57CA1">
      <w:pPr>
        <w:pStyle w:val="NormalWeb"/>
        <w:spacing w:before="120" w:beforeAutospacing="0" w:after="120" w:afterAutospacing="0"/>
        <w:jc w:val="both"/>
        <w:rPr>
          <w:rFonts w:ascii="Arial" w:hAnsi="Arial" w:cs="Arial"/>
          <w:sz w:val="20"/>
          <w:szCs w:val="20"/>
          <w:lang w:val="en-US"/>
        </w:rPr>
      </w:pPr>
      <w:r w:rsidRPr="0046746C">
        <w:rPr>
          <w:rFonts w:ascii="Arial" w:hAnsi="Arial" w:cs="Arial"/>
          <w:sz w:val="20"/>
          <w:szCs w:val="20"/>
          <w:lang w:val="en-US"/>
        </w:rPr>
        <w:t>The resistance of a layer is given by [13]:</w:t>
      </w:r>
    </w:p>
    <w:p w14:paraId="2A52C269" w14:textId="77777777" w:rsidR="005339FA" w:rsidRPr="005339FA" w:rsidRDefault="005339FA" w:rsidP="00C57CA1">
      <w:pPr>
        <w:pStyle w:val="NormalWeb"/>
        <w:spacing w:before="120" w:beforeAutospacing="0" w:after="120" w:afterAutospacing="0"/>
        <w:jc w:val="both"/>
        <w:rPr>
          <w:lang w:val="en-US"/>
        </w:rPr>
      </w:pPr>
      <w:r w:rsidRPr="005339FA">
        <w:rPr>
          <w:lang w:val="en-US"/>
        </w:rPr>
        <w:t>R_F = (</w:t>
      </w:r>
      <w:proofErr w:type="spellStart"/>
      <w:r w:rsidRPr="005339FA">
        <w:rPr>
          <w:lang w:val="en-US"/>
        </w:rPr>
        <w:t>rho_F</w:t>
      </w:r>
      <w:proofErr w:type="spellEnd"/>
      <w:r w:rsidRPr="005339FA">
        <w:rPr>
          <w:lang w:val="en-US"/>
        </w:rPr>
        <w:t xml:space="preserve"> * </w:t>
      </w:r>
      <w:proofErr w:type="spellStart"/>
      <w:r w:rsidRPr="005339FA">
        <w:rPr>
          <w:lang w:val="en-US"/>
        </w:rPr>
        <w:t>t_F</w:t>
      </w:r>
      <w:proofErr w:type="spellEnd"/>
      <w:r w:rsidRPr="005339FA">
        <w:rPr>
          <w:lang w:val="en-US"/>
        </w:rPr>
        <w:t xml:space="preserve">) / </w:t>
      </w:r>
      <w:proofErr w:type="spellStart"/>
      <w:r w:rsidRPr="005339FA">
        <w:rPr>
          <w:lang w:val="en-US"/>
        </w:rPr>
        <w:t>lambda_F</w:t>
      </w:r>
      <w:proofErr w:type="spellEnd"/>
      <w:r w:rsidRPr="007C49A7">
        <w:t> </w:t>
      </w:r>
      <w:r w:rsidRPr="007C49A7">
        <w:t> </w:t>
      </w:r>
      <w:r w:rsidRPr="005339FA">
        <w:rPr>
          <w:lang w:val="en-US"/>
        </w:rPr>
        <w:t>and</w:t>
      </w:r>
      <w:r w:rsidRPr="007C49A7">
        <w:t> </w:t>
      </w:r>
      <w:r w:rsidRPr="007C49A7">
        <w:t> </w:t>
      </w:r>
      <w:r w:rsidRPr="005339FA">
        <w:rPr>
          <w:lang w:val="en-US"/>
        </w:rPr>
        <w:t>R_N = (</w:t>
      </w:r>
      <w:proofErr w:type="spellStart"/>
      <w:r w:rsidRPr="005339FA">
        <w:rPr>
          <w:lang w:val="en-US"/>
        </w:rPr>
        <w:t>rho_N</w:t>
      </w:r>
      <w:proofErr w:type="spellEnd"/>
      <w:r w:rsidRPr="005339FA">
        <w:rPr>
          <w:lang w:val="en-US"/>
        </w:rPr>
        <w:t xml:space="preserve"> * </w:t>
      </w:r>
      <w:proofErr w:type="spellStart"/>
      <w:r w:rsidRPr="005339FA">
        <w:rPr>
          <w:lang w:val="en-US"/>
        </w:rPr>
        <w:t>t_N</w:t>
      </w:r>
      <w:proofErr w:type="spellEnd"/>
      <w:r w:rsidRPr="005339FA">
        <w:rPr>
          <w:lang w:val="en-US"/>
        </w:rPr>
        <w:t xml:space="preserve">) / </w:t>
      </w:r>
      <w:proofErr w:type="spellStart"/>
      <w:r w:rsidRPr="005339FA">
        <w:rPr>
          <w:lang w:val="en-US"/>
        </w:rPr>
        <w:t>lambda_N</w:t>
      </w:r>
      <w:proofErr w:type="spellEnd"/>
      <w:r w:rsidRPr="005339FA">
        <w:rPr>
          <w:lang w:val="en-US"/>
        </w:rPr>
        <w:t>,</w:t>
      </w:r>
    </w:p>
    <w:p w14:paraId="43F8FED3" w14:textId="77777777" w:rsidR="005339FA" w:rsidRPr="005339FA" w:rsidRDefault="005339FA" w:rsidP="00C57CA1">
      <w:pPr>
        <w:pStyle w:val="NormalWeb"/>
        <w:spacing w:before="120" w:beforeAutospacing="0" w:after="120" w:afterAutospacing="0"/>
        <w:jc w:val="both"/>
        <w:rPr>
          <w:lang w:val="en-US"/>
        </w:rPr>
      </w:pPr>
    </w:p>
    <w:p w14:paraId="4254C5D6" w14:textId="77777777" w:rsidR="00D1776B" w:rsidRPr="0046746C" w:rsidRDefault="00D1776B" w:rsidP="00C57CA1">
      <w:pPr>
        <w:pStyle w:val="NormalWeb"/>
        <w:spacing w:before="120" w:beforeAutospacing="0" w:after="120" w:afterAutospacing="0"/>
        <w:jc w:val="both"/>
        <w:rPr>
          <w:rFonts w:ascii="Arial" w:hAnsi="Arial" w:cs="Arial"/>
          <w:sz w:val="20"/>
          <w:szCs w:val="20"/>
        </w:rPr>
      </w:pPr>
      <w:proofErr w:type="spellStart"/>
      <w:r w:rsidRPr="0046746C">
        <w:rPr>
          <w:rFonts w:ascii="Arial" w:hAnsi="Arial" w:cs="Arial"/>
          <w:sz w:val="20"/>
          <w:szCs w:val="20"/>
        </w:rPr>
        <w:t>where</w:t>
      </w:r>
      <w:proofErr w:type="spellEnd"/>
      <w:r w:rsidRPr="0046746C">
        <w:rPr>
          <w:rFonts w:ascii="Arial" w:hAnsi="Arial" w:cs="Arial"/>
          <w:sz w:val="20"/>
          <w:szCs w:val="20"/>
        </w:rPr>
        <w:t>:</w:t>
      </w:r>
    </w:p>
    <w:p w14:paraId="49366CC5" w14:textId="77777777" w:rsidR="00D1776B" w:rsidRPr="0046746C" w:rsidRDefault="005339FA" w:rsidP="00C57CA1">
      <w:pPr>
        <w:pStyle w:val="NormalWeb"/>
        <w:numPr>
          <w:ilvl w:val="0"/>
          <w:numId w:val="18"/>
        </w:numPr>
        <w:spacing w:before="120" w:beforeAutospacing="0" w:after="120" w:afterAutospacing="0"/>
        <w:jc w:val="both"/>
        <w:rPr>
          <w:rFonts w:ascii="Arial" w:hAnsi="Arial" w:cs="Arial"/>
          <w:sz w:val="20"/>
          <w:szCs w:val="20"/>
          <w:lang w:val="en-US"/>
        </w:rPr>
      </w:pPr>
      <w:proofErr w:type="spellStart"/>
      <w:r w:rsidRPr="0046746C">
        <w:rPr>
          <w:rFonts w:ascii="Arial" w:hAnsi="Arial" w:cs="Arial"/>
          <w:sz w:val="20"/>
          <w:szCs w:val="20"/>
          <w:lang w:val="en-US"/>
        </w:rPr>
        <w:t>rho_F</w:t>
      </w:r>
      <w:proofErr w:type="spellEnd"/>
      <w:r w:rsidRPr="0046746C">
        <w:rPr>
          <w:rFonts w:ascii="Arial" w:hAnsi="Arial" w:cs="Arial"/>
          <w:sz w:val="20"/>
          <w:szCs w:val="20"/>
          <w:lang w:val="en-US"/>
        </w:rPr>
        <w:t xml:space="preserve"> and </w:t>
      </w:r>
      <w:proofErr w:type="spellStart"/>
      <w:r w:rsidRPr="0046746C">
        <w:rPr>
          <w:rFonts w:ascii="Arial" w:hAnsi="Arial" w:cs="Arial"/>
          <w:sz w:val="20"/>
          <w:szCs w:val="20"/>
          <w:lang w:val="en-US"/>
        </w:rPr>
        <w:t>rho_N</w:t>
      </w:r>
      <w:proofErr w:type="spellEnd"/>
      <w:r w:rsidRPr="0046746C">
        <w:rPr>
          <w:rFonts w:ascii="Arial" w:hAnsi="Arial" w:cs="Arial"/>
          <w:sz w:val="20"/>
          <w:szCs w:val="20"/>
          <w:lang w:val="en-US"/>
        </w:rPr>
        <w:t xml:space="preserve"> </w:t>
      </w:r>
      <w:r w:rsidR="00D1776B" w:rsidRPr="0046746C">
        <w:rPr>
          <w:rFonts w:ascii="Arial" w:hAnsi="Arial" w:cs="Arial"/>
          <w:sz w:val="20"/>
          <w:szCs w:val="20"/>
          <w:lang w:val="en-US"/>
        </w:rPr>
        <w:t xml:space="preserve"> are the resistivities of the ferromagnetic and non-magnetic layers,</w:t>
      </w:r>
    </w:p>
    <w:p w14:paraId="47F7AD17" w14:textId="77777777" w:rsidR="00D1776B" w:rsidRPr="0046746C" w:rsidRDefault="005339FA" w:rsidP="00C57CA1">
      <w:pPr>
        <w:pStyle w:val="NormalWeb"/>
        <w:numPr>
          <w:ilvl w:val="0"/>
          <w:numId w:val="18"/>
        </w:numPr>
        <w:spacing w:before="120" w:beforeAutospacing="0" w:after="120" w:afterAutospacing="0"/>
        <w:jc w:val="both"/>
        <w:rPr>
          <w:rFonts w:ascii="Arial" w:hAnsi="Arial" w:cs="Arial"/>
          <w:sz w:val="20"/>
          <w:szCs w:val="20"/>
          <w:lang w:val="en-US"/>
        </w:rPr>
      </w:pPr>
      <w:proofErr w:type="spellStart"/>
      <w:r w:rsidRPr="0046746C">
        <w:rPr>
          <w:rFonts w:ascii="Arial" w:hAnsi="Arial" w:cs="Arial"/>
          <w:sz w:val="20"/>
          <w:szCs w:val="20"/>
          <w:lang w:val="en-US"/>
        </w:rPr>
        <w:t>t_F</w:t>
      </w:r>
      <w:proofErr w:type="spellEnd"/>
      <w:r w:rsidRPr="0046746C">
        <w:rPr>
          <w:rFonts w:ascii="Arial" w:hAnsi="Arial" w:cs="Arial"/>
          <w:sz w:val="20"/>
          <w:szCs w:val="20"/>
          <w:lang w:val="en-US"/>
        </w:rPr>
        <w:t xml:space="preserve"> and </w:t>
      </w:r>
      <w:proofErr w:type="spellStart"/>
      <w:r w:rsidRPr="0046746C">
        <w:rPr>
          <w:rFonts w:ascii="Arial" w:hAnsi="Arial" w:cs="Arial"/>
          <w:sz w:val="20"/>
          <w:szCs w:val="20"/>
          <w:lang w:val="en-US"/>
        </w:rPr>
        <w:t>t_N</w:t>
      </w:r>
      <w:proofErr w:type="spellEnd"/>
      <w:r w:rsidR="00D1776B" w:rsidRPr="0046746C">
        <w:rPr>
          <w:rFonts w:ascii="Arial" w:hAnsi="Arial" w:cs="Arial"/>
          <w:sz w:val="20"/>
          <w:szCs w:val="20"/>
          <w:lang w:val="en-US"/>
        </w:rPr>
        <w:t xml:space="preserve"> are their respective thicknesses.</w:t>
      </w:r>
    </w:p>
    <w:p w14:paraId="03B817F0" w14:textId="77777777" w:rsidR="00D1776B" w:rsidRPr="0046746C" w:rsidRDefault="00D1776B" w:rsidP="00C57CA1">
      <w:pPr>
        <w:pStyle w:val="NormalWeb"/>
        <w:spacing w:before="120" w:beforeAutospacing="0" w:after="120" w:afterAutospacing="0"/>
        <w:jc w:val="both"/>
        <w:rPr>
          <w:rFonts w:ascii="Arial" w:hAnsi="Arial" w:cs="Arial"/>
          <w:sz w:val="20"/>
          <w:szCs w:val="20"/>
          <w:lang w:val="en-US"/>
        </w:rPr>
      </w:pPr>
      <w:r w:rsidRPr="0046746C">
        <w:rPr>
          <w:rFonts w:ascii="Arial" w:hAnsi="Arial" w:cs="Arial"/>
          <w:sz w:val="20"/>
          <w:szCs w:val="20"/>
          <w:lang w:val="en-US"/>
        </w:rPr>
        <w:t xml:space="preserve">Interfaces between layers introduce an additional resistance </w:t>
      </w:r>
      <w:proofErr w:type="spellStart"/>
      <w:r w:rsidR="005339FA" w:rsidRPr="0046746C">
        <w:rPr>
          <w:rFonts w:ascii="Arial" w:hAnsi="Arial" w:cs="Arial"/>
          <w:sz w:val="20"/>
          <w:szCs w:val="20"/>
          <w:lang w:val="en-US"/>
        </w:rPr>
        <w:t>R_i</w:t>
      </w:r>
      <w:proofErr w:type="spellEnd"/>
      <w:r w:rsidRPr="0046746C">
        <w:rPr>
          <w:rFonts w:ascii="Arial" w:hAnsi="Arial" w:cs="Arial"/>
          <w:sz w:val="20"/>
          <w:szCs w:val="20"/>
          <w:lang w:val="en-US"/>
        </w:rPr>
        <w:t>, which translates into a potential jump at the interface [14]:</w:t>
      </w:r>
    </w:p>
    <w:p w14:paraId="487AF7BA" w14:textId="77777777" w:rsidR="005339FA" w:rsidRPr="005339FA" w:rsidRDefault="005339FA" w:rsidP="00C57CA1">
      <w:pPr>
        <w:pStyle w:val="NormalWeb"/>
        <w:spacing w:before="120" w:beforeAutospacing="0" w:after="120" w:afterAutospacing="0"/>
        <w:jc w:val="both"/>
      </w:pPr>
      <w:proofErr w:type="spellStart"/>
      <w:r w:rsidRPr="007C49A7">
        <w:t>mu_sigma</w:t>
      </w:r>
      <w:proofErr w:type="spellEnd"/>
      <w:r w:rsidRPr="007C49A7">
        <w:t xml:space="preserve">^(m) – </w:t>
      </w:r>
      <w:proofErr w:type="spellStart"/>
      <w:r w:rsidRPr="007C49A7">
        <w:t>mu_sigma</w:t>
      </w:r>
      <w:proofErr w:type="spellEnd"/>
      <w:r w:rsidRPr="007C49A7">
        <w:t xml:space="preserve">^(n) = </w:t>
      </w:r>
      <w:proofErr w:type="spellStart"/>
      <w:r w:rsidRPr="007C49A7">
        <w:t>R_i^sigma</w:t>
      </w:r>
      <w:proofErr w:type="spellEnd"/>
      <w:r w:rsidRPr="007C49A7">
        <w:t xml:space="preserve"> * </w:t>
      </w:r>
      <w:proofErr w:type="spellStart"/>
      <w:r w:rsidRPr="007C49A7">
        <w:t>J_sigma</w:t>
      </w:r>
      <w:proofErr w:type="spellEnd"/>
      <w:r w:rsidRPr="007C49A7">
        <w:t>,</w:t>
      </w:r>
    </w:p>
    <w:p w14:paraId="307E747C" w14:textId="77777777" w:rsidR="00D1776B" w:rsidRPr="0046746C" w:rsidRDefault="00D1776B" w:rsidP="00C57CA1">
      <w:pPr>
        <w:pStyle w:val="NormalWeb"/>
        <w:spacing w:before="120" w:beforeAutospacing="0" w:after="120" w:afterAutospacing="0"/>
        <w:jc w:val="both"/>
        <w:rPr>
          <w:rFonts w:ascii="Arial" w:hAnsi="Arial" w:cs="Arial"/>
          <w:sz w:val="20"/>
          <w:szCs w:val="20"/>
          <w:lang w:val="en-US"/>
        </w:rPr>
      </w:pPr>
      <w:r w:rsidRPr="0046746C">
        <w:rPr>
          <w:rFonts w:ascii="Arial" w:hAnsi="Arial" w:cs="Arial"/>
          <w:sz w:val="20"/>
          <w:szCs w:val="20"/>
          <w:lang w:val="en-US"/>
        </w:rPr>
        <w:t>where</w:t>
      </w:r>
      <w:r w:rsidR="005339FA" w:rsidRPr="0046746C">
        <w:rPr>
          <w:rFonts w:ascii="Arial" w:hAnsi="Arial" w:cs="Arial"/>
          <w:sz w:val="20"/>
          <w:szCs w:val="20"/>
          <w:lang w:val="en-US"/>
        </w:rPr>
        <w:t xml:space="preserve"> </w:t>
      </w:r>
      <w:proofErr w:type="spellStart"/>
      <w:r w:rsidR="005339FA" w:rsidRPr="0046746C">
        <w:rPr>
          <w:rFonts w:ascii="Arial" w:hAnsi="Arial" w:cs="Arial"/>
          <w:sz w:val="20"/>
          <w:szCs w:val="20"/>
          <w:lang w:val="en-US"/>
        </w:rPr>
        <w:t>J_sigma</w:t>
      </w:r>
      <w:proofErr w:type="spellEnd"/>
      <w:r w:rsidRPr="0046746C">
        <w:rPr>
          <w:rFonts w:ascii="Arial" w:hAnsi="Arial" w:cs="Arial"/>
          <w:sz w:val="20"/>
          <w:szCs w:val="20"/>
          <w:lang w:val="en-US"/>
        </w:rPr>
        <w:t xml:space="preserve"> is the current in the channel. This jump reflects the spin-dependent transmission at interfaces [15].</w:t>
      </w:r>
    </w:p>
    <w:p w14:paraId="7E4791AF" w14:textId="77777777" w:rsidR="00D1776B" w:rsidRPr="0046746C" w:rsidRDefault="00D1776B" w:rsidP="00C57CA1">
      <w:pPr>
        <w:pStyle w:val="NormalWeb"/>
        <w:spacing w:before="120" w:beforeAutospacing="0" w:after="120" w:afterAutospacing="0"/>
        <w:jc w:val="both"/>
        <w:rPr>
          <w:rFonts w:ascii="Arial" w:hAnsi="Arial" w:cs="Arial"/>
          <w:sz w:val="20"/>
          <w:szCs w:val="20"/>
          <w:lang w:val="en-US"/>
        </w:rPr>
      </w:pPr>
      <w:r w:rsidRPr="0046746C">
        <w:rPr>
          <w:rStyle w:val="Strong"/>
          <w:rFonts w:ascii="Arial" w:hAnsi="Arial" w:cs="Arial"/>
          <w:sz w:val="20"/>
          <w:szCs w:val="20"/>
          <w:lang w:val="en-US"/>
        </w:rPr>
        <w:t>3.2 Results</w:t>
      </w:r>
    </w:p>
    <w:p w14:paraId="1AACE235" w14:textId="77777777" w:rsidR="00D1776B" w:rsidRPr="0046746C" w:rsidRDefault="00D1776B" w:rsidP="00C57CA1">
      <w:pPr>
        <w:pStyle w:val="NormalWeb"/>
        <w:spacing w:before="120" w:beforeAutospacing="0" w:after="120" w:afterAutospacing="0"/>
        <w:jc w:val="both"/>
        <w:rPr>
          <w:rFonts w:ascii="Arial" w:hAnsi="Arial" w:cs="Arial"/>
          <w:sz w:val="20"/>
          <w:szCs w:val="20"/>
          <w:lang w:val="en-US"/>
        </w:rPr>
      </w:pPr>
      <w:r w:rsidRPr="0046746C">
        <w:rPr>
          <w:rFonts w:ascii="Arial" w:hAnsi="Arial" w:cs="Arial"/>
          <w:sz w:val="20"/>
          <w:szCs w:val="20"/>
          <w:lang w:val="en-US"/>
        </w:rPr>
        <w:t>The MATLAB implementation results of this model are presented in Figure 2. The figure illustrates the variation of normalized resistance (GMR effect) as a function of an external magnetic field ranging from -0.1 to 0.1 Tesla.</w:t>
      </w:r>
    </w:p>
    <w:p w14:paraId="756EDA00" w14:textId="77777777" w:rsidR="005339FA" w:rsidRPr="00D1776B" w:rsidRDefault="005339FA" w:rsidP="005339FA">
      <w:pPr>
        <w:pStyle w:val="NormalWeb"/>
        <w:jc w:val="center"/>
        <w:rPr>
          <w:lang w:val="en-US"/>
        </w:rPr>
      </w:pPr>
      <w:r>
        <w:rPr>
          <w:noProof/>
        </w:rPr>
        <w:drawing>
          <wp:inline distT="0" distB="0" distL="0" distR="0" wp14:anchorId="3DB488FA" wp14:editId="51F7AE18">
            <wp:extent cx="2619955" cy="1964966"/>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figur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7799" cy="1970849"/>
                    </a:xfrm>
                    <a:prstGeom prst="rect">
                      <a:avLst/>
                    </a:prstGeom>
                  </pic:spPr>
                </pic:pic>
              </a:graphicData>
            </a:graphic>
          </wp:inline>
        </w:drawing>
      </w:r>
    </w:p>
    <w:p w14:paraId="38AE2E88" w14:textId="77777777" w:rsidR="00D1776B" w:rsidRPr="0046746C" w:rsidRDefault="005339FA" w:rsidP="0046746C">
      <w:pPr>
        <w:pStyle w:val="NormalWeb"/>
        <w:spacing w:before="0" w:beforeAutospacing="0" w:after="120" w:afterAutospacing="0"/>
        <w:jc w:val="center"/>
        <w:rPr>
          <w:rFonts w:ascii="Arial" w:hAnsi="Arial" w:cs="Arial"/>
          <w:sz w:val="20"/>
          <w:szCs w:val="20"/>
          <w:lang w:val="en-US"/>
        </w:rPr>
      </w:pPr>
      <w:r w:rsidRPr="0046746C">
        <w:rPr>
          <w:rStyle w:val="Strong"/>
          <w:rFonts w:ascii="Arial" w:hAnsi="Arial" w:cs="Arial"/>
          <w:sz w:val="20"/>
          <w:szCs w:val="20"/>
          <w:lang w:val="en-US"/>
        </w:rPr>
        <w:t>Fig.</w:t>
      </w:r>
      <w:r w:rsidR="00D1776B" w:rsidRPr="0046746C">
        <w:rPr>
          <w:rStyle w:val="Strong"/>
          <w:rFonts w:ascii="Arial" w:hAnsi="Arial" w:cs="Arial"/>
          <w:sz w:val="20"/>
          <w:szCs w:val="20"/>
          <w:lang w:val="en-US"/>
        </w:rPr>
        <w:t xml:space="preserve"> 2: Variation of normalized resistance (GMR effect) as a function of an external magnetic field ranging from -0.1 to 0.1 Tesla.</w:t>
      </w:r>
    </w:p>
    <w:p w14:paraId="0D3BED0D" w14:textId="77777777" w:rsidR="00D1776B" w:rsidRPr="0046746C" w:rsidRDefault="00D1776B" w:rsidP="00C57CA1">
      <w:pPr>
        <w:pStyle w:val="NormalWeb"/>
        <w:spacing w:before="120" w:beforeAutospacing="0" w:after="120" w:afterAutospacing="0"/>
        <w:jc w:val="both"/>
        <w:rPr>
          <w:rFonts w:ascii="Arial" w:hAnsi="Arial" w:cs="Arial"/>
          <w:sz w:val="20"/>
          <w:szCs w:val="20"/>
          <w:lang w:val="en-US"/>
        </w:rPr>
      </w:pPr>
      <w:r w:rsidRPr="0046746C">
        <w:rPr>
          <w:rStyle w:val="Strong"/>
          <w:rFonts w:ascii="Arial" w:hAnsi="Arial" w:cs="Arial"/>
          <w:sz w:val="20"/>
          <w:szCs w:val="20"/>
          <w:lang w:val="en-US"/>
        </w:rPr>
        <w:t>3.3 Discussion</w:t>
      </w:r>
    </w:p>
    <w:p w14:paraId="4F01D6CD" w14:textId="77777777" w:rsidR="00D1776B" w:rsidRPr="0046746C" w:rsidRDefault="00D1776B" w:rsidP="00C57CA1">
      <w:pPr>
        <w:pStyle w:val="NormalWeb"/>
        <w:spacing w:before="120" w:beforeAutospacing="0" w:after="120" w:afterAutospacing="0"/>
        <w:jc w:val="both"/>
        <w:rPr>
          <w:rFonts w:ascii="Arial" w:hAnsi="Arial" w:cs="Arial"/>
          <w:sz w:val="20"/>
          <w:szCs w:val="20"/>
          <w:lang w:val="en-US"/>
        </w:rPr>
      </w:pPr>
      <w:r w:rsidRPr="0046746C">
        <w:rPr>
          <w:rFonts w:ascii="Arial" w:hAnsi="Arial" w:cs="Arial"/>
          <w:sz w:val="20"/>
          <w:szCs w:val="20"/>
          <w:lang w:val="en-US"/>
        </w:rPr>
        <w:t>The advanced model provides better agreement with experimental observations by integrating:</w:t>
      </w:r>
    </w:p>
    <w:p w14:paraId="149A5077" w14:textId="77777777" w:rsidR="00D1776B" w:rsidRPr="0046746C" w:rsidRDefault="00D1776B" w:rsidP="00C57CA1">
      <w:pPr>
        <w:pStyle w:val="NormalWeb"/>
        <w:numPr>
          <w:ilvl w:val="0"/>
          <w:numId w:val="19"/>
        </w:numPr>
        <w:spacing w:before="120" w:beforeAutospacing="0" w:after="120" w:afterAutospacing="0"/>
        <w:jc w:val="both"/>
        <w:rPr>
          <w:rFonts w:ascii="Arial" w:hAnsi="Arial" w:cs="Arial"/>
          <w:sz w:val="20"/>
          <w:szCs w:val="20"/>
          <w:lang w:val="en-US"/>
        </w:rPr>
      </w:pPr>
      <w:r w:rsidRPr="0046746C">
        <w:rPr>
          <w:rFonts w:ascii="Arial" w:hAnsi="Arial" w:cs="Arial"/>
          <w:sz w:val="20"/>
          <w:szCs w:val="20"/>
          <w:lang w:val="en-US"/>
        </w:rPr>
        <w:t>The concept of spin diffusion length, essential for describing spin accumulation.</w:t>
      </w:r>
    </w:p>
    <w:p w14:paraId="7F0D9E79" w14:textId="77777777" w:rsidR="00D1776B" w:rsidRPr="0046746C" w:rsidRDefault="00D1776B" w:rsidP="00C57CA1">
      <w:pPr>
        <w:pStyle w:val="NormalWeb"/>
        <w:numPr>
          <w:ilvl w:val="0"/>
          <w:numId w:val="19"/>
        </w:numPr>
        <w:spacing w:before="120" w:beforeAutospacing="0" w:after="120" w:afterAutospacing="0"/>
        <w:jc w:val="both"/>
        <w:rPr>
          <w:rFonts w:ascii="Arial" w:hAnsi="Arial" w:cs="Arial"/>
          <w:sz w:val="20"/>
          <w:szCs w:val="20"/>
          <w:lang w:val="en-US"/>
        </w:rPr>
      </w:pPr>
      <w:r w:rsidRPr="0046746C">
        <w:rPr>
          <w:rFonts w:ascii="Arial" w:hAnsi="Arial" w:cs="Arial"/>
          <w:sz w:val="20"/>
          <w:szCs w:val="20"/>
          <w:lang w:val="en-US"/>
        </w:rPr>
        <w:t xml:space="preserve">A refined description of interface effects via </w:t>
      </w:r>
      <w:proofErr w:type="spellStart"/>
      <w:r w:rsidR="005339FA" w:rsidRPr="0046746C">
        <w:rPr>
          <w:rFonts w:ascii="Arial" w:hAnsi="Arial" w:cs="Arial"/>
          <w:sz w:val="20"/>
          <w:szCs w:val="20"/>
          <w:lang w:val="en-US"/>
        </w:rPr>
        <w:t>R_i</w:t>
      </w:r>
      <w:proofErr w:type="spellEnd"/>
      <w:r w:rsidRPr="0046746C">
        <w:rPr>
          <w:rFonts w:ascii="Arial" w:hAnsi="Arial" w:cs="Arial"/>
          <w:sz w:val="20"/>
          <w:szCs w:val="20"/>
          <w:lang w:val="en-US"/>
        </w:rPr>
        <w:t>.</w:t>
      </w:r>
    </w:p>
    <w:p w14:paraId="48857F78" w14:textId="77777777" w:rsidR="00D1776B" w:rsidRPr="0046746C" w:rsidRDefault="00D1776B" w:rsidP="00C57CA1">
      <w:pPr>
        <w:pStyle w:val="NormalWeb"/>
        <w:numPr>
          <w:ilvl w:val="0"/>
          <w:numId w:val="19"/>
        </w:numPr>
        <w:spacing w:before="120" w:beforeAutospacing="0" w:after="120" w:afterAutospacing="0"/>
        <w:jc w:val="both"/>
        <w:rPr>
          <w:rFonts w:ascii="Arial" w:hAnsi="Arial" w:cs="Arial"/>
          <w:sz w:val="20"/>
          <w:szCs w:val="20"/>
          <w:lang w:val="en-US"/>
        </w:rPr>
      </w:pPr>
      <w:r w:rsidRPr="0046746C">
        <w:rPr>
          <w:rFonts w:ascii="Arial" w:hAnsi="Arial" w:cs="Arial"/>
          <w:sz w:val="20"/>
          <w:szCs w:val="20"/>
          <w:lang w:val="en-US"/>
        </w:rPr>
        <w:t>Differentiation between diffusion in ferromagnetic and non-magnetic layers.</w:t>
      </w:r>
    </w:p>
    <w:p w14:paraId="4477EDA5" w14:textId="77777777" w:rsidR="00D1776B" w:rsidRPr="0046746C" w:rsidRDefault="00D1776B" w:rsidP="00C57CA1">
      <w:pPr>
        <w:pStyle w:val="NormalWeb"/>
        <w:spacing w:before="120" w:beforeAutospacing="0" w:after="120" w:afterAutospacing="0"/>
        <w:jc w:val="both"/>
        <w:rPr>
          <w:rFonts w:ascii="Arial" w:hAnsi="Arial" w:cs="Arial"/>
          <w:sz w:val="20"/>
          <w:szCs w:val="20"/>
          <w:lang w:val="en-US"/>
        </w:rPr>
      </w:pPr>
      <w:r w:rsidRPr="0046746C">
        <w:rPr>
          <w:rFonts w:ascii="Arial" w:hAnsi="Arial" w:cs="Arial"/>
          <w:sz w:val="20"/>
          <w:szCs w:val="20"/>
          <w:lang w:val="en-US"/>
        </w:rPr>
        <w:t xml:space="preserve">However, this approach remains generally limited to a 1D geometry (CPP configuration) and assumes a linear regime. </w:t>
      </w:r>
      <w:r w:rsidR="0046746C" w:rsidRPr="0046746C">
        <w:rPr>
          <w:rFonts w:ascii="Arial" w:hAnsi="Arial" w:cs="Arial"/>
          <w:sz w:val="20"/>
          <w:szCs w:val="20"/>
          <w:lang w:val="en-US"/>
        </w:rPr>
        <w:t>Some</w:t>
      </w:r>
      <w:r w:rsidRPr="0046746C">
        <w:rPr>
          <w:rFonts w:ascii="Arial" w:hAnsi="Arial" w:cs="Arial"/>
          <w:sz w:val="20"/>
          <w:szCs w:val="20"/>
          <w:lang w:val="en-US"/>
        </w:rPr>
        <w:t xml:space="preserve"> effects, such as magnetic hysteresis or nonlinear parameter variations with temperature, are not yet integrated into this model.</w:t>
      </w:r>
    </w:p>
    <w:p w14:paraId="47E49E9E" w14:textId="77777777" w:rsidR="00D1776B" w:rsidRPr="0046746C" w:rsidRDefault="00D1776B" w:rsidP="00C57CA1">
      <w:pPr>
        <w:pStyle w:val="NormalWeb"/>
        <w:spacing w:before="120" w:beforeAutospacing="0" w:after="120" w:afterAutospacing="0"/>
        <w:jc w:val="both"/>
        <w:rPr>
          <w:rFonts w:ascii="Arial" w:hAnsi="Arial" w:cs="Arial"/>
          <w:sz w:val="22"/>
          <w:szCs w:val="22"/>
          <w:lang w:val="en-US"/>
        </w:rPr>
      </w:pPr>
      <w:r w:rsidRPr="0046746C">
        <w:rPr>
          <w:rStyle w:val="Strong"/>
          <w:rFonts w:ascii="Arial" w:hAnsi="Arial" w:cs="Arial"/>
          <w:sz w:val="22"/>
          <w:szCs w:val="22"/>
          <w:lang w:val="en-US"/>
        </w:rPr>
        <w:t>4. Comprehensive Modeling with Boltzmann Equations</w:t>
      </w:r>
    </w:p>
    <w:p w14:paraId="28A5FEC6" w14:textId="77777777" w:rsidR="00D1776B" w:rsidRPr="0046746C" w:rsidRDefault="00D1776B" w:rsidP="00C57CA1">
      <w:pPr>
        <w:pStyle w:val="NormalWeb"/>
        <w:spacing w:before="120" w:beforeAutospacing="0" w:after="120" w:afterAutospacing="0"/>
        <w:jc w:val="both"/>
        <w:rPr>
          <w:rFonts w:ascii="Arial" w:hAnsi="Arial" w:cs="Arial"/>
          <w:sz w:val="20"/>
          <w:szCs w:val="20"/>
          <w:lang w:val="en-US"/>
        </w:rPr>
      </w:pPr>
      <w:r w:rsidRPr="0046746C">
        <w:rPr>
          <w:rFonts w:ascii="Arial" w:hAnsi="Arial" w:cs="Arial"/>
          <w:sz w:val="20"/>
          <w:szCs w:val="20"/>
          <w:lang w:val="en-US"/>
        </w:rPr>
        <w:t>For a quantitatively precise description of the GMR phenomenon, it is necessary to start from the fundamental equations of kinetic theory and include spin diffusion effects as well as boundary conditions specific to interfaces. The approach is structured in multiple levels, presented below.</w:t>
      </w:r>
    </w:p>
    <w:p w14:paraId="032BB093" w14:textId="77777777" w:rsidR="00D1776B" w:rsidRPr="0046746C" w:rsidRDefault="00D1776B" w:rsidP="00C57CA1">
      <w:pPr>
        <w:pStyle w:val="NormalWeb"/>
        <w:spacing w:before="120" w:beforeAutospacing="0" w:after="120" w:afterAutospacing="0"/>
        <w:jc w:val="both"/>
        <w:rPr>
          <w:rFonts w:ascii="Arial" w:hAnsi="Arial" w:cs="Arial"/>
          <w:sz w:val="20"/>
          <w:szCs w:val="20"/>
          <w:lang w:val="en-US"/>
        </w:rPr>
      </w:pPr>
      <w:r w:rsidRPr="0046746C">
        <w:rPr>
          <w:rStyle w:val="Strong"/>
          <w:rFonts w:ascii="Arial" w:hAnsi="Arial" w:cs="Arial"/>
          <w:sz w:val="20"/>
          <w:szCs w:val="20"/>
          <w:lang w:val="en-US"/>
        </w:rPr>
        <w:t>4.1 General Mathematical Model</w:t>
      </w:r>
    </w:p>
    <w:p w14:paraId="3E21A52F" w14:textId="77777777" w:rsidR="00D1776B" w:rsidRPr="0046746C" w:rsidRDefault="00D1776B" w:rsidP="00C57CA1">
      <w:pPr>
        <w:pStyle w:val="NormalWeb"/>
        <w:spacing w:before="120" w:beforeAutospacing="0" w:after="120" w:afterAutospacing="0"/>
        <w:jc w:val="both"/>
        <w:rPr>
          <w:rFonts w:ascii="Arial" w:hAnsi="Arial" w:cs="Arial"/>
          <w:sz w:val="20"/>
          <w:szCs w:val="20"/>
          <w:lang w:val="en-US"/>
        </w:rPr>
      </w:pPr>
      <w:r w:rsidRPr="0046746C">
        <w:rPr>
          <w:rFonts w:ascii="Arial" w:hAnsi="Arial" w:cs="Arial"/>
          <w:sz w:val="20"/>
          <w:szCs w:val="20"/>
          <w:lang w:val="en-US"/>
        </w:rPr>
        <w:lastRenderedPageBreak/>
        <w:t xml:space="preserve">For each spin channel (denoted </w:t>
      </w:r>
      <w:r w:rsidR="0046746C" w:rsidRPr="0046746C">
        <w:rPr>
          <w:rFonts w:ascii="Arial" w:hAnsi="Arial" w:cs="Arial"/>
          <w:sz w:val="20"/>
          <w:szCs w:val="20"/>
        </w:rPr>
        <w:t>σ</w:t>
      </w:r>
      <w:r w:rsidRPr="0046746C">
        <w:rPr>
          <w:rFonts w:ascii="Arial" w:hAnsi="Arial" w:cs="Arial"/>
          <w:sz w:val="20"/>
          <w:szCs w:val="20"/>
          <w:lang w:val="en-US"/>
        </w:rPr>
        <w:t xml:space="preserve">, with </w:t>
      </w:r>
      <w:r w:rsidR="0046746C" w:rsidRPr="0046746C">
        <w:rPr>
          <w:rFonts w:ascii="Arial" w:hAnsi="Arial" w:cs="Arial"/>
          <w:sz w:val="20"/>
          <w:szCs w:val="20"/>
        </w:rPr>
        <w:t>σ</w:t>
      </w:r>
      <w:r w:rsidR="0046746C" w:rsidRPr="0046746C">
        <w:rPr>
          <w:rFonts w:ascii="Arial" w:hAnsi="Arial" w:cs="Arial"/>
          <w:sz w:val="20"/>
          <w:szCs w:val="20"/>
          <w:lang w:val="en-US"/>
        </w:rPr>
        <w:t xml:space="preserve"> = + </w:t>
      </w:r>
      <w:r w:rsidRPr="0046746C">
        <w:rPr>
          <w:rFonts w:ascii="Arial" w:hAnsi="Arial" w:cs="Arial"/>
          <w:sz w:val="20"/>
          <w:szCs w:val="20"/>
          <w:lang w:val="en-US"/>
        </w:rPr>
        <w:t xml:space="preserve">for majority electrons and </w:t>
      </w:r>
      <w:r w:rsidR="0046746C" w:rsidRPr="0046746C">
        <w:rPr>
          <w:rFonts w:ascii="Arial" w:hAnsi="Arial" w:cs="Arial"/>
          <w:sz w:val="20"/>
          <w:szCs w:val="20"/>
        </w:rPr>
        <w:t>σ</w:t>
      </w:r>
      <w:r w:rsidR="0046746C" w:rsidRPr="0046746C">
        <w:rPr>
          <w:rFonts w:ascii="Arial" w:hAnsi="Arial" w:cs="Arial"/>
          <w:sz w:val="20"/>
          <w:szCs w:val="20"/>
          <w:lang w:val="en-US"/>
        </w:rPr>
        <w:t xml:space="preserve"> = - </w:t>
      </w:r>
      <w:r w:rsidRPr="0046746C">
        <w:rPr>
          <w:rFonts w:ascii="Arial" w:hAnsi="Arial" w:cs="Arial"/>
          <w:sz w:val="20"/>
          <w:szCs w:val="20"/>
          <w:lang w:val="en-US"/>
        </w:rPr>
        <w:t>for minority electrons), the distribution function satisfies, under the relaxation time approximation, the linearized Boltzmann equation [16]:</w:t>
      </w:r>
    </w:p>
    <w:p w14:paraId="2BCAD53E" w14:textId="77777777" w:rsidR="005339FA" w:rsidRPr="00D1776B" w:rsidRDefault="005339FA" w:rsidP="00C57CA1">
      <w:pPr>
        <w:pStyle w:val="NormalWeb"/>
        <w:spacing w:before="120" w:beforeAutospacing="0" w:after="120" w:afterAutospacing="0"/>
        <w:jc w:val="both"/>
        <w:rPr>
          <w:lang w:val="en-US"/>
        </w:rPr>
      </w:pPr>
      <w:r w:rsidRPr="00070DCB">
        <w:t> </w:t>
      </w:r>
      <w:r w:rsidRPr="00070DCB">
        <w:t> </w:t>
      </w:r>
      <w:r w:rsidRPr="005339FA">
        <w:rPr>
          <w:lang w:val="en-US"/>
        </w:rPr>
        <w:t xml:space="preserve">v · </w:t>
      </w:r>
      <w:r w:rsidRPr="005339FA">
        <w:rPr>
          <w:rFonts w:ascii="Cambria Math" w:hAnsi="Cambria Math" w:cs="Cambria Math"/>
          <w:lang w:val="en-US"/>
        </w:rPr>
        <w:t>∇</w:t>
      </w:r>
      <w:r w:rsidRPr="005339FA">
        <w:rPr>
          <w:lang w:val="en-US"/>
        </w:rPr>
        <w:t>f₍</w:t>
      </w:r>
      <w:r w:rsidRPr="00070DCB">
        <w:t>σ</w:t>
      </w:r>
      <w:r w:rsidRPr="005339FA">
        <w:rPr>
          <w:lang w:val="en-US"/>
        </w:rPr>
        <w:t xml:space="preserve">₎(r, v) + e </w:t>
      </w:r>
      <w:proofErr w:type="spellStart"/>
      <w:r w:rsidRPr="005339FA">
        <w:rPr>
          <w:lang w:val="en-US"/>
        </w:rPr>
        <w:t>E</w:t>
      </w:r>
      <w:proofErr w:type="spellEnd"/>
      <w:r w:rsidRPr="005339FA">
        <w:rPr>
          <w:lang w:val="en-US"/>
        </w:rPr>
        <w:t xml:space="preserve"> · </w:t>
      </w:r>
      <w:r w:rsidRPr="005339FA">
        <w:rPr>
          <w:rFonts w:ascii="Cambria Math" w:hAnsi="Cambria Math" w:cs="Cambria Math"/>
          <w:lang w:val="en-US"/>
        </w:rPr>
        <w:t>∇</w:t>
      </w:r>
      <w:r w:rsidRPr="005339FA">
        <w:rPr>
          <w:lang w:val="en-US"/>
        </w:rPr>
        <w:t>₍</w:t>
      </w:r>
      <w:proofErr w:type="spellStart"/>
      <w:r w:rsidRPr="005339FA">
        <w:rPr>
          <w:lang w:val="en-US"/>
        </w:rPr>
        <w:t>v₎f</w:t>
      </w:r>
      <w:proofErr w:type="spellEnd"/>
      <w:r w:rsidRPr="005339FA">
        <w:rPr>
          <w:lang w:val="en-US"/>
        </w:rPr>
        <w:t>₍</w:t>
      </w:r>
      <w:r w:rsidRPr="00070DCB">
        <w:t>σ</w:t>
      </w:r>
      <w:r w:rsidRPr="005339FA">
        <w:rPr>
          <w:lang w:val="en-US"/>
        </w:rPr>
        <w:t>₎(r, v) = − [ f₍</w:t>
      </w:r>
      <w:r w:rsidRPr="00070DCB">
        <w:t>σ</w:t>
      </w:r>
      <w:r w:rsidRPr="005339FA">
        <w:rPr>
          <w:lang w:val="en-US"/>
        </w:rPr>
        <w:t>₎(r, v) − f₀(</w:t>
      </w:r>
      <w:r w:rsidRPr="00070DCB">
        <w:t>ε</w:t>
      </w:r>
      <w:r w:rsidRPr="005339FA">
        <w:rPr>
          <w:lang w:val="en-US"/>
        </w:rPr>
        <w:t xml:space="preserve">) ] / </w:t>
      </w:r>
      <w:r w:rsidRPr="00070DCB">
        <w:t>τ</w:t>
      </w:r>
      <w:r w:rsidRPr="005339FA">
        <w:rPr>
          <w:lang w:val="en-US"/>
        </w:rPr>
        <w:t>₍</w:t>
      </w:r>
      <w:r w:rsidRPr="00070DCB">
        <w:t>σ</w:t>
      </w:r>
      <w:r w:rsidRPr="005339FA">
        <w:rPr>
          <w:lang w:val="en-US"/>
        </w:rPr>
        <w:t>₎ − [ f₍</w:t>
      </w:r>
      <w:r w:rsidRPr="00070DCB">
        <w:t>σ</w:t>
      </w:r>
      <w:r w:rsidRPr="005339FA">
        <w:rPr>
          <w:lang w:val="en-US"/>
        </w:rPr>
        <w:t>₎(r, v) − f₍−</w:t>
      </w:r>
      <w:r w:rsidRPr="00070DCB">
        <w:t>σ</w:t>
      </w:r>
      <w:r w:rsidRPr="005339FA">
        <w:rPr>
          <w:lang w:val="en-US"/>
        </w:rPr>
        <w:t xml:space="preserve">₎(r, v) ] / </w:t>
      </w:r>
      <w:r w:rsidRPr="00070DCB">
        <w:t>τ</w:t>
      </w:r>
      <w:r w:rsidRPr="005339FA">
        <w:rPr>
          <w:lang w:val="en-US"/>
        </w:rPr>
        <w:t>_sf</w:t>
      </w:r>
    </w:p>
    <w:p w14:paraId="1F637BD9" w14:textId="77777777" w:rsidR="00D1776B" w:rsidRPr="0046746C" w:rsidRDefault="00D1776B" w:rsidP="00C57CA1">
      <w:pPr>
        <w:pStyle w:val="NormalWeb"/>
        <w:spacing w:before="120" w:beforeAutospacing="0" w:after="120" w:afterAutospacing="0"/>
        <w:jc w:val="both"/>
        <w:rPr>
          <w:rFonts w:ascii="Arial" w:hAnsi="Arial" w:cs="Arial"/>
          <w:sz w:val="20"/>
          <w:szCs w:val="20"/>
        </w:rPr>
      </w:pPr>
      <w:proofErr w:type="spellStart"/>
      <w:r w:rsidRPr="0046746C">
        <w:rPr>
          <w:rFonts w:ascii="Arial" w:hAnsi="Arial" w:cs="Arial"/>
          <w:sz w:val="20"/>
          <w:szCs w:val="20"/>
        </w:rPr>
        <w:t>where</w:t>
      </w:r>
      <w:proofErr w:type="spellEnd"/>
      <w:r w:rsidRPr="0046746C">
        <w:rPr>
          <w:rFonts w:ascii="Arial" w:hAnsi="Arial" w:cs="Arial"/>
          <w:sz w:val="20"/>
          <w:szCs w:val="20"/>
        </w:rPr>
        <w:t>:</w:t>
      </w:r>
    </w:p>
    <w:p w14:paraId="469302E2" w14:textId="77777777" w:rsidR="00D1776B" w:rsidRPr="0046746C" w:rsidRDefault="005339FA" w:rsidP="00C57CA1">
      <w:pPr>
        <w:pStyle w:val="NormalWeb"/>
        <w:numPr>
          <w:ilvl w:val="0"/>
          <w:numId w:val="20"/>
        </w:numPr>
        <w:spacing w:before="120" w:beforeAutospacing="0" w:after="120" w:afterAutospacing="0"/>
        <w:jc w:val="both"/>
        <w:rPr>
          <w:rFonts w:ascii="Arial" w:hAnsi="Arial" w:cs="Arial"/>
          <w:sz w:val="20"/>
          <w:szCs w:val="20"/>
          <w:lang w:val="en-US"/>
        </w:rPr>
      </w:pPr>
      <w:r w:rsidRPr="0046746C">
        <w:rPr>
          <w:rFonts w:ascii="Arial" w:hAnsi="Arial" w:cs="Arial"/>
          <w:sz w:val="20"/>
          <w:szCs w:val="20"/>
          <w:lang w:val="en-US"/>
        </w:rPr>
        <w:t>f</w:t>
      </w:r>
      <w:r w:rsidRPr="0046746C">
        <w:rPr>
          <w:rFonts w:ascii="Cambria Math" w:hAnsi="Cambria Math" w:cs="Cambria Math"/>
          <w:sz w:val="20"/>
          <w:szCs w:val="20"/>
          <w:lang w:val="en-US"/>
        </w:rPr>
        <w:t>₀</w:t>
      </w:r>
      <w:r w:rsidRPr="0046746C">
        <w:rPr>
          <w:rFonts w:ascii="Arial" w:hAnsi="Arial" w:cs="Arial"/>
          <w:sz w:val="20"/>
          <w:szCs w:val="20"/>
          <w:lang w:val="en-US"/>
        </w:rPr>
        <w:t>(</w:t>
      </w:r>
      <w:r w:rsidRPr="0046746C">
        <w:rPr>
          <w:rFonts w:ascii="Arial" w:hAnsi="Arial" w:cs="Arial"/>
          <w:sz w:val="20"/>
          <w:szCs w:val="20"/>
        </w:rPr>
        <w:t>ε</w:t>
      </w:r>
      <w:r w:rsidRPr="0046746C">
        <w:rPr>
          <w:rFonts w:ascii="Arial" w:hAnsi="Arial" w:cs="Arial"/>
          <w:sz w:val="20"/>
          <w:szCs w:val="20"/>
          <w:lang w:val="en-US"/>
        </w:rPr>
        <w:t xml:space="preserve">) </w:t>
      </w:r>
      <w:r w:rsidR="00D1776B" w:rsidRPr="0046746C">
        <w:rPr>
          <w:rFonts w:ascii="Arial" w:hAnsi="Arial" w:cs="Arial"/>
          <w:sz w:val="20"/>
          <w:szCs w:val="20"/>
          <w:lang w:val="en-US"/>
        </w:rPr>
        <w:t>is the equilibrium distribution (e.g., Fermi-Dirac distribution) [17],</w:t>
      </w:r>
    </w:p>
    <w:p w14:paraId="10E263C8" w14:textId="77777777" w:rsidR="00D1776B" w:rsidRPr="0046746C" w:rsidRDefault="005339FA" w:rsidP="00C57CA1">
      <w:pPr>
        <w:pStyle w:val="NormalWeb"/>
        <w:numPr>
          <w:ilvl w:val="0"/>
          <w:numId w:val="20"/>
        </w:numPr>
        <w:spacing w:before="120" w:beforeAutospacing="0" w:after="120" w:afterAutospacing="0"/>
        <w:jc w:val="both"/>
        <w:rPr>
          <w:rFonts w:ascii="Arial" w:hAnsi="Arial" w:cs="Arial"/>
          <w:sz w:val="20"/>
          <w:szCs w:val="20"/>
          <w:lang w:val="en-US"/>
        </w:rPr>
      </w:pPr>
      <w:r w:rsidRPr="0046746C">
        <w:rPr>
          <w:rFonts w:ascii="Arial" w:hAnsi="Arial" w:cs="Arial"/>
          <w:sz w:val="20"/>
          <w:szCs w:val="20"/>
        </w:rPr>
        <w:t>τ</w:t>
      </w:r>
      <w:r w:rsidRPr="0046746C">
        <w:rPr>
          <w:rFonts w:ascii="Cambria Math" w:hAnsi="Cambria Math" w:cs="Cambria Math"/>
          <w:sz w:val="20"/>
          <w:szCs w:val="20"/>
          <w:lang w:val="en-US"/>
        </w:rPr>
        <w:t>₍</w:t>
      </w:r>
      <w:r w:rsidRPr="0046746C">
        <w:rPr>
          <w:rFonts w:ascii="Arial" w:hAnsi="Arial" w:cs="Arial"/>
          <w:sz w:val="20"/>
          <w:szCs w:val="20"/>
        </w:rPr>
        <w:t>σ</w:t>
      </w:r>
      <w:r w:rsidRPr="0046746C">
        <w:rPr>
          <w:rFonts w:ascii="Cambria Math" w:hAnsi="Cambria Math" w:cs="Cambria Math"/>
          <w:sz w:val="20"/>
          <w:szCs w:val="20"/>
          <w:lang w:val="en-US"/>
        </w:rPr>
        <w:t>₎</w:t>
      </w:r>
      <w:r w:rsidRPr="0046746C">
        <w:rPr>
          <w:rFonts w:ascii="Arial" w:hAnsi="Arial" w:cs="Arial"/>
          <w:sz w:val="20"/>
          <w:szCs w:val="20"/>
          <w:lang w:val="en-US"/>
        </w:rPr>
        <w:t xml:space="preserve"> </w:t>
      </w:r>
      <w:r w:rsidR="00D1776B" w:rsidRPr="0046746C">
        <w:rPr>
          <w:rFonts w:ascii="Arial" w:hAnsi="Arial" w:cs="Arial"/>
          <w:sz w:val="20"/>
          <w:szCs w:val="20"/>
          <w:lang w:val="en-US"/>
        </w:rPr>
        <w:t>is the relaxation time of the channel</w:t>
      </w:r>
      <w:r w:rsidRPr="0046746C">
        <w:rPr>
          <w:rFonts w:ascii="Arial" w:hAnsi="Arial" w:cs="Arial"/>
          <w:sz w:val="20"/>
          <w:szCs w:val="20"/>
          <w:lang w:val="en-US"/>
        </w:rPr>
        <w:t xml:space="preserve"> </w:t>
      </w:r>
      <w:r w:rsidRPr="0046746C">
        <w:rPr>
          <w:rFonts w:ascii="Arial" w:hAnsi="Arial" w:cs="Arial"/>
          <w:sz w:val="20"/>
          <w:szCs w:val="20"/>
        </w:rPr>
        <w:t>σ</w:t>
      </w:r>
      <w:r w:rsidR="00D1776B" w:rsidRPr="0046746C">
        <w:rPr>
          <w:rFonts w:ascii="Arial" w:hAnsi="Arial" w:cs="Arial"/>
          <w:sz w:val="20"/>
          <w:szCs w:val="20"/>
          <w:lang w:val="en-US"/>
        </w:rPr>
        <w:t>,</w:t>
      </w:r>
    </w:p>
    <w:p w14:paraId="581AB4AA" w14:textId="77777777" w:rsidR="00D1776B" w:rsidRPr="0046746C" w:rsidRDefault="005339FA" w:rsidP="00C57CA1">
      <w:pPr>
        <w:pStyle w:val="NormalWeb"/>
        <w:numPr>
          <w:ilvl w:val="0"/>
          <w:numId w:val="20"/>
        </w:numPr>
        <w:spacing w:before="120" w:beforeAutospacing="0" w:after="120" w:afterAutospacing="0"/>
        <w:jc w:val="both"/>
        <w:rPr>
          <w:rFonts w:ascii="Arial" w:hAnsi="Arial" w:cs="Arial"/>
          <w:sz w:val="20"/>
          <w:szCs w:val="20"/>
          <w:lang w:val="en-US"/>
        </w:rPr>
      </w:pPr>
      <w:r w:rsidRPr="0046746C">
        <w:rPr>
          <w:rFonts w:ascii="Arial" w:hAnsi="Arial" w:cs="Arial"/>
          <w:sz w:val="20"/>
          <w:szCs w:val="20"/>
        </w:rPr>
        <w:t>τ</w:t>
      </w:r>
      <w:r w:rsidRPr="0046746C">
        <w:rPr>
          <w:rFonts w:ascii="Arial" w:hAnsi="Arial" w:cs="Arial"/>
          <w:sz w:val="20"/>
          <w:szCs w:val="20"/>
          <w:lang w:val="en-US"/>
        </w:rPr>
        <w:t xml:space="preserve">_sf </w:t>
      </w:r>
      <w:r w:rsidR="00D1776B" w:rsidRPr="0046746C">
        <w:rPr>
          <w:rFonts w:ascii="Arial" w:hAnsi="Arial" w:cs="Arial"/>
          <w:sz w:val="20"/>
          <w:szCs w:val="20"/>
          <w:lang w:val="en-US"/>
        </w:rPr>
        <w:t>is the spin relaxation time, coupling both channels [18],</w:t>
      </w:r>
    </w:p>
    <w:p w14:paraId="1391C2C4" w14:textId="77777777" w:rsidR="00D1776B" w:rsidRPr="0046746C" w:rsidRDefault="005339FA" w:rsidP="00C57CA1">
      <w:pPr>
        <w:pStyle w:val="NormalWeb"/>
        <w:numPr>
          <w:ilvl w:val="0"/>
          <w:numId w:val="20"/>
        </w:numPr>
        <w:spacing w:before="120" w:beforeAutospacing="0" w:after="120" w:afterAutospacing="0"/>
        <w:jc w:val="both"/>
        <w:rPr>
          <w:rFonts w:ascii="Arial" w:hAnsi="Arial" w:cs="Arial"/>
          <w:sz w:val="20"/>
          <w:szCs w:val="20"/>
          <w:lang w:val="en-US"/>
        </w:rPr>
      </w:pPr>
      <w:r w:rsidRPr="0046746C">
        <w:rPr>
          <w:rFonts w:ascii="Arial" w:hAnsi="Arial" w:cs="Arial"/>
          <w:sz w:val="20"/>
          <w:szCs w:val="20"/>
          <w:lang w:val="en-US"/>
        </w:rPr>
        <w:t xml:space="preserve">E </w:t>
      </w:r>
      <w:r w:rsidR="00D1776B" w:rsidRPr="0046746C">
        <w:rPr>
          <w:rFonts w:ascii="Arial" w:hAnsi="Arial" w:cs="Arial"/>
          <w:sz w:val="20"/>
          <w:szCs w:val="20"/>
          <w:lang w:val="en-US"/>
        </w:rPr>
        <w:t>is the applied electric field,</w:t>
      </w:r>
    </w:p>
    <w:p w14:paraId="59E986FC" w14:textId="77777777" w:rsidR="00D1776B" w:rsidRPr="0046746C" w:rsidRDefault="005339FA" w:rsidP="00C57CA1">
      <w:pPr>
        <w:pStyle w:val="NormalWeb"/>
        <w:numPr>
          <w:ilvl w:val="0"/>
          <w:numId w:val="20"/>
        </w:numPr>
        <w:spacing w:before="120" w:beforeAutospacing="0" w:after="120" w:afterAutospacing="0"/>
        <w:jc w:val="both"/>
        <w:rPr>
          <w:rFonts w:ascii="Arial" w:hAnsi="Arial" w:cs="Arial"/>
          <w:sz w:val="20"/>
          <w:szCs w:val="20"/>
        </w:rPr>
      </w:pPr>
      <w:r w:rsidRPr="0046746C">
        <w:rPr>
          <w:rFonts w:ascii="Arial" w:hAnsi="Arial" w:cs="Arial"/>
          <w:sz w:val="20"/>
          <w:szCs w:val="20"/>
          <w:lang w:val="en-US"/>
        </w:rPr>
        <w:t xml:space="preserve">V </w:t>
      </w:r>
      <w:proofErr w:type="spellStart"/>
      <w:r w:rsidR="00D1776B" w:rsidRPr="0046746C">
        <w:rPr>
          <w:rFonts w:ascii="Arial" w:hAnsi="Arial" w:cs="Arial"/>
          <w:sz w:val="20"/>
          <w:szCs w:val="20"/>
        </w:rPr>
        <w:t>represents</w:t>
      </w:r>
      <w:proofErr w:type="spellEnd"/>
      <w:r w:rsidR="00D1776B" w:rsidRPr="0046746C">
        <w:rPr>
          <w:rFonts w:ascii="Arial" w:hAnsi="Arial" w:cs="Arial"/>
          <w:sz w:val="20"/>
          <w:szCs w:val="20"/>
        </w:rPr>
        <w:t xml:space="preserve"> </w:t>
      </w:r>
      <w:proofErr w:type="spellStart"/>
      <w:r w:rsidR="00D1776B" w:rsidRPr="0046746C">
        <w:rPr>
          <w:rFonts w:ascii="Arial" w:hAnsi="Arial" w:cs="Arial"/>
          <w:sz w:val="20"/>
          <w:szCs w:val="20"/>
        </w:rPr>
        <w:t>electron</w:t>
      </w:r>
      <w:proofErr w:type="spellEnd"/>
      <w:r w:rsidR="00D1776B" w:rsidRPr="0046746C">
        <w:rPr>
          <w:rFonts w:ascii="Arial" w:hAnsi="Arial" w:cs="Arial"/>
          <w:sz w:val="20"/>
          <w:szCs w:val="20"/>
        </w:rPr>
        <w:t xml:space="preserve"> </w:t>
      </w:r>
      <w:proofErr w:type="spellStart"/>
      <w:r w:rsidR="00D1776B" w:rsidRPr="0046746C">
        <w:rPr>
          <w:rFonts w:ascii="Arial" w:hAnsi="Arial" w:cs="Arial"/>
          <w:sz w:val="20"/>
          <w:szCs w:val="20"/>
        </w:rPr>
        <w:t>velocity</w:t>
      </w:r>
      <w:proofErr w:type="spellEnd"/>
      <w:r w:rsidR="00D1776B" w:rsidRPr="0046746C">
        <w:rPr>
          <w:rFonts w:ascii="Arial" w:hAnsi="Arial" w:cs="Arial"/>
          <w:sz w:val="20"/>
          <w:szCs w:val="20"/>
        </w:rPr>
        <w:t>.</w:t>
      </w:r>
    </w:p>
    <w:p w14:paraId="6EEC4AB6" w14:textId="77777777" w:rsidR="00D1776B" w:rsidRPr="0046746C" w:rsidRDefault="00D1776B" w:rsidP="00C57CA1">
      <w:pPr>
        <w:pStyle w:val="NormalWeb"/>
        <w:spacing w:before="120" w:beforeAutospacing="0" w:after="120" w:afterAutospacing="0"/>
        <w:jc w:val="both"/>
        <w:rPr>
          <w:rFonts w:ascii="Arial" w:hAnsi="Arial" w:cs="Arial"/>
          <w:sz w:val="20"/>
          <w:szCs w:val="20"/>
          <w:lang w:val="en-US"/>
        </w:rPr>
      </w:pPr>
      <w:r w:rsidRPr="0046746C">
        <w:rPr>
          <w:rFonts w:ascii="Arial" w:hAnsi="Arial" w:cs="Arial"/>
          <w:sz w:val="20"/>
          <w:szCs w:val="20"/>
          <w:lang w:val="en-US"/>
        </w:rPr>
        <w:t>Linearizing around equilibrium, we write:</w:t>
      </w:r>
    </w:p>
    <w:p w14:paraId="79FB07CC" w14:textId="77777777" w:rsidR="005339FA" w:rsidRPr="005339FA" w:rsidRDefault="005339FA" w:rsidP="00C57CA1">
      <w:pPr>
        <w:pStyle w:val="NormalWeb"/>
        <w:spacing w:before="120" w:beforeAutospacing="0" w:after="120" w:afterAutospacing="0"/>
        <w:jc w:val="both"/>
        <w:rPr>
          <w:lang w:val="en-US"/>
        </w:rPr>
      </w:pPr>
      <w:r w:rsidRPr="005339FA">
        <w:rPr>
          <w:lang w:val="en-US"/>
        </w:rPr>
        <w:t>f₍</w:t>
      </w:r>
      <w:r>
        <w:t>σ</w:t>
      </w:r>
      <w:r w:rsidRPr="005339FA">
        <w:rPr>
          <w:lang w:val="en-US"/>
        </w:rPr>
        <w:t>₎(r, v) = f₀(</w:t>
      </w:r>
      <w:r>
        <w:t>ε</w:t>
      </w:r>
      <w:r w:rsidRPr="005339FA">
        <w:rPr>
          <w:lang w:val="en-US"/>
        </w:rPr>
        <w:t>) − (∂f₀/∂</w:t>
      </w:r>
      <w:r>
        <w:t>ε</w:t>
      </w:r>
      <w:r w:rsidRPr="005339FA">
        <w:rPr>
          <w:lang w:val="en-US"/>
        </w:rPr>
        <w:t xml:space="preserve">) · </w:t>
      </w:r>
      <w:r>
        <w:t>ψ</w:t>
      </w:r>
      <w:r w:rsidRPr="005339FA">
        <w:rPr>
          <w:lang w:val="en-US"/>
        </w:rPr>
        <w:t>₍</w:t>
      </w:r>
      <w:r>
        <w:t>σ</w:t>
      </w:r>
      <w:r w:rsidRPr="005339FA">
        <w:rPr>
          <w:lang w:val="en-US"/>
        </w:rPr>
        <w:t>₎(r, v)</w:t>
      </w:r>
    </w:p>
    <w:p w14:paraId="2E671BAA" w14:textId="77777777" w:rsidR="00D1776B" w:rsidRPr="00C52C87" w:rsidRDefault="00D1776B" w:rsidP="00C57CA1">
      <w:pPr>
        <w:pStyle w:val="NormalWeb"/>
        <w:spacing w:before="120" w:beforeAutospacing="0" w:after="120" w:afterAutospacing="0"/>
        <w:jc w:val="both"/>
        <w:rPr>
          <w:rFonts w:ascii="Arial" w:hAnsi="Arial" w:cs="Arial"/>
          <w:sz w:val="20"/>
          <w:szCs w:val="20"/>
          <w:lang w:val="en-US"/>
        </w:rPr>
      </w:pPr>
      <w:r w:rsidRPr="00C52C87">
        <w:rPr>
          <w:rFonts w:ascii="Arial" w:hAnsi="Arial" w:cs="Arial"/>
          <w:sz w:val="20"/>
          <w:szCs w:val="20"/>
          <w:lang w:val="en-US"/>
        </w:rPr>
        <w:t>where</w:t>
      </w:r>
      <w:r w:rsidR="005339FA" w:rsidRPr="00C52C87">
        <w:rPr>
          <w:rFonts w:ascii="Arial" w:hAnsi="Arial" w:cs="Arial"/>
          <w:sz w:val="20"/>
          <w:szCs w:val="20"/>
          <w:lang w:val="en-US"/>
        </w:rPr>
        <w:t xml:space="preserve"> </w:t>
      </w:r>
      <w:r w:rsidR="005339FA" w:rsidRPr="00C52C87">
        <w:rPr>
          <w:rFonts w:ascii="Arial" w:hAnsi="Arial" w:cs="Arial"/>
          <w:sz w:val="20"/>
          <w:szCs w:val="20"/>
        </w:rPr>
        <w:t>ψ</w:t>
      </w:r>
      <w:r w:rsidR="005339FA" w:rsidRPr="00C52C87">
        <w:rPr>
          <w:rFonts w:ascii="Cambria Math" w:hAnsi="Cambria Math" w:cs="Cambria Math"/>
          <w:sz w:val="20"/>
          <w:szCs w:val="20"/>
          <w:lang w:val="en-US"/>
        </w:rPr>
        <w:t>₍</w:t>
      </w:r>
      <w:r w:rsidR="005339FA" w:rsidRPr="00C52C87">
        <w:rPr>
          <w:rFonts w:ascii="Arial" w:hAnsi="Arial" w:cs="Arial"/>
          <w:sz w:val="20"/>
          <w:szCs w:val="20"/>
        </w:rPr>
        <w:t>σ</w:t>
      </w:r>
      <w:r w:rsidR="005339FA" w:rsidRPr="00C52C87">
        <w:rPr>
          <w:rFonts w:ascii="Cambria Math" w:hAnsi="Cambria Math" w:cs="Cambria Math"/>
          <w:sz w:val="20"/>
          <w:szCs w:val="20"/>
          <w:lang w:val="en-US"/>
        </w:rPr>
        <w:t>₎</w:t>
      </w:r>
      <w:r w:rsidR="005339FA" w:rsidRPr="00C52C87">
        <w:rPr>
          <w:rFonts w:ascii="Arial" w:hAnsi="Arial" w:cs="Arial"/>
          <w:sz w:val="20"/>
          <w:szCs w:val="20"/>
          <w:lang w:val="en-US"/>
        </w:rPr>
        <w:t>(r, v)</w:t>
      </w:r>
      <w:r w:rsidRPr="00C52C87">
        <w:rPr>
          <w:rFonts w:ascii="Arial" w:hAnsi="Arial" w:cs="Arial"/>
          <w:sz w:val="20"/>
          <w:szCs w:val="20"/>
          <w:lang w:val="en-US"/>
        </w:rPr>
        <w:t xml:space="preserve"> is the perturbation induced by the electric field [19]. By multiplying the Boltzmann equation by appropriate moments (e.g., 1 for density, or</w:t>
      </w:r>
      <w:r w:rsidR="005339FA" w:rsidRPr="00C52C87">
        <w:rPr>
          <w:rFonts w:ascii="Arial" w:hAnsi="Arial" w:cs="Arial"/>
          <w:sz w:val="20"/>
          <w:szCs w:val="20"/>
          <w:lang w:val="en-US"/>
        </w:rPr>
        <w:t xml:space="preserve"> </w:t>
      </w:r>
      <w:proofErr w:type="spellStart"/>
      <w:r w:rsidR="005339FA" w:rsidRPr="00C52C87">
        <w:rPr>
          <w:rFonts w:ascii="Arial" w:hAnsi="Arial" w:cs="Arial"/>
          <w:sz w:val="20"/>
          <w:szCs w:val="20"/>
          <w:lang w:val="en-US"/>
        </w:rPr>
        <w:t>m·v</w:t>
      </w:r>
      <w:proofErr w:type="spellEnd"/>
      <w:r w:rsidRPr="00C52C87">
        <w:rPr>
          <w:rFonts w:ascii="Arial" w:hAnsi="Arial" w:cs="Arial"/>
          <w:sz w:val="20"/>
          <w:szCs w:val="20"/>
          <w:lang w:val="en-US"/>
        </w:rPr>
        <w:t xml:space="preserve"> for current) and integrating over velocity space, we obtain a system of diffusion equations for spin-dependent chemical potentials </w:t>
      </w:r>
      <w:r w:rsidR="005339FA" w:rsidRPr="00C52C87">
        <w:rPr>
          <w:rFonts w:ascii="Arial" w:hAnsi="Arial" w:cs="Arial"/>
          <w:sz w:val="20"/>
          <w:szCs w:val="20"/>
        </w:rPr>
        <w:t>μ</w:t>
      </w:r>
      <w:r w:rsidR="005339FA" w:rsidRPr="00C52C87">
        <w:rPr>
          <w:rFonts w:ascii="Cambria Math" w:hAnsi="Cambria Math" w:cs="Cambria Math"/>
          <w:sz w:val="20"/>
          <w:szCs w:val="20"/>
          <w:lang w:val="en-US"/>
        </w:rPr>
        <w:t>₍</w:t>
      </w:r>
      <w:r w:rsidR="005339FA" w:rsidRPr="00C52C87">
        <w:rPr>
          <w:rFonts w:ascii="Arial" w:hAnsi="Arial" w:cs="Arial"/>
          <w:sz w:val="20"/>
          <w:szCs w:val="20"/>
        </w:rPr>
        <w:t>σ</w:t>
      </w:r>
      <w:r w:rsidR="005339FA" w:rsidRPr="00C52C87">
        <w:rPr>
          <w:rFonts w:ascii="Cambria Math" w:hAnsi="Cambria Math" w:cs="Cambria Math"/>
          <w:sz w:val="20"/>
          <w:szCs w:val="20"/>
          <w:lang w:val="en-US"/>
        </w:rPr>
        <w:t>₎</w:t>
      </w:r>
      <w:r w:rsidR="005339FA" w:rsidRPr="00C52C87">
        <w:rPr>
          <w:rFonts w:ascii="Arial" w:hAnsi="Arial" w:cs="Arial"/>
          <w:sz w:val="20"/>
          <w:szCs w:val="20"/>
          <w:lang w:val="en-US"/>
        </w:rPr>
        <w:t>(r)</w:t>
      </w:r>
      <w:r w:rsidRPr="00C52C87">
        <w:rPr>
          <w:rFonts w:ascii="Arial" w:hAnsi="Arial" w:cs="Arial"/>
          <w:sz w:val="20"/>
          <w:szCs w:val="20"/>
          <w:lang w:val="en-US"/>
        </w:rPr>
        <w:t>.</w:t>
      </w:r>
    </w:p>
    <w:p w14:paraId="449D1AA8" w14:textId="77777777" w:rsidR="004B36C9" w:rsidRPr="00C52C87" w:rsidRDefault="004B36C9" w:rsidP="00C57CA1">
      <w:pPr>
        <w:pStyle w:val="NormalWeb"/>
        <w:spacing w:before="120" w:beforeAutospacing="0" w:after="120" w:afterAutospacing="0"/>
        <w:jc w:val="both"/>
        <w:rPr>
          <w:rFonts w:ascii="Arial" w:hAnsi="Arial" w:cs="Arial"/>
          <w:sz w:val="20"/>
          <w:szCs w:val="20"/>
          <w:lang w:val="en-US"/>
        </w:rPr>
      </w:pPr>
      <w:r w:rsidRPr="00C52C87">
        <w:rPr>
          <w:rFonts w:ascii="Arial" w:hAnsi="Arial" w:cs="Arial"/>
          <w:sz w:val="20"/>
          <w:szCs w:val="20"/>
          <w:lang w:val="en-US"/>
        </w:rPr>
        <w:t>In a simplified two-dimensional version (</w:t>
      </w:r>
      <w:r w:rsidRPr="00C52C87">
        <w:rPr>
          <w:rStyle w:val="mord"/>
          <w:rFonts w:ascii="Arial" w:hAnsi="Arial" w:cs="Arial"/>
          <w:sz w:val="20"/>
          <w:szCs w:val="20"/>
          <w:lang w:val="en-US"/>
        </w:rPr>
        <w:t>r</w:t>
      </w:r>
      <w:r w:rsidRPr="00C52C87">
        <w:rPr>
          <w:rStyle w:val="mrel"/>
          <w:rFonts w:ascii="Arial" w:hAnsi="Arial" w:cs="Arial"/>
          <w:sz w:val="20"/>
          <w:szCs w:val="20"/>
          <w:lang w:val="en-US"/>
        </w:rPr>
        <w:t>=</w:t>
      </w:r>
      <w:r w:rsidRPr="00C52C87">
        <w:rPr>
          <w:rStyle w:val="mopen"/>
          <w:rFonts w:ascii="Arial" w:hAnsi="Arial" w:cs="Arial"/>
          <w:sz w:val="20"/>
          <w:szCs w:val="20"/>
          <w:lang w:val="en-US"/>
        </w:rPr>
        <w:t>(</w:t>
      </w:r>
      <w:proofErr w:type="spellStart"/>
      <w:r w:rsidRPr="00C52C87">
        <w:rPr>
          <w:rStyle w:val="mord"/>
          <w:rFonts w:ascii="Arial" w:hAnsi="Arial" w:cs="Arial"/>
          <w:sz w:val="20"/>
          <w:szCs w:val="20"/>
          <w:lang w:val="en-US"/>
        </w:rPr>
        <w:t>x</w:t>
      </w:r>
      <w:r w:rsidRPr="00C52C87">
        <w:rPr>
          <w:rStyle w:val="mpunct"/>
          <w:rFonts w:ascii="Arial" w:hAnsi="Arial" w:cs="Arial"/>
          <w:sz w:val="20"/>
          <w:szCs w:val="20"/>
          <w:lang w:val="en-US"/>
        </w:rPr>
        <w:t>,</w:t>
      </w:r>
      <w:r w:rsidRPr="00C52C87">
        <w:rPr>
          <w:rStyle w:val="mord"/>
          <w:rFonts w:ascii="Arial" w:hAnsi="Arial" w:cs="Arial"/>
          <w:sz w:val="20"/>
          <w:szCs w:val="20"/>
          <w:lang w:val="en-US"/>
        </w:rPr>
        <w:t>y</w:t>
      </w:r>
      <w:proofErr w:type="spellEnd"/>
      <w:r w:rsidRPr="00C52C87">
        <w:rPr>
          <w:rStyle w:val="mclose"/>
          <w:rFonts w:ascii="Arial" w:hAnsi="Arial" w:cs="Arial"/>
          <w:sz w:val="20"/>
          <w:szCs w:val="20"/>
          <w:lang w:val="en-US"/>
        </w:rPr>
        <w:t>)</w:t>
      </w:r>
      <w:r w:rsidRPr="00C52C87">
        <w:rPr>
          <w:rFonts w:ascii="Arial" w:hAnsi="Arial" w:cs="Arial"/>
          <w:sz w:val="20"/>
          <w:szCs w:val="20"/>
          <w:lang w:val="en-US"/>
        </w:rPr>
        <w:t>), the system is written as follows:</w:t>
      </w:r>
    </w:p>
    <w:p w14:paraId="5A1466F6" w14:textId="77777777" w:rsidR="004B36C9" w:rsidRPr="004B36C9" w:rsidRDefault="004B36C9" w:rsidP="00C57CA1">
      <w:pPr>
        <w:pStyle w:val="NormalWeb"/>
        <w:spacing w:before="120" w:beforeAutospacing="0" w:after="120" w:afterAutospacing="0"/>
        <w:jc w:val="both"/>
        <w:rPr>
          <w:lang w:val="en-US"/>
        </w:rPr>
      </w:pPr>
      <w:r>
        <w:t> </w:t>
      </w:r>
      <w:r>
        <w:t> </w:t>
      </w:r>
      <w:r w:rsidRPr="004B36C9">
        <w:rPr>
          <w:lang w:val="en-US"/>
        </w:rPr>
        <w:t>(1)</w:t>
      </w:r>
      <w:r>
        <w:t> </w:t>
      </w:r>
      <w:r>
        <w:t>σ</w:t>
      </w:r>
      <w:r w:rsidRPr="004B36C9">
        <w:rPr>
          <w:lang w:val="en-US"/>
        </w:rPr>
        <w:t>(T) · (∂²</w:t>
      </w:r>
      <w:r>
        <w:t>μ</w:t>
      </w:r>
      <w:r w:rsidRPr="004B36C9">
        <w:rPr>
          <w:lang w:val="en-US"/>
        </w:rPr>
        <w:t>₊/∂x² + ∂²</w:t>
      </w:r>
      <w:r>
        <w:t>μ</w:t>
      </w:r>
      <w:r w:rsidRPr="004B36C9">
        <w:rPr>
          <w:lang w:val="en-US"/>
        </w:rPr>
        <w:t xml:space="preserve">₊/∂y²) = [ </w:t>
      </w:r>
      <w:r>
        <w:t>μ</w:t>
      </w:r>
      <w:r w:rsidRPr="004B36C9">
        <w:rPr>
          <w:lang w:val="en-US"/>
        </w:rPr>
        <w:t xml:space="preserve">₊ − </w:t>
      </w:r>
      <w:r>
        <w:t>μ</w:t>
      </w:r>
      <w:r w:rsidRPr="004B36C9">
        <w:rPr>
          <w:lang w:val="en-US"/>
        </w:rPr>
        <w:t xml:space="preserve">₋ ] / </w:t>
      </w:r>
      <w:proofErr w:type="spellStart"/>
      <w:r w:rsidRPr="004B36C9">
        <w:rPr>
          <w:lang w:val="en-US"/>
        </w:rPr>
        <w:t>R_sf</w:t>
      </w:r>
      <w:proofErr w:type="spellEnd"/>
      <w:r w:rsidRPr="004B36C9">
        <w:rPr>
          <w:lang w:val="en-US"/>
        </w:rPr>
        <w:t>(T)</w:t>
      </w:r>
    </w:p>
    <w:p w14:paraId="5BBED397" w14:textId="77777777" w:rsidR="004B36C9" w:rsidRPr="004B36C9" w:rsidRDefault="004B36C9" w:rsidP="00C57CA1">
      <w:pPr>
        <w:pStyle w:val="NormalWeb"/>
        <w:spacing w:before="120" w:beforeAutospacing="0" w:after="120" w:afterAutospacing="0"/>
        <w:jc w:val="both"/>
        <w:rPr>
          <w:lang w:val="en-US"/>
        </w:rPr>
      </w:pPr>
      <w:r>
        <w:t> </w:t>
      </w:r>
      <w:r>
        <w:t> </w:t>
      </w:r>
      <w:r w:rsidRPr="004B36C9">
        <w:rPr>
          <w:lang w:val="en-US"/>
        </w:rPr>
        <w:t>(2)</w:t>
      </w:r>
      <w:r>
        <w:t> </w:t>
      </w:r>
      <w:r>
        <w:t>σ</w:t>
      </w:r>
      <w:r w:rsidRPr="004B36C9">
        <w:rPr>
          <w:lang w:val="en-US"/>
        </w:rPr>
        <w:t>(T) · (∂²</w:t>
      </w:r>
      <w:r>
        <w:t>μ</w:t>
      </w:r>
      <w:r w:rsidRPr="004B36C9">
        <w:rPr>
          <w:lang w:val="en-US"/>
        </w:rPr>
        <w:t>₋/∂x² + ∂²</w:t>
      </w:r>
      <w:r>
        <w:t>μ</w:t>
      </w:r>
      <w:r w:rsidRPr="004B36C9">
        <w:rPr>
          <w:lang w:val="en-US"/>
        </w:rPr>
        <w:t xml:space="preserve">₋/∂y²) = [ </w:t>
      </w:r>
      <w:r>
        <w:t>μ</w:t>
      </w:r>
      <w:r w:rsidRPr="004B36C9">
        <w:rPr>
          <w:lang w:val="en-US"/>
        </w:rPr>
        <w:t xml:space="preserve">₋ − </w:t>
      </w:r>
      <w:r>
        <w:t>μ</w:t>
      </w:r>
      <w:r w:rsidRPr="004B36C9">
        <w:rPr>
          <w:lang w:val="en-US"/>
        </w:rPr>
        <w:t xml:space="preserve">₊ ] / </w:t>
      </w:r>
      <w:proofErr w:type="spellStart"/>
      <w:r w:rsidRPr="004B36C9">
        <w:rPr>
          <w:lang w:val="en-US"/>
        </w:rPr>
        <w:t>R_sf</w:t>
      </w:r>
      <w:proofErr w:type="spellEnd"/>
      <w:r w:rsidRPr="004B36C9">
        <w:rPr>
          <w:lang w:val="en-US"/>
        </w:rPr>
        <w:t>(T)</w:t>
      </w:r>
    </w:p>
    <w:p w14:paraId="42C83B18" w14:textId="77777777" w:rsidR="004B36C9" w:rsidRPr="00C52C87" w:rsidRDefault="004B36C9" w:rsidP="00C57CA1">
      <w:pPr>
        <w:pStyle w:val="NormalWeb"/>
        <w:spacing w:before="120" w:beforeAutospacing="0" w:after="120" w:afterAutospacing="0"/>
        <w:jc w:val="both"/>
        <w:rPr>
          <w:rFonts w:ascii="Arial" w:hAnsi="Arial" w:cs="Arial"/>
          <w:sz w:val="20"/>
          <w:szCs w:val="20"/>
          <w:lang w:val="en-US"/>
        </w:rPr>
      </w:pPr>
      <w:r w:rsidRPr="00C52C87">
        <w:rPr>
          <w:rFonts w:ascii="Arial" w:hAnsi="Arial" w:cs="Arial"/>
          <w:sz w:val="20"/>
          <w:szCs w:val="20"/>
          <w:lang w:val="en-US"/>
        </w:rPr>
        <w:t xml:space="preserve">Here, </w:t>
      </w:r>
      <w:r w:rsidRPr="00C52C87">
        <w:rPr>
          <w:rStyle w:val="katex-mathml"/>
          <w:rFonts w:ascii="Arial" w:hAnsi="Arial" w:cs="Arial"/>
          <w:sz w:val="20"/>
          <w:szCs w:val="20"/>
        </w:rPr>
        <w:t>σ</w:t>
      </w:r>
      <w:r w:rsidRPr="00C52C87">
        <w:rPr>
          <w:rStyle w:val="katex-mathml"/>
          <w:rFonts w:ascii="Arial" w:hAnsi="Arial" w:cs="Arial"/>
          <w:sz w:val="20"/>
          <w:szCs w:val="20"/>
          <w:lang w:val="en-US"/>
        </w:rPr>
        <w:t xml:space="preserve">(T) </w:t>
      </w:r>
      <w:r w:rsidRPr="00C52C87">
        <w:rPr>
          <w:rFonts w:ascii="Arial" w:hAnsi="Arial" w:cs="Arial"/>
          <w:sz w:val="20"/>
          <w:szCs w:val="20"/>
          <w:lang w:val="en-US"/>
        </w:rPr>
        <w:t xml:space="preserve">represents the effective conductivity (which may vary with temperature </w:t>
      </w:r>
      <w:r w:rsidRPr="00C52C87">
        <w:rPr>
          <w:rStyle w:val="mord"/>
          <w:rFonts w:ascii="Arial" w:hAnsi="Arial" w:cs="Arial"/>
          <w:sz w:val="20"/>
          <w:szCs w:val="20"/>
          <w:lang w:val="en-US"/>
        </w:rPr>
        <w:t>T</w:t>
      </w:r>
      <w:r w:rsidRPr="00C52C87">
        <w:rPr>
          <w:rFonts w:ascii="Arial" w:hAnsi="Arial" w:cs="Arial"/>
          <w:sz w:val="20"/>
          <w:szCs w:val="20"/>
          <w:lang w:val="en-US"/>
        </w:rPr>
        <w:t xml:space="preserve">), and </w:t>
      </w:r>
      <w:proofErr w:type="spellStart"/>
      <w:r w:rsidRPr="00C52C87">
        <w:rPr>
          <w:rStyle w:val="mord"/>
          <w:rFonts w:ascii="Arial" w:hAnsi="Arial" w:cs="Arial"/>
          <w:sz w:val="20"/>
          <w:szCs w:val="20"/>
          <w:lang w:val="en-US"/>
        </w:rPr>
        <w:t>R_sf</w:t>
      </w:r>
      <w:proofErr w:type="spellEnd"/>
      <w:r w:rsidRPr="00C52C87">
        <w:rPr>
          <w:rStyle w:val="vlist-s"/>
          <w:rFonts w:ascii="Arial" w:hAnsi="Arial" w:cs="Arial"/>
          <w:sz w:val="20"/>
          <w:szCs w:val="20"/>
          <w:lang w:val="en-US"/>
        </w:rPr>
        <w:t>​</w:t>
      </w:r>
      <w:r w:rsidRPr="00C52C87">
        <w:rPr>
          <w:rStyle w:val="mopen"/>
          <w:rFonts w:ascii="Arial" w:hAnsi="Arial" w:cs="Arial"/>
          <w:sz w:val="20"/>
          <w:szCs w:val="20"/>
          <w:lang w:val="en-US"/>
        </w:rPr>
        <w:t>(</w:t>
      </w:r>
      <w:r w:rsidRPr="00C52C87">
        <w:rPr>
          <w:rStyle w:val="mord"/>
          <w:rFonts w:ascii="Arial" w:hAnsi="Arial" w:cs="Arial"/>
          <w:sz w:val="20"/>
          <w:szCs w:val="20"/>
          <w:lang w:val="en-US"/>
        </w:rPr>
        <w:t>T</w:t>
      </w:r>
      <w:r w:rsidRPr="00C52C87">
        <w:rPr>
          <w:rStyle w:val="mclose"/>
          <w:rFonts w:ascii="Arial" w:hAnsi="Arial" w:cs="Arial"/>
          <w:sz w:val="20"/>
          <w:szCs w:val="20"/>
          <w:lang w:val="en-US"/>
        </w:rPr>
        <w:t>)</w:t>
      </w:r>
      <w:r w:rsidRPr="00C52C87">
        <w:rPr>
          <w:rFonts w:ascii="Arial" w:hAnsi="Arial" w:cs="Arial"/>
          <w:sz w:val="20"/>
          <w:szCs w:val="20"/>
          <w:lang w:val="en-US"/>
        </w:rPr>
        <w:t xml:space="preserve"> is a parameter encompassing spin relaxation effects (related to </w:t>
      </w:r>
      <w:r w:rsidRPr="00C52C87">
        <w:rPr>
          <w:rStyle w:val="katex-mathml"/>
          <w:rFonts w:ascii="Arial" w:hAnsi="Arial" w:cs="Arial"/>
          <w:sz w:val="20"/>
          <w:szCs w:val="20"/>
        </w:rPr>
        <w:t>τ</w:t>
      </w:r>
      <w:r w:rsidRPr="00C52C87">
        <w:rPr>
          <w:rStyle w:val="katex-mathml"/>
          <w:rFonts w:ascii="Arial" w:hAnsi="Arial" w:cs="Arial"/>
          <w:sz w:val="20"/>
          <w:szCs w:val="20"/>
          <w:lang w:val="en-US"/>
        </w:rPr>
        <w:t xml:space="preserve">_sf </w:t>
      </w:r>
      <w:r w:rsidRPr="00C52C87">
        <w:rPr>
          <w:rFonts w:ascii="Arial" w:hAnsi="Arial" w:cs="Arial"/>
          <w:sz w:val="20"/>
          <w:szCs w:val="20"/>
          <w:lang w:val="en-US"/>
        </w:rPr>
        <w:t>and the spin diffusion length) [20]. These equations describe the spatial distribution of chemical potentials for each channel in a homogeneous material subjected to an electric field.</w:t>
      </w:r>
    </w:p>
    <w:p w14:paraId="168FEF7F" w14:textId="77777777" w:rsidR="00D1776B" w:rsidRPr="00C52C87" w:rsidRDefault="00D1776B" w:rsidP="00C57CA1">
      <w:pPr>
        <w:pStyle w:val="NormalWeb"/>
        <w:spacing w:before="120" w:beforeAutospacing="0" w:after="120" w:afterAutospacing="0"/>
        <w:jc w:val="both"/>
        <w:rPr>
          <w:rFonts w:ascii="Arial" w:hAnsi="Arial" w:cs="Arial"/>
          <w:sz w:val="20"/>
          <w:szCs w:val="20"/>
          <w:lang w:val="en-US"/>
        </w:rPr>
      </w:pPr>
      <w:r w:rsidRPr="00C52C87">
        <w:rPr>
          <w:rStyle w:val="Strong"/>
          <w:rFonts w:ascii="Arial" w:hAnsi="Arial" w:cs="Arial"/>
          <w:sz w:val="20"/>
          <w:szCs w:val="20"/>
          <w:lang w:val="en-US"/>
        </w:rPr>
        <w:t>4.2 CIP 1D Model</w:t>
      </w:r>
    </w:p>
    <w:p w14:paraId="2AE3A491" w14:textId="77777777" w:rsidR="00D1776B" w:rsidRPr="00C52C87" w:rsidRDefault="00D1776B" w:rsidP="00C57CA1">
      <w:pPr>
        <w:pStyle w:val="NormalWeb"/>
        <w:spacing w:before="120" w:beforeAutospacing="0" w:after="120" w:afterAutospacing="0"/>
        <w:jc w:val="both"/>
        <w:rPr>
          <w:rFonts w:ascii="Arial" w:hAnsi="Arial" w:cs="Arial"/>
          <w:sz w:val="20"/>
          <w:szCs w:val="20"/>
          <w:lang w:val="en-US"/>
        </w:rPr>
      </w:pPr>
      <w:r w:rsidRPr="00C52C87">
        <w:rPr>
          <w:rFonts w:ascii="Arial" w:hAnsi="Arial" w:cs="Arial"/>
          <w:sz w:val="20"/>
          <w:szCs w:val="20"/>
          <w:lang w:val="en-US"/>
        </w:rPr>
        <w:t>In the Current-In-Plane (CIP) 1D configuration, it is assumed that potential variation occurs only along a single direction (e.g., x). For each channel, the diffusion equation simplifies to:</w:t>
      </w:r>
    </w:p>
    <w:p w14:paraId="7A2D28D0" w14:textId="77777777" w:rsidR="00F07A77" w:rsidRPr="00391766" w:rsidRDefault="00F07A77" w:rsidP="00C57CA1">
      <w:pPr>
        <w:pStyle w:val="NormalWeb"/>
        <w:spacing w:before="120" w:beforeAutospacing="0" w:after="120" w:afterAutospacing="0"/>
        <w:jc w:val="both"/>
        <w:rPr>
          <w:lang w:val="en-US"/>
        </w:rPr>
      </w:pPr>
      <w:r w:rsidRPr="00070DCB">
        <w:t> </w:t>
      </w:r>
      <w:r w:rsidRPr="00070DCB">
        <w:t> </w:t>
      </w:r>
      <w:r w:rsidRPr="00391766">
        <w:rPr>
          <w:lang w:val="en-US"/>
        </w:rPr>
        <w:t>(3)</w:t>
      </w:r>
      <w:r w:rsidRPr="00070DCB">
        <w:t> </w:t>
      </w:r>
      <w:r w:rsidRPr="00070DCB">
        <w:t>σ</w:t>
      </w:r>
      <w:r w:rsidRPr="00391766">
        <w:rPr>
          <w:lang w:val="en-US"/>
        </w:rPr>
        <w:t xml:space="preserve"> · (d²</w:t>
      </w:r>
      <w:r w:rsidRPr="00070DCB">
        <w:t>μ</w:t>
      </w:r>
      <w:r w:rsidRPr="00391766">
        <w:rPr>
          <w:lang w:val="en-US"/>
        </w:rPr>
        <w:t>₍</w:t>
      </w:r>
      <w:r w:rsidRPr="00070DCB">
        <w:t>σ</w:t>
      </w:r>
      <w:r w:rsidRPr="00391766">
        <w:rPr>
          <w:lang w:val="en-US"/>
        </w:rPr>
        <w:t xml:space="preserve">₎/dx²) = [ </w:t>
      </w:r>
      <w:r w:rsidRPr="00070DCB">
        <w:t>μ</w:t>
      </w:r>
      <w:r w:rsidRPr="00391766">
        <w:rPr>
          <w:lang w:val="en-US"/>
        </w:rPr>
        <w:t>₍</w:t>
      </w:r>
      <w:r w:rsidRPr="00070DCB">
        <w:t>σ</w:t>
      </w:r>
      <w:r w:rsidRPr="00391766">
        <w:rPr>
          <w:lang w:val="en-US"/>
        </w:rPr>
        <w:t xml:space="preserve">₎(x) − </w:t>
      </w:r>
      <w:r w:rsidRPr="00070DCB">
        <w:t>μ</w:t>
      </w:r>
      <w:r w:rsidRPr="00391766">
        <w:rPr>
          <w:lang w:val="en-US"/>
        </w:rPr>
        <w:t>₍−</w:t>
      </w:r>
      <w:r w:rsidRPr="00070DCB">
        <w:t>σ</w:t>
      </w:r>
      <w:r w:rsidRPr="00391766">
        <w:rPr>
          <w:lang w:val="en-US"/>
        </w:rPr>
        <w:t xml:space="preserve">₎(x) ] / </w:t>
      </w:r>
      <w:proofErr w:type="spellStart"/>
      <w:r w:rsidRPr="00391766">
        <w:rPr>
          <w:lang w:val="en-US"/>
        </w:rPr>
        <w:t>R_sf</w:t>
      </w:r>
      <w:proofErr w:type="spellEnd"/>
    </w:p>
    <w:p w14:paraId="3183A11C" w14:textId="77777777" w:rsidR="00D1776B" w:rsidRPr="00C52C87" w:rsidRDefault="00D1776B" w:rsidP="00C57CA1">
      <w:pPr>
        <w:pStyle w:val="NormalWeb"/>
        <w:spacing w:before="120" w:beforeAutospacing="0" w:after="120" w:afterAutospacing="0"/>
        <w:jc w:val="both"/>
        <w:rPr>
          <w:rFonts w:ascii="Arial" w:hAnsi="Arial" w:cs="Arial"/>
          <w:sz w:val="20"/>
          <w:szCs w:val="20"/>
          <w:lang w:val="en-US"/>
        </w:rPr>
      </w:pPr>
      <w:r w:rsidRPr="00C52C87">
        <w:rPr>
          <w:rFonts w:ascii="Arial" w:hAnsi="Arial" w:cs="Arial"/>
          <w:sz w:val="20"/>
          <w:szCs w:val="20"/>
          <w:lang w:val="en-US"/>
        </w:rPr>
        <w:t>Typical boundary conditions for this model are:</w:t>
      </w:r>
    </w:p>
    <w:p w14:paraId="21C8783B" w14:textId="77777777" w:rsidR="00D1776B" w:rsidRPr="00C52C87" w:rsidRDefault="00D1776B" w:rsidP="00C57CA1">
      <w:pPr>
        <w:pStyle w:val="NormalWeb"/>
        <w:numPr>
          <w:ilvl w:val="0"/>
          <w:numId w:val="21"/>
        </w:numPr>
        <w:spacing w:before="120" w:beforeAutospacing="0" w:after="120" w:afterAutospacing="0"/>
        <w:jc w:val="both"/>
        <w:rPr>
          <w:rFonts w:ascii="Arial" w:hAnsi="Arial" w:cs="Arial"/>
          <w:sz w:val="20"/>
          <w:szCs w:val="20"/>
          <w:lang w:val="en-US"/>
        </w:rPr>
      </w:pPr>
      <w:r w:rsidRPr="00C52C87">
        <w:rPr>
          <w:rFonts w:ascii="Arial" w:hAnsi="Arial" w:cs="Arial"/>
          <w:sz w:val="20"/>
          <w:szCs w:val="20"/>
          <w:lang w:val="en-US"/>
        </w:rPr>
        <w:t xml:space="preserve">At (input edge): </w:t>
      </w:r>
      <w:r w:rsidR="00F07A77" w:rsidRPr="00C52C87">
        <w:rPr>
          <w:rFonts w:ascii="Arial" w:hAnsi="Arial" w:cs="Arial"/>
          <w:sz w:val="20"/>
          <w:szCs w:val="20"/>
        </w:rPr>
        <w:t>μ</w:t>
      </w:r>
      <w:r w:rsidR="00F07A77" w:rsidRPr="00C52C87">
        <w:rPr>
          <w:rFonts w:ascii="Cambria Math" w:hAnsi="Cambria Math" w:cs="Cambria Math"/>
          <w:sz w:val="20"/>
          <w:szCs w:val="20"/>
          <w:lang w:val="en-US"/>
        </w:rPr>
        <w:t>₊</w:t>
      </w:r>
      <w:r w:rsidR="00F07A77" w:rsidRPr="00C52C87">
        <w:rPr>
          <w:rFonts w:ascii="Arial" w:hAnsi="Arial" w:cs="Arial"/>
          <w:sz w:val="20"/>
          <w:szCs w:val="20"/>
          <w:lang w:val="en-US"/>
        </w:rPr>
        <w:t xml:space="preserve">(0) = </w:t>
      </w:r>
      <w:r w:rsidR="00F07A77" w:rsidRPr="00C52C87">
        <w:rPr>
          <w:rFonts w:ascii="Arial" w:hAnsi="Arial" w:cs="Arial"/>
          <w:sz w:val="20"/>
          <w:szCs w:val="20"/>
        </w:rPr>
        <w:t>μ</w:t>
      </w:r>
      <w:r w:rsidR="00F07A77" w:rsidRPr="00C52C87">
        <w:rPr>
          <w:rFonts w:ascii="Cambria Math" w:hAnsi="Cambria Math" w:cs="Cambria Math"/>
          <w:sz w:val="20"/>
          <w:szCs w:val="20"/>
          <w:lang w:val="en-US"/>
        </w:rPr>
        <w:t>₋</w:t>
      </w:r>
      <w:r w:rsidR="00F07A77" w:rsidRPr="00C52C87">
        <w:rPr>
          <w:rFonts w:ascii="Arial" w:hAnsi="Arial" w:cs="Arial"/>
          <w:sz w:val="20"/>
          <w:szCs w:val="20"/>
          <w:lang w:val="en-US"/>
        </w:rPr>
        <w:t>(0) = V</w:t>
      </w:r>
      <w:r w:rsidR="00F07A77" w:rsidRPr="00C52C87">
        <w:rPr>
          <w:rFonts w:ascii="Cambria Math" w:hAnsi="Cambria Math" w:cs="Cambria Math"/>
          <w:sz w:val="20"/>
          <w:szCs w:val="20"/>
          <w:lang w:val="en-US"/>
        </w:rPr>
        <w:t>₀</w:t>
      </w:r>
      <w:r w:rsidRPr="00C52C87">
        <w:rPr>
          <w:rFonts w:ascii="Arial" w:hAnsi="Arial" w:cs="Arial"/>
          <w:sz w:val="20"/>
          <w:szCs w:val="20"/>
          <w:lang w:val="en-US"/>
        </w:rPr>
        <w:t>.</w:t>
      </w:r>
    </w:p>
    <w:p w14:paraId="22B926BC" w14:textId="77777777" w:rsidR="00D1776B" w:rsidRPr="00C52C87" w:rsidRDefault="00D1776B" w:rsidP="00C57CA1">
      <w:pPr>
        <w:pStyle w:val="NormalWeb"/>
        <w:numPr>
          <w:ilvl w:val="0"/>
          <w:numId w:val="21"/>
        </w:numPr>
        <w:spacing w:before="120" w:beforeAutospacing="0" w:after="120" w:afterAutospacing="0"/>
        <w:jc w:val="both"/>
        <w:rPr>
          <w:rFonts w:ascii="Arial" w:hAnsi="Arial" w:cs="Arial"/>
          <w:sz w:val="20"/>
          <w:szCs w:val="20"/>
          <w:lang w:val="en-US"/>
        </w:rPr>
      </w:pPr>
      <w:r w:rsidRPr="00C52C87">
        <w:rPr>
          <w:rFonts w:ascii="Arial" w:hAnsi="Arial" w:cs="Arial"/>
          <w:sz w:val="20"/>
          <w:szCs w:val="20"/>
          <w:lang w:val="en-US"/>
        </w:rPr>
        <w:t xml:space="preserve">At </w:t>
      </w:r>
      <w:r w:rsidR="00F07A77" w:rsidRPr="00C52C87">
        <w:rPr>
          <w:rFonts w:ascii="Arial" w:hAnsi="Arial" w:cs="Arial"/>
          <w:sz w:val="20"/>
          <w:szCs w:val="20"/>
          <w:lang w:val="en-US"/>
        </w:rPr>
        <w:t xml:space="preserve"> x = L </w:t>
      </w:r>
      <w:r w:rsidRPr="00C52C87">
        <w:rPr>
          <w:rFonts w:ascii="Arial" w:hAnsi="Arial" w:cs="Arial"/>
          <w:sz w:val="20"/>
          <w:szCs w:val="20"/>
          <w:lang w:val="en-US"/>
        </w:rPr>
        <w:t>(output edge):</w:t>
      </w:r>
    </w:p>
    <w:p w14:paraId="340FAFB9" w14:textId="77777777" w:rsidR="00D1776B" w:rsidRPr="00C52C87" w:rsidRDefault="00D1776B" w:rsidP="00C57CA1">
      <w:pPr>
        <w:pStyle w:val="NormalWeb"/>
        <w:spacing w:before="120" w:beforeAutospacing="0" w:after="120" w:afterAutospacing="0"/>
        <w:jc w:val="both"/>
        <w:rPr>
          <w:rFonts w:ascii="Arial" w:hAnsi="Arial" w:cs="Arial"/>
          <w:sz w:val="20"/>
          <w:szCs w:val="20"/>
          <w:lang w:val="en-US"/>
        </w:rPr>
      </w:pPr>
      <w:r w:rsidRPr="00C52C87">
        <w:rPr>
          <w:rFonts w:ascii="Arial" w:hAnsi="Arial" w:cs="Arial"/>
          <w:sz w:val="20"/>
          <w:szCs w:val="20"/>
          <w:lang w:val="en-US"/>
        </w:rPr>
        <w:t xml:space="preserve">For the parallel configuration (P): </w:t>
      </w:r>
      <w:r w:rsidR="002B3F0D" w:rsidRPr="00C52C87">
        <w:rPr>
          <w:rFonts w:ascii="Arial" w:hAnsi="Arial" w:cs="Arial"/>
          <w:sz w:val="20"/>
          <w:szCs w:val="20"/>
        </w:rPr>
        <w:t>μ</w:t>
      </w:r>
      <w:r w:rsidR="002B3F0D" w:rsidRPr="00C52C87">
        <w:rPr>
          <w:rFonts w:ascii="Cambria Math" w:hAnsi="Cambria Math" w:cs="Cambria Math"/>
          <w:sz w:val="20"/>
          <w:szCs w:val="20"/>
          <w:lang w:val="en-US"/>
        </w:rPr>
        <w:t>₊</w:t>
      </w:r>
      <w:r w:rsidR="002B3F0D" w:rsidRPr="00C52C87">
        <w:rPr>
          <w:rFonts w:ascii="Arial" w:hAnsi="Arial" w:cs="Arial"/>
          <w:sz w:val="20"/>
          <w:szCs w:val="20"/>
          <w:lang w:val="en-US"/>
        </w:rPr>
        <w:t xml:space="preserve">(L) = </w:t>
      </w:r>
      <w:r w:rsidR="002B3F0D" w:rsidRPr="00C52C87">
        <w:rPr>
          <w:rFonts w:ascii="Arial" w:hAnsi="Arial" w:cs="Arial"/>
          <w:sz w:val="20"/>
          <w:szCs w:val="20"/>
        </w:rPr>
        <w:t>μ</w:t>
      </w:r>
      <w:r w:rsidR="002B3F0D" w:rsidRPr="00C52C87">
        <w:rPr>
          <w:rFonts w:ascii="Cambria Math" w:hAnsi="Cambria Math" w:cs="Cambria Math"/>
          <w:sz w:val="20"/>
          <w:szCs w:val="20"/>
          <w:lang w:val="en-US"/>
        </w:rPr>
        <w:t>₋</w:t>
      </w:r>
      <w:r w:rsidR="002B3F0D" w:rsidRPr="00C52C87">
        <w:rPr>
          <w:rFonts w:ascii="Arial" w:hAnsi="Arial" w:cs="Arial"/>
          <w:sz w:val="20"/>
          <w:szCs w:val="20"/>
          <w:lang w:val="en-US"/>
        </w:rPr>
        <w:t>(L) = 0</w:t>
      </w:r>
      <w:r w:rsidRPr="00C52C87">
        <w:rPr>
          <w:rFonts w:ascii="Arial" w:hAnsi="Arial" w:cs="Arial"/>
          <w:sz w:val="20"/>
          <w:szCs w:val="20"/>
          <w:lang w:val="en-US"/>
        </w:rPr>
        <w:t>.</w:t>
      </w:r>
    </w:p>
    <w:p w14:paraId="58D5133D" w14:textId="77777777" w:rsidR="00D1776B" w:rsidRPr="00C52C87" w:rsidRDefault="00D1776B" w:rsidP="00C57CA1">
      <w:pPr>
        <w:pStyle w:val="NormalWeb"/>
        <w:spacing w:before="120" w:beforeAutospacing="0" w:after="120" w:afterAutospacing="0"/>
        <w:jc w:val="both"/>
        <w:rPr>
          <w:rFonts w:ascii="Arial" w:hAnsi="Arial" w:cs="Arial"/>
          <w:sz w:val="20"/>
          <w:szCs w:val="20"/>
          <w:lang w:val="en-US"/>
        </w:rPr>
      </w:pPr>
      <w:r w:rsidRPr="00C52C87">
        <w:rPr>
          <w:rFonts w:ascii="Arial" w:hAnsi="Arial" w:cs="Arial"/>
          <w:sz w:val="20"/>
          <w:szCs w:val="20"/>
          <w:lang w:val="en-US"/>
        </w:rPr>
        <w:t xml:space="preserve">For the antiparallel configuration (AP): and </w:t>
      </w:r>
      <w:r w:rsidR="002B3F0D" w:rsidRPr="00C52C87">
        <w:rPr>
          <w:rFonts w:ascii="Arial" w:hAnsi="Arial" w:cs="Arial"/>
          <w:sz w:val="20"/>
          <w:szCs w:val="20"/>
        </w:rPr>
        <w:t>μ</w:t>
      </w:r>
      <w:r w:rsidR="002B3F0D" w:rsidRPr="00C52C87">
        <w:rPr>
          <w:rFonts w:ascii="Cambria Math" w:hAnsi="Cambria Math" w:cs="Cambria Math"/>
          <w:sz w:val="20"/>
          <w:szCs w:val="20"/>
          <w:lang w:val="en-US"/>
        </w:rPr>
        <w:t>₊</w:t>
      </w:r>
      <w:r w:rsidR="002B3F0D" w:rsidRPr="00C52C87">
        <w:rPr>
          <w:rFonts w:ascii="Arial" w:hAnsi="Arial" w:cs="Arial"/>
          <w:sz w:val="20"/>
          <w:szCs w:val="20"/>
          <w:lang w:val="en-US"/>
        </w:rPr>
        <w:t xml:space="preserve">(L) = 0 et </w:t>
      </w:r>
      <w:r w:rsidR="002B3F0D" w:rsidRPr="00C52C87">
        <w:rPr>
          <w:rFonts w:ascii="Arial" w:hAnsi="Arial" w:cs="Arial"/>
          <w:sz w:val="20"/>
          <w:szCs w:val="20"/>
        </w:rPr>
        <w:t>μ</w:t>
      </w:r>
      <w:r w:rsidR="002B3F0D" w:rsidRPr="00C52C87">
        <w:rPr>
          <w:rFonts w:ascii="Cambria Math" w:hAnsi="Cambria Math" w:cs="Cambria Math"/>
          <w:sz w:val="20"/>
          <w:szCs w:val="20"/>
          <w:lang w:val="en-US"/>
        </w:rPr>
        <w:t>₋</w:t>
      </w:r>
      <w:r w:rsidR="002B3F0D" w:rsidRPr="00C52C87">
        <w:rPr>
          <w:rFonts w:ascii="Arial" w:hAnsi="Arial" w:cs="Arial"/>
          <w:sz w:val="20"/>
          <w:szCs w:val="20"/>
          <w:lang w:val="en-US"/>
        </w:rPr>
        <w:t>(L) = V</w:t>
      </w:r>
      <w:r w:rsidR="002B3F0D" w:rsidRPr="00C52C87">
        <w:rPr>
          <w:rFonts w:ascii="Cambria Math" w:hAnsi="Cambria Math" w:cs="Cambria Math"/>
          <w:sz w:val="20"/>
          <w:szCs w:val="20"/>
          <w:lang w:val="en-US"/>
        </w:rPr>
        <w:t>₀</w:t>
      </w:r>
      <w:r w:rsidRPr="00C52C87">
        <w:rPr>
          <w:rFonts w:ascii="Arial" w:hAnsi="Arial" w:cs="Arial"/>
          <w:sz w:val="20"/>
          <w:szCs w:val="20"/>
          <w:lang w:val="en-US"/>
        </w:rPr>
        <w:t>.</w:t>
      </w:r>
    </w:p>
    <w:p w14:paraId="014FEC7F" w14:textId="77777777" w:rsidR="00D1776B" w:rsidRPr="00C52C87" w:rsidRDefault="00D1776B" w:rsidP="00C57CA1">
      <w:pPr>
        <w:pStyle w:val="NormalWeb"/>
        <w:spacing w:before="120" w:beforeAutospacing="0" w:after="120" w:afterAutospacing="0"/>
        <w:jc w:val="both"/>
        <w:rPr>
          <w:rFonts w:ascii="Arial" w:hAnsi="Arial" w:cs="Arial"/>
          <w:sz w:val="20"/>
          <w:szCs w:val="20"/>
          <w:lang w:val="en-US"/>
        </w:rPr>
      </w:pPr>
      <w:r w:rsidRPr="00C52C87">
        <w:rPr>
          <w:rFonts w:ascii="Arial" w:hAnsi="Arial" w:cs="Arial"/>
          <w:sz w:val="20"/>
          <w:szCs w:val="20"/>
          <w:lang w:val="en-US"/>
        </w:rPr>
        <w:t>By solving numerically (e.g., using finite differences) equation (3) with these boundary conditions, the distribution of potentials and is obtained. The current in each channel is given by Ohm’s local law:</w:t>
      </w:r>
    </w:p>
    <w:p w14:paraId="723075BD" w14:textId="77777777" w:rsidR="002B3F0D" w:rsidRPr="002B3F0D" w:rsidRDefault="002B3F0D" w:rsidP="00C57CA1">
      <w:pPr>
        <w:pStyle w:val="NormalWeb"/>
        <w:spacing w:before="120" w:beforeAutospacing="0" w:after="120" w:afterAutospacing="0"/>
        <w:jc w:val="both"/>
        <w:rPr>
          <w:lang w:val="en-US"/>
        </w:rPr>
      </w:pPr>
      <w:r>
        <w:t> </w:t>
      </w:r>
      <w:r>
        <w:t> </w:t>
      </w:r>
      <w:r w:rsidRPr="002B3F0D">
        <w:rPr>
          <w:lang w:val="en-US"/>
        </w:rPr>
        <w:t>J₍</w:t>
      </w:r>
      <w:r>
        <w:t>σ</w:t>
      </w:r>
      <w:r w:rsidRPr="002B3F0D">
        <w:rPr>
          <w:lang w:val="en-US"/>
        </w:rPr>
        <w:t>₎ = −</w:t>
      </w:r>
      <w:r>
        <w:t>σ</w:t>
      </w:r>
      <w:r w:rsidRPr="002B3F0D">
        <w:rPr>
          <w:lang w:val="en-US"/>
        </w:rPr>
        <w:t xml:space="preserve"> · (d</w:t>
      </w:r>
      <w:r>
        <w:t>μ</w:t>
      </w:r>
      <w:r w:rsidRPr="002B3F0D">
        <w:rPr>
          <w:lang w:val="en-US"/>
        </w:rPr>
        <w:t>₍</w:t>
      </w:r>
      <w:r>
        <w:t>σ</w:t>
      </w:r>
      <w:r w:rsidRPr="002B3F0D">
        <w:rPr>
          <w:lang w:val="en-US"/>
        </w:rPr>
        <w:t>₎/dx)</w:t>
      </w:r>
    </w:p>
    <w:p w14:paraId="4821B6F1" w14:textId="77777777" w:rsidR="00D1776B" w:rsidRPr="00C52C87" w:rsidRDefault="00D1776B" w:rsidP="00C57CA1">
      <w:pPr>
        <w:pStyle w:val="NormalWeb"/>
        <w:spacing w:before="120" w:beforeAutospacing="0" w:after="120" w:afterAutospacing="0"/>
        <w:jc w:val="both"/>
        <w:rPr>
          <w:rFonts w:ascii="Arial" w:hAnsi="Arial" w:cs="Arial"/>
          <w:sz w:val="20"/>
          <w:szCs w:val="20"/>
          <w:lang w:val="en-US"/>
        </w:rPr>
      </w:pPr>
      <w:r w:rsidRPr="00C52C87">
        <w:rPr>
          <w:rFonts w:ascii="Arial" w:hAnsi="Arial" w:cs="Arial"/>
          <w:sz w:val="20"/>
          <w:szCs w:val="20"/>
          <w:lang w:val="en-US"/>
        </w:rPr>
        <w:t xml:space="preserve">The total current is the sum </w:t>
      </w:r>
      <w:proofErr w:type="spellStart"/>
      <w:r w:rsidR="002B3F0D" w:rsidRPr="00C52C87">
        <w:rPr>
          <w:rFonts w:ascii="Arial" w:hAnsi="Arial" w:cs="Arial"/>
          <w:sz w:val="20"/>
          <w:szCs w:val="20"/>
          <w:lang w:val="en-US"/>
        </w:rPr>
        <w:t>J_tot</w:t>
      </w:r>
      <w:proofErr w:type="spellEnd"/>
      <w:r w:rsidR="002B3F0D" w:rsidRPr="00C52C87">
        <w:rPr>
          <w:rFonts w:ascii="Arial" w:hAnsi="Arial" w:cs="Arial"/>
          <w:sz w:val="20"/>
          <w:szCs w:val="20"/>
          <w:lang w:val="en-US"/>
        </w:rPr>
        <w:t xml:space="preserve"> = J</w:t>
      </w:r>
      <w:r w:rsidR="002B3F0D" w:rsidRPr="00C52C87">
        <w:rPr>
          <w:rFonts w:ascii="Cambria Math" w:hAnsi="Cambria Math" w:cs="Cambria Math"/>
          <w:sz w:val="20"/>
          <w:szCs w:val="20"/>
          <w:lang w:val="en-US"/>
        </w:rPr>
        <w:t>₊</w:t>
      </w:r>
      <w:r w:rsidR="002B3F0D" w:rsidRPr="00C52C87">
        <w:rPr>
          <w:rFonts w:ascii="Arial" w:hAnsi="Arial" w:cs="Arial"/>
          <w:sz w:val="20"/>
          <w:szCs w:val="20"/>
          <w:lang w:val="en-US"/>
        </w:rPr>
        <w:t xml:space="preserve"> + J</w:t>
      </w:r>
      <w:r w:rsidR="002B3F0D" w:rsidRPr="00C52C87">
        <w:rPr>
          <w:rFonts w:ascii="Cambria Math" w:hAnsi="Cambria Math" w:cs="Cambria Math"/>
          <w:sz w:val="20"/>
          <w:szCs w:val="20"/>
          <w:lang w:val="en-US"/>
        </w:rPr>
        <w:t>₋</w:t>
      </w:r>
      <w:r w:rsidRPr="00C52C87">
        <w:rPr>
          <w:rFonts w:ascii="Arial" w:hAnsi="Arial" w:cs="Arial"/>
          <w:sz w:val="20"/>
          <w:szCs w:val="20"/>
          <w:lang w:val="en-US"/>
        </w:rPr>
        <w:t>, and the effective resistance is:</w:t>
      </w:r>
    </w:p>
    <w:p w14:paraId="5074147D" w14:textId="77777777" w:rsidR="002B3F0D" w:rsidRPr="002B3F0D" w:rsidRDefault="002B3F0D" w:rsidP="00C57CA1">
      <w:pPr>
        <w:pStyle w:val="NormalWeb"/>
        <w:spacing w:before="120" w:beforeAutospacing="0" w:after="120" w:afterAutospacing="0"/>
        <w:jc w:val="both"/>
      </w:pPr>
      <w:r>
        <w:t> </w:t>
      </w:r>
      <w:r>
        <w:t> </w:t>
      </w:r>
      <w:proofErr w:type="spellStart"/>
      <w:r>
        <w:t>R_eff</w:t>
      </w:r>
      <w:proofErr w:type="spellEnd"/>
      <w:r>
        <w:t xml:space="preserve"> = V₀ / |</w:t>
      </w:r>
      <w:proofErr w:type="spellStart"/>
      <w:r>
        <w:t>J_tot</w:t>
      </w:r>
      <w:proofErr w:type="spellEnd"/>
      <w:r>
        <w:t>|.</w:t>
      </w:r>
    </w:p>
    <w:p w14:paraId="1042F08E" w14:textId="77777777" w:rsidR="00D1776B" w:rsidRPr="00C52C87" w:rsidRDefault="00D1776B" w:rsidP="00C57CA1">
      <w:pPr>
        <w:pStyle w:val="NormalWeb"/>
        <w:spacing w:before="120" w:beforeAutospacing="0" w:after="120" w:afterAutospacing="0"/>
        <w:jc w:val="both"/>
        <w:rPr>
          <w:rFonts w:ascii="Arial" w:hAnsi="Arial" w:cs="Arial"/>
          <w:sz w:val="20"/>
          <w:szCs w:val="20"/>
          <w:lang w:val="en-US"/>
        </w:rPr>
      </w:pPr>
      <w:r w:rsidRPr="00C52C87">
        <w:rPr>
          <w:rFonts w:ascii="Arial" w:hAnsi="Arial" w:cs="Arial"/>
          <w:sz w:val="20"/>
          <w:szCs w:val="20"/>
          <w:lang w:val="en-US"/>
        </w:rPr>
        <w:t>The GMR ratio is defined as:</w:t>
      </w:r>
    </w:p>
    <w:p w14:paraId="731335B3" w14:textId="77777777" w:rsidR="002B3F0D" w:rsidRPr="00D1776B" w:rsidRDefault="002B3F0D" w:rsidP="00C57CA1">
      <w:pPr>
        <w:pStyle w:val="NormalWeb"/>
        <w:spacing w:before="120" w:beforeAutospacing="0" w:after="120" w:afterAutospacing="0"/>
        <w:jc w:val="both"/>
        <w:rPr>
          <w:lang w:val="en-US"/>
        </w:rPr>
      </w:pPr>
      <w:r w:rsidRPr="002B3F0D">
        <w:rPr>
          <w:lang w:val="en-US"/>
        </w:rPr>
        <w:t>GMR = (R_AP − R_P) / R_P</w:t>
      </w:r>
    </w:p>
    <w:p w14:paraId="4300041F" w14:textId="77777777" w:rsidR="00D1776B" w:rsidRPr="00C52C87" w:rsidRDefault="00D1776B" w:rsidP="00C57CA1">
      <w:pPr>
        <w:pStyle w:val="NormalWeb"/>
        <w:spacing w:before="120" w:beforeAutospacing="0" w:after="120" w:afterAutospacing="0"/>
        <w:jc w:val="both"/>
        <w:rPr>
          <w:rFonts w:ascii="Arial" w:hAnsi="Arial" w:cs="Arial"/>
          <w:sz w:val="20"/>
          <w:szCs w:val="20"/>
          <w:lang w:val="en-US"/>
        </w:rPr>
      </w:pPr>
      <w:r w:rsidRPr="00C52C87">
        <w:rPr>
          <w:rFonts w:ascii="Arial" w:hAnsi="Arial" w:cs="Arial"/>
          <w:sz w:val="20"/>
          <w:szCs w:val="20"/>
          <w:lang w:val="en-US"/>
        </w:rPr>
        <w:t xml:space="preserve">where </w:t>
      </w:r>
      <w:r w:rsidR="002B3F0D" w:rsidRPr="00C52C87">
        <w:rPr>
          <w:rFonts w:ascii="Arial" w:hAnsi="Arial" w:cs="Arial"/>
          <w:sz w:val="20"/>
          <w:szCs w:val="20"/>
          <w:lang w:val="en-US"/>
        </w:rPr>
        <w:t>R_P and R_AP</w:t>
      </w:r>
      <w:r w:rsidRPr="00C52C87">
        <w:rPr>
          <w:rFonts w:ascii="Arial" w:hAnsi="Arial" w:cs="Arial"/>
          <w:sz w:val="20"/>
          <w:szCs w:val="20"/>
          <w:lang w:val="en-US"/>
        </w:rPr>
        <w:t xml:space="preserve"> are the effective resistances obtained for parallel and antiparallel configurations, respectively.</w:t>
      </w:r>
    </w:p>
    <w:p w14:paraId="72AAE8E8" w14:textId="77777777" w:rsidR="00562266" w:rsidRPr="00C52C87" w:rsidRDefault="00562266" w:rsidP="00C57CA1">
      <w:pPr>
        <w:spacing w:before="120" w:after="120" w:line="240" w:lineRule="auto"/>
        <w:jc w:val="both"/>
        <w:outlineLvl w:val="2"/>
        <w:rPr>
          <w:rFonts w:ascii="Arial" w:eastAsia="Times New Roman" w:hAnsi="Arial" w:cs="Arial"/>
          <w:b/>
          <w:bCs/>
          <w:sz w:val="20"/>
          <w:szCs w:val="20"/>
          <w:lang w:val="en-US" w:eastAsia="fr-FR"/>
        </w:rPr>
      </w:pPr>
      <w:r w:rsidRPr="00C52C87">
        <w:rPr>
          <w:rFonts w:ascii="Arial" w:eastAsia="Times New Roman" w:hAnsi="Arial" w:cs="Arial"/>
          <w:b/>
          <w:bCs/>
          <w:sz w:val="20"/>
          <w:szCs w:val="20"/>
          <w:lang w:val="en-US" w:eastAsia="fr-FR"/>
        </w:rPr>
        <w:t>4.3 Results</w:t>
      </w:r>
    </w:p>
    <w:p w14:paraId="21B60FB5" w14:textId="77777777" w:rsidR="001D2107" w:rsidRPr="00C52C87" w:rsidRDefault="00562266" w:rsidP="00C57CA1">
      <w:pPr>
        <w:spacing w:before="120" w:after="120" w:line="240" w:lineRule="auto"/>
        <w:jc w:val="both"/>
        <w:rPr>
          <w:rFonts w:ascii="Arial" w:eastAsia="Times New Roman" w:hAnsi="Arial" w:cs="Arial"/>
          <w:sz w:val="20"/>
          <w:szCs w:val="20"/>
          <w:lang w:val="en-US" w:eastAsia="fr-FR"/>
        </w:rPr>
      </w:pPr>
      <w:r w:rsidRPr="00C52C87">
        <w:rPr>
          <w:rFonts w:ascii="Arial" w:eastAsia="Times New Roman" w:hAnsi="Arial" w:cs="Arial"/>
          <w:sz w:val="20"/>
          <w:szCs w:val="20"/>
          <w:lang w:val="en-US" w:eastAsia="fr-FR"/>
        </w:rPr>
        <w:lastRenderedPageBreak/>
        <w:t xml:space="preserve">The MATLAB implementation of the CIP model for GMR, based on the Boltzmann equation in the relaxation time approximation, is illustrated in Figures 3 and 4. This script presents a two-channel model for giant magnetoresistance (GMR) in a Current-In-Plane (CIP) configuration. It is assumed that the conductivity of each channel is given by </w:t>
      </w:r>
    </w:p>
    <w:p w14:paraId="60855D4E" w14:textId="77777777" w:rsidR="001D2107" w:rsidRPr="00C52C87" w:rsidRDefault="001D2107" w:rsidP="00C57CA1">
      <w:pPr>
        <w:spacing w:before="120" w:after="120" w:line="240" w:lineRule="auto"/>
        <w:jc w:val="both"/>
        <w:rPr>
          <w:rFonts w:ascii="Arial" w:eastAsia="Times New Roman" w:hAnsi="Arial" w:cs="Arial"/>
          <w:sz w:val="20"/>
          <w:szCs w:val="20"/>
          <w:lang w:val="en-US" w:eastAsia="fr-FR"/>
        </w:rPr>
      </w:pPr>
      <w:r w:rsidRPr="00D4723D">
        <w:rPr>
          <w:rFonts w:ascii="Times New Roman" w:eastAsia="Times New Roman" w:hAnsi="Times New Roman" w:cs="Times New Roman"/>
          <w:sz w:val="24"/>
          <w:szCs w:val="24"/>
          <w:lang w:val="en-US" w:eastAsia="fr-FR"/>
        </w:rPr>
        <w:t xml:space="preserve">sigma = (e^2 n tau)/m*, </w:t>
      </w:r>
      <w:r w:rsidR="00562266" w:rsidRPr="00C52C87">
        <w:rPr>
          <w:rFonts w:ascii="Arial" w:eastAsia="Times New Roman" w:hAnsi="Arial" w:cs="Arial"/>
          <w:sz w:val="20"/>
          <w:szCs w:val="20"/>
          <w:lang w:val="en-US" w:eastAsia="fr-FR"/>
        </w:rPr>
        <w:t>and that the GMR effect results from a resistance change due to the variation of relaxation times in parallel (P) and antiparallel (AP) configurations.</w:t>
      </w:r>
    </w:p>
    <w:p w14:paraId="77596F45" w14:textId="77777777" w:rsidR="001D2107" w:rsidRPr="00562266" w:rsidRDefault="001D2107" w:rsidP="001D2107">
      <w:pPr>
        <w:pStyle w:val="NormalWeb"/>
        <w:jc w:val="center"/>
      </w:pPr>
      <w:r>
        <w:rPr>
          <w:noProof/>
        </w:rPr>
        <w:drawing>
          <wp:inline distT="0" distB="0" distL="0" distR="0" wp14:anchorId="25DEAF4E" wp14:editId="6AF7FBFB">
            <wp:extent cx="2703444" cy="2027583"/>
            <wp:effectExtent l="0" t="0" r="190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figure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4733" cy="2043550"/>
                    </a:xfrm>
                    <a:prstGeom prst="rect">
                      <a:avLst/>
                    </a:prstGeom>
                  </pic:spPr>
                </pic:pic>
              </a:graphicData>
            </a:graphic>
          </wp:inline>
        </w:drawing>
      </w:r>
      <w:r>
        <w:rPr>
          <w:noProof/>
        </w:rPr>
        <w:drawing>
          <wp:inline distT="0" distB="0" distL="0" distR="0" wp14:anchorId="468AB250" wp14:editId="51E770B7">
            <wp:extent cx="2738230" cy="2053673"/>
            <wp:effectExtent l="0" t="0" r="5080"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figure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7549" cy="2075662"/>
                    </a:xfrm>
                    <a:prstGeom prst="rect">
                      <a:avLst/>
                    </a:prstGeom>
                  </pic:spPr>
                </pic:pic>
              </a:graphicData>
            </a:graphic>
          </wp:inline>
        </w:drawing>
      </w:r>
    </w:p>
    <w:p w14:paraId="4370B337" w14:textId="2D0A2D21" w:rsidR="009C0CF8" w:rsidRDefault="001D2107" w:rsidP="009C0CF8">
      <w:pPr>
        <w:spacing w:after="120" w:line="240" w:lineRule="auto"/>
        <w:rPr>
          <w:rFonts w:ascii="Arial" w:eastAsia="Times New Roman" w:hAnsi="Arial" w:cs="Arial"/>
          <w:b/>
          <w:sz w:val="20"/>
          <w:szCs w:val="20"/>
          <w:lang w:val="en-US" w:eastAsia="fr-FR"/>
        </w:rPr>
      </w:pPr>
      <w:r w:rsidRPr="00C52C87">
        <w:rPr>
          <w:rFonts w:ascii="Arial" w:eastAsia="Times New Roman" w:hAnsi="Arial" w:cs="Arial"/>
          <w:b/>
          <w:bCs/>
          <w:sz w:val="20"/>
          <w:szCs w:val="20"/>
          <w:lang w:val="en-US" w:eastAsia="fr-FR"/>
        </w:rPr>
        <w:t>Fig. 3 (left</w:t>
      </w:r>
      <w:r w:rsidR="00562266" w:rsidRPr="00C52C87">
        <w:rPr>
          <w:rFonts w:ascii="Arial" w:eastAsia="Times New Roman" w:hAnsi="Arial" w:cs="Arial"/>
          <w:b/>
          <w:bCs/>
          <w:sz w:val="20"/>
          <w:szCs w:val="20"/>
          <w:lang w:val="en-US" w:eastAsia="fr-FR"/>
        </w:rPr>
        <w:t>):</w:t>
      </w:r>
      <w:r w:rsidR="00562266" w:rsidRPr="00C52C87">
        <w:rPr>
          <w:rFonts w:ascii="Arial" w:eastAsia="Times New Roman" w:hAnsi="Arial" w:cs="Arial"/>
          <w:b/>
          <w:sz w:val="20"/>
          <w:szCs w:val="20"/>
          <w:lang w:val="en-US" w:eastAsia="fr-FR"/>
        </w:rPr>
        <w:t xml:space="preserve"> Normalized resistance variation </w:t>
      </w:r>
      <w:r w:rsidR="009C0CF8">
        <w:rPr>
          <w:rFonts w:ascii="Arial" w:eastAsia="Times New Roman" w:hAnsi="Arial" w:cs="Arial"/>
          <w:b/>
          <w:sz w:val="20"/>
          <w:szCs w:val="20"/>
          <w:lang w:val="en-US" w:eastAsia="fr-FR"/>
        </w:rPr>
        <w:t xml:space="preserve">               </w:t>
      </w:r>
      <w:r w:rsidR="009C0CF8" w:rsidRPr="009C0CF8">
        <w:rPr>
          <w:rFonts w:ascii="Arial" w:eastAsia="Times New Roman" w:hAnsi="Arial" w:cs="Arial"/>
          <w:b/>
          <w:sz w:val="16"/>
          <w:szCs w:val="16"/>
          <w:lang w:val="en-US" w:eastAsia="fr-FR"/>
        </w:rPr>
        <w:t>Fig. 4 (right): GMR dependence as a function of β</w:t>
      </w:r>
    </w:p>
    <w:p w14:paraId="4955FF47" w14:textId="77777777" w:rsidR="009C0CF8" w:rsidRDefault="00562266" w:rsidP="009C0CF8">
      <w:pPr>
        <w:spacing w:after="120" w:line="240" w:lineRule="auto"/>
        <w:rPr>
          <w:rFonts w:ascii="Arial" w:eastAsia="Times New Roman" w:hAnsi="Arial" w:cs="Arial"/>
          <w:b/>
          <w:sz w:val="20"/>
          <w:szCs w:val="20"/>
          <w:lang w:val="en-US" w:eastAsia="fr-FR"/>
        </w:rPr>
      </w:pPr>
      <w:r w:rsidRPr="00C52C87">
        <w:rPr>
          <w:rFonts w:ascii="Arial" w:eastAsia="Times New Roman" w:hAnsi="Arial" w:cs="Arial"/>
          <w:b/>
          <w:sz w:val="20"/>
          <w:szCs w:val="20"/>
          <w:lang w:val="en-US" w:eastAsia="fr-FR"/>
        </w:rPr>
        <w:t xml:space="preserve">as a function of the magnetization angle </w:t>
      </w:r>
    </w:p>
    <w:p w14:paraId="75A022D9" w14:textId="5598287C" w:rsidR="005460E3" w:rsidRDefault="00562266" w:rsidP="009C0CF8">
      <w:pPr>
        <w:spacing w:after="120" w:line="240" w:lineRule="auto"/>
        <w:rPr>
          <w:rFonts w:ascii="Arial" w:eastAsia="Times New Roman" w:hAnsi="Arial" w:cs="Arial"/>
          <w:b/>
          <w:sz w:val="20"/>
          <w:szCs w:val="20"/>
          <w:lang w:val="en-US" w:eastAsia="fr-FR"/>
        </w:rPr>
      </w:pPr>
      <w:r w:rsidRPr="00C52C87">
        <w:rPr>
          <w:rFonts w:ascii="Arial" w:eastAsia="Times New Roman" w:hAnsi="Arial" w:cs="Arial"/>
          <w:b/>
          <w:sz w:val="20"/>
          <w:szCs w:val="20"/>
          <w:lang w:val="en-US" w:eastAsia="fr-FR"/>
        </w:rPr>
        <w:t xml:space="preserve">for </w:t>
      </w:r>
      <w:r w:rsidRPr="00C52C87">
        <w:rPr>
          <w:rFonts w:ascii="Arial" w:eastAsia="Times New Roman" w:hAnsi="Arial" w:cs="Arial"/>
          <w:b/>
          <w:sz w:val="20"/>
          <w:szCs w:val="20"/>
          <w:lang w:eastAsia="fr-FR"/>
        </w:rPr>
        <w:t>β</w:t>
      </w:r>
      <w:r w:rsidRPr="00C52C87">
        <w:rPr>
          <w:rFonts w:ascii="Arial" w:eastAsia="Times New Roman" w:hAnsi="Arial" w:cs="Arial"/>
          <w:b/>
          <w:sz w:val="20"/>
          <w:szCs w:val="20"/>
          <w:lang w:val="en-US" w:eastAsia="fr-FR"/>
        </w:rPr>
        <w:t>=0.4\beta = 0.4</w:t>
      </w:r>
      <w:r w:rsidRPr="00C52C87">
        <w:rPr>
          <w:rFonts w:ascii="Arial" w:eastAsia="Times New Roman" w:hAnsi="Arial" w:cs="Arial"/>
          <w:b/>
          <w:sz w:val="20"/>
          <w:szCs w:val="20"/>
          <w:lang w:eastAsia="fr-FR"/>
        </w:rPr>
        <w:t>β</w:t>
      </w:r>
      <w:r w:rsidRPr="00C52C87">
        <w:rPr>
          <w:rFonts w:ascii="Arial" w:eastAsia="Times New Roman" w:hAnsi="Arial" w:cs="Arial"/>
          <w:b/>
          <w:sz w:val="20"/>
          <w:szCs w:val="20"/>
          <w:lang w:val="en-US" w:eastAsia="fr-FR"/>
        </w:rPr>
        <w:t>=0.4</w:t>
      </w:r>
      <w:r w:rsidR="001D2107" w:rsidRPr="00C52C87">
        <w:rPr>
          <w:rFonts w:ascii="Arial" w:eastAsia="Times New Roman" w:hAnsi="Arial" w:cs="Arial"/>
          <w:b/>
          <w:sz w:val="20"/>
          <w:szCs w:val="20"/>
          <w:lang w:val="en-US" w:eastAsia="fr-FR"/>
        </w:rPr>
        <w:t xml:space="preserve">. </w:t>
      </w:r>
    </w:p>
    <w:p w14:paraId="3D0EA686" w14:textId="42C44FDC" w:rsidR="00562266" w:rsidRPr="00C52C87" w:rsidRDefault="00562266" w:rsidP="00C52C87">
      <w:pPr>
        <w:spacing w:after="120" w:line="240" w:lineRule="auto"/>
        <w:jc w:val="center"/>
        <w:rPr>
          <w:rFonts w:ascii="Arial" w:eastAsia="Times New Roman" w:hAnsi="Arial" w:cs="Arial"/>
          <w:b/>
          <w:sz w:val="20"/>
          <w:szCs w:val="20"/>
          <w:lang w:val="en-US" w:eastAsia="fr-FR"/>
        </w:rPr>
      </w:pPr>
      <w:r w:rsidRPr="00C52C87">
        <w:rPr>
          <w:rFonts w:ascii="Arial" w:eastAsia="Times New Roman" w:hAnsi="Arial" w:cs="Arial"/>
          <w:b/>
          <w:sz w:val="20"/>
          <w:szCs w:val="20"/>
          <w:lang w:val="en-US" w:eastAsia="fr-FR"/>
        </w:rPr>
        <w:t>.</w:t>
      </w:r>
    </w:p>
    <w:p w14:paraId="76173147" w14:textId="77777777" w:rsidR="00562266" w:rsidRPr="00C52C87" w:rsidRDefault="00562266" w:rsidP="00C57CA1">
      <w:pPr>
        <w:spacing w:before="120" w:after="120" w:line="240" w:lineRule="auto"/>
        <w:jc w:val="both"/>
        <w:outlineLvl w:val="2"/>
        <w:rPr>
          <w:rFonts w:ascii="Arial" w:eastAsia="Times New Roman" w:hAnsi="Arial" w:cs="Arial"/>
          <w:b/>
          <w:bCs/>
          <w:sz w:val="20"/>
          <w:szCs w:val="20"/>
          <w:lang w:val="en-US" w:eastAsia="fr-FR"/>
        </w:rPr>
      </w:pPr>
      <w:r w:rsidRPr="00C52C87">
        <w:rPr>
          <w:rFonts w:ascii="Arial" w:eastAsia="Times New Roman" w:hAnsi="Arial" w:cs="Arial"/>
          <w:b/>
          <w:bCs/>
          <w:sz w:val="20"/>
          <w:szCs w:val="20"/>
          <w:lang w:val="en-US" w:eastAsia="fr-FR"/>
        </w:rPr>
        <w:t>4.4 Mathematical Model for CIP and CPP (1D)</w:t>
      </w:r>
    </w:p>
    <w:p w14:paraId="72CA5F62" w14:textId="77777777" w:rsidR="00562266" w:rsidRPr="00C52C87" w:rsidRDefault="00562266" w:rsidP="00C57CA1">
      <w:pPr>
        <w:spacing w:before="120" w:after="120" w:line="240" w:lineRule="auto"/>
        <w:jc w:val="both"/>
        <w:rPr>
          <w:rFonts w:ascii="Arial" w:eastAsia="Times New Roman" w:hAnsi="Arial" w:cs="Arial"/>
          <w:sz w:val="20"/>
          <w:szCs w:val="20"/>
          <w:lang w:val="en-US" w:eastAsia="fr-FR"/>
        </w:rPr>
      </w:pPr>
      <w:r w:rsidRPr="00C52C87">
        <w:rPr>
          <w:rFonts w:ascii="Arial" w:eastAsia="Times New Roman" w:hAnsi="Arial" w:cs="Arial"/>
          <w:sz w:val="20"/>
          <w:szCs w:val="20"/>
          <w:lang w:val="en-US" w:eastAsia="fr-FR"/>
        </w:rPr>
        <w:t>The primary difference between the CIP and CPP configurations lies in the main current direction and the boundary conditions:</w:t>
      </w:r>
    </w:p>
    <w:p w14:paraId="58BA36B3" w14:textId="77777777" w:rsidR="00C52C87" w:rsidRDefault="00562266" w:rsidP="00C52C87">
      <w:pPr>
        <w:numPr>
          <w:ilvl w:val="0"/>
          <w:numId w:val="22"/>
        </w:numPr>
        <w:spacing w:before="120" w:after="120" w:line="240" w:lineRule="auto"/>
        <w:jc w:val="both"/>
        <w:rPr>
          <w:rFonts w:ascii="Arial" w:eastAsia="Times New Roman" w:hAnsi="Arial" w:cs="Arial"/>
          <w:sz w:val="20"/>
          <w:szCs w:val="20"/>
          <w:lang w:val="en-US" w:eastAsia="fr-FR"/>
        </w:rPr>
      </w:pPr>
      <w:r w:rsidRPr="00C52C87">
        <w:rPr>
          <w:rFonts w:ascii="Arial" w:eastAsia="Times New Roman" w:hAnsi="Arial" w:cs="Arial"/>
          <w:b/>
          <w:bCs/>
          <w:sz w:val="20"/>
          <w:szCs w:val="20"/>
          <w:lang w:val="en-US" w:eastAsia="fr-FR"/>
        </w:rPr>
        <w:t>In the CIP (Current-In-Plane) configuration:</w:t>
      </w:r>
    </w:p>
    <w:p w14:paraId="7AD153DB" w14:textId="77777777" w:rsidR="00562266" w:rsidRPr="00C52C87" w:rsidRDefault="00562266" w:rsidP="00C52C87">
      <w:pPr>
        <w:spacing w:before="120" w:after="120" w:line="240" w:lineRule="auto"/>
        <w:ind w:left="720"/>
        <w:jc w:val="both"/>
        <w:rPr>
          <w:rFonts w:ascii="Arial" w:eastAsia="Times New Roman" w:hAnsi="Arial" w:cs="Arial"/>
          <w:sz w:val="20"/>
          <w:szCs w:val="20"/>
          <w:lang w:val="en-US" w:eastAsia="fr-FR"/>
        </w:rPr>
      </w:pPr>
      <w:r w:rsidRPr="00C52C87">
        <w:rPr>
          <w:rFonts w:ascii="Arial" w:eastAsia="Times New Roman" w:hAnsi="Arial" w:cs="Arial"/>
          <w:sz w:val="6"/>
          <w:szCs w:val="6"/>
          <w:lang w:val="en-US" w:eastAsia="fr-FR"/>
        </w:rPr>
        <w:br/>
      </w:r>
      <w:r w:rsidRPr="00C52C87">
        <w:rPr>
          <w:rFonts w:ascii="Arial" w:eastAsia="Times New Roman" w:hAnsi="Arial" w:cs="Arial"/>
          <w:sz w:val="20"/>
          <w:szCs w:val="20"/>
          <w:lang w:val="en-US" w:eastAsia="fr-FR"/>
        </w:rPr>
        <w:t>The electric field is generally considered homogeneous within the layer plane, with variations occurring along a single direction (e.g., x). The boundary conditions can be imposed similarly to the 1D model described above, or periodic conditions may be used to model continuity in the plane.</w:t>
      </w:r>
    </w:p>
    <w:p w14:paraId="4B8AE8CD" w14:textId="77777777" w:rsidR="006E58D3" w:rsidRPr="00C52C87" w:rsidRDefault="00562266" w:rsidP="00C57CA1">
      <w:pPr>
        <w:pStyle w:val="NormalWeb"/>
        <w:numPr>
          <w:ilvl w:val="0"/>
          <w:numId w:val="13"/>
        </w:numPr>
        <w:spacing w:before="120" w:beforeAutospacing="0" w:after="120" w:afterAutospacing="0"/>
        <w:ind w:left="714" w:hanging="357"/>
        <w:jc w:val="both"/>
        <w:rPr>
          <w:rFonts w:ascii="Arial" w:hAnsi="Arial" w:cs="Arial"/>
          <w:sz w:val="20"/>
          <w:szCs w:val="20"/>
          <w:lang w:val="en-US"/>
        </w:rPr>
      </w:pPr>
      <w:r w:rsidRPr="00C52C87">
        <w:rPr>
          <w:rFonts w:ascii="Arial" w:hAnsi="Arial" w:cs="Arial"/>
          <w:b/>
          <w:bCs/>
          <w:sz w:val="20"/>
          <w:szCs w:val="20"/>
          <w:lang w:val="en-US"/>
        </w:rPr>
        <w:t>In the CPP (Current-Perpendicular-to-Plane) configuration:</w:t>
      </w:r>
    </w:p>
    <w:p w14:paraId="2B11DE36" w14:textId="77777777" w:rsidR="001D2107" w:rsidRPr="00C52C87" w:rsidRDefault="00562266" w:rsidP="006E58D3">
      <w:pPr>
        <w:pStyle w:val="NormalWeb"/>
        <w:spacing w:before="120" w:beforeAutospacing="0" w:after="120" w:afterAutospacing="0"/>
        <w:ind w:left="714"/>
        <w:jc w:val="both"/>
        <w:rPr>
          <w:rFonts w:ascii="Arial" w:hAnsi="Arial" w:cs="Arial"/>
          <w:sz w:val="20"/>
          <w:szCs w:val="20"/>
          <w:lang w:val="en-US"/>
        </w:rPr>
      </w:pPr>
      <w:r w:rsidRPr="00C52C87">
        <w:rPr>
          <w:rFonts w:ascii="Arial" w:hAnsi="Arial" w:cs="Arial"/>
          <w:sz w:val="6"/>
          <w:szCs w:val="6"/>
          <w:lang w:val="en-US"/>
        </w:rPr>
        <w:br/>
      </w:r>
      <w:r w:rsidRPr="00C52C87">
        <w:rPr>
          <w:rFonts w:ascii="Arial" w:hAnsi="Arial" w:cs="Arial"/>
          <w:sz w:val="20"/>
          <w:szCs w:val="20"/>
          <w:lang w:val="en-US"/>
        </w:rPr>
        <w:t xml:space="preserve">The current flows perpendicularly through the layers. In this case, the potentials primarily depend on </w:t>
      </w:r>
      <w:r w:rsidR="001D2107" w:rsidRPr="00C52C87">
        <w:rPr>
          <w:rFonts w:ascii="Arial" w:hAnsi="Arial" w:cs="Arial"/>
          <w:sz w:val="20"/>
          <w:szCs w:val="20"/>
          <w:lang w:val="en-US"/>
        </w:rPr>
        <w:t>x</w:t>
      </w:r>
      <w:r w:rsidRPr="00C52C87">
        <w:rPr>
          <w:rFonts w:ascii="Arial" w:hAnsi="Arial" w:cs="Arial"/>
          <w:sz w:val="20"/>
          <w:szCs w:val="20"/>
          <w:lang w:val="en-US"/>
        </w:rPr>
        <w:t xml:space="preserve"> (or </w:t>
      </w:r>
      <w:r w:rsidR="001D2107" w:rsidRPr="00C52C87">
        <w:rPr>
          <w:rFonts w:ascii="Arial" w:hAnsi="Arial" w:cs="Arial"/>
          <w:sz w:val="20"/>
          <w:szCs w:val="20"/>
          <w:lang w:val="en-US"/>
        </w:rPr>
        <w:t>z</w:t>
      </w:r>
      <w:r w:rsidRPr="00C52C87">
        <w:rPr>
          <w:rFonts w:ascii="Arial" w:hAnsi="Arial" w:cs="Arial"/>
          <w:sz w:val="20"/>
          <w:szCs w:val="20"/>
          <w:lang w:val="en-US"/>
        </w:rPr>
        <w:t>, depending on the reference frame). The boundary conditions reflect the magnetic alignment of the layers, for example:</w:t>
      </w:r>
      <w:r w:rsidR="001D2107" w:rsidRPr="00C52C87">
        <w:rPr>
          <w:rFonts w:ascii="Arial" w:hAnsi="Arial" w:cs="Arial"/>
          <w:sz w:val="20"/>
          <w:szCs w:val="20"/>
          <w:lang w:val="en-US"/>
        </w:rPr>
        <w:t xml:space="preserve"> </w:t>
      </w:r>
      <w:r w:rsidR="001D2107" w:rsidRPr="00C52C87">
        <w:rPr>
          <w:rFonts w:ascii="Arial" w:hAnsi="Arial" w:cs="Arial"/>
          <w:sz w:val="20"/>
          <w:szCs w:val="20"/>
        </w:rPr>
        <w:t> </w:t>
      </w:r>
      <w:r w:rsidR="001D2107" w:rsidRPr="00C52C87">
        <w:rPr>
          <w:rFonts w:ascii="Arial" w:hAnsi="Arial" w:cs="Arial"/>
          <w:sz w:val="20"/>
          <w:szCs w:val="20"/>
        </w:rPr>
        <w:t> </w:t>
      </w:r>
    </w:p>
    <w:p w14:paraId="67867A02" w14:textId="77777777" w:rsidR="001D2107" w:rsidRPr="00C52C87" w:rsidRDefault="001D2107" w:rsidP="00C57CA1">
      <w:pPr>
        <w:pStyle w:val="NormalWeb"/>
        <w:numPr>
          <w:ilvl w:val="0"/>
          <w:numId w:val="13"/>
        </w:numPr>
        <w:spacing w:before="120" w:beforeAutospacing="0" w:after="120" w:afterAutospacing="0"/>
        <w:ind w:left="714" w:hanging="357"/>
        <w:jc w:val="both"/>
        <w:rPr>
          <w:rFonts w:ascii="Arial" w:hAnsi="Arial" w:cs="Arial"/>
          <w:sz w:val="20"/>
          <w:szCs w:val="20"/>
        </w:rPr>
      </w:pPr>
      <w:r w:rsidRPr="00C52C87">
        <w:rPr>
          <w:rFonts w:ascii="Arial" w:hAnsi="Arial" w:cs="Arial"/>
          <w:sz w:val="20"/>
          <w:szCs w:val="20"/>
        </w:rPr>
        <w:t>À x = 0 (entrée) : μ</w:t>
      </w:r>
      <w:r w:rsidRPr="00C52C87">
        <w:rPr>
          <w:rFonts w:ascii="Cambria Math" w:hAnsi="Cambria Math" w:cs="Cambria Math"/>
          <w:sz w:val="20"/>
          <w:szCs w:val="20"/>
        </w:rPr>
        <w:t>₊</w:t>
      </w:r>
      <w:r w:rsidRPr="00C52C87">
        <w:rPr>
          <w:rFonts w:ascii="Arial" w:hAnsi="Arial" w:cs="Arial"/>
          <w:sz w:val="20"/>
          <w:szCs w:val="20"/>
        </w:rPr>
        <w:t>(0) = μ</w:t>
      </w:r>
      <w:r w:rsidRPr="00C52C87">
        <w:rPr>
          <w:rFonts w:ascii="Cambria Math" w:hAnsi="Cambria Math" w:cs="Cambria Math"/>
          <w:sz w:val="20"/>
          <w:szCs w:val="20"/>
        </w:rPr>
        <w:t>₋</w:t>
      </w:r>
      <w:r w:rsidRPr="00C52C87">
        <w:rPr>
          <w:rFonts w:ascii="Arial" w:hAnsi="Arial" w:cs="Arial"/>
          <w:sz w:val="20"/>
          <w:szCs w:val="20"/>
        </w:rPr>
        <w:t>(0) = V</w:t>
      </w:r>
      <w:r w:rsidRPr="00C52C87">
        <w:rPr>
          <w:rFonts w:ascii="Cambria Math" w:hAnsi="Cambria Math" w:cs="Cambria Math"/>
          <w:sz w:val="20"/>
          <w:szCs w:val="20"/>
        </w:rPr>
        <w:t>₀</w:t>
      </w:r>
      <w:r w:rsidRPr="00C52C87">
        <w:rPr>
          <w:rFonts w:ascii="Arial" w:hAnsi="Arial" w:cs="Arial"/>
          <w:sz w:val="20"/>
          <w:szCs w:val="20"/>
        </w:rPr>
        <w:t xml:space="preserve">. </w:t>
      </w:r>
      <w:r w:rsidRPr="00C52C87">
        <w:rPr>
          <w:rFonts w:ascii="Arial" w:hAnsi="Arial" w:cs="Arial"/>
          <w:sz w:val="20"/>
          <w:szCs w:val="20"/>
        </w:rPr>
        <w:t> </w:t>
      </w:r>
      <w:r w:rsidRPr="00C52C87">
        <w:rPr>
          <w:rFonts w:ascii="Arial" w:hAnsi="Arial" w:cs="Arial"/>
          <w:sz w:val="20"/>
          <w:szCs w:val="20"/>
        </w:rPr>
        <w:t> </w:t>
      </w:r>
    </w:p>
    <w:p w14:paraId="2D038801" w14:textId="77777777" w:rsidR="001D2107" w:rsidRPr="00C52C87" w:rsidRDefault="001D2107" w:rsidP="00C57CA1">
      <w:pPr>
        <w:pStyle w:val="NormalWeb"/>
        <w:numPr>
          <w:ilvl w:val="0"/>
          <w:numId w:val="13"/>
        </w:numPr>
        <w:spacing w:before="120" w:beforeAutospacing="0" w:after="120" w:afterAutospacing="0"/>
        <w:ind w:left="714" w:hanging="357"/>
        <w:jc w:val="both"/>
        <w:rPr>
          <w:rFonts w:ascii="Arial" w:hAnsi="Arial" w:cs="Arial"/>
          <w:sz w:val="20"/>
          <w:szCs w:val="20"/>
        </w:rPr>
      </w:pPr>
      <w:r w:rsidRPr="00C52C87">
        <w:rPr>
          <w:rFonts w:ascii="Arial" w:hAnsi="Arial" w:cs="Arial"/>
          <w:sz w:val="20"/>
          <w:szCs w:val="20"/>
        </w:rPr>
        <w:t>À x = L (sortie) :</w:t>
      </w:r>
    </w:p>
    <w:p w14:paraId="7B8549B4" w14:textId="77777777" w:rsidR="001D2107" w:rsidRPr="00C52C87" w:rsidRDefault="001D2107" w:rsidP="00C57CA1">
      <w:pPr>
        <w:pStyle w:val="NormalWeb"/>
        <w:numPr>
          <w:ilvl w:val="0"/>
          <w:numId w:val="13"/>
        </w:numPr>
        <w:spacing w:before="120" w:beforeAutospacing="0" w:after="120" w:afterAutospacing="0"/>
        <w:ind w:left="714" w:hanging="357"/>
        <w:jc w:val="both"/>
        <w:rPr>
          <w:rFonts w:ascii="Arial" w:hAnsi="Arial" w:cs="Arial"/>
          <w:sz w:val="20"/>
          <w:szCs w:val="20"/>
        </w:rPr>
      </w:pPr>
      <w:r w:rsidRPr="00C52C87">
        <w:rPr>
          <w:rFonts w:ascii="Arial" w:hAnsi="Arial" w:cs="Arial"/>
          <w:sz w:val="20"/>
          <w:szCs w:val="20"/>
        </w:rPr>
        <w:t>– Pour l’état P : μ</w:t>
      </w:r>
      <w:r w:rsidRPr="00C52C87">
        <w:rPr>
          <w:rFonts w:ascii="Cambria Math" w:hAnsi="Cambria Math" w:cs="Cambria Math"/>
          <w:sz w:val="20"/>
          <w:szCs w:val="20"/>
        </w:rPr>
        <w:t>₊</w:t>
      </w:r>
      <w:r w:rsidRPr="00C52C87">
        <w:rPr>
          <w:rFonts w:ascii="Arial" w:hAnsi="Arial" w:cs="Arial"/>
          <w:sz w:val="20"/>
          <w:szCs w:val="20"/>
        </w:rPr>
        <w:t>(L) = μ</w:t>
      </w:r>
      <w:r w:rsidRPr="00C52C87">
        <w:rPr>
          <w:rFonts w:ascii="Cambria Math" w:hAnsi="Cambria Math" w:cs="Cambria Math"/>
          <w:sz w:val="20"/>
          <w:szCs w:val="20"/>
        </w:rPr>
        <w:t>₋</w:t>
      </w:r>
      <w:r w:rsidRPr="00C52C87">
        <w:rPr>
          <w:rFonts w:ascii="Arial" w:hAnsi="Arial" w:cs="Arial"/>
          <w:sz w:val="20"/>
          <w:szCs w:val="20"/>
        </w:rPr>
        <w:t xml:space="preserve">(L) = 0. </w:t>
      </w:r>
      <w:r w:rsidRPr="00C52C87">
        <w:rPr>
          <w:rFonts w:ascii="Arial" w:hAnsi="Arial" w:cs="Arial"/>
          <w:sz w:val="20"/>
          <w:szCs w:val="20"/>
        </w:rPr>
        <w:t> </w:t>
      </w:r>
      <w:r w:rsidRPr="00C52C87">
        <w:rPr>
          <w:rFonts w:ascii="Arial" w:hAnsi="Arial" w:cs="Arial"/>
          <w:sz w:val="20"/>
          <w:szCs w:val="20"/>
        </w:rPr>
        <w:t> </w:t>
      </w:r>
      <w:r w:rsidRPr="00C52C87">
        <w:rPr>
          <w:rFonts w:ascii="Arial" w:hAnsi="Arial" w:cs="Arial"/>
          <w:sz w:val="20"/>
          <w:szCs w:val="20"/>
        </w:rPr>
        <w:t> </w:t>
      </w:r>
    </w:p>
    <w:p w14:paraId="43697933" w14:textId="77777777" w:rsidR="001D2107" w:rsidRPr="00C52C87" w:rsidRDefault="001D2107" w:rsidP="00C57CA1">
      <w:pPr>
        <w:pStyle w:val="NormalWeb"/>
        <w:numPr>
          <w:ilvl w:val="0"/>
          <w:numId w:val="13"/>
        </w:numPr>
        <w:spacing w:before="120" w:beforeAutospacing="0" w:after="120" w:afterAutospacing="0"/>
        <w:ind w:left="714" w:hanging="357"/>
        <w:jc w:val="both"/>
        <w:rPr>
          <w:rFonts w:ascii="Arial" w:hAnsi="Arial" w:cs="Arial"/>
          <w:sz w:val="20"/>
          <w:szCs w:val="20"/>
        </w:rPr>
      </w:pPr>
      <w:r w:rsidRPr="00C52C87">
        <w:rPr>
          <w:rFonts w:ascii="Arial" w:hAnsi="Arial" w:cs="Arial"/>
          <w:sz w:val="20"/>
          <w:szCs w:val="20"/>
        </w:rPr>
        <w:t>– Pour l’état AP : μ</w:t>
      </w:r>
      <w:r w:rsidRPr="00C52C87">
        <w:rPr>
          <w:rFonts w:ascii="Cambria Math" w:hAnsi="Cambria Math" w:cs="Cambria Math"/>
          <w:sz w:val="20"/>
          <w:szCs w:val="20"/>
        </w:rPr>
        <w:t>₊</w:t>
      </w:r>
      <w:r w:rsidRPr="00C52C87">
        <w:rPr>
          <w:rFonts w:ascii="Arial" w:hAnsi="Arial" w:cs="Arial"/>
          <w:sz w:val="20"/>
          <w:szCs w:val="20"/>
        </w:rPr>
        <w:t>(L) = 0 et μ</w:t>
      </w:r>
      <w:r w:rsidRPr="00C52C87">
        <w:rPr>
          <w:rFonts w:ascii="Cambria Math" w:hAnsi="Cambria Math" w:cs="Cambria Math"/>
          <w:sz w:val="20"/>
          <w:szCs w:val="20"/>
        </w:rPr>
        <w:t>₋</w:t>
      </w:r>
      <w:r w:rsidRPr="00C52C87">
        <w:rPr>
          <w:rFonts w:ascii="Arial" w:hAnsi="Arial" w:cs="Arial"/>
          <w:sz w:val="20"/>
          <w:szCs w:val="20"/>
        </w:rPr>
        <w:t>(L) = V</w:t>
      </w:r>
      <w:r w:rsidRPr="00C52C87">
        <w:rPr>
          <w:rFonts w:ascii="Cambria Math" w:hAnsi="Cambria Math" w:cs="Cambria Math"/>
          <w:sz w:val="20"/>
          <w:szCs w:val="20"/>
        </w:rPr>
        <w:t>₀</w:t>
      </w:r>
      <w:r w:rsidRPr="00C52C87">
        <w:rPr>
          <w:rFonts w:ascii="Arial" w:hAnsi="Arial" w:cs="Arial"/>
          <w:sz w:val="20"/>
          <w:szCs w:val="20"/>
        </w:rPr>
        <w:t>.</w:t>
      </w:r>
    </w:p>
    <w:p w14:paraId="405B6847" w14:textId="77777777" w:rsidR="00562266" w:rsidRPr="00C52C87" w:rsidRDefault="00562266" w:rsidP="00C57CA1">
      <w:pPr>
        <w:spacing w:before="120" w:after="120" w:line="240" w:lineRule="auto"/>
        <w:jc w:val="both"/>
        <w:rPr>
          <w:rFonts w:ascii="Arial" w:eastAsia="Times New Roman" w:hAnsi="Arial" w:cs="Arial"/>
          <w:sz w:val="20"/>
          <w:szCs w:val="20"/>
          <w:lang w:val="en-US" w:eastAsia="fr-FR"/>
        </w:rPr>
      </w:pPr>
      <w:r w:rsidRPr="00C52C87">
        <w:rPr>
          <w:rFonts w:ascii="Arial" w:eastAsia="Times New Roman" w:hAnsi="Arial" w:cs="Arial"/>
          <w:sz w:val="20"/>
          <w:szCs w:val="20"/>
          <w:lang w:val="en-US" w:eastAsia="fr-FR"/>
        </w:rPr>
        <w:t>The difference in boundary conditions results in a modification of the potential distribution, leading to variations in current and effective resistance. This model enables a quantitative comparison of the effects of CIP and CPP geometries on the GMR ratio.</w:t>
      </w:r>
    </w:p>
    <w:p w14:paraId="0DBC41F7" w14:textId="77777777" w:rsidR="00562266" w:rsidRPr="00C52C87" w:rsidRDefault="00562266" w:rsidP="00C57CA1">
      <w:pPr>
        <w:spacing w:before="120" w:after="120" w:line="240" w:lineRule="auto"/>
        <w:jc w:val="both"/>
        <w:outlineLvl w:val="2"/>
        <w:rPr>
          <w:rFonts w:ascii="Arial" w:eastAsia="Times New Roman" w:hAnsi="Arial" w:cs="Arial"/>
          <w:b/>
          <w:bCs/>
          <w:sz w:val="20"/>
          <w:szCs w:val="20"/>
          <w:lang w:val="en-US" w:eastAsia="fr-FR"/>
        </w:rPr>
      </w:pPr>
      <w:r w:rsidRPr="00C52C87">
        <w:rPr>
          <w:rFonts w:ascii="Arial" w:eastAsia="Times New Roman" w:hAnsi="Arial" w:cs="Arial"/>
          <w:b/>
          <w:bCs/>
          <w:sz w:val="20"/>
          <w:szCs w:val="20"/>
          <w:lang w:val="en-US" w:eastAsia="fr-FR"/>
        </w:rPr>
        <w:t>4.5 Results</w:t>
      </w:r>
    </w:p>
    <w:p w14:paraId="0A3B4FDD" w14:textId="77777777" w:rsidR="001D2107" w:rsidRPr="001D2107" w:rsidRDefault="00562266" w:rsidP="00C57CA1">
      <w:pPr>
        <w:spacing w:before="120" w:after="120" w:line="240" w:lineRule="auto"/>
        <w:jc w:val="both"/>
        <w:rPr>
          <w:rFonts w:ascii="Times New Roman" w:eastAsia="Times New Roman" w:hAnsi="Times New Roman" w:cs="Times New Roman"/>
          <w:sz w:val="24"/>
          <w:szCs w:val="24"/>
          <w:lang w:val="en-US" w:eastAsia="fr-FR"/>
        </w:rPr>
      </w:pPr>
      <w:r w:rsidRPr="00C52C87">
        <w:rPr>
          <w:rFonts w:ascii="Arial" w:eastAsia="Times New Roman" w:hAnsi="Arial" w:cs="Arial"/>
          <w:sz w:val="20"/>
          <w:szCs w:val="20"/>
          <w:lang w:val="en-US" w:eastAsia="fr-FR"/>
        </w:rPr>
        <w:t>To illustrate this section, a complete MATLAB implementation of the two-channel GMR model in CIP/CPP configurations, including a spin relaxation term (spin ↑ and ↓), was developed. This approach is derived from the Chapman-</w:t>
      </w:r>
      <w:proofErr w:type="spellStart"/>
      <w:r w:rsidRPr="00C52C87">
        <w:rPr>
          <w:rFonts w:ascii="Arial" w:eastAsia="Times New Roman" w:hAnsi="Arial" w:cs="Arial"/>
          <w:sz w:val="20"/>
          <w:szCs w:val="20"/>
          <w:lang w:val="en-US" w:eastAsia="fr-FR"/>
        </w:rPr>
        <w:t>Enskog</w:t>
      </w:r>
      <w:proofErr w:type="spellEnd"/>
      <w:r w:rsidRPr="00C52C87">
        <w:rPr>
          <w:rFonts w:ascii="Arial" w:eastAsia="Times New Roman" w:hAnsi="Arial" w:cs="Arial"/>
          <w:sz w:val="20"/>
          <w:szCs w:val="20"/>
          <w:lang w:val="en-US" w:eastAsia="fr-FR"/>
        </w:rPr>
        <w:t xml:space="preserve"> expansion of the Boltzmann equation. The script numerically solves the diffusion equations for the spin-dependent chemical potentials </w:t>
      </w:r>
      <w:r w:rsidRPr="00C52C87">
        <w:rPr>
          <w:rFonts w:ascii="Arial" w:eastAsia="Times New Roman" w:hAnsi="Arial" w:cs="Arial"/>
          <w:sz w:val="20"/>
          <w:szCs w:val="20"/>
          <w:lang w:eastAsia="fr-FR"/>
        </w:rPr>
        <w:t>μ</w:t>
      </w:r>
      <w:r w:rsidRPr="00C52C87">
        <w:rPr>
          <w:rFonts w:ascii="Arial" w:eastAsia="Times New Roman" w:hAnsi="Arial" w:cs="Arial"/>
          <w:sz w:val="20"/>
          <w:szCs w:val="20"/>
          <w:lang w:val="en-US" w:eastAsia="fr-FR"/>
        </w:rPr>
        <w:t xml:space="preserve">+​ and </w:t>
      </w:r>
      <w:r w:rsidRPr="00C52C87">
        <w:rPr>
          <w:rFonts w:ascii="Arial" w:eastAsia="Times New Roman" w:hAnsi="Arial" w:cs="Arial"/>
          <w:sz w:val="20"/>
          <w:szCs w:val="20"/>
          <w:lang w:eastAsia="fr-FR"/>
        </w:rPr>
        <w:t>μ</w:t>
      </w:r>
      <w:r w:rsidRPr="00C52C87">
        <w:rPr>
          <w:rFonts w:ascii="Arial" w:eastAsia="Times New Roman" w:hAnsi="Arial" w:cs="Arial"/>
          <w:sz w:val="20"/>
          <w:szCs w:val="20"/>
          <w:lang w:val="en-US" w:eastAsia="fr-FR"/>
        </w:rPr>
        <w:t xml:space="preserve">−​ over the domain </w:t>
      </w:r>
      <w:r w:rsidRPr="00C52C87">
        <w:rPr>
          <w:rFonts w:ascii="Arial" w:eastAsia="Times New Roman" w:hAnsi="Arial" w:cs="Arial"/>
          <w:sz w:val="20"/>
          <w:szCs w:val="20"/>
          <w:lang w:val="en-US" w:eastAsia="fr-FR"/>
        </w:rPr>
        <w:lastRenderedPageBreak/>
        <w:t>[0,</w:t>
      </w:r>
      <w:r w:rsidR="001D2107" w:rsidRPr="00C52C87">
        <w:rPr>
          <w:rFonts w:ascii="Arial" w:eastAsia="Times New Roman" w:hAnsi="Arial" w:cs="Arial"/>
          <w:sz w:val="20"/>
          <w:szCs w:val="20"/>
          <w:lang w:val="en-US" w:eastAsia="fr-FR"/>
        </w:rPr>
        <w:t xml:space="preserve"> </w:t>
      </w:r>
      <w:r w:rsidRPr="00C52C87">
        <w:rPr>
          <w:rFonts w:ascii="Arial" w:eastAsia="Times New Roman" w:hAnsi="Arial" w:cs="Arial"/>
          <w:sz w:val="20"/>
          <w:szCs w:val="20"/>
          <w:lang w:val="en-US" w:eastAsia="fr-FR"/>
        </w:rPr>
        <w:t xml:space="preserve">L] using finite difference methods. Two boundary condition configurations are considered: the parallel (P) and antiparallel (AP) states. Figure 5 presents the results of the variation of </w:t>
      </w:r>
      <w:r w:rsidRPr="00C52C87">
        <w:rPr>
          <w:rFonts w:ascii="Arial" w:eastAsia="Times New Roman" w:hAnsi="Arial" w:cs="Arial"/>
          <w:sz w:val="20"/>
          <w:szCs w:val="20"/>
          <w:lang w:eastAsia="fr-FR"/>
        </w:rPr>
        <w:t>μ</w:t>
      </w:r>
      <w:r w:rsidRPr="00C52C87">
        <w:rPr>
          <w:rFonts w:ascii="Arial" w:eastAsia="Times New Roman" w:hAnsi="Arial" w:cs="Arial"/>
          <w:sz w:val="20"/>
          <w:szCs w:val="20"/>
          <w:lang w:val="en-US" w:eastAsia="fr-FR"/>
        </w:rPr>
        <w:t xml:space="preserve">+​ and </w:t>
      </w:r>
      <w:r w:rsidRPr="00C52C87">
        <w:rPr>
          <w:rFonts w:ascii="Arial" w:eastAsia="Times New Roman" w:hAnsi="Arial" w:cs="Arial"/>
          <w:sz w:val="20"/>
          <w:szCs w:val="20"/>
          <w:lang w:eastAsia="fr-FR"/>
        </w:rPr>
        <w:t>μ</w:t>
      </w:r>
      <w:r w:rsidRPr="00C52C87">
        <w:rPr>
          <w:rFonts w:ascii="Arial" w:eastAsia="Times New Roman" w:hAnsi="Arial" w:cs="Arial"/>
          <w:sz w:val="20"/>
          <w:szCs w:val="20"/>
          <w:lang w:val="en-US" w:eastAsia="fr-FR"/>
        </w:rPr>
        <w:t>−​ in both configurations.</w:t>
      </w:r>
    </w:p>
    <w:p w14:paraId="20738E6E" w14:textId="77777777" w:rsidR="001D2107" w:rsidRPr="00562266" w:rsidRDefault="001D2107" w:rsidP="001D2107">
      <w:pPr>
        <w:pStyle w:val="NormalWeb"/>
        <w:jc w:val="center"/>
      </w:pPr>
      <w:r>
        <w:rPr>
          <w:noProof/>
        </w:rPr>
        <w:drawing>
          <wp:inline distT="0" distB="0" distL="0" distR="0" wp14:anchorId="36DC0B86" wp14:editId="32B2F4DD">
            <wp:extent cx="2872409" cy="2154307"/>
            <wp:effectExtent l="0" t="0" r="444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figure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3375" cy="2162531"/>
                    </a:xfrm>
                    <a:prstGeom prst="rect">
                      <a:avLst/>
                    </a:prstGeom>
                  </pic:spPr>
                </pic:pic>
              </a:graphicData>
            </a:graphic>
          </wp:inline>
        </w:drawing>
      </w:r>
    </w:p>
    <w:p w14:paraId="0C2BCDD5" w14:textId="77777777" w:rsidR="00562266" w:rsidRPr="00C52C87" w:rsidRDefault="00562266" w:rsidP="00C52C87">
      <w:pPr>
        <w:spacing w:after="120" w:line="240" w:lineRule="auto"/>
        <w:jc w:val="center"/>
        <w:rPr>
          <w:rFonts w:ascii="Arial" w:eastAsia="Times New Roman" w:hAnsi="Arial" w:cs="Arial"/>
          <w:b/>
          <w:sz w:val="20"/>
          <w:szCs w:val="20"/>
          <w:lang w:val="en-US" w:eastAsia="fr-FR"/>
        </w:rPr>
      </w:pPr>
      <w:r w:rsidRPr="00C52C87">
        <w:rPr>
          <w:rFonts w:ascii="Arial" w:eastAsia="Times New Roman" w:hAnsi="Arial" w:cs="Arial"/>
          <w:b/>
          <w:bCs/>
          <w:sz w:val="20"/>
          <w:szCs w:val="20"/>
          <w:lang w:val="en-US" w:eastAsia="fr-FR"/>
        </w:rPr>
        <w:t>Fig. 5:</w:t>
      </w:r>
      <w:r w:rsidRPr="00C52C87">
        <w:rPr>
          <w:rFonts w:ascii="Arial" w:eastAsia="Times New Roman" w:hAnsi="Arial" w:cs="Arial"/>
          <w:b/>
          <w:sz w:val="20"/>
          <w:szCs w:val="20"/>
          <w:lang w:val="en-US" w:eastAsia="fr-FR"/>
        </w:rPr>
        <w:t xml:space="preserve"> Variation of </w:t>
      </w:r>
      <w:r w:rsidRPr="00C52C87">
        <w:rPr>
          <w:rFonts w:ascii="Arial" w:eastAsia="Times New Roman" w:hAnsi="Arial" w:cs="Arial"/>
          <w:b/>
          <w:sz w:val="20"/>
          <w:szCs w:val="20"/>
          <w:lang w:eastAsia="fr-FR"/>
        </w:rPr>
        <w:t>μ</w:t>
      </w:r>
      <w:r w:rsidR="001D2107" w:rsidRPr="00C52C87">
        <w:rPr>
          <w:rFonts w:ascii="Arial" w:eastAsia="Times New Roman" w:hAnsi="Arial" w:cs="Arial"/>
          <w:b/>
          <w:sz w:val="20"/>
          <w:szCs w:val="20"/>
          <w:lang w:val="en-US" w:eastAsia="fr-FR"/>
        </w:rPr>
        <w:t xml:space="preserve">+ </w:t>
      </w:r>
      <w:r w:rsidRPr="00C52C87">
        <w:rPr>
          <w:rFonts w:ascii="Arial" w:eastAsia="Times New Roman" w:hAnsi="Arial" w:cs="Arial"/>
          <w:b/>
          <w:sz w:val="20"/>
          <w:szCs w:val="20"/>
          <w:lang w:val="en-US" w:eastAsia="fr-FR"/>
        </w:rPr>
        <w:t xml:space="preserve">and </w:t>
      </w:r>
      <w:r w:rsidRPr="00C52C87">
        <w:rPr>
          <w:rFonts w:ascii="Arial" w:eastAsia="Times New Roman" w:hAnsi="Arial" w:cs="Arial"/>
          <w:b/>
          <w:sz w:val="20"/>
          <w:szCs w:val="20"/>
          <w:lang w:eastAsia="fr-FR"/>
        </w:rPr>
        <w:t>μ</w:t>
      </w:r>
      <w:r w:rsidRPr="00C52C87">
        <w:rPr>
          <w:rFonts w:ascii="Arial" w:eastAsia="Times New Roman" w:hAnsi="Arial" w:cs="Arial"/>
          <w:b/>
          <w:sz w:val="20"/>
          <w:szCs w:val="20"/>
          <w:lang w:val="en-US" w:eastAsia="fr-FR"/>
        </w:rPr>
        <w:t>−​ in the parallel and antiparallel configurations.</w:t>
      </w:r>
    </w:p>
    <w:p w14:paraId="07841CE1" w14:textId="77777777" w:rsidR="0091191E" w:rsidRPr="00C52C87" w:rsidRDefault="0091191E" w:rsidP="00C57CA1">
      <w:pPr>
        <w:spacing w:before="120" w:after="120" w:line="240" w:lineRule="auto"/>
        <w:jc w:val="both"/>
        <w:outlineLvl w:val="2"/>
        <w:rPr>
          <w:rFonts w:ascii="Arial" w:eastAsia="Times New Roman" w:hAnsi="Arial" w:cs="Arial"/>
          <w:b/>
          <w:bCs/>
          <w:sz w:val="20"/>
          <w:szCs w:val="20"/>
          <w:lang w:val="en-US" w:eastAsia="fr-FR"/>
        </w:rPr>
      </w:pPr>
      <w:r w:rsidRPr="00C52C87">
        <w:rPr>
          <w:rFonts w:ascii="Arial" w:eastAsia="Times New Roman" w:hAnsi="Arial" w:cs="Arial"/>
          <w:b/>
          <w:bCs/>
          <w:sz w:val="20"/>
          <w:szCs w:val="20"/>
          <w:lang w:val="en-US" w:eastAsia="fr-FR"/>
        </w:rPr>
        <w:t>4.6 Mathematical Model for CIP and CPP in 2D</w:t>
      </w:r>
    </w:p>
    <w:p w14:paraId="72549590" w14:textId="77777777" w:rsidR="0091191E" w:rsidRPr="00C52C87" w:rsidRDefault="0091191E" w:rsidP="00C57CA1">
      <w:pPr>
        <w:spacing w:before="120" w:after="120" w:line="240" w:lineRule="auto"/>
        <w:jc w:val="both"/>
        <w:rPr>
          <w:rFonts w:ascii="Arial" w:eastAsia="Times New Roman" w:hAnsi="Arial" w:cs="Arial"/>
          <w:sz w:val="20"/>
          <w:szCs w:val="20"/>
          <w:lang w:val="en-US" w:eastAsia="fr-FR"/>
        </w:rPr>
      </w:pPr>
      <w:r w:rsidRPr="00C52C87">
        <w:rPr>
          <w:rFonts w:ascii="Arial" w:eastAsia="Times New Roman" w:hAnsi="Arial" w:cs="Arial"/>
          <w:sz w:val="20"/>
          <w:szCs w:val="20"/>
          <w:lang w:val="en-US" w:eastAsia="fr-FR"/>
        </w:rPr>
        <w:t xml:space="preserve">The extension to two dimensions involves considering a spatial domain </w:t>
      </w:r>
      <w:r w:rsidRPr="00C52C87">
        <w:rPr>
          <w:rFonts w:ascii="Arial" w:eastAsia="Times New Roman" w:hAnsi="Arial" w:cs="Arial"/>
          <w:sz w:val="20"/>
          <w:szCs w:val="20"/>
          <w:lang w:eastAsia="fr-FR"/>
        </w:rPr>
        <w:t>Ω</w:t>
      </w:r>
      <w:r w:rsidRPr="00C52C87">
        <w:rPr>
          <w:rFonts w:ascii="Arial" w:eastAsia="Times New Roman" w:hAnsi="Arial" w:cs="Arial"/>
          <w:sz w:val="20"/>
          <w:szCs w:val="20"/>
          <w:lang w:val="en-US" w:eastAsia="fr-FR"/>
        </w:rPr>
        <w:t xml:space="preserve"> defined by:</w:t>
      </w:r>
    </w:p>
    <w:p w14:paraId="31FAAD80" w14:textId="77777777" w:rsidR="00785135" w:rsidRPr="00C52C87" w:rsidRDefault="00785135" w:rsidP="00C57CA1">
      <w:pPr>
        <w:pStyle w:val="NormalWeb"/>
        <w:spacing w:before="120" w:beforeAutospacing="0" w:after="120" w:afterAutospacing="0"/>
        <w:jc w:val="both"/>
        <w:rPr>
          <w:rFonts w:ascii="Arial" w:hAnsi="Arial" w:cs="Arial"/>
          <w:sz w:val="20"/>
          <w:szCs w:val="20"/>
          <w:lang w:val="en-US"/>
        </w:rPr>
      </w:pPr>
      <w:r w:rsidRPr="00C52C87">
        <w:rPr>
          <w:rFonts w:ascii="Arial" w:hAnsi="Arial" w:cs="Arial"/>
          <w:sz w:val="20"/>
          <w:szCs w:val="20"/>
        </w:rPr>
        <w:t> </w:t>
      </w:r>
      <w:r w:rsidRPr="00C52C87">
        <w:rPr>
          <w:rFonts w:ascii="Arial" w:hAnsi="Arial" w:cs="Arial"/>
          <w:sz w:val="20"/>
          <w:szCs w:val="20"/>
        </w:rPr>
        <w:t> </w:t>
      </w:r>
      <w:r w:rsidRPr="00C52C87">
        <w:rPr>
          <w:rFonts w:ascii="Arial" w:hAnsi="Arial" w:cs="Arial"/>
          <w:sz w:val="20"/>
          <w:szCs w:val="20"/>
          <w:lang w:val="en-US"/>
        </w:rPr>
        <w:t xml:space="preserve">x </w:t>
      </w:r>
      <w:r w:rsidRPr="00C52C87">
        <w:rPr>
          <w:rFonts w:ascii="Cambria Math" w:hAnsi="Cambria Math" w:cs="Cambria Math"/>
          <w:sz w:val="20"/>
          <w:szCs w:val="20"/>
          <w:lang w:val="en-US"/>
        </w:rPr>
        <w:t>∈</w:t>
      </w:r>
      <w:r w:rsidRPr="00C52C87">
        <w:rPr>
          <w:rFonts w:ascii="Arial" w:hAnsi="Arial" w:cs="Arial"/>
          <w:sz w:val="20"/>
          <w:szCs w:val="20"/>
          <w:lang w:val="en-US"/>
        </w:rPr>
        <w:t xml:space="preserve"> [0, Lₓ]</w:t>
      </w:r>
      <w:r w:rsidRPr="00C52C87">
        <w:rPr>
          <w:rFonts w:ascii="Arial" w:hAnsi="Arial" w:cs="Arial"/>
          <w:sz w:val="20"/>
          <w:szCs w:val="20"/>
        </w:rPr>
        <w:t> </w:t>
      </w:r>
      <w:r w:rsidRPr="00C52C87">
        <w:rPr>
          <w:rFonts w:ascii="Arial" w:hAnsi="Arial" w:cs="Arial"/>
          <w:sz w:val="20"/>
          <w:szCs w:val="20"/>
          <w:lang w:val="en-US"/>
        </w:rPr>
        <w:t>et</w:t>
      </w:r>
      <w:r w:rsidRPr="00C52C87">
        <w:rPr>
          <w:rFonts w:ascii="Arial" w:hAnsi="Arial" w:cs="Arial"/>
          <w:sz w:val="20"/>
          <w:szCs w:val="20"/>
        </w:rPr>
        <w:t> </w:t>
      </w:r>
      <w:r w:rsidRPr="00C52C87">
        <w:rPr>
          <w:rFonts w:ascii="Arial" w:hAnsi="Arial" w:cs="Arial"/>
          <w:sz w:val="20"/>
          <w:szCs w:val="20"/>
          <w:lang w:val="en-US"/>
        </w:rPr>
        <w:t xml:space="preserve">y </w:t>
      </w:r>
      <w:r w:rsidRPr="00C52C87">
        <w:rPr>
          <w:rFonts w:ascii="Cambria Math" w:hAnsi="Cambria Math" w:cs="Cambria Math"/>
          <w:sz w:val="20"/>
          <w:szCs w:val="20"/>
          <w:lang w:val="en-US"/>
        </w:rPr>
        <w:t>∈</w:t>
      </w:r>
      <w:r w:rsidRPr="00C52C87">
        <w:rPr>
          <w:rFonts w:ascii="Arial" w:hAnsi="Arial" w:cs="Arial"/>
          <w:sz w:val="20"/>
          <w:szCs w:val="20"/>
          <w:lang w:val="en-US"/>
        </w:rPr>
        <w:t xml:space="preserve"> [0, </w:t>
      </w:r>
      <w:proofErr w:type="spellStart"/>
      <w:r w:rsidRPr="00C52C87">
        <w:rPr>
          <w:rFonts w:ascii="Arial" w:hAnsi="Arial" w:cs="Arial"/>
          <w:sz w:val="20"/>
          <w:szCs w:val="20"/>
          <w:lang w:val="en-US"/>
        </w:rPr>
        <w:t>L_y</w:t>
      </w:r>
      <w:proofErr w:type="spellEnd"/>
      <w:r w:rsidRPr="00C52C87">
        <w:rPr>
          <w:rFonts w:ascii="Arial" w:hAnsi="Arial" w:cs="Arial"/>
          <w:sz w:val="20"/>
          <w:szCs w:val="20"/>
          <w:lang w:val="en-US"/>
        </w:rPr>
        <w:t>].</w:t>
      </w:r>
    </w:p>
    <w:p w14:paraId="78DEC876" w14:textId="77777777" w:rsidR="0091191E" w:rsidRPr="00C52C87" w:rsidRDefault="0091191E" w:rsidP="00C57CA1">
      <w:pPr>
        <w:spacing w:before="120" w:after="120" w:line="240" w:lineRule="auto"/>
        <w:jc w:val="both"/>
        <w:rPr>
          <w:rFonts w:ascii="Arial" w:eastAsia="Times New Roman" w:hAnsi="Arial" w:cs="Arial"/>
          <w:sz w:val="20"/>
          <w:szCs w:val="20"/>
          <w:lang w:val="en-US" w:eastAsia="fr-FR"/>
        </w:rPr>
      </w:pPr>
      <w:r w:rsidRPr="00C52C87">
        <w:rPr>
          <w:rFonts w:ascii="Arial" w:eastAsia="Times New Roman" w:hAnsi="Arial" w:cs="Arial"/>
          <w:sz w:val="20"/>
          <w:szCs w:val="20"/>
          <w:lang w:val="en-US" w:eastAsia="fr-FR"/>
        </w:rPr>
        <w:t>For each spin channel, the diffusion equation is written as follows:</w:t>
      </w:r>
    </w:p>
    <w:p w14:paraId="15BD4337" w14:textId="77777777" w:rsidR="00785135" w:rsidRPr="00785135" w:rsidRDefault="00785135" w:rsidP="00C57CA1">
      <w:pPr>
        <w:pStyle w:val="NormalWeb"/>
        <w:spacing w:before="120" w:beforeAutospacing="0" w:after="120" w:afterAutospacing="0"/>
        <w:jc w:val="both"/>
        <w:rPr>
          <w:lang w:val="en-US"/>
        </w:rPr>
      </w:pPr>
      <w:r w:rsidRPr="005171FD">
        <w:t> </w:t>
      </w:r>
      <w:r w:rsidRPr="005171FD">
        <w:t> </w:t>
      </w:r>
      <w:r w:rsidRPr="00785135">
        <w:rPr>
          <w:lang w:val="en-US"/>
        </w:rPr>
        <w:t>(4)</w:t>
      </w:r>
      <w:r w:rsidRPr="005171FD">
        <w:t> </w:t>
      </w:r>
      <w:r w:rsidRPr="005171FD">
        <w:t>σ</w:t>
      </w:r>
      <w:r w:rsidRPr="00785135">
        <w:rPr>
          <w:lang w:val="en-US"/>
        </w:rPr>
        <w:t>(T) · [ (∂²</w:t>
      </w:r>
      <w:r w:rsidRPr="005171FD">
        <w:t>μ</w:t>
      </w:r>
      <w:r w:rsidRPr="00785135">
        <w:rPr>
          <w:lang w:val="en-US"/>
        </w:rPr>
        <w:t>₍</w:t>
      </w:r>
      <w:r w:rsidRPr="005171FD">
        <w:t>σ</w:t>
      </w:r>
      <w:r w:rsidRPr="00785135">
        <w:rPr>
          <w:lang w:val="en-US"/>
        </w:rPr>
        <w:t>₎/∂x²) + (∂²</w:t>
      </w:r>
      <w:r w:rsidRPr="005171FD">
        <w:t>μ</w:t>
      </w:r>
      <w:r w:rsidRPr="00785135">
        <w:rPr>
          <w:lang w:val="en-US"/>
        </w:rPr>
        <w:t>₍</w:t>
      </w:r>
      <w:r w:rsidRPr="005171FD">
        <w:t>σ</w:t>
      </w:r>
      <w:r w:rsidRPr="00785135">
        <w:rPr>
          <w:lang w:val="en-US"/>
        </w:rPr>
        <w:t xml:space="preserve">₎/∂y²) ] = [ </w:t>
      </w:r>
      <w:r w:rsidRPr="005171FD">
        <w:t>μ</w:t>
      </w:r>
      <w:r w:rsidRPr="00785135">
        <w:rPr>
          <w:lang w:val="en-US"/>
        </w:rPr>
        <w:t>₍</w:t>
      </w:r>
      <w:r w:rsidRPr="005171FD">
        <w:t>σ</w:t>
      </w:r>
      <w:r w:rsidRPr="00785135">
        <w:rPr>
          <w:lang w:val="en-US"/>
        </w:rPr>
        <w:t>₎(</w:t>
      </w:r>
      <w:proofErr w:type="spellStart"/>
      <w:r w:rsidRPr="00785135">
        <w:rPr>
          <w:lang w:val="en-US"/>
        </w:rPr>
        <w:t>x,y</w:t>
      </w:r>
      <w:proofErr w:type="spellEnd"/>
      <w:r w:rsidRPr="00785135">
        <w:rPr>
          <w:lang w:val="en-US"/>
        </w:rPr>
        <w:t xml:space="preserve">) − </w:t>
      </w:r>
      <w:r w:rsidRPr="005171FD">
        <w:t>μ</w:t>
      </w:r>
      <w:r w:rsidRPr="00785135">
        <w:rPr>
          <w:lang w:val="en-US"/>
        </w:rPr>
        <w:t>₍−</w:t>
      </w:r>
      <w:r w:rsidRPr="005171FD">
        <w:t>σ</w:t>
      </w:r>
      <w:r w:rsidRPr="00785135">
        <w:rPr>
          <w:lang w:val="en-US"/>
        </w:rPr>
        <w:t>₎(</w:t>
      </w:r>
      <w:proofErr w:type="spellStart"/>
      <w:r w:rsidRPr="00785135">
        <w:rPr>
          <w:lang w:val="en-US"/>
        </w:rPr>
        <w:t>x,y</w:t>
      </w:r>
      <w:proofErr w:type="spellEnd"/>
      <w:r w:rsidRPr="00785135">
        <w:rPr>
          <w:lang w:val="en-US"/>
        </w:rPr>
        <w:t xml:space="preserve">) ] / </w:t>
      </w:r>
      <w:proofErr w:type="spellStart"/>
      <w:r w:rsidRPr="00785135">
        <w:rPr>
          <w:lang w:val="en-US"/>
        </w:rPr>
        <w:t>R_sf</w:t>
      </w:r>
      <w:proofErr w:type="spellEnd"/>
      <w:r w:rsidRPr="00785135">
        <w:rPr>
          <w:lang w:val="en-US"/>
        </w:rPr>
        <w:t>(T)</w:t>
      </w:r>
    </w:p>
    <w:p w14:paraId="18C861A3" w14:textId="77777777" w:rsidR="0091191E" w:rsidRPr="00C52C87" w:rsidRDefault="0091191E" w:rsidP="00C57CA1">
      <w:pPr>
        <w:spacing w:before="120" w:after="120" w:line="240" w:lineRule="auto"/>
        <w:jc w:val="both"/>
        <w:rPr>
          <w:rFonts w:ascii="Arial" w:eastAsia="Times New Roman" w:hAnsi="Arial" w:cs="Arial"/>
          <w:sz w:val="20"/>
          <w:szCs w:val="20"/>
          <w:lang w:val="en-US" w:eastAsia="fr-FR"/>
        </w:rPr>
      </w:pPr>
      <w:r w:rsidRPr="00C52C87">
        <w:rPr>
          <w:rFonts w:ascii="Arial" w:eastAsia="Times New Roman" w:hAnsi="Arial" w:cs="Arial"/>
          <w:sz w:val="20"/>
          <w:szCs w:val="20"/>
          <w:lang w:val="en-US" w:eastAsia="fr-FR"/>
        </w:rPr>
        <w:t>The boundary conditions are imposed as follows:</w:t>
      </w:r>
    </w:p>
    <w:p w14:paraId="5A5656B9" w14:textId="77777777" w:rsidR="00C57CA1" w:rsidRPr="00C52C87" w:rsidRDefault="0091191E" w:rsidP="00C57CA1">
      <w:pPr>
        <w:pStyle w:val="NormalWeb"/>
        <w:numPr>
          <w:ilvl w:val="0"/>
          <w:numId w:val="14"/>
        </w:numPr>
        <w:spacing w:before="120" w:beforeAutospacing="0" w:after="120" w:afterAutospacing="0"/>
        <w:ind w:left="714" w:hanging="357"/>
        <w:jc w:val="both"/>
        <w:rPr>
          <w:rFonts w:ascii="Arial" w:hAnsi="Arial" w:cs="Arial"/>
          <w:sz w:val="20"/>
          <w:szCs w:val="20"/>
          <w:lang w:val="en-US"/>
        </w:rPr>
      </w:pPr>
      <w:r w:rsidRPr="00C52C87">
        <w:rPr>
          <w:rFonts w:ascii="Arial" w:hAnsi="Arial" w:cs="Arial"/>
          <w:b/>
          <w:bCs/>
          <w:sz w:val="20"/>
          <w:szCs w:val="20"/>
          <w:lang w:val="en-US"/>
        </w:rPr>
        <w:t>Input boundary (x=0x = 0x=0)</w:t>
      </w:r>
      <w:r w:rsidRPr="00C52C87">
        <w:rPr>
          <w:rFonts w:ascii="Arial" w:hAnsi="Arial" w:cs="Arial"/>
          <w:sz w:val="20"/>
          <w:szCs w:val="20"/>
          <w:lang w:val="en-US"/>
        </w:rPr>
        <w:t>:</w:t>
      </w:r>
    </w:p>
    <w:p w14:paraId="3D49CD00" w14:textId="77777777" w:rsidR="0091191E" w:rsidRPr="00C52C87" w:rsidRDefault="0091191E" w:rsidP="00C57CA1">
      <w:pPr>
        <w:pStyle w:val="NormalWeb"/>
        <w:spacing w:before="120" w:beforeAutospacing="0" w:after="120" w:afterAutospacing="0"/>
        <w:ind w:left="1416"/>
        <w:jc w:val="both"/>
        <w:rPr>
          <w:rFonts w:ascii="Arial" w:hAnsi="Arial" w:cs="Arial"/>
          <w:sz w:val="20"/>
          <w:szCs w:val="20"/>
          <w:lang w:val="en-US"/>
        </w:rPr>
      </w:pPr>
      <w:r w:rsidRPr="008C3F4F">
        <w:rPr>
          <w:rFonts w:ascii="Arial" w:hAnsi="Arial" w:cs="Arial"/>
          <w:sz w:val="6"/>
          <w:szCs w:val="6"/>
          <w:lang w:val="en-US"/>
        </w:rPr>
        <w:br/>
      </w:r>
      <w:r w:rsidRPr="00C52C87">
        <w:rPr>
          <w:rFonts w:ascii="Arial" w:hAnsi="Arial" w:cs="Arial"/>
          <w:sz w:val="20"/>
          <w:szCs w:val="20"/>
          <w:lang w:val="en-US"/>
        </w:rPr>
        <w:t xml:space="preserve">For all </w:t>
      </w:r>
      <w:r w:rsidR="00785135" w:rsidRPr="00C52C87">
        <w:rPr>
          <w:rFonts w:ascii="Arial" w:hAnsi="Arial" w:cs="Arial"/>
          <w:sz w:val="20"/>
          <w:szCs w:val="20"/>
          <w:lang w:val="en-US"/>
        </w:rPr>
        <w:t>y</w:t>
      </w:r>
      <w:r w:rsidRPr="00C52C87">
        <w:rPr>
          <w:rFonts w:ascii="Arial" w:hAnsi="Arial" w:cs="Arial"/>
          <w:sz w:val="20"/>
          <w:szCs w:val="20"/>
          <w:lang w:val="en-US"/>
        </w:rPr>
        <w:t xml:space="preserve"> in [0,</w:t>
      </w:r>
      <w:r w:rsidR="00785135" w:rsidRPr="00C52C87">
        <w:rPr>
          <w:rFonts w:ascii="Arial" w:hAnsi="Arial" w:cs="Arial"/>
          <w:sz w:val="20"/>
          <w:szCs w:val="20"/>
          <w:lang w:val="en-US"/>
        </w:rPr>
        <w:t xml:space="preserve"> </w:t>
      </w:r>
      <w:r w:rsidRPr="00C52C87">
        <w:rPr>
          <w:rFonts w:ascii="Arial" w:hAnsi="Arial" w:cs="Arial"/>
          <w:sz w:val="20"/>
          <w:szCs w:val="20"/>
          <w:lang w:val="en-US"/>
        </w:rPr>
        <w:t xml:space="preserve">Ly​], we impose: </w:t>
      </w:r>
      <w:r w:rsidR="00785135" w:rsidRPr="00C52C87">
        <w:rPr>
          <w:rFonts w:ascii="Arial" w:hAnsi="Arial" w:cs="Arial"/>
          <w:sz w:val="20"/>
          <w:szCs w:val="20"/>
          <w:lang w:val="en-US"/>
        </w:rPr>
        <w:t xml:space="preserve"> </w:t>
      </w:r>
      <w:r w:rsidR="00785135" w:rsidRPr="00C52C87">
        <w:rPr>
          <w:rFonts w:ascii="Arial" w:hAnsi="Arial" w:cs="Arial"/>
          <w:sz w:val="20"/>
          <w:szCs w:val="20"/>
        </w:rPr>
        <w:t>μ</w:t>
      </w:r>
      <w:r w:rsidR="00785135" w:rsidRPr="00C52C87">
        <w:rPr>
          <w:rFonts w:ascii="Cambria Math" w:hAnsi="Cambria Math" w:cs="Cambria Math"/>
          <w:sz w:val="20"/>
          <w:szCs w:val="20"/>
          <w:lang w:val="en-US"/>
        </w:rPr>
        <w:t>₊</w:t>
      </w:r>
      <w:r w:rsidR="00785135" w:rsidRPr="00C52C87">
        <w:rPr>
          <w:rFonts w:ascii="Arial" w:hAnsi="Arial" w:cs="Arial"/>
          <w:sz w:val="20"/>
          <w:szCs w:val="20"/>
          <w:lang w:val="en-US"/>
        </w:rPr>
        <w:t xml:space="preserve">(0, y) = </w:t>
      </w:r>
      <w:r w:rsidR="00785135" w:rsidRPr="00C52C87">
        <w:rPr>
          <w:rFonts w:ascii="Arial" w:hAnsi="Arial" w:cs="Arial"/>
          <w:sz w:val="20"/>
          <w:szCs w:val="20"/>
        </w:rPr>
        <w:t>μ</w:t>
      </w:r>
      <w:r w:rsidR="00785135" w:rsidRPr="00C52C87">
        <w:rPr>
          <w:rFonts w:ascii="Cambria Math" w:hAnsi="Cambria Math" w:cs="Cambria Math"/>
          <w:sz w:val="20"/>
          <w:szCs w:val="20"/>
          <w:lang w:val="en-US"/>
        </w:rPr>
        <w:t>₋</w:t>
      </w:r>
      <w:r w:rsidR="00785135" w:rsidRPr="00C52C87">
        <w:rPr>
          <w:rFonts w:ascii="Arial" w:hAnsi="Arial" w:cs="Arial"/>
          <w:sz w:val="20"/>
          <w:szCs w:val="20"/>
          <w:lang w:val="en-US"/>
        </w:rPr>
        <w:t>(0, y) = V</w:t>
      </w:r>
      <w:r w:rsidR="00785135" w:rsidRPr="00C52C87">
        <w:rPr>
          <w:rFonts w:ascii="Cambria Math" w:hAnsi="Cambria Math" w:cs="Cambria Math"/>
          <w:sz w:val="20"/>
          <w:szCs w:val="20"/>
          <w:lang w:val="en-US"/>
        </w:rPr>
        <w:t>₀</w:t>
      </w:r>
      <w:r w:rsidR="00785135" w:rsidRPr="00C52C87">
        <w:rPr>
          <w:rFonts w:ascii="Arial" w:hAnsi="Arial" w:cs="Arial"/>
          <w:sz w:val="20"/>
          <w:szCs w:val="20"/>
          <w:lang w:val="en-US"/>
        </w:rPr>
        <w:t>.</w:t>
      </w:r>
    </w:p>
    <w:p w14:paraId="534A5204" w14:textId="77777777" w:rsidR="0091191E" w:rsidRPr="00C52C87" w:rsidRDefault="0091191E" w:rsidP="00C57CA1">
      <w:pPr>
        <w:numPr>
          <w:ilvl w:val="0"/>
          <w:numId w:val="23"/>
        </w:numPr>
        <w:spacing w:before="120" w:after="120" w:line="240" w:lineRule="auto"/>
        <w:jc w:val="both"/>
        <w:rPr>
          <w:rFonts w:ascii="Arial" w:eastAsia="Times New Roman" w:hAnsi="Arial" w:cs="Arial"/>
          <w:sz w:val="20"/>
          <w:szCs w:val="20"/>
          <w:lang w:val="en-US" w:eastAsia="fr-FR"/>
        </w:rPr>
      </w:pPr>
      <w:r w:rsidRPr="00C52C87">
        <w:rPr>
          <w:rFonts w:ascii="Arial" w:eastAsia="Times New Roman" w:hAnsi="Arial" w:cs="Arial"/>
          <w:b/>
          <w:bCs/>
          <w:sz w:val="20"/>
          <w:szCs w:val="20"/>
          <w:lang w:val="en-US" w:eastAsia="fr-FR"/>
        </w:rPr>
        <w:t>Output boundary (</w:t>
      </w:r>
      <w:r w:rsidR="00785135" w:rsidRPr="00C52C87">
        <w:rPr>
          <w:rFonts w:ascii="Arial" w:eastAsia="Times New Roman" w:hAnsi="Arial" w:cs="Arial"/>
          <w:b/>
          <w:bCs/>
          <w:sz w:val="20"/>
          <w:szCs w:val="20"/>
          <w:lang w:val="en-US" w:eastAsia="fr-FR"/>
        </w:rPr>
        <w:t>x=Lx</w:t>
      </w:r>
      <w:r w:rsidRPr="00C52C87">
        <w:rPr>
          <w:rFonts w:ascii="Arial" w:eastAsia="Times New Roman" w:hAnsi="Arial" w:cs="Arial"/>
          <w:b/>
          <w:bCs/>
          <w:sz w:val="20"/>
          <w:szCs w:val="20"/>
          <w:lang w:val="en-US" w:eastAsia="fr-FR"/>
        </w:rPr>
        <w:t>)</w:t>
      </w:r>
      <w:r w:rsidRPr="00C52C87">
        <w:rPr>
          <w:rFonts w:ascii="Arial" w:eastAsia="Times New Roman" w:hAnsi="Arial" w:cs="Arial"/>
          <w:sz w:val="20"/>
          <w:szCs w:val="20"/>
          <w:lang w:val="en-US" w:eastAsia="fr-FR"/>
        </w:rPr>
        <w:t>:</w:t>
      </w:r>
    </w:p>
    <w:p w14:paraId="65393533" w14:textId="77777777" w:rsidR="00C57CA1" w:rsidRPr="00C52C87" w:rsidRDefault="0091191E" w:rsidP="00C57CA1">
      <w:pPr>
        <w:numPr>
          <w:ilvl w:val="1"/>
          <w:numId w:val="23"/>
        </w:numPr>
        <w:spacing w:before="120" w:after="120" w:line="240" w:lineRule="auto"/>
        <w:jc w:val="both"/>
        <w:rPr>
          <w:rFonts w:ascii="Arial" w:eastAsia="Times New Roman" w:hAnsi="Arial" w:cs="Arial"/>
          <w:sz w:val="20"/>
          <w:szCs w:val="20"/>
          <w:lang w:val="en-US" w:eastAsia="fr-FR"/>
        </w:rPr>
      </w:pPr>
      <w:r w:rsidRPr="00C52C87">
        <w:rPr>
          <w:rFonts w:ascii="Arial" w:eastAsia="Times New Roman" w:hAnsi="Arial" w:cs="Arial"/>
          <w:b/>
          <w:bCs/>
          <w:sz w:val="20"/>
          <w:szCs w:val="20"/>
          <w:lang w:val="en-US" w:eastAsia="fr-FR"/>
        </w:rPr>
        <w:t>For the parallel (P) state</w:t>
      </w:r>
      <w:r w:rsidRPr="00C52C87">
        <w:rPr>
          <w:rFonts w:ascii="Arial" w:eastAsia="Times New Roman" w:hAnsi="Arial" w:cs="Arial"/>
          <w:sz w:val="20"/>
          <w:szCs w:val="20"/>
          <w:lang w:val="en-US" w:eastAsia="fr-FR"/>
        </w:rPr>
        <w:t>:</w:t>
      </w:r>
    </w:p>
    <w:p w14:paraId="5EBAC5E2" w14:textId="77777777" w:rsidR="0091191E" w:rsidRPr="00C52C87" w:rsidRDefault="0091191E" w:rsidP="00C57CA1">
      <w:pPr>
        <w:spacing w:before="120" w:after="120" w:line="240" w:lineRule="auto"/>
        <w:ind w:left="1416"/>
        <w:jc w:val="both"/>
        <w:rPr>
          <w:rFonts w:ascii="Arial" w:eastAsia="Times New Roman" w:hAnsi="Arial" w:cs="Arial"/>
          <w:sz w:val="20"/>
          <w:szCs w:val="20"/>
          <w:lang w:eastAsia="fr-FR"/>
        </w:rPr>
      </w:pPr>
      <w:r w:rsidRPr="008C3F4F">
        <w:rPr>
          <w:rFonts w:ascii="Arial" w:eastAsia="Times New Roman" w:hAnsi="Arial" w:cs="Arial"/>
          <w:sz w:val="6"/>
          <w:szCs w:val="6"/>
          <w:lang w:val="en-US" w:eastAsia="fr-FR"/>
        </w:rPr>
        <w:br/>
      </w:r>
      <w:r w:rsidRPr="00C52C87">
        <w:rPr>
          <w:rFonts w:ascii="Arial" w:eastAsia="Times New Roman" w:hAnsi="Arial" w:cs="Arial"/>
          <w:sz w:val="20"/>
          <w:szCs w:val="20"/>
          <w:lang w:eastAsia="fr-FR"/>
        </w:rPr>
        <w:t xml:space="preserve">For all </w:t>
      </w:r>
      <w:r w:rsidR="00785135" w:rsidRPr="00C52C87">
        <w:rPr>
          <w:rFonts w:ascii="Arial" w:eastAsia="Times New Roman" w:hAnsi="Arial" w:cs="Arial"/>
          <w:sz w:val="20"/>
          <w:szCs w:val="20"/>
          <w:lang w:eastAsia="fr-FR"/>
        </w:rPr>
        <w:t>y</w:t>
      </w:r>
      <w:r w:rsidRPr="00C52C87">
        <w:rPr>
          <w:rFonts w:ascii="Arial" w:eastAsia="Times New Roman" w:hAnsi="Arial" w:cs="Arial"/>
          <w:sz w:val="20"/>
          <w:szCs w:val="20"/>
          <w:lang w:eastAsia="fr-FR"/>
        </w:rPr>
        <w:t xml:space="preserve">, </w:t>
      </w:r>
      <w:r w:rsidR="00785135" w:rsidRPr="00C52C87">
        <w:rPr>
          <w:rFonts w:ascii="Arial" w:hAnsi="Arial" w:cs="Arial"/>
          <w:sz w:val="20"/>
          <w:szCs w:val="20"/>
        </w:rPr>
        <w:t>μ</w:t>
      </w:r>
      <w:r w:rsidR="00785135" w:rsidRPr="00C52C87">
        <w:rPr>
          <w:rFonts w:ascii="Cambria Math" w:hAnsi="Cambria Math" w:cs="Cambria Math"/>
          <w:sz w:val="20"/>
          <w:szCs w:val="20"/>
        </w:rPr>
        <w:t>₊</w:t>
      </w:r>
      <w:r w:rsidR="00785135" w:rsidRPr="00C52C87">
        <w:rPr>
          <w:rFonts w:ascii="Arial" w:hAnsi="Arial" w:cs="Arial"/>
          <w:sz w:val="20"/>
          <w:szCs w:val="20"/>
        </w:rPr>
        <w:t>(Lₓ, y) = μ</w:t>
      </w:r>
      <w:r w:rsidR="00785135" w:rsidRPr="00C52C87">
        <w:rPr>
          <w:rFonts w:ascii="Cambria Math" w:hAnsi="Cambria Math" w:cs="Cambria Math"/>
          <w:sz w:val="20"/>
          <w:szCs w:val="20"/>
        </w:rPr>
        <w:t>₋</w:t>
      </w:r>
      <w:r w:rsidR="00785135" w:rsidRPr="00C52C87">
        <w:rPr>
          <w:rFonts w:ascii="Arial" w:hAnsi="Arial" w:cs="Arial"/>
          <w:sz w:val="20"/>
          <w:szCs w:val="20"/>
        </w:rPr>
        <w:t>(Lₓ, y) = 0.</w:t>
      </w:r>
    </w:p>
    <w:p w14:paraId="3E465F92" w14:textId="77777777" w:rsidR="00C57CA1" w:rsidRPr="00C52C87" w:rsidRDefault="0091191E" w:rsidP="00C57CA1">
      <w:pPr>
        <w:numPr>
          <w:ilvl w:val="1"/>
          <w:numId w:val="23"/>
        </w:numPr>
        <w:spacing w:before="120" w:after="120" w:line="240" w:lineRule="auto"/>
        <w:jc w:val="both"/>
        <w:rPr>
          <w:rFonts w:ascii="Arial" w:eastAsia="Times New Roman" w:hAnsi="Arial" w:cs="Arial"/>
          <w:sz w:val="20"/>
          <w:szCs w:val="20"/>
          <w:lang w:val="en-US" w:eastAsia="fr-FR"/>
        </w:rPr>
      </w:pPr>
      <w:r w:rsidRPr="00C52C87">
        <w:rPr>
          <w:rFonts w:ascii="Arial" w:eastAsia="Times New Roman" w:hAnsi="Arial" w:cs="Arial"/>
          <w:b/>
          <w:bCs/>
          <w:sz w:val="20"/>
          <w:szCs w:val="20"/>
          <w:lang w:val="en-US" w:eastAsia="fr-FR"/>
        </w:rPr>
        <w:t>For the antiparallel (AP) state</w:t>
      </w:r>
      <w:r w:rsidRPr="00C52C87">
        <w:rPr>
          <w:rFonts w:ascii="Arial" w:eastAsia="Times New Roman" w:hAnsi="Arial" w:cs="Arial"/>
          <w:sz w:val="20"/>
          <w:szCs w:val="20"/>
          <w:lang w:val="en-US" w:eastAsia="fr-FR"/>
        </w:rPr>
        <w:t>:</w:t>
      </w:r>
    </w:p>
    <w:p w14:paraId="2CCD302B" w14:textId="77777777" w:rsidR="0091191E" w:rsidRPr="00C52C87" w:rsidRDefault="0091191E" w:rsidP="00C57CA1">
      <w:pPr>
        <w:spacing w:before="120" w:after="120" w:line="240" w:lineRule="auto"/>
        <w:ind w:left="1440"/>
        <w:jc w:val="both"/>
        <w:rPr>
          <w:rFonts w:ascii="Arial" w:eastAsia="Times New Roman" w:hAnsi="Arial" w:cs="Arial"/>
          <w:sz w:val="20"/>
          <w:szCs w:val="20"/>
          <w:lang w:eastAsia="fr-FR"/>
        </w:rPr>
      </w:pPr>
      <w:r w:rsidRPr="008C3F4F">
        <w:rPr>
          <w:rFonts w:ascii="Arial" w:eastAsia="Times New Roman" w:hAnsi="Arial" w:cs="Arial"/>
          <w:sz w:val="6"/>
          <w:szCs w:val="6"/>
          <w:lang w:val="en-US" w:eastAsia="fr-FR"/>
        </w:rPr>
        <w:br/>
      </w:r>
      <w:r w:rsidRPr="00C52C87">
        <w:rPr>
          <w:rFonts w:ascii="Arial" w:eastAsia="Times New Roman" w:hAnsi="Arial" w:cs="Arial"/>
          <w:sz w:val="20"/>
          <w:szCs w:val="20"/>
          <w:lang w:eastAsia="fr-FR"/>
        </w:rPr>
        <w:t xml:space="preserve">For all </w:t>
      </w:r>
      <w:r w:rsidR="00785135" w:rsidRPr="00C52C87">
        <w:rPr>
          <w:rFonts w:ascii="Arial" w:eastAsia="Times New Roman" w:hAnsi="Arial" w:cs="Arial"/>
          <w:sz w:val="20"/>
          <w:szCs w:val="20"/>
          <w:lang w:eastAsia="fr-FR"/>
        </w:rPr>
        <w:t>y</w:t>
      </w:r>
      <w:r w:rsidRPr="00C52C87">
        <w:rPr>
          <w:rFonts w:ascii="Arial" w:eastAsia="Times New Roman" w:hAnsi="Arial" w:cs="Arial"/>
          <w:sz w:val="20"/>
          <w:szCs w:val="20"/>
          <w:lang w:eastAsia="fr-FR"/>
        </w:rPr>
        <w:t xml:space="preserve">, </w:t>
      </w:r>
      <w:r w:rsidR="00785135" w:rsidRPr="00C52C87">
        <w:rPr>
          <w:rFonts w:ascii="Arial" w:hAnsi="Arial" w:cs="Arial"/>
          <w:sz w:val="20"/>
          <w:szCs w:val="20"/>
        </w:rPr>
        <w:t>μ</w:t>
      </w:r>
      <w:r w:rsidR="00785135" w:rsidRPr="00C52C87">
        <w:rPr>
          <w:rFonts w:ascii="Cambria Math" w:hAnsi="Cambria Math" w:cs="Cambria Math"/>
          <w:sz w:val="20"/>
          <w:szCs w:val="20"/>
        </w:rPr>
        <w:t>₊</w:t>
      </w:r>
      <w:r w:rsidR="00785135" w:rsidRPr="00C52C87">
        <w:rPr>
          <w:rFonts w:ascii="Arial" w:hAnsi="Arial" w:cs="Arial"/>
          <w:sz w:val="20"/>
          <w:szCs w:val="20"/>
        </w:rPr>
        <w:t>(Lₓ, y) = 0 et μ</w:t>
      </w:r>
      <w:r w:rsidR="00785135" w:rsidRPr="00C52C87">
        <w:rPr>
          <w:rFonts w:ascii="Cambria Math" w:hAnsi="Cambria Math" w:cs="Cambria Math"/>
          <w:sz w:val="20"/>
          <w:szCs w:val="20"/>
        </w:rPr>
        <w:t>₋</w:t>
      </w:r>
      <w:r w:rsidR="00785135" w:rsidRPr="00C52C87">
        <w:rPr>
          <w:rFonts w:ascii="Arial" w:hAnsi="Arial" w:cs="Arial"/>
          <w:sz w:val="20"/>
          <w:szCs w:val="20"/>
        </w:rPr>
        <w:t>(Lₓ, y) = V</w:t>
      </w:r>
      <w:r w:rsidR="00785135" w:rsidRPr="00C52C87">
        <w:rPr>
          <w:rFonts w:ascii="Cambria Math" w:hAnsi="Cambria Math" w:cs="Cambria Math"/>
          <w:sz w:val="20"/>
          <w:szCs w:val="20"/>
        </w:rPr>
        <w:t>₀</w:t>
      </w:r>
      <w:r w:rsidR="00785135" w:rsidRPr="00C52C87">
        <w:rPr>
          <w:rFonts w:ascii="Arial" w:hAnsi="Arial" w:cs="Arial"/>
          <w:sz w:val="20"/>
          <w:szCs w:val="20"/>
        </w:rPr>
        <w:t>.</w:t>
      </w:r>
    </w:p>
    <w:p w14:paraId="56BDAA13" w14:textId="77777777" w:rsidR="00C57CA1" w:rsidRPr="00C52C87" w:rsidRDefault="0091191E" w:rsidP="00C57CA1">
      <w:pPr>
        <w:numPr>
          <w:ilvl w:val="0"/>
          <w:numId w:val="23"/>
        </w:numPr>
        <w:spacing w:before="120" w:after="120" w:line="240" w:lineRule="auto"/>
        <w:jc w:val="both"/>
        <w:rPr>
          <w:rFonts w:ascii="Arial" w:eastAsia="Times New Roman" w:hAnsi="Arial" w:cs="Arial"/>
          <w:sz w:val="20"/>
          <w:szCs w:val="20"/>
          <w:lang w:val="en-US" w:eastAsia="fr-FR"/>
        </w:rPr>
      </w:pPr>
      <w:r w:rsidRPr="00C52C87">
        <w:rPr>
          <w:rFonts w:ascii="Arial" w:eastAsia="Times New Roman" w:hAnsi="Arial" w:cs="Arial"/>
          <w:b/>
          <w:bCs/>
          <w:sz w:val="20"/>
          <w:szCs w:val="20"/>
          <w:lang w:val="en-US" w:eastAsia="fr-FR"/>
        </w:rPr>
        <w:t>Lateral boundaries (</w:t>
      </w:r>
      <w:r w:rsidR="00785135" w:rsidRPr="00C52C87">
        <w:rPr>
          <w:rFonts w:ascii="Arial" w:eastAsia="Times New Roman" w:hAnsi="Arial" w:cs="Arial"/>
          <w:b/>
          <w:bCs/>
          <w:sz w:val="20"/>
          <w:szCs w:val="20"/>
          <w:lang w:val="en-US" w:eastAsia="fr-FR"/>
        </w:rPr>
        <w:t>y=0</w:t>
      </w:r>
      <w:r w:rsidRPr="00C52C87">
        <w:rPr>
          <w:rFonts w:ascii="Arial" w:eastAsia="Times New Roman" w:hAnsi="Arial" w:cs="Arial"/>
          <w:b/>
          <w:bCs/>
          <w:sz w:val="20"/>
          <w:szCs w:val="20"/>
          <w:lang w:val="en-US" w:eastAsia="fr-FR"/>
        </w:rPr>
        <w:t xml:space="preserve"> and </w:t>
      </w:r>
      <w:r w:rsidR="00785135" w:rsidRPr="00C52C87">
        <w:rPr>
          <w:rFonts w:ascii="Arial" w:eastAsia="Times New Roman" w:hAnsi="Arial" w:cs="Arial"/>
          <w:b/>
          <w:bCs/>
          <w:sz w:val="20"/>
          <w:szCs w:val="20"/>
          <w:lang w:val="en-US" w:eastAsia="fr-FR"/>
        </w:rPr>
        <w:t>y</w:t>
      </w:r>
      <w:r w:rsidRPr="00C52C87">
        <w:rPr>
          <w:rFonts w:ascii="Arial" w:eastAsia="Times New Roman" w:hAnsi="Arial" w:cs="Arial"/>
          <w:b/>
          <w:bCs/>
          <w:sz w:val="20"/>
          <w:szCs w:val="20"/>
          <w:lang w:val="en-US" w:eastAsia="fr-FR"/>
        </w:rPr>
        <w:t>=</w:t>
      </w:r>
      <w:proofErr w:type="spellStart"/>
      <w:r w:rsidRPr="00C52C87">
        <w:rPr>
          <w:rFonts w:ascii="Arial" w:eastAsia="Times New Roman" w:hAnsi="Arial" w:cs="Arial"/>
          <w:b/>
          <w:bCs/>
          <w:sz w:val="20"/>
          <w:szCs w:val="20"/>
          <w:lang w:val="en-US" w:eastAsia="fr-FR"/>
        </w:rPr>
        <w:t>L</w:t>
      </w:r>
      <w:r w:rsidR="00785135" w:rsidRPr="00C52C87">
        <w:rPr>
          <w:rFonts w:ascii="Arial" w:eastAsia="Times New Roman" w:hAnsi="Arial" w:cs="Arial"/>
          <w:b/>
          <w:bCs/>
          <w:sz w:val="20"/>
          <w:szCs w:val="20"/>
          <w:lang w:val="en-US" w:eastAsia="fr-FR"/>
        </w:rPr>
        <w:t>_</w:t>
      </w:r>
      <w:r w:rsidRPr="00C52C87">
        <w:rPr>
          <w:rFonts w:ascii="Arial" w:eastAsia="Times New Roman" w:hAnsi="Arial" w:cs="Arial"/>
          <w:b/>
          <w:bCs/>
          <w:sz w:val="20"/>
          <w:szCs w:val="20"/>
          <w:lang w:val="en-US" w:eastAsia="fr-FR"/>
        </w:rPr>
        <w:t>y</w:t>
      </w:r>
      <w:proofErr w:type="spellEnd"/>
      <w:r w:rsidRPr="00C52C87">
        <w:rPr>
          <w:rFonts w:ascii="Arial" w:eastAsia="Times New Roman" w:hAnsi="Arial" w:cs="Arial"/>
          <w:b/>
          <w:bCs/>
          <w:sz w:val="20"/>
          <w:szCs w:val="20"/>
          <w:lang w:val="en-US" w:eastAsia="fr-FR"/>
        </w:rPr>
        <w:t>​)</w:t>
      </w:r>
      <w:r w:rsidRPr="00C52C87">
        <w:rPr>
          <w:rFonts w:ascii="Arial" w:eastAsia="Times New Roman" w:hAnsi="Arial" w:cs="Arial"/>
          <w:sz w:val="20"/>
          <w:szCs w:val="20"/>
          <w:lang w:val="en-US" w:eastAsia="fr-FR"/>
        </w:rPr>
        <w:t>:</w:t>
      </w:r>
    </w:p>
    <w:p w14:paraId="45328D8B" w14:textId="77777777" w:rsidR="008C3F4F" w:rsidRDefault="0091191E" w:rsidP="00C57CA1">
      <w:pPr>
        <w:spacing w:before="120" w:after="120" w:line="240" w:lineRule="auto"/>
        <w:ind w:left="720"/>
        <w:jc w:val="both"/>
      </w:pPr>
      <w:r w:rsidRPr="008C3F4F">
        <w:rPr>
          <w:rFonts w:ascii="Arial" w:eastAsia="Times New Roman" w:hAnsi="Arial" w:cs="Arial"/>
          <w:sz w:val="6"/>
          <w:szCs w:val="6"/>
          <w:lang w:val="en-US" w:eastAsia="fr-FR"/>
        </w:rPr>
        <w:br/>
      </w:r>
      <w:r w:rsidRPr="00C52C87">
        <w:rPr>
          <w:rFonts w:ascii="Arial" w:eastAsia="Times New Roman" w:hAnsi="Arial" w:cs="Arial"/>
          <w:sz w:val="20"/>
          <w:szCs w:val="20"/>
          <w:lang w:val="en-US" w:eastAsia="fr-FR"/>
        </w:rPr>
        <w:t xml:space="preserve">Neumann boundary conditions are imposed, meaning that the flux along </w:t>
      </w:r>
      <w:r w:rsidR="00785135" w:rsidRPr="00C52C87">
        <w:rPr>
          <w:rFonts w:ascii="Arial" w:eastAsia="Times New Roman" w:hAnsi="Arial" w:cs="Arial"/>
          <w:sz w:val="20"/>
          <w:szCs w:val="20"/>
          <w:lang w:val="en-US" w:eastAsia="fr-FR"/>
        </w:rPr>
        <w:t>y</w:t>
      </w:r>
      <w:r w:rsidRPr="00C52C87">
        <w:rPr>
          <w:rFonts w:ascii="Arial" w:eastAsia="Times New Roman" w:hAnsi="Arial" w:cs="Arial"/>
          <w:sz w:val="20"/>
          <w:szCs w:val="20"/>
          <w:lang w:val="en-US" w:eastAsia="fr-FR"/>
        </w:rPr>
        <w:t xml:space="preserve"> is zero:</w:t>
      </w:r>
      <w:r w:rsidRPr="0091191E">
        <w:rPr>
          <w:rFonts w:ascii="Times New Roman" w:eastAsia="Times New Roman" w:hAnsi="Times New Roman" w:cs="Times New Roman"/>
          <w:sz w:val="24"/>
          <w:szCs w:val="24"/>
          <w:lang w:val="en-US" w:eastAsia="fr-FR"/>
        </w:rPr>
        <w:t xml:space="preserve"> </w:t>
      </w:r>
      <w:r w:rsidR="00785135">
        <w:t> </w:t>
      </w:r>
      <w:r w:rsidR="00785135">
        <w:t> </w:t>
      </w:r>
    </w:p>
    <w:p w14:paraId="3F6CE3E4" w14:textId="77777777" w:rsidR="0091191E" w:rsidRPr="008C3F4F" w:rsidRDefault="00785135" w:rsidP="00C57CA1">
      <w:pPr>
        <w:spacing w:before="120" w:after="120" w:line="240" w:lineRule="auto"/>
        <w:ind w:left="720"/>
        <w:jc w:val="both"/>
        <w:rPr>
          <w:rFonts w:ascii="Times New Roman" w:eastAsia="Times New Roman" w:hAnsi="Times New Roman" w:cs="Times New Roman"/>
          <w:sz w:val="24"/>
          <w:szCs w:val="24"/>
          <w:lang w:eastAsia="fr-FR"/>
        </w:rPr>
      </w:pPr>
      <w:r w:rsidRPr="008C3F4F">
        <w:t>∂</w:t>
      </w:r>
      <w:proofErr w:type="spellStart"/>
      <w:r>
        <w:t>μ</w:t>
      </w:r>
      <w:r w:rsidRPr="008C3F4F">
        <w:t>₍</w:t>
      </w:r>
      <w:r>
        <w:t>σ</w:t>
      </w:r>
      <w:proofErr w:type="spellEnd"/>
      <w:r w:rsidRPr="008C3F4F">
        <w:t>₎/∂y (x, 0) = 0 et ∂</w:t>
      </w:r>
      <w:proofErr w:type="spellStart"/>
      <w:r>
        <w:t>μ</w:t>
      </w:r>
      <w:r w:rsidRPr="008C3F4F">
        <w:t>₍</w:t>
      </w:r>
      <w:r>
        <w:t>σ</w:t>
      </w:r>
      <w:proofErr w:type="spellEnd"/>
      <w:r w:rsidRPr="008C3F4F">
        <w:t xml:space="preserve">₎/∂y (x, </w:t>
      </w:r>
      <w:proofErr w:type="spellStart"/>
      <w:r w:rsidRPr="008C3F4F">
        <w:t>L_y</w:t>
      </w:r>
      <w:proofErr w:type="spellEnd"/>
      <w:r w:rsidRPr="008C3F4F">
        <w:t>) = 0.</w:t>
      </w:r>
    </w:p>
    <w:p w14:paraId="4F6F65DD" w14:textId="77777777" w:rsidR="0091191E" w:rsidRPr="008C3F4F" w:rsidRDefault="0091191E"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By numerically solving equation (4) under these conditions, the spatial distributions </w:t>
      </w:r>
      <w:r w:rsidR="00785135" w:rsidRPr="008C3F4F">
        <w:rPr>
          <w:rFonts w:ascii="Arial" w:hAnsi="Arial" w:cs="Arial"/>
          <w:sz w:val="20"/>
          <w:szCs w:val="20"/>
        </w:rPr>
        <w:t>μ</w:t>
      </w:r>
      <w:r w:rsidR="00785135" w:rsidRPr="008C3F4F">
        <w:rPr>
          <w:rFonts w:ascii="Cambria Math" w:hAnsi="Cambria Math" w:cs="Cambria Math"/>
          <w:sz w:val="20"/>
          <w:szCs w:val="20"/>
          <w:lang w:val="en-US"/>
        </w:rPr>
        <w:t>₊</w:t>
      </w:r>
      <w:r w:rsidR="00785135" w:rsidRPr="008C3F4F">
        <w:rPr>
          <w:rFonts w:ascii="Arial" w:hAnsi="Arial" w:cs="Arial"/>
          <w:sz w:val="20"/>
          <w:szCs w:val="20"/>
          <w:lang w:val="en-US"/>
        </w:rPr>
        <w:t>(</w:t>
      </w:r>
      <w:proofErr w:type="spellStart"/>
      <w:r w:rsidR="00785135" w:rsidRPr="008C3F4F">
        <w:rPr>
          <w:rFonts w:ascii="Arial" w:hAnsi="Arial" w:cs="Arial"/>
          <w:sz w:val="20"/>
          <w:szCs w:val="20"/>
          <w:lang w:val="en-US"/>
        </w:rPr>
        <w:t>x,y</w:t>
      </w:r>
      <w:proofErr w:type="spellEnd"/>
      <w:r w:rsidR="00785135" w:rsidRPr="008C3F4F">
        <w:rPr>
          <w:rFonts w:ascii="Arial" w:hAnsi="Arial" w:cs="Arial"/>
          <w:sz w:val="20"/>
          <w:szCs w:val="20"/>
          <w:lang w:val="en-US"/>
        </w:rPr>
        <w:t xml:space="preserve">) et </w:t>
      </w:r>
      <w:r w:rsidR="00785135" w:rsidRPr="008C3F4F">
        <w:rPr>
          <w:rFonts w:ascii="Arial" w:hAnsi="Arial" w:cs="Arial"/>
          <w:sz w:val="20"/>
          <w:szCs w:val="20"/>
        </w:rPr>
        <w:t>μ</w:t>
      </w:r>
      <w:r w:rsidR="00785135" w:rsidRPr="008C3F4F">
        <w:rPr>
          <w:rFonts w:ascii="Cambria Math" w:hAnsi="Cambria Math" w:cs="Cambria Math"/>
          <w:sz w:val="20"/>
          <w:szCs w:val="20"/>
          <w:lang w:val="en-US"/>
        </w:rPr>
        <w:t>₋</w:t>
      </w:r>
      <w:r w:rsidR="00785135" w:rsidRPr="008C3F4F">
        <w:rPr>
          <w:rFonts w:ascii="Arial" w:hAnsi="Arial" w:cs="Arial"/>
          <w:sz w:val="20"/>
          <w:szCs w:val="20"/>
          <w:lang w:val="en-US"/>
        </w:rPr>
        <w:t>(</w:t>
      </w:r>
      <w:proofErr w:type="spellStart"/>
      <w:r w:rsidR="00785135" w:rsidRPr="008C3F4F">
        <w:rPr>
          <w:rFonts w:ascii="Arial" w:hAnsi="Arial" w:cs="Arial"/>
          <w:sz w:val="20"/>
          <w:szCs w:val="20"/>
          <w:lang w:val="en-US"/>
        </w:rPr>
        <w:t>x,y</w:t>
      </w:r>
      <w:proofErr w:type="spellEnd"/>
      <w:r w:rsidR="00785135" w:rsidRPr="008C3F4F">
        <w:rPr>
          <w:rFonts w:ascii="Arial" w:hAnsi="Arial" w:cs="Arial"/>
          <w:sz w:val="20"/>
          <w:szCs w:val="20"/>
          <w:lang w:val="en-US"/>
        </w:rPr>
        <w:t xml:space="preserve">) </w:t>
      </w:r>
      <w:r w:rsidRPr="008C3F4F">
        <w:rPr>
          <w:rFonts w:ascii="Arial" w:eastAsia="Times New Roman" w:hAnsi="Arial" w:cs="Arial"/>
          <w:sz w:val="20"/>
          <w:szCs w:val="20"/>
          <w:lang w:val="en-US" w:eastAsia="fr-FR"/>
        </w:rPr>
        <w:t>are obtained. The local current in each channel is given by:</w:t>
      </w:r>
    </w:p>
    <w:p w14:paraId="7FA3A66C" w14:textId="77777777" w:rsidR="00785135" w:rsidRPr="00391766" w:rsidRDefault="00785135" w:rsidP="00C57CA1">
      <w:pPr>
        <w:pStyle w:val="NormalWeb"/>
        <w:spacing w:before="120" w:beforeAutospacing="0" w:after="120" w:afterAutospacing="0"/>
        <w:jc w:val="both"/>
        <w:rPr>
          <w:lang w:val="en-US"/>
        </w:rPr>
      </w:pPr>
      <w:r w:rsidRPr="00FC2728">
        <w:t> </w:t>
      </w:r>
      <w:r w:rsidRPr="00FC2728">
        <w:t> </w:t>
      </w:r>
      <w:r w:rsidRPr="00391766">
        <w:rPr>
          <w:lang w:val="en-US"/>
        </w:rPr>
        <w:t>J₍</w:t>
      </w:r>
      <w:r w:rsidRPr="00FC2728">
        <w:t>σ</w:t>
      </w:r>
      <w:r w:rsidRPr="00391766">
        <w:rPr>
          <w:lang w:val="en-US"/>
        </w:rPr>
        <w:t>₎(</w:t>
      </w:r>
      <w:proofErr w:type="spellStart"/>
      <w:r w:rsidRPr="00391766">
        <w:rPr>
          <w:lang w:val="en-US"/>
        </w:rPr>
        <w:t>x,y</w:t>
      </w:r>
      <w:proofErr w:type="spellEnd"/>
      <w:r w:rsidRPr="00391766">
        <w:rPr>
          <w:lang w:val="en-US"/>
        </w:rPr>
        <w:t>) = −</w:t>
      </w:r>
      <w:r w:rsidRPr="00FC2728">
        <w:t>σ</w:t>
      </w:r>
      <w:r w:rsidRPr="00391766">
        <w:rPr>
          <w:lang w:val="en-US"/>
        </w:rPr>
        <w:t xml:space="preserve">(T) · </w:t>
      </w:r>
      <w:r w:rsidRPr="00391766">
        <w:rPr>
          <w:rFonts w:ascii="Cambria Math" w:hAnsi="Cambria Math" w:cs="Cambria Math"/>
          <w:lang w:val="en-US"/>
        </w:rPr>
        <w:t>∇</w:t>
      </w:r>
      <w:r w:rsidRPr="00FC2728">
        <w:t>μ</w:t>
      </w:r>
      <w:r w:rsidRPr="00391766">
        <w:rPr>
          <w:lang w:val="en-US"/>
        </w:rPr>
        <w:t>₍</w:t>
      </w:r>
      <w:r w:rsidRPr="00FC2728">
        <w:t>σ</w:t>
      </w:r>
      <w:r w:rsidRPr="00391766">
        <w:rPr>
          <w:lang w:val="en-US"/>
        </w:rPr>
        <w:t>₎(</w:t>
      </w:r>
      <w:proofErr w:type="spellStart"/>
      <w:r w:rsidRPr="00391766">
        <w:rPr>
          <w:lang w:val="en-US"/>
        </w:rPr>
        <w:t>x,y</w:t>
      </w:r>
      <w:proofErr w:type="spellEnd"/>
      <w:r w:rsidRPr="00391766">
        <w:rPr>
          <w:lang w:val="en-US"/>
        </w:rPr>
        <w:t>)</w:t>
      </w:r>
    </w:p>
    <w:p w14:paraId="443486F4" w14:textId="77777777" w:rsidR="0091191E" w:rsidRPr="008C3F4F" w:rsidRDefault="0091191E"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and by integrating over the transverse section (along y), the total current is determined. The effective resistance of the device is then calculated as:</w:t>
      </w:r>
    </w:p>
    <w:p w14:paraId="2E2A1316" w14:textId="77777777" w:rsidR="00785135" w:rsidRPr="00785135" w:rsidRDefault="00785135" w:rsidP="00C57CA1">
      <w:pPr>
        <w:pStyle w:val="NormalWeb"/>
        <w:spacing w:before="120" w:beforeAutospacing="0" w:after="120" w:afterAutospacing="0"/>
        <w:jc w:val="both"/>
        <w:rPr>
          <w:lang w:val="en-US"/>
        </w:rPr>
      </w:pPr>
      <w:r w:rsidRPr="00FC2728">
        <w:t> </w:t>
      </w:r>
      <w:r w:rsidRPr="00FC2728">
        <w:t> </w:t>
      </w:r>
      <w:proofErr w:type="spellStart"/>
      <w:r w:rsidRPr="00785135">
        <w:rPr>
          <w:lang w:val="en-US"/>
        </w:rPr>
        <w:t>R_eff</w:t>
      </w:r>
      <w:proofErr w:type="spellEnd"/>
      <w:r w:rsidRPr="00785135">
        <w:rPr>
          <w:lang w:val="en-US"/>
        </w:rPr>
        <w:t xml:space="preserve"> = V₀ / |</w:t>
      </w:r>
      <w:proofErr w:type="spellStart"/>
      <w:r w:rsidRPr="00785135">
        <w:rPr>
          <w:lang w:val="en-US"/>
        </w:rPr>
        <w:t>J_avg</w:t>
      </w:r>
      <w:proofErr w:type="spellEnd"/>
      <w:r w:rsidRPr="00785135">
        <w:rPr>
          <w:lang w:val="en-US"/>
        </w:rPr>
        <w:t>|</w:t>
      </w:r>
    </w:p>
    <w:p w14:paraId="1F2B01AB" w14:textId="77777777" w:rsidR="0091191E" w:rsidRPr="008C3F4F" w:rsidRDefault="0091191E"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where </w:t>
      </w:r>
      <w:proofErr w:type="spellStart"/>
      <w:r w:rsidRPr="008C3F4F">
        <w:rPr>
          <w:rFonts w:ascii="Arial" w:eastAsia="Times New Roman" w:hAnsi="Arial" w:cs="Arial"/>
          <w:sz w:val="20"/>
          <w:szCs w:val="20"/>
          <w:lang w:val="en-US" w:eastAsia="fr-FR"/>
        </w:rPr>
        <w:t>J</w:t>
      </w:r>
      <w:r w:rsidR="00785135" w:rsidRPr="008C3F4F">
        <w:rPr>
          <w:rFonts w:ascii="Arial" w:eastAsia="Times New Roman" w:hAnsi="Arial" w:cs="Arial"/>
          <w:sz w:val="20"/>
          <w:szCs w:val="20"/>
          <w:lang w:val="en-US" w:eastAsia="fr-FR"/>
        </w:rPr>
        <w:t>_avg</w:t>
      </w:r>
      <w:proofErr w:type="spellEnd"/>
      <w:r w:rsidR="00785135" w:rsidRPr="008C3F4F">
        <w:rPr>
          <w:rFonts w:ascii="Arial" w:eastAsia="Times New Roman" w:hAnsi="Arial" w:cs="Arial"/>
          <w:sz w:val="20"/>
          <w:szCs w:val="20"/>
          <w:lang w:val="en-US" w:eastAsia="fr-FR"/>
        </w:rPr>
        <w:t xml:space="preserve"> </w:t>
      </w:r>
      <w:r w:rsidRPr="008C3F4F">
        <w:rPr>
          <w:rFonts w:ascii="Arial" w:eastAsia="Times New Roman" w:hAnsi="Arial" w:cs="Arial"/>
          <w:sz w:val="20"/>
          <w:szCs w:val="20"/>
          <w:lang w:val="en-US" w:eastAsia="fr-FR"/>
        </w:rPr>
        <w:t>is the average current over the considered section. Finally, the GMR ratio is defined as:</w:t>
      </w:r>
    </w:p>
    <w:p w14:paraId="4FEBCC52" w14:textId="77777777" w:rsidR="00785135" w:rsidRPr="00785135" w:rsidRDefault="00785135" w:rsidP="00C57CA1">
      <w:pPr>
        <w:pStyle w:val="NormalWeb"/>
        <w:spacing w:before="120" w:beforeAutospacing="0" w:after="120" w:afterAutospacing="0"/>
        <w:jc w:val="both"/>
        <w:rPr>
          <w:lang w:val="en-US"/>
        </w:rPr>
      </w:pPr>
      <w:r w:rsidRPr="00FC2728">
        <w:t> </w:t>
      </w:r>
      <w:r w:rsidRPr="00FC2728">
        <w:t> </w:t>
      </w:r>
      <w:r w:rsidRPr="00785135">
        <w:rPr>
          <w:lang w:val="en-US"/>
        </w:rPr>
        <w:t>GMR = (R_AP − R_P) / R_P</w:t>
      </w:r>
    </w:p>
    <w:p w14:paraId="240A3F68" w14:textId="77777777" w:rsidR="0091191E" w:rsidRPr="008C3F4F" w:rsidRDefault="0091191E"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lastRenderedPageBreak/>
        <w:t>This 2D model has the advantage of accounting for spatial variations in the plane, allowing the study of the impact of geometry and boundary conditions on the potential distribution and, by extension, on overall transport within the device.</w:t>
      </w:r>
    </w:p>
    <w:p w14:paraId="382F358D" w14:textId="77777777" w:rsidR="0091191E" w:rsidRPr="008C3F4F" w:rsidRDefault="0091191E" w:rsidP="00C57CA1">
      <w:pPr>
        <w:spacing w:before="120" w:after="120" w:line="240" w:lineRule="auto"/>
        <w:jc w:val="both"/>
        <w:outlineLvl w:val="2"/>
        <w:rPr>
          <w:rFonts w:ascii="Arial" w:eastAsia="Times New Roman" w:hAnsi="Arial" w:cs="Arial"/>
          <w:b/>
          <w:bCs/>
          <w:sz w:val="20"/>
          <w:szCs w:val="20"/>
          <w:lang w:val="en-US" w:eastAsia="fr-FR"/>
        </w:rPr>
      </w:pPr>
      <w:r w:rsidRPr="008C3F4F">
        <w:rPr>
          <w:rFonts w:ascii="Arial" w:eastAsia="Times New Roman" w:hAnsi="Arial" w:cs="Arial"/>
          <w:b/>
          <w:bCs/>
          <w:sz w:val="20"/>
          <w:szCs w:val="20"/>
          <w:lang w:val="en-US" w:eastAsia="fr-FR"/>
        </w:rPr>
        <w:t>4.7 Results</w:t>
      </w:r>
    </w:p>
    <w:p w14:paraId="0626219E" w14:textId="77777777" w:rsidR="0091191E" w:rsidRPr="008C3F4F" w:rsidRDefault="0091191E"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A result from the MATLAB implementation of the 2D GMR model in the CPP configuration is presented in Figure 6. This script is based on the finite difference solution of two coupled diffusion equations for the spin-dependent chemical potentials </w:t>
      </w:r>
      <w:r w:rsidR="00785135" w:rsidRPr="008C3F4F">
        <w:rPr>
          <w:rFonts w:ascii="Arial" w:eastAsia="Times New Roman" w:hAnsi="Arial" w:cs="Arial"/>
          <w:sz w:val="20"/>
          <w:szCs w:val="20"/>
          <w:lang w:eastAsia="fr-FR"/>
        </w:rPr>
        <w:t>μ</w:t>
      </w:r>
      <w:r w:rsidR="00785135" w:rsidRPr="008C3F4F">
        <w:rPr>
          <w:rFonts w:ascii="Cambria Math" w:eastAsia="Times New Roman" w:hAnsi="Cambria Math" w:cs="Cambria Math"/>
          <w:sz w:val="20"/>
          <w:szCs w:val="20"/>
          <w:lang w:val="en-US" w:eastAsia="fr-FR"/>
        </w:rPr>
        <w:t>₊</w:t>
      </w:r>
      <w:r w:rsidR="00785135" w:rsidRPr="008C3F4F">
        <w:rPr>
          <w:rFonts w:ascii="Arial" w:eastAsia="Times New Roman" w:hAnsi="Arial" w:cs="Arial"/>
          <w:sz w:val="20"/>
          <w:szCs w:val="20"/>
          <w:lang w:val="en-US" w:eastAsia="fr-FR"/>
        </w:rPr>
        <w:t>(</w:t>
      </w:r>
      <w:proofErr w:type="spellStart"/>
      <w:r w:rsidR="00785135" w:rsidRPr="008C3F4F">
        <w:rPr>
          <w:rFonts w:ascii="Arial" w:eastAsia="Times New Roman" w:hAnsi="Arial" w:cs="Arial"/>
          <w:sz w:val="20"/>
          <w:szCs w:val="20"/>
          <w:lang w:val="en-US" w:eastAsia="fr-FR"/>
        </w:rPr>
        <w:t>x,y</w:t>
      </w:r>
      <w:proofErr w:type="spellEnd"/>
      <w:r w:rsidR="00785135" w:rsidRPr="008C3F4F">
        <w:rPr>
          <w:rFonts w:ascii="Arial" w:eastAsia="Times New Roman" w:hAnsi="Arial" w:cs="Arial"/>
          <w:sz w:val="20"/>
          <w:szCs w:val="20"/>
          <w:lang w:val="en-US" w:eastAsia="fr-FR"/>
        </w:rPr>
        <w:t xml:space="preserve">) and </w:t>
      </w:r>
      <w:r w:rsidR="00785135" w:rsidRPr="008C3F4F">
        <w:rPr>
          <w:rFonts w:ascii="Arial" w:eastAsia="Times New Roman" w:hAnsi="Arial" w:cs="Arial"/>
          <w:sz w:val="20"/>
          <w:szCs w:val="20"/>
          <w:lang w:eastAsia="fr-FR"/>
        </w:rPr>
        <w:t>μ</w:t>
      </w:r>
      <w:r w:rsidR="00785135" w:rsidRPr="008C3F4F">
        <w:rPr>
          <w:rFonts w:ascii="Cambria Math" w:eastAsia="Times New Roman" w:hAnsi="Cambria Math" w:cs="Cambria Math"/>
          <w:sz w:val="20"/>
          <w:szCs w:val="20"/>
          <w:lang w:val="en-US" w:eastAsia="fr-FR"/>
        </w:rPr>
        <w:t>₋</w:t>
      </w:r>
      <w:r w:rsidR="00785135" w:rsidRPr="008C3F4F">
        <w:rPr>
          <w:rFonts w:ascii="Arial" w:eastAsia="Times New Roman" w:hAnsi="Arial" w:cs="Arial"/>
          <w:sz w:val="20"/>
          <w:szCs w:val="20"/>
          <w:lang w:val="en-US" w:eastAsia="fr-FR"/>
        </w:rPr>
        <w:t>(</w:t>
      </w:r>
      <w:proofErr w:type="spellStart"/>
      <w:r w:rsidR="00785135" w:rsidRPr="008C3F4F">
        <w:rPr>
          <w:rFonts w:ascii="Arial" w:eastAsia="Times New Roman" w:hAnsi="Arial" w:cs="Arial"/>
          <w:sz w:val="20"/>
          <w:szCs w:val="20"/>
          <w:lang w:val="en-US" w:eastAsia="fr-FR"/>
        </w:rPr>
        <w:t>x,y</w:t>
      </w:r>
      <w:proofErr w:type="spellEnd"/>
      <w:r w:rsidR="00785135" w:rsidRPr="008C3F4F">
        <w:rPr>
          <w:rFonts w:ascii="Arial" w:eastAsia="Times New Roman" w:hAnsi="Arial" w:cs="Arial"/>
          <w:sz w:val="20"/>
          <w:szCs w:val="20"/>
          <w:lang w:val="en-US" w:eastAsia="fr-FR"/>
        </w:rPr>
        <w:t xml:space="preserve">). </w:t>
      </w:r>
      <w:r w:rsidRPr="008C3F4F">
        <w:rPr>
          <w:rFonts w:ascii="Arial" w:eastAsia="Times New Roman" w:hAnsi="Arial" w:cs="Arial"/>
          <w:sz w:val="20"/>
          <w:szCs w:val="20"/>
          <w:lang w:val="en-US" w:eastAsia="fr-FR"/>
        </w:rPr>
        <w:t>The equation for each channel is:</w:t>
      </w:r>
    </w:p>
    <w:p w14:paraId="7FE45122" w14:textId="77777777" w:rsidR="00785135" w:rsidRDefault="00785135" w:rsidP="00C57CA1">
      <w:pPr>
        <w:spacing w:before="120" w:after="120" w:line="240" w:lineRule="auto"/>
        <w:ind w:firstLine="708"/>
        <w:jc w:val="both"/>
        <w:rPr>
          <w:rFonts w:ascii="Times New Roman" w:eastAsia="Times New Roman" w:hAnsi="Times New Roman" w:cs="Times New Roman"/>
          <w:sz w:val="24"/>
          <w:szCs w:val="24"/>
          <w:lang w:val="en-US" w:eastAsia="fr-FR"/>
        </w:rPr>
      </w:pPr>
      <w:r w:rsidRPr="00785135">
        <w:rPr>
          <w:rFonts w:ascii="Times New Roman" w:eastAsia="Times New Roman" w:hAnsi="Times New Roman" w:cs="Times New Roman"/>
          <w:sz w:val="24"/>
          <w:szCs w:val="24"/>
          <w:lang w:val="en-US" w:eastAsia="fr-FR"/>
        </w:rPr>
        <w:t>sigma*(d²</w:t>
      </w:r>
      <w:r w:rsidRPr="00D14F0E">
        <w:rPr>
          <w:rFonts w:ascii="Times New Roman" w:eastAsia="Times New Roman" w:hAnsi="Times New Roman" w:cs="Times New Roman"/>
          <w:sz w:val="24"/>
          <w:szCs w:val="24"/>
          <w:lang w:eastAsia="fr-FR"/>
        </w:rPr>
        <w:t>μ</w:t>
      </w:r>
      <w:r w:rsidRPr="00785135">
        <w:rPr>
          <w:rFonts w:ascii="Times New Roman" w:eastAsia="Times New Roman" w:hAnsi="Times New Roman" w:cs="Times New Roman"/>
          <w:sz w:val="24"/>
          <w:szCs w:val="24"/>
          <w:lang w:val="en-US" w:eastAsia="fr-FR"/>
        </w:rPr>
        <w:t>/dx² + d²</w:t>
      </w:r>
      <w:r w:rsidRPr="00D14F0E">
        <w:rPr>
          <w:rFonts w:ascii="Times New Roman" w:eastAsia="Times New Roman" w:hAnsi="Times New Roman" w:cs="Times New Roman"/>
          <w:sz w:val="24"/>
          <w:szCs w:val="24"/>
          <w:lang w:eastAsia="fr-FR"/>
        </w:rPr>
        <w:t>μ</w:t>
      </w:r>
      <w:r w:rsidRPr="00785135">
        <w:rPr>
          <w:rFonts w:ascii="Times New Roman" w:eastAsia="Times New Roman" w:hAnsi="Times New Roman" w:cs="Times New Roman"/>
          <w:sz w:val="24"/>
          <w:szCs w:val="24"/>
          <w:lang w:val="en-US" w:eastAsia="fr-FR"/>
        </w:rPr>
        <w:t>/dy²) = (</w:t>
      </w:r>
      <w:r w:rsidRPr="00D14F0E">
        <w:rPr>
          <w:rFonts w:ascii="Times New Roman" w:eastAsia="Times New Roman" w:hAnsi="Times New Roman" w:cs="Times New Roman"/>
          <w:sz w:val="24"/>
          <w:szCs w:val="24"/>
          <w:lang w:eastAsia="fr-FR"/>
        </w:rPr>
        <w:t>μ</w:t>
      </w:r>
      <w:r w:rsidRPr="00785135">
        <w:rPr>
          <w:rFonts w:ascii="Times New Roman" w:eastAsia="Times New Roman" w:hAnsi="Times New Roman" w:cs="Times New Roman"/>
          <w:sz w:val="24"/>
          <w:szCs w:val="24"/>
          <w:lang w:val="en-US" w:eastAsia="fr-FR"/>
        </w:rPr>
        <w:t>_</w:t>
      </w:r>
      <w:r w:rsidRPr="00D14F0E">
        <w:rPr>
          <w:rFonts w:ascii="Times New Roman" w:eastAsia="Times New Roman" w:hAnsi="Times New Roman" w:cs="Times New Roman"/>
          <w:sz w:val="24"/>
          <w:szCs w:val="24"/>
          <w:lang w:eastAsia="fr-FR"/>
        </w:rPr>
        <w:t>σ</w:t>
      </w:r>
      <w:r w:rsidRPr="00785135">
        <w:rPr>
          <w:rFonts w:ascii="Times New Roman" w:eastAsia="Times New Roman" w:hAnsi="Times New Roman" w:cs="Times New Roman"/>
          <w:sz w:val="24"/>
          <w:szCs w:val="24"/>
          <w:lang w:val="en-US" w:eastAsia="fr-FR"/>
        </w:rPr>
        <w:t xml:space="preserve"> - </w:t>
      </w:r>
      <w:r w:rsidRPr="00D14F0E">
        <w:rPr>
          <w:rFonts w:ascii="Times New Roman" w:eastAsia="Times New Roman" w:hAnsi="Times New Roman" w:cs="Times New Roman"/>
          <w:sz w:val="24"/>
          <w:szCs w:val="24"/>
          <w:lang w:eastAsia="fr-FR"/>
        </w:rPr>
        <w:t>μ</w:t>
      </w:r>
      <w:r w:rsidRPr="00785135">
        <w:rPr>
          <w:rFonts w:ascii="Times New Roman" w:eastAsia="Times New Roman" w:hAnsi="Times New Roman" w:cs="Times New Roman"/>
          <w:sz w:val="24"/>
          <w:szCs w:val="24"/>
          <w:lang w:val="en-US" w:eastAsia="fr-FR"/>
        </w:rPr>
        <w:t>_{-</w:t>
      </w:r>
      <w:r w:rsidRPr="00D14F0E">
        <w:rPr>
          <w:rFonts w:ascii="Times New Roman" w:eastAsia="Times New Roman" w:hAnsi="Times New Roman" w:cs="Times New Roman"/>
          <w:sz w:val="24"/>
          <w:szCs w:val="24"/>
          <w:lang w:eastAsia="fr-FR"/>
        </w:rPr>
        <w:t>σ</w:t>
      </w:r>
      <w:r w:rsidRPr="00785135">
        <w:rPr>
          <w:rFonts w:ascii="Times New Roman" w:eastAsia="Times New Roman" w:hAnsi="Times New Roman" w:cs="Times New Roman"/>
          <w:sz w:val="24"/>
          <w:szCs w:val="24"/>
          <w:lang w:val="en-US" w:eastAsia="fr-FR"/>
        </w:rPr>
        <w:t>})/</w:t>
      </w:r>
      <w:proofErr w:type="spellStart"/>
      <w:r w:rsidRPr="00785135">
        <w:rPr>
          <w:rFonts w:ascii="Times New Roman" w:eastAsia="Times New Roman" w:hAnsi="Times New Roman" w:cs="Times New Roman"/>
          <w:sz w:val="24"/>
          <w:szCs w:val="24"/>
          <w:lang w:val="en-US" w:eastAsia="fr-FR"/>
        </w:rPr>
        <w:t>R_sf</w:t>
      </w:r>
      <w:proofErr w:type="spellEnd"/>
      <w:r w:rsidRPr="00785135">
        <w:rPr>
          <w:rFonts w:ascii="Times New Roman" w:eastAsia="Times New Roman" w:hAnsi="Times New Roman" w:cs="Times New Roman"/>
          <w:sz w:val="24"/>
          <w:szCs w:val="24"/>
          <w:lang w:val="en-US" w:eastAsia="fr-FR"/>
        </w:rPr>
        <w:t>,</w:t>
      </w:r>
    </w:p>
    <w:p w14:paraId="75098208" w14:textId="77777777" w:rsidR="00C57CA1" w:rsidRPr="00C57CA1" w:rsidRDefault="00C57CA1" w:rsidP="00C57CA1">
      <w:pPr>
        <w:spacing w:before="120" w:after="120" w:line="240" w:lineRule="auto"/>
        <w:ind w:firstLine="708"/>
        <w:jc w:val="both"/>
        <w:rPr>
          <w:rFonts w:ascii="Times New Roman" w:eastAsia="Times New Roman" w:hAnsi="Times New Roman" w:cs="Times New Roman"/>
          <w:sz w:val="8"/>
          <w:szCs w:val="8"/>
          <w:lang w:val="en-US" w:eastAsia="fr-FR"/>
        </w:rPr>
      </w:pPr>
    </w:p>
    <w:p w14:paraId="08CE5057" w14:textId="77777777" w:rsidR="00C57CA1" w:rsidRPr="008C3F4F" w:rsidRDefault="0091191E"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with </w:t>
      </w:r>
      <w:r w:rsidR="00785135" w:rsidRPr="008C3F4F">
        <w:rPr>
          <w:rFonts w:ascii="Arial" w:eastAsia="Times New Roman" w:hAnsi="Arial" w:cs="Arial"/>
          <w:sz w:val="20"/>
          <w:szCs w:val="20"/>
          <w:lang w:eastAsia="fr-FR"/>
        </w:rPr>
        <w:t>σ</w:t>
      </w:r>
      <w:r w:rsidR="00785135" w:rsidRPr="008C3F4F">
        <w:rPr>
          <w:rFonts w:ascii="Arial" w:eastAsia="Times New Roman" w:hAnsi="Arial" w:cs="Arial"/>
          <w:sz w:val="20"/>
          <w:szCs w:val="20"/>
          <w:lang w:val="en-US" w:eastAsia="fr-FR"/>
        </w:rPr>
        <w:t xml:space="preserve"> = + </w:t>
      </w:r>
      <w:proofErr w:type="spellStart"/>
      <w:r w:rsidR="00785135" w:rsidRPr="008C3F4F">
        <w:rPr>
          <w:rFonts w:ascii="Arial" w:eastAsia="Times New Roman" w:hAnsi="Arial" w:cs="Arial"/>
          <w:sz w:val="20"/>
          <w:szCs w:val="20"/>
          <w:lang w:val="en-US" w:eastAsia="fr-FR"/>
        </w:rPr>
        <w:t>ou</w:t>
      </w:r>
      <w:proofErr w:type="spellEnd"/>
      <w:r w:rsidR="00785135" w:rsidRPr="008C3F4F">
        <w:rPr>
          <w:rFonts w:ascii="Arial" w:eastAsia="Times New Roman" w:hAnsi="Arial" w:cs="Arial"/>
          <w:sz w:val="20"/>
          <w:szCs w:val="20"/>
          <w:lang w:val="en-US" w:eastAsia="fr-FR"/>
        </w:rPr>
        <w:t xml:space="preserve"> -, and </w:t>
      </w:r>
      <w:proofErr w:type="spellStart"/>
      <w:r w:rsidR="00785135" w:rsidRPr="008C3F4F">
        <w:rPr>
          <w:rFonts w:ascii="Arial" w:eastAsia="Times New Roman" w:hAnsi="Arial" w:cs="Arial"/>
          <w:sz w:val="20"/>
          <w:szCs w:val="20"/>
          <w:lang w:val="en-US" w:eastAsia="fr-FR"/>
        </w:rPr>
        <w:t>R_sf</w:t>
      </w:r>
      <w:proofErr w:type="spellEnd"/>
      <w:r w:rsidR="00785135" w:rsidRPr="008C3F4F">
        <w:rPr>
          <w:rFonts w:ascii="Arial" w:eastAsia="Times New Roman" w:hAnsi="Arial" w:cs="Arial"/>
          <w:sz w:val="20"/>
          <w:szCs w:val="20"/>
          <w:lang w:val="en-US" w:eastAsia="fr-FR"/>
        </w:rPr>
        <w:t xml:space="preserve"> </w:t>
      </w:r>
      <w:r w:rsidRPr="008C3F4F">
        <w:rPr>
          <w:rFonts w:ascii="Arial" w:eastAsia="Times New Roman" w:hAnsi="Arial" w:cs="Arial"/>
          <w:sz w:val="20"/>
          <w:szCs w:val="20"/>
          <w:lang w:val="en-US" w:eastAsia="fr-FR"/>
        </w:rPr>
        <w:t>​ characterizing spin relaxation.</w:t>
      </w:r>
    </w:p>
    <w:p w14:paraId="6DECCE94" w14:textId="77777777" w:rsidR="0091191E" w:rsidRPr="008C3F4F" w:rsidRDefault="0091191E"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6"/>
          <w:szCs w:val="6"/>
          <w:lang w:val="en-US" w:eastAsia="fr-FR"/>
        </w:rPr>
        <w:br/>
      </w:r>
      <w:r w:rsidRPr="008C3F4F">
        <w:rPr>
          <w:rFonts w:ascii="Arial" w:eastAsia="Times New Roman" w:hAnsi="Arial" w:cs="Arial"/>
          <w:sz w:val="20"/>
          <w:szCs w:val="20"/>
          <w:lang w:val="en-US" w:eastAsia="fr-FR"/>
        </w:rPr>
        <w:t>Two boundary condition configurations are considered: parallel (P) and antiparallel (AP).</w:t>
      </w:r>
    </w:p>
    <w:p w14:paraId="30BDEDB7" w14:textId="77777777" w:rsidR="00785135" w:rsidRPr="0091191E" w:rsidRDefault="00785135" w:rsidP="00785135">
      <w:pPr>
        <w:spacing w:before="100" w:beforeAutospacing="1" w:after="100" w:afterAutospacing="1" w:line="240" w:lineRule="auto"/>
        <w:jc w:val="center"/>
        <w:rPr>
          <w:rFonts w:ascii="Times New Roman" w:eastAsia="Times New Roman" w:hAnsi="Times New Roman" w:cs="Times New Roman"/>
          <w:sz w:val="24"/>
          <w:szCs w:val="24"/>
          <w:lang w:val="en-US" w:eastAsia="fr-FR"/>
        </w:rPr>
      </w:pPr>
      <w:r>
        <w:rPr>
          <w:noProof/>
          <w:lang w:eastAsia="fr-FR"/>
        </w:rPr>
        <w:drawing>
          <wp:inline distT="0" distB="0" distL="0" distR="0" wp14:anchorId="16688C51" wp14:editId="43DBC496">
            <wp:extent cx="3011557" cy="2258668"/>
            <wp:effectExtent l="0" t="0" r="0" b="889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figure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23931" cy="2267948"/>
                    </a:xfrm>
                    <a:prstGeom prst="rect">
                      <a:avLst/>
                    </a:prstGeom>
                  </pic:spPr>
                </pic:pic>
              </a:graphicData>
            </a:graphic>
          </wp:inline>
        </w:drawing>
      </w:r>
    </w:p>
    <w:p w14:paraId="01555954" w14:textId="77777777" w:rsidR="0091191E" w:rsidRPr="008C3F4F" w:rsidRDefault="0091191E" w:rsidP="008C3F4F">
      <w:pPr>
        <w:spacing w:after="120" w:line="240" w:lineRule="auto"/>
        <w:jc w:val="center"/>
        <w:rPr>
          <w:rFonts w:ascii="Arial" w:eastAsia="Times New Roman" w:hAnsi="Arial" w:cs="Arial"/>
          <w:b/>
          <w:sz w:val="20"/>
          <w:szCs w:val="20"/>
          <w:lang w:val="en-US" w:eastAsia="fr-FR"/>
        </w:rPr>
      </w:pPr>
      <w:r w:rsidRPr="008C3F4F">
        <w:rPr>
          <w:rFonts w:ascii="Arial" w:eastAsia="Times New Roman" w:hAnsi="Arial" w:cs="Arial"/>
          <w:b/>
          <w:bCs/>
          <w:sz w:val="20"/>
          <w:szCs w:val="20"/>
          <w:lang w:val="en-US" w:eastAsia="fr-FR"/>
        </w:rPr>
        <w:t>Fig. 6</w:t>
      </w:r>
      <w:r w:rsidRPr="008C3F4F">
        <w:rPr>
          <w:rFonts w:ascii="Arial" w:eastAsia="Times New Roman" w:hAnsi="Arial" w:cs="Arial"/>
          <w:b/>
          <w:sz w:val="20"/>
          <w:szCs w:val="20"/>
          <w:lang w:val="en-US" w:eastAsia="fr-FR"/>
        </w:rPr>
        <w:t xml:space="preserve">: Variation of the spin-dependent chemical potentials </w:t>
      </w:r>
      <w:r w:rsidR="00785135" w:rsidRPr="008C3F4F">
        <w:rPr>
          <w:rFonts w:ascii="Arial" w:hAnsi="Arial" w:cs="Arial"/>
          <w:b/>
          <w:sz w:val="20"/>
          <w:szCs w:val="20"/>
        </w:rPr>
        <w:t>μ</w:t>
      </w:r>
      <w:r w:rsidR="00785135" w:rsidRPr="008C3F4F">
        <w:rPr>
          <w:rFonts w:ascii="Cambria Math" w:hAnsi="Cambria Math" w:cs="Cambria Math"/>
          <w:b/>
          <w:sz w:val="20"/>
          <w:szCs w:val="20"/>
          <w:lang w:val="en-US"/>
        </w:rPr>
        <w:t>₊</w:t>
      </w:r>
      <w:r w:rsidR="00785135" w:rsidRPr="008C3F4F">
        <w:rPr>
          <w:rFonts w:ascii="Arial" w:hAnsi="Arial" w:cs="Arial"/>
          <w:b/>
          <w:sz w:val="20"/>
          <w:szCs w:val="20"/>
          <w:lang w:val="en-US"/>
        </w:rPr>
        <w:t>(</w:t>
      </w:r>
      <w:proofErr w:type="spellStart"/>
      <w:r w:rsidR="00785135" w:rsidRPr="008C3F4F">
        <w:rPr>
          <w:rFonts w:ascii="Arial" w:hAnsi="Arial" w:cs="Arial"/>
          <w:b/>
          <w:sz w:val="20"/>
          <w:szCs w:val="20"/>
          <w:lang w:val="en-US"/>
        </w:rPr>
        <w:t>x,y</w:t>
      </w:r>
      <w:proofErr w:type="spellEnd"/>
      <w:r w:rsidR="00785135" w:rsidRPr="008C3F4F">
        <w:rPr>
          <w:rFonts w:ascii="Arial" w:hAnsi="Arial" w:cs="Arial"/>
          <w:b/>
          <w:sz w:val="20"/>
          <w:szCs w:val="20"/>
          <w:lang w:val="en-US"/>
        </w:rPr>
        <w:t xml:space="preserve">) and </w:t>
      </w:r>
      <w:r w:rsidR="00785135" w:rsidRPr="008C3F4F">
        <w:rPr>
          <w:rFonts w:ascii="Arial" w:hAnsi="Arial" w:cs="Arial"/>
          <w:b/>
          <w:sz w:val="20"/>
          <w:szCs w:val="20"/>
        </w:rPr>
        <w:t>μ</w:t>
      </w:r>
      <w:r w:rsidR="00785135" w:rsidRPr="008C3F4F">
        <w:rPr>
          <w:rFonts w:ascii="Cambria Math" w:hAnsi="Cambria Math" w:cs="Cambria Math"/>
          <w:b/>
          <w:sz w:val="20"/>
          <w:szCs w:val="20"/>
          <w:lang w:val="en-US"/>
        </w:rPr>
        <w:t>₋</w:t>
      </w:r>
      <w:r w:rsidR="00785135" w:rsidRPr="008C3F4F">
        <w:rPr>
          <w:rFonts w:ascii="Arial" w:hAnsi="Arial" w:cs="Arial"/>
          <w:b/>
          <w:sz w:val="20"/>
          <w:szCs w:val="20"/>
          <w:lang w:val="en-US"/>
        </w:rPr>
        <w:t>(</w:t>
      </w:r>
      <w:proofErr w:type="spellStart"/>
      <w:r w:rsidR="00785135" w:rsidRPr="008C3F4F">
        <w:rPr>
          <w:rFonts w:ascii="Arial" w:hAnsi="Arial" w:cs="Arial"/>
          <w:b/>
          <w:sz w:val="20"/>
          <w:szCs w:val="20"/>
          <w:lang w:val="en-US"/>
        </w:rPr>
        <w:t>x,y</w:t>
      </w:r>
      <w:proofErr w:type="spellEnd"/>
      <w:r w:rsidR="00785135" w:rsidRPr="008C3F4F">
        <w:rPr>
          <w:rFonts w:ascii="Arial" w:hAnsi="Arial" w:cs="Arial"/>
          <w:b/>
          <w:sz w:val="20"/>
          <w:szCs w:val="20"/>
          <w:lang w:val="en-US"/>
        </w:rPr>
        <w:t xml:space="preserve">) </w:t>
      </w:r>
      <w:r w:rsidRPr="008C3F4F">
        <w:rPr>
          <w:rFonts w:ascii="Arial" w:eastAsia="Times New Roman" w:hAnsi="Arial" w:cs="Arial"/>
          <w:b/>
          <w:sz w:val="20"/>
          <w:szCs w:val="20"/>
          <w:lang w:val="en-US" w:eastAsia="fr-FR"/>
        </w:rPr>
        <w:t>for the parallel (P) and antiparallel (AP) configurations.</w:t>
      </w:r>
    </w:p>
    <w:p w14:paraId="4250A8CF" w14:textId="77777777" w:rsidR="0091191E" w:rsidRPr="008C3F4F" w:rsidRDefault="0091191E" w:rsidP="00C57CA1">
      <w:pPr>
        <w:spacing w:before="120" w:after="120" w:line="240" w:lineRule="auto"/>
        <w:jc w:val="both"/>
        <w:outlineLvl w:val="2"/>
        <w:rPr>
          <w:rFonts w:ascii="Arial" w:eastAsia="Times New Roman" w:hAnsi="Arial" w:cs="Arial"/>
          <w:b/>
          <w:bCs/>
          <w:lang w:val="en-US" w:eastAsia="fr-FR"/>
        </w:rPr>
      </w:pPr>
      <w:r w:rsidRPr="008C3F4F">
        <w:rPr>
          <w:rFonts w:ascii="Arial" w:eastAsia="Times New Roman" w:hAnsi="Arial" w:cs="Arial"/>
          <w:b/>
          <w:bCs/>
          <w:lang w:val="en-US" w:eastAsia="fr-FR"/>
        </w:rPr>
        <w:t>Discussion of Mathematical Models</w:t>
      </w:r>
    </w:p>
    <w:p w14:paraId="2B68D702" w14:textId="77777777" w:rsidR="0091191E" w:rsidRPr="008C3F4F" w:rsidRDefault="0091191E"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The different approaches presented illustrate a progression in the modeling of GMR:</w:t>
      </w:r>
    </w:p>
    <w:p w14:paraId="700D2371" w14:textId="77777777" w:rsidR="00C57CA1" w:rsidRPr="008C3F4F" w:rsidRDefault="0091191E" w:rsidP="00C57CA1">
      <w:pPr>
        <w:numPr>
          <w:ilvl w:val="0"/>
          <w:numId w:val="24"/>
        </w:num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b/>
          <w:bCs/>
          <w:sz w:val="20"/>
          <w:szCs w:val="20"/>
          <w:lang w:val="en-US" w:eastAsia="fr-FR"/>
        </w:rPr>
        <w:t>Simple model (two-channel model)</w:t>
      </w:r>
      <w:r w:rsidRPr="008C3F4F">
        <w:rPr>
          <w:rFonts w:ascii="Arial" w:eastAsia="Times New Roman" w:hAnsi="Arial" w:cs="Arial"/>
          <w:sz w:val="20"/>
          <w:szCs w:val="20"/>
          <w:lang w:val="en-US" w:eastAsia="fr-FR"/>
        </w:rPr>
        <w:t>:</w:t>
      </w:r>
    </w:p>
    <w:p w14:paraId="43159D56" w14:textId="77777777" w:rsidR="0091191E" w:rsidRPr="008C3F4F" w:rsidRDefault="0091191E" w:rsidP="00C57CA1">
      <w:pPr>
        <w:spacing w:before="120" w:after="120" w:line="240" w:lineRule="auto"/>
        <w:ind w:left="720"/>
        <w:jc w:val="both"/>
        <w:rPr>
          <w:rFonts w:ascii="Arial" w:eastAsia="Times New Roman" w:hAnsi="Arial" w:cs="Arial"/>
          <w:sz w:val="20"/>
          <w:szCs w:val="20"/>
          <w:lang w:val="en-US" w:eastAsia="fr-FR"/>
        </w:rPr>
      </w:pPr>
      <w:r w:rsidRPr="008C3F4F">
        <w:rPr>
          <w:rFonts w:ascii="Arial" w:eastAsia="Times New Roman" w:hAnsi="Arial" w:cs="Arial"/>
          <w:sz w:val="6"/>
          <w:szCs w:val="6"/>
          <w:lang w:val="en-US" w:eastAsia="fr-FR"/>
        </w:rPr>
        <w:br/>
      </w:r>
      <w:r w:rsidRPr="008C3F4F">
        <w:rPr>
          <w:rFonts w:ascii="Arial" w:eastAsia="Times New Roman" w:hAnsi="Arial" w:cs="Arial"/>
          <w:sz w:val="20"/>
          <w:szCs w:val="20"/>
          <w:lang w:val="en-US" w:eastAsia="fr-FR"/>
        </w:rPr>
        <w:t xml:space="preserve">This model provides an initial understanding of the phenomenon by directly linking the conduction imbalance (measured by the coefficient </w:t>
      </w:r>
      <w:r w:rsidRPr="008C3F4F">
        <w:rPr>
          <w:rFonts w:ascii="Arial" w:eastAsia="Times New Roman" w:hAnsi="Arial" w:cs="Arial"/>
          <w:sz w:val="20"/>
          <w:szCs w:val="20"/>
          <w:lang w:eastAsia="fr-FR"/>
        </w:rPr>
        <w:t>β</w:t>
      </w:r>
      <w:r w:rsidRPr="008C3F4F">
        <w:rPr>
          <w:rFonts w:ascii="Arial" w:eastAsia="Times New Roman" w:hAnsi="Arial" w:cs="Arial"/>
          <w:sz w:val="20"/>
          <w:szCs w:val="20"/>
          <w:lang w:val="en-US" w:eastAsia="fr-FR"/>
        </w:rPr>
        <w:t>) to the GMR ratio. It is analytical and intuitive but remains limited by simplifying assumptions (diffusive transport, absence of interface and temperature effects).</w:t>
      </w:r>
    </w:p>
    <w:p w14:paraId="2F41CCAD" w14:textId="77777777" w:rsidR="00C57CA1" w:rsidRPr="008C3F4F" w:rsidRDefault="0091191E" w:rsidP="00C57CA1">
      <w:pPr>
        <w:numPr>
          <w:ilvl w:val="0"/>
          <w:numId w:val="24"/>
        </w:num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b/>
          <w:bCs/>
          <w:sz w:val="20"/>
          <w:szCs w:val="20"/>
          <w:lang w:val="en-US" w:eastAsia="fr-FR"/>
        </w:rPr>
        <w:t>Advanced model (Valet-Fert model)</w:t>
      </w:r>
      <w:r w:rsidRPr="008C3F4F">
        <w:rPr>
          <w:rFonts w:ascii="Arial" w:eastAsia="Times New Roman" w:hAnsi="Arial" w:cs="Arial"/>
          <w:sz w:val="20"/>
          <w:szCs w:val="20"/>
          <w:lang w:val="en-US" w:eastAsia="fr-FR"/>
        </w:rPr>
        <w:t>:</w:t>
      </w:r>
    </w:p>
    <w:p w14:paraId="0A55D9EC" w14:textId="77777777" w:rsidR="0091191E" w:rsidRPr="008C3F4F" w:rsidRDefault="0091191E" w:rsidP="00C57CA1">
      <w:pPr>
        <w:spacing w:before="120" w:after="120" w:line="240" w:lineRule="auto"/>
        <w:ind w:left="720"/>
        <w:jc w:val="both"/>
        <w:rPr>
          <w:rFonts w:ascii="Arial" w:eastAsia="Times New Roman" w:hAnsi="Arial" w:cs="Arial"/>
          <w:sz w:val="20"/>
          <w:szCs w:val="20"/>
          <w:lang w:val="en-US" w:eastAsia="fr-FR"/>
        </w:rPr>
      </w:pPr>
      <w:r w:rsidRPr="008C3F4F">
        <w:rPr>
          <w:rFonts w:ascii="Arial" w:eastAsia="Times New Roman" w:hAnsi="Arial" w:cs="Arial"/>
          <w:sz w:val="6"/>
          <w:szCs w:val="6"/>
          <w:lang w:val="en-US" w:eastAsia="fr-FR"/>
        </w:rPr>
        <w:br/>
      </w:r>
      <w:r w:rsidRPr="008C3F4F">
        <w:rPr>
          <w:rFonts w:ascii="Arial" w:eastAsia="Times New Roman" w:hAnsi="Arial" w:cs="Arial"/>
          <w:sz w:val="20"/>
          <w:szCs w:val="20"/>
          <w:lang w:val="en-US" w:eastAsia="fr-FR"/>
        </w:rPr>
        <w:t>By introducing the spin diffusion length and accounting for the resistance of layers and interfaces, this model refines the description of electronic transport. It captures spin accumulation at interfaces and explains why resistance varies significantly between P and AP states. However, it is generally restricted to a 1D description and does not explicitly address nonlinear effects or hysteresis.</w:t>
      </w:r>
    </w:p>
    <w:p w14:paraId="1A95FABE" w14:textId="77777777" w:rsidR="008C3F4F" w:rsidRDefault="0091191E" w:rsidP="008C3F4F">
      <w:pPr>
        <w:numPr>
          <w:ilvl w:val="0"/>
          <w:numId w:val="24"/>
        </w:num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b/>
          <w:bCs/>
          <w:sz w:val="20"/>
          <w:szCs w:val="20"/>
          <w:lang w:val="en-US" w:eastAsia="fr-FR"/>
        </w:rPr>
        <w:t>Comprehensive modeling with Boltzmann equations</w:t>
      </w:r>
      <w:r w:rsidRPr="008C3F4F">
        <w:rPr>
          <w:rFonts w:ascii="Arial" w:eastAsia="Times New Roman" w:hAnsi="Arial" w:cs="Arial"/>
          <w:sz w:val="20"/>
          <w:szCs w:val="20"/>
          <w:lang w:val="en-US" w:eastAsia="fr-FR"/>
        </w:rPr>
        <w:t>:</w:t>
      </w:r>
    </w:p>
    <w:p w14:paraId="06C113DC" w14:textId="77777777" w:rsidR="0091191E" w:rsidRPr="008C3F4F" w:rsidRDefault="0091191E" w:rsidP="008C3F4F">
      <w:pPr>
        <w:spacing w:before="120" w:after="120" w:line="240" w:lineRule="auto"/>
        <w:ind w:left="720"/>
        <w:jc w:val="both"/>
        <w:rPr>
          <w:rFonts w:ascii="Arial" w:eastAsia="Times New Roman" w:hAnsi="Arial" w:cs="Arial"/>
          <w:sz w:val="20"/>
          <w:szCs w:val="20"/>
          <w:lang w:val="en-US" w:eastAsia="fr-FR"/>
        </w:rPr>
      </w:pPr>
      <w:r w:rsidRPr="008C3F4F">
        <w:rPr>
          <w:rFonts w:ascii="Arial" w:eastAsia="Times New Roman" w:hAnsi="Arial" w:cs="Arial"/>
          <w:sz w:val="6"/>
          <w:szCs w:val="6"/>
          <w:lang w:val="en-US" w:eastAsia="fr-FR"/>
        </w:rPr>
        <w:br/>
      </w:r>
      <w:r w:rsidRPr="008C3F4F">
        <w:rPr>
          <w:rFonts w:ascii="Arial" w:eastAsia="Times New Roman" w:hAnsi="Arial" w:cs="Arial"/>
          <w:sz w:val="20"/>
          <w:szCs w:val="20"/>
          <w:lang w:val="en-US" w:eastAsia="fr-FR"/>
        </w:rPr>
        <w:t xml:space="preserve">By solving the linearized version of the Boltzmann equations, a system of diffusion equations for the chemical potentials is obtained, which can be extended to both 1D and 2D geometries. This model quantitatively integrates spin diffusion effects, interface-specific boundary conditions (e.g., potential jumps proportional to interface resistance), and temperature dependence. The 2D approach is particularly relevant for modeling real devices, where the electric field and potential gradients vary in-plane (CIP configuration) or perpendicularly (CPP configuration). </w:t>
      </w:r>
      <w:r w:rsidRPr="008C3F4F">
        <w:rPr>
          <w:rFonts w:ascii="Arial" w:eastAsia="Times New Roman" w:hAnsi="Arial" w:cs="Arial"/>
          <w:sz w:val="20"/>
          <w:szCs w:val="20"/>
          <w:lang w:val="en-US" w:eastAsia="fr-FR"/>
        </w:rPr>
        <w:lastRenderedPageBreak/>
        <w:t>Although numerically more complex, this approach provides accurate predictions and is essential for optimizing spintronic device design.</w:t>
      </w:r>
    </w:p>
    <w:p w14:paraId="38238151" w14:textId="77777777" w:rsidR="0091191E" w:rsidRPr="008C3F4F" w:rsidRDefault="0091191E"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Each level of modeling provides complementary insights. One of the main challenges is obtaining reliable physical parameters (relaxation times, resistivities, diffusion lengths, etc.) and validating models through comparison with experimental data. Furthermore, including temperature dependence opens the way for studying GMR evolution under various operational conditions.</w:t>
      </w:r>
    </w:p>
    <w:p w14:paraId="4524C236" w14:textId="77777777" w:rsidR="009403F9" w:rsidRPr="008C3F4F" w:rsidRDefault="009403F9" w:rsidP="00C57CA1">
      <w:pPr>
        <w:spacing w:before="120" w:after="120" w:line="240" w:lineRule="auto"/>
        <w:jc w:val="both"/>
        <w:outlineLvl w:val="2"/>
        <w:rPr>
          <w:rFonts w:ascii="Arial" w:eastAsia="Times New Roman" w:hAnsi="Arial" w:cs="Arial"/>
          <w:b/>
          <w:bCs/>
          <w:lang w:val="en-US" w:eastAsia="fr-FR"/>
        </w:rPr>
      </w:pPr>
      <w:r w:rsidRPr="008C3F4F">
        <w:rPr>
          <w:rFonts w:ascii="Arial" w:eastAsia="Times New Roman" w:hAnsi="Arial" w:cs="Arial"/>
          <w:b/>
          <w:bCs/>
          <w:lang w:val="en-US" w:eastAsia="fr-FR"/>
        </w:rPr>
        <w:t>6. Application to Temperature Study</w:t>
      </w:r>
    </w:p>
    <w:p w14:paraId="2E3B7DE4" w14:textId="77777777" w:rsidR="008C3F4F" w:rsidRPr="008C3F4F" w:rsidRDefault="009403F9"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The objective here is to understand how temperature variations between -150°C and 150°C affect</w:t>
      </w:r>
      <w:r w:rsidR="008C3F4F" w:rsidRPr="008C3F4F">
        <w:rPr>
          <w:rFonts w:ascii="Arial" w:eastAsia="Times New Roman" w:hAnsi="Arial" w:cs="Arial"/>
          <w:sz w:val="20"/>
          <w:szCs w:val="20"/>
          <w:lang w:val="en-US" w:eastAsia="fr-FR"/>
        </w:rPr>
        <w:t xml:space="preserve"> the GMR ratio in the 2D model. </w:t>
      </w:r>
    </w:p>
    <w:p w14:paraId="3B59595D" w14:textId="77777777" w:rsidR="009403F9" w:rsidRPr="008C3F4F" w:rsidRDefault="009403F9"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The temperature dependence is influenced by the material used and the electronic and magnetic interactions within the system. In general, experimental studies reveal two main trends:</w:t>
      </w:r>
    </w:p>
    <w:p w14:paraId="6DC60DD6" w14:textId="77777777" w:rsidR="009403F9" w:rsidRPr="008C3F4F" w:rsidRDefault="009403F9" w:rsidP="00C57CA1">
      <w:pPr>
        <w:numPr>
          <w:ilvl w:val="0"/>
          <w:numId w:val="25"/>
        </w:num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b/>
          <w:bCs/>
          <w:sz w:val="20"/>
          <w:szCs w:val="20"/>
          <w:lang w:val="en-US" w:eastAsia="fr-FR"/>
        </w:rPr>
        <w:t>Exponential variation</w:t>
      </w:r>
      <w:r w:rsidRPr="008C3F4F">
        <w:rPr>
          <w:rFonts w:ascii="Arial" w:eastAsia="Times New Roman" w:hAnsi="Arial" w:cs="Arial"/>
          <w:sz w:val="20"/>
          <w:szCs w:val="20"/>
          <w:lang w:val="en-US" w:eastAsia="fr-FR"/>
        </w:rPr>
        <w:t>: Many experimental results suggest an exponential dependence, reflecting the fact that the spin effect decreases significantly with increasing thermal agitation.</w:t>
      </w:r>
    </w:p>
    <w:p w14:paraId="620DCEC4" w14:textId="77777777" w:rsidR="009403F9" w:rsidRPr="008C3F4F" w:rsidRDefault="009403F9" w:rsidP="00C57CA1">
      <w:pPr>
        <w:numPr>
          <w:ilvl w:val="0"/>
          <w:numId w:val="25"/>
        </w:num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b/>
          <w:bCs/>
          <w:sz w:val="20"/>
          <w:szCs w:val="20"/>
          <w:lang w:val="en-US" w:eastAsia="fr-FR"/>
        </w:rPr>
        <w:t>Linear variation in some materials</w:t>
      </w:r>
      <w:r w:rsidRPr="008C3F4F">
        <w:rPr>
          <w:rFonts w:ascii="Arial" w:eastAsia="Times New Roman" w:hAnsi="Arial" w:cs="Arial"/>
          <w:sz w:val="20"/>
          <w:szCs w:val="20"/>
          <w:lang w:val="en-US" w:eastAsia="fr-FR"/>
        </w:rPr>
        <w:t>: In systems with impurities or limited diffusion effects, a linear trend may be observed. This tendency is sometimes noticeable at moderate temperatures before a more rapid decay sets in.</w:t>
      </w:r>
    </w:p>
    <w:p w14:paraId="46C21124" w14:textId="77777777" w:rsidR="009403F9" w:rsidRPr="008C3F4F" w:rsidRDefault="009403F9"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Based on experimental studies conducted on magnetic multilayers such as Co/Cu or Fe/Cr, the exponential decay model is generally more suitable.</w:t>
      </w:r>
    </w:p>
    <w:p w14:paraId="1E18670D" w14:textId="77777777" w:rsidR="009403F9" w:rsidRPr="008C3F4F" w:rsidRDefault="009403F9"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To account for this, temperature-dependent relations for key parameters, such as conductivity (</w:t>
      </w:r>
      <w:r w:rsidRPr="008C3F4F">
        <w:rPr>
          <w:rFonts w:ascii="Arial" w:eastAsia="Times New Roman" w:hAnsi="Arial" w:cs="Arial"/>
          <w:sz w:val="20"/>
          <w:szCs w:val="20"/>
          <w:lang w:eastAsia="fr-FR"/>
        </w:rPr>
        <w:t>σ</w:t>
      </w:r>
      <w:r w:rsidRPr="008C3F4F">
        <w:rPr>
          <w:rFonts w:ascii="Arial" w:eastAsia="Times New Roman" w:hAnsi="Arial" w:cs="Arial"/>
          <w:sz w:val="20"/>
          <w:szCs w:val="20"/>
          <w:lang w:val="en-US" w:eastAsia="fr-FR"/>
        </w:rPr>
        <w:t xml:space="preserve">), relaxation time, and </w:t>
      </w:r>
      <w:proofErr w:type="spellStart"/>
      <w:r w:rsidRPr="008C3F4F">
        <w:rPr>
          <w:rFonts w:ascii="Arial" w:eastAsia="Times New Roman" w:hAnsi="Arial" w:cs="Arial"/>
          <w:sz w:val="20"/>
          <w:szCs w:val="20"/>
          <w:lang w:val="en-US" w:eastAsia="fr-FR"/>
        </w:rPr>
        <w:t>R_sf</w:t>
      </w:r>
      <w:proofErr w:type="spellEnd"/>
      <w:r w:rsidRPr="008C3F4F">
        <w:rPr>
          <w:rFonts w:ascii="Arial" w:eastAsia="Times New Roman" w:hAnsi="Arial" w:cs="Arial"/>
          <w:sz w:val="20"/>
          <w:szCs w:val="20"/>
          <w:lang w:val="en-US" w:eastAsia="fr-FR"/>
        </w:rPr>
        <w:t>​, are integrated into the model. The MATLAB implementation computes the variation of these parameters as a function of temperature and solves the 2D GMR model accordingly.</w:t>
      </w:r>
    </w:p>
    <w:p w14:paraId="29361073" w14:textId="77777777" w:rsidR="009403F9" w:rsidRPr="008C3F4F" w:rsidRDefault="009403F9"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In this model, the diffusion equations for the spin-dependent chemical potentials </w:t>
      </w:r>
      <w:r w:rsidRPr="008C3F4F">
        <w:rPr>
          <w:rFonts w:ascii="Arial" w:eastAsia="Times New Roman" w:hAnsi="Arial" w:cs="Arial"/>
          <w:sz w:val="20"/>
          <w:szCs w:val="20"/>
          <w:lang w:eastAsia="fr-FR"/>
        </w:rPr>
        <w:t>μ</w:t>
      </w:r>
      <w:r w:rsidRPr="008C3F4F">
        <w:rPr>
          <w:rFonts w:ascii="Arial" w:eastAsia="Times New Roman" w:hAnsi="Arial" w:cs="Arial"/>
          <w:sz w:val="20"/>
          <w:szCs w:val="20"/>
          <w:lang w:val="en-US" w:eastAsia="fr-FR"/>
        </w:rPr>
        <w:t>+(</w:t>
      </w:r>
      <w:proofErr w:type="spellStart"/>
      <w:r w:rsidRPr="008C3F4F">
        <w:rPr>
          <w:rFonts w:ascii="Arial" w:eastAsia="Times New Roman" w:hAnsi="Arial" w:cs="Arial"/>
          <w:sz w:val="20"/>
          <w:szCs w:val="20"/>
          <w:lang w:val="en-US" w:eastAsia="fr-FR"/>
        </w:rPr>
        <w:t>x,y</w:t>
      </w:r>
      <w:proofErr w:type="spellEnd"/>
      <w:r w:rsidRPr="008C3F4F">
        <w:rPr>
          <w:rFonts w:ascii="Arial" w:eastAsia="Times New Roman" w:hAnsi="Arial" w:cs="Arial"/>
          <w:sz w:val="20"/>
          <w:szCs w:val="20"/>
          <w:lang w:val="en-US" w:eastAsia="fr-FR"/>
        </w:rPr>
        <w:t xml:space="preserve">) and </w:t>
      </w:r>
      <w:r w:rsidRPr="008C3F4F">
        <w:rPr>
          <w:rFonts w:ascii="Arial" w:eastAsia="Times New Roman" w:hAnsi="Arial" w:cs="Arial"/>
          <w:sz w:val="20"/>
          <w:szCs w:val="20"/>
          <w:lang w:eastAsia="fr-FR"/>
        </w:rPr>
        <w:t>μ</w:t>
      </w:r>
      <w:r w:rsidRPr="008C3F4F">
        <w:rPr>
          <w:rFonts w:ascii="Arial" w:eastAsia="Times New Roman" w:hAnsi="Arial" w:cs="Arial"/>
          <w:sz w:val="20"/>
          <w:szCs w:val="20"/>
          <w:lang w:val="en-US" w:eastAsia="fr-FR"/>
        </w:rPr>
        <w:t>−​(</w:t>
      </w:r>
      <w:proofErr w:type="spellStart"/>
      <w:r w:rsidRPr="008C3F4F">
        <w:rPr>
          <w:rFonts w:ascii="Arial" w:eastAsia="Times New Roman" w:hAnsi="Arial" w:cs="Arial"/>
          <w:sz w:val="20"/>
          <w:szCs w:val="20"/>
          <w:lang w:val="en-US" w:eastAsia="fr-FR"/>
        </w:rPr>
        <w:t>x,y</w:t>
      </w:r>
      <w:proofErr w:type="spellEnd"/>
      <w:r w:rsidRPr="008C3F4F">
        <w:rPr>
          <w:rFonts w:ascii="Arial" w:eastAsia="Times New Roman" w:hAnsi="Arial" w:cs="Arial"/>
          <w:sz w:val="20"/>
          <w:szCs w:val="20"/>
          <w:lang w:val="en-US" w:eastAsia="fr-FR"/>
        </w:rPr>
        <w:t xml:space="preserve">)) are solved using finite difference methods over a rectangular domain. The temperature influence T (expressed in Kelvin) is introduced through two scaling parameters that affect the conductivity </w:t>
      </w:r>
      <w:r w:rsidRPr="008C3F4F">
        <w:rPr>
          <w:rFonts w:ascii="Arial" w:eastAsia="Times New Roman" w:hAnsi="Arial" w:cs="Arial"/>
          <w:sz w:val="20"/>
          <w:szCs w:val="20"/>
          <w:lang w:eastAsia="fr-FR"/>
        </w:rPr>
        <w:t>σ</w:t>
      </w:r>
      <w:r w:rsidR="006D7F2A" w:rsidRPr="008C3F4F">
        <w:rPr>
          <w:rFonts w:ascii="Arial" w:eastAsia="Times New Roman" w:hAnsi="Arial" w:cs="Arial"/>
          <w:sz w:val="20"/>
          <w:szCs w:val="20"/>
          <w:lang w:val="en-US" w:eastAsia="fr-FR"/>
        </w:rPr>
        <w:t xml:space="preserve"> </w:t>
      </w:r>
      <w:r w:rsidRPr="008C3F4F">
        <w:rPr>
          <w:rFonts w:ascii="Arial" w:eastAsia="Times New Roman" w:hAnsi="Arial" w:cs="Arial"/>
          <w:sz w:val="20"/>
          <w:szCs w:val="20"/>
          <w:lang w:val="en-US" w:eastAsia="fr-FR"/>
        </w:rPr>
        <w:t xml:space="preserve">and the spin relaxation parameter </w:t>
      </w:r>
      <w:proofErr w:type="spellStart"/>
      <w:r w:rsidRPr="008C3F4F">
        <w:rPr>
          <w:rFonts w:ascii="Arial" w:eastAsia="Times New Roman" w:hAnsi="Arial" w:cs="Arial"/>
          <w:sz w:val="20"/>
          <w:szCs w:val="20"/>
          <w:lang w:val="en-US" w:eastAsia="fr-FR"/>
        </w:rPr>
        <w:t>Rsf</w:t>
      </w:r>
      <w:proofErr w:type="spellEnd"/>
      <w:r w:rsidRPr="008C3F4F">
        <w:rPr>
          <w:rFonts w:ascii="Arial" w:eastAsia="Times New Roman" w:hAnsi="Arial" w:cs="Arial"/>
          <w:sz w:val="20"/>
          <w:szCs w:val="20"/>
          <w:lang w:val="en-US" w:eastAsia="fr-FR"/>
        </w:rPr>
        <w:t xml:space="preserve">​. The reference temperature is set at </w:t>
      </w:r>
      <w:proofErr w:type="spellStart"/>
      <w:r w:rsidRPr="008C3F4F">
        <w:rPr>
          <w:rFonts w:ascii="Arial" w:eastAsia="Times New Roman" w:hAnsi="Arial" w:cs="Arial"/>
          <w:sz w:val="20"/>
          <w:szCs w:val="20"/>
          <w:lang w:val="en-US" w:eastAsia="fr-FR"/>
        </w:rPr>
        <w:t>Tref</w:t>
      </w:r>
      <w:proofErr w:type="spellEnd"/>
      <w:r w:rsidRPr="008C3F4F">
        <w:rPr>
          <w:rFonts w:ascii="Arial" w:eastAsia="Times New Roman" w:hAnsi="Arial" w:cs="Arial"/>
          <w:sz w:val="20"/>
          <w:szCs w:val="20"/>
          <w:lang w:val="en-US" w:eastAsia="fr-FR"/>
        </w:rPr>
        <w:t xml:space="preserve">​=298K (25°C), with reference values </w:t>
      </w:r>
      <w:r w:rsidRPr="008C3F4F">
        <w:rPr>
          <w:rFonts w:ascii="Arial" w:eastAsia="Times New Roman" w:hAnsi="Arial" w:cs="Arial"/>
          <w:sz w:val="20"/>
          <w:szCs w:val="20"/>
          <w:lang w:eastAsia="fr-FR"/>
        </w:rPr>
        <w:t>σ</w:t>
      </w:r>
      <w:r w:rsidRPr="008C3F4F">
        <w:rPr>
          <w:rFonts w:ascii="Arial" w:eastAsia="Times New Roman" w:hAnsi="Arial" w:cs="Arial"/>
          <w:sz w:val="20"/>
          <w:szCs w:val="20"/>
          <w:lang w:val="en-US" w:eastAsia="fr-FR"/>
        </w:rPr>
        <w:t xml:space="preserve">ref​=1.0 and </w:t>
      </w:r>
      <w:proofErr w:type="spellStart"/>
      <w:r w:rsidRPr="008C3F4F">
        <w:rPr>
          <w:rFonts w:ascii="Arial" w:eastAsia="Times New Roman" w:hAnsi="Arial" w:cs="Arial"/>
          <w:sz w:val="20"/>
          <w:szCs w:val="20"/>
          <w:lang w:val="en-US" w:eastAsia="fr-FR"/>
        </w:rPr>
        <w:t>Rsf,</w:t>
      </w:r>
      <w:r w:rsidR="006D7F2A" w:rsidRPr="008C3F4F">
        <w:rPr>
          <w:rFonts w:ascii="Arial" w:eastAsia="Times New Roman" w:hAnsi="Arial" w:cs="Arial"/>
          <w:sz w:val="20"/>
          <w:szCs w:val="20"/>
          <w:lang w:val="en-US" w:eastAsia="fr-FR"/>
        </w:rPr>
        <w:t>ref</w:t>
      </w:r>
      <w:proofErr w:type="spellEnd"/>
      <w:r w:rsidR="006D7F2A" w:rsidRPr="008C3F4F">
        <w:rPr>
          <w:rFonts w:ascii="Arial" w:eastAsia="Times New Roman" w:hAnsi="Arial" w:cs="Arial"/>
          <w:sz w:val="20"/>
          <w:szCs w:val="20"/>
          <w:lang w:val="en-US" w:eastAsia="fr-FR"/>
        </w:rPr>
        <w:t>=0.01</w:t>
      </w:r>
      <w:r w:rsidRPr="008C3F4F">
        <w:rPr>
          <w:rFonts w:ascii="Arial" w:eastAsia="Times New Roman" w:hAnsi="Arial" w:cs="Arial"/>
          <w:sz w:val="20"/>
          <w:szCs w:val="20"/>
          <w:lang w:val="en-US" w:eastAsia="fr-FR"/>
        </w:rPr>
        <w:t xml:space="preserve"> (arbitrary units), while the temperature coefficients are chosen as </w:t>
      </w:r>
      <w:r w:rsidR="006D7F2A" w:rsidRPr="008C3F4F">
        <w:rPr>
          <w:rFonts w:ascii="Arial" w:eastAsia="Times New Roman" w:hAnsi="Arial" w:cs="Arial"/>
          <w:sz w:val="20"/>
          <w:szCs w:val="20"/>
          <w:lang w:eastAsia="fr-FR"/>
        </w:rPr>
        <w:t>α</w:t>
      </w:r>
      <w:r w:rsidR="006D7F2A" w:rsidRPr="008C3F4F">
        <w:rPr>
          <w:rFonts w:ascii="Arial" w:eastAsia="Times New Roman" w:hAnsi="Arial" w:cs="Arial"/>
          <w:sz w:val="20"/>
          <w:szCs w:val="20"/>
          <w:lang w:val="en-US" w:eastAsia="fr-FR"/>
        </w:rPr>
        <w:t>=</w:t>
      </w:r>
      <w:r w:rsidR="006D7F2A" w:rsidRPr="008C3F4F">
        <w:rPr>
          <w:rFonts w:ascii="Arial" w:eastAsia="Times New Roman" w:hAnsi="Arial" w:cs="Arial"/>
          <w:sz w:val="20"/>
          <w:szCs w:val="20"/>
          <w:lang w:eastAsia="fr-FR"/>
        </w:rPr>
        <w:t>β</w:t>
      </w:r>
      <w:r w:rsidR="006D7F2A" w:rsidRPr="008C3F4F">
        <w:rPr>
          <w:rFonts w:ascii="Arial" w:eastAsia="Times New Roman" w:hAnsi="Arial" w:cs="Arial"/>
          <w:sz w:val="20"/>
          <w:szCs w:val="20"/>
          <w:lang w:val="en-US" w:eastAsia="fr-FR"/>
        </w:rPr>
        <w:t>=10−3 K</w:t>
      </w:r>
      <w:r w:rsidR="006D7F2A" w:rsidRPr="008C3F4F">
        <w:rPr>
          <w:rFonts w:ascii="Arial" w:eastAsia="Times New Roman" w:hAnsi="Arial" w:cs="Arial"/>
          <w:sz w:val="20"/>
          <w:szCs w:val="20"/>
          <w:vertAlign w:val="superscript"/>
          <w:lang w:val="en-US" w:eastAsia="fr-FR"/>
        </w:rPr>
        <w:t>−1</w:t>
      </w:r>
      <w:r w:rsidR="006D7F2A" w:rsidRPr="008C3F4F">
        <w:rPr>
          <w:rFonts w:ascii="Arial" w:eastAsia="Times New Roman" w:hAnsi="Arial" w:cs="Arial"/>
          <w:sz w:val="20"/>
          <w:szCs w:val="20"/>
          <w:lang w:val="en-US" w:eastAsia="fr-FR"/>
        </w:rPr>
        <w:t>.</w:t>
      </w:r>
    </w:p>
    <w:p w14:paraId="1A21E47F" w14:textId="77777777" w:rsidR="009403F9" w:rsidRPr="008C3F4F" w:rsidRDefault="009403F9"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The model is solved for two boundary condition configurations:</w:t>
      </w:r>
    </w:p>
    <w:p w14:paraId="21479203" w14:textId="77777777" w:rsidR="006D7F2A" w:rsidRPr="008C3F4F" w:rsidRDefault="009403F9" w:rsidP="00C57CA1">
      <w:pPr>
        <w:numPr>
          <w:ilvl w:val="0"/>
          <w:numId w:val="26"/>
        </w:numPr>
        <w:spacing w:before="120" w:after="120" w:line="240" w:lineRule="auto"/>
        <w:jc w:val="both"/>
        <w:rPr>
          <w:rFonts w:ascii="Arial" w:eastAsia="Times New Roman" w:hAnsi="Arial" w:cs="Arial"/>
          <w:sz w:val="20"/>
          <w:szCs w:val="20"/>
          <w:lang w:eastAsia="fr-FR"/>
        </w:rPr>
      </w:pPr>
      <w:proofErr w:type="spellStart"/>
      <w:r w:rsidRPr="008C3F4F">
        <w:rPr>
          <w:rFonts w:ascii="Arial" w:eastAsia="Times New Roman" w:hAnsi="Arial" w:cs="Arial"/>
          <w:b/>
          <w:bCs/>
          <w:sz w:val="20"/>
          <w:szCs w:val="20"/>
          <w:lang w:eastAsia="fr-FR"/>
        </w:rPr>
        <w:t>Parallel</w:t>
      </w:r>
      <w:proofErr w:type="spellEnd"/>
      <w:r w:rsidRPr="008C3F4F">
        <w:rPr>
          <w:rFonts w:ascii="Arial" w:eastAsia="Times New Roman" w:hAnsi="Arial" w:cs="Arial"/>
          <w:b/>
          <w:bCs/>
          <w:sz w:val="20"/>
          <w:szCs w:val="20"/>
          <w:lang w:eastAsia="fr-FR"/>
        </w:rPr>
        <w:t xml:space="preserve"> (P) configuration</w:t>
      </w:r>
      <w:r w:rsidRPr="008C3F4F">
        <w:rPr>
          <w:rFonts w:ascii="Arial" w:eastAsia="Times New Roman" w:hAnsi="Arial" w:cs="Arial"/>
          <w:sz w:val="20"/>
          <w:szCs w:val="20"/>
          <w:lang w:eastAsia="fr-FR"/>
        </w:rPr>
        <w:t xml:space="preserve">: </w:t>
      </w:r>
    </w:p>
    <w:p w14:paraId="51B94791" w14:textId="77777777" w:rsidR="009403F9" w:rsidRPr="008C3F4F" w:rsidRDefault="006D7F2A" w:rsidP="00C57CA1">
      <w:pPr>
        <w:spacing w:before="120" w:after="120" w:line="240" w:lineRule="auto"/>
        <w:ind w:left="720"/>
        <w:jc w:val="both"/>
        <w:rPr>
          <w:rFonts w:ascii="Arial" w:eastAsia="Times New Roman" w:hAnsi="Arial" w:cs="Arial"/>
          <w:sz w:val="20"/>
          <w:szCs w:val="20"/>
          <w:lang w:eastAsia="fr-FR"/>
        </w:rPr>
      </w:pPr>
      <w:r w:rsidRPr="008C3F4F">
        <w:rPr>
          <w:rFonts w:ascii="Arial" w:eastAsia="Times New Roman" w:hAnsi="Arial" w:cs="Arial"/>
          <w:sz w:val="20"/>
          <w:szCs w:val="20"/>
          <w:lang w:eastAsia="fr-FR"/>
        </w:rPr>
        <w:t>μ+(0,y)=μ−(0,y)=V0 et μ+(</w:t>
      </w:r>
      <w:proofErr w:type="spellStart"/>
      <w:r w:rsidRPr="008C3F4F">
        <w:rPr>
          <w:rFonts w:ascii="Arial" w:eastAsia="Times New Roman" w:hAnsi="Arial" w:cs="Arial"/>
          <w:sz w:val="20"/>
          <w:szCs w:val="20"/>
          <w:lang w:eastAsia="fr-FR"/>
        </w:rPr>
        <w:t>Lx,y</w:t>
      </w:r>
      <w:proofErr w:type="spellEnd"/>
      <w:r w:rsidRPr="008C3F4F">
        <w:rPr>
          <w:rFonts w:ascii="Arial" w:eastAsia="Times New Roman" w:hAnsi="Arial" w:cs="Arial"/>
          <w:sz w:val="20"/>
          <w:szCs w:val="20"/>
          <w:lang w:eastAsia="fr-FR"/>
        </w:rPr>
        <w:t>)=μ−(</w:t>
      </w:r>
      <w:proofErr w:type="spellStart"/>
      <w:r w:rsidRPr="008C3F4F">
        <w:rPr>
          <w:rFonts w:ascii="Arial" w:eastAsia="Times New Roman" w:hAnsi="Arial" w:cs="Arial"/>
          <w:sz w:val="20"/>
          <w:szCs w:val="20"/>
          <w:lang w:eastAsia="fr-FR"/>
        </w:rPr>
        <w:t>Lx,y</w:t>
      </w:r>
      <w:proofErr w:type="spellEnd"/>
      <w:r w:rsidRPr="008C3F4F">
        <w:rPr>
          <w:rFonts w:ascii="Arial" w:eastAsia="Times New Roman" w:hAnsi="Arial" w:cs="Arial"/>
          <w:sz w:val="20"/>
          <w:szCs w:val="20"/>
          <w:lang w:eastAsia="fr-FR"/>
        </w:rPr>
        <w:t>)=0</w:t>
      </w:r>
    </w:p>
    <w:p w14:paraId="4BFB74A5" w14:textId="77777777" w:rsidR="006D7F2A" w:rsidRPr="008C3F4F" w:rsidRDefault="009403F9" w:rsidP="00C57CA1">
      <w:pPr>
        <w:numPr>
          <w:ilvl w:val="0"/>
          <w:numId w:val="26"/>
        </w:numPr>
        <w:spacing w:before="120" w:after="120" w:line="240" w:lineRule="auto"/>
        <w:jc w:val="both"/>
        <w:rPr>
          <w:rFonts w:ascii="Arial" w:eastAsia="Times New Roman" w:hAnsi="Arial" w:cs="Arial"/>
          <w:sz w:val="20"/>
          <w:szCs w:val="20"/>
          <w:lang w:eastAsia="fr-FR"/>
        </w:rPr>
      </w:pPr>
      <w:proofErr w:type="spellStart"/>
      <w:r w:rsidRPr="008C3F4F">
        <w:rPr>
          <w:rFonts w:ascii="Arial" w:eastAsia="Times New Roman" w:hAnsi="Arial" w:cs="Arial"/>
          <w:b/>
          <w:bCs/>
          <w:sz w:val="20"/>
          <w:szCs w:val="20"/>
          <w:lang w:eastAsia="fr-FR"/>
        </w:rPr>
        <w:t>Antiparallel</w:t>
      </w:r>
      <w:proofErr w:type="spellEnd"/>
      <w:r w:rsidRPr="008C3F4F">
        <w:rPr>
          <w:rFonts w:ascii="Arial" w:eastAsia="Times New Roman" w:hAnsi="Arial" w:cs="Arial"/>
          <w:b/>
          <w:bCs/>
          <w:sz w:val="20"/>
          <w:szCs w:val="20"/>
          <w:lang w:eastAsia="fr-FR"/>
        </w:rPr>
        <w:t xml:space="preserve"> (AP) configuration</w:t>
      </w:r>
      <w:r w:rsidRPr="008C3F4F">
        <w:rPr>
          <w:rFonts w:ascii="Arial" w:eastAsia="Times New Roman" w:hAnsi="Arial" w:cs="Arial"/>
          <w:sz w:val="20"/>
          <w:szCs w:val="20"/>
          <w:lang w:eastAsia="fr-FR"/>
        </w:rPr>
        <w:t>:</w:t>
      </w:r>
    </w:p>
    <w:p w14:paraId="08B6B829" w14:textId="77777777" w:rsidR="009403F9" w:rsidRPr="008C3F4F" w:rsidRDefault="009403F9" w:rsidP="00C57CA1">
      <w:pPr>
        <w:spacing w:before="120" w:after="120" w:line="240" w:lineRule="auto"/>
        <w:ind w:left="720"/>
        <w:jc w:val="both"/>
        <w:rPr>
          <w:rFonts w:ascii="Arial" w:eastAsia="Times New Roman" w:hAnsi="Arial" w:cs="Arial"/>
          <w:sz w:val="20"/>
          <w:szCs w:val="20"/>
          <w:lang w:eastAsia="fr-FR"/>
        </w:rPr>
      </w:pPr>
      <w:r w:rsidRPr="008C3F4F">
        <w:rPr>
          <w:rFonts w:ascii="Arial" w:eastAsia="Times New Roman" w:hAnsi="Arial" w:cs="Arial"/>
          <w:sz w:val="20"/>
          <w:szCs w:val="20"/>
          <w:lang w:eastAsia="fr-FR"/>
        </w:rPr>
        <w:t xml:space="preserve"> </w:t>
      </w:r>
      <w:r w:rsidR="006D7F2A" w:rsidRPr="008C3F4F">
        <w:rPr>
          <w:rFonts w:ascii="Arial" w:eastAsia="Times New Roman" w:hAnsi="Arial" w:cs="Arial"/>
          <w:sz w:val="20"/>
          <w:szCs w:val="20"/>
          <w:lang w:eastAsia="fr-FR"/>
        </w:rPr>
        <w:t>μ+(0,y)=μ−(0,y)=V0 ​ et μ+(</w:t>
      </w:r>
      <w:proofErr w:type="spellStart"/>
      <w:r w:rsidR="006D7F2A" w:rsidRPr="008C3F4F">
        <w:rPr>
          <w:rFonts w:ascii="Arial" w:eastAsia="Times New Roman" w:hAnsi="Arial" w:cs="Arial"/>
          <w:sz w:val="20"/>
          <w:szCs w:val="20"/>
          <w:lang w:eastAsia="fr-FR"/>
        </w:rPr>
        <w:t>Lx,y</w:t>
      </w:r>
      <w:proofErr w:type="spellEnd"/>
      <w:r w:rsidR="006D7F2A" w:rsidRPr="008C3F4F">
        <w:rPr>
          <w:rFonts w:ascii="Arial" w:eastAsia="Times New Roman" w:hAnsi="Arial" w:cs="Arial"/>
          <w:sz w:val="20"/>
          <w:szCs w:val="20"/>
          <w:lang w:eastAsia="fr-FR"/>
        </w:rPr>
        <w:t>)=0 , μ−(</w:t>
      </w:r>
      <w:proofErr w:type="spellStart"/>
      <w:r w:rsidR="006D7F2A" w:rsidRPr="008C3F4F">
        <w:rPr>
          <w:rFonts w:ascii="Arial" w:eastAsia="Times New Roman" w:hAnsi="Arial" w:cs="Arial"/>
          <w:sz w:val="20"/>
          <w:szCs w:val="20"/>
          <w:lang w:eastAsia="fr-FR"/>
        </w:rPr>
        <w:t>Lx,y</w:t>
      </w:r>
      <w:proofErr w:type="spellEnd"/>
      <w:r w:rsidR="006D7F2A" w:rsidRPr="008C3F4F">
        <w:rPr>
          <w:rFonts w:ascii="Arial" w:eastAsia="Times New Roman" w:hAnsi="Arial" w:cs="Arial"/>
          <w:sz w:val="20"/>
          <w:szCs w:val="20"/>
          <w:lang w:eastAsia="fr-FR"/>
        </w:rPr>
        <w:t>)=V0​.</w:t>
      </w:r>
    </w:p>
    <w:p w14:paraId="64C3A4AE" w14:textId="77777777" w:rsidR="009403F9" w:rsidRPr="008C3F4F" w:rsidRDefault="009403F9"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The current is estimated from the gradient at </w:t>
      </w:r>
      <w:r w:rsidR="006D7F2A" w:rsidRPr="008C3F4F">
        <w:rPr>
          <w:rFonts w:ascii="Arial" w:eastAsia="Times New Roman" w:hAnsi="Arial" w:cs="Arial"/>
          <w:sz w:val="20"/>
          <w:szCs w:val="20"/>
          <w:lang w:val="en-US" w:eastAsia="fr-FR"/>
        </w:rPr>
        <w:t>x=0</w:t>
      </w:r>
      <w:r w:rsidRPr="008C3F4F">
        <w:rPr>
          <w:rFonts w:ascii="Arial" w:eastAsia="Times New Roman" w:hAnsi="Arial" w:cs="Arial"/>
          <w:sz w:val="20"/>
          <w:szCs w:val="20"/>
          <w:lang w:val="en-US" w:eastAsia="fr-FR"/>
        </w:rPr>
        <w:t>, and the effective resistance is defined as:</w:t>
      </w:r>
    </w:p>
    <w:p w14:paraId="4091925C" w14:textId="77777777" w:rsidR="006D7F2A" w:rsidRPr="008C3F4F" w:rsidRDefault="006D7F2A" w:rsidP="00C57CA1">
      <w:pPr>
        <w:spacing w:before="120" w:after="120" w:line="240" w:lineRule="auto"/>
        <w:jc w:val="both"/>
        <w:rPr>
          <w:rFonts w:ascii="Arial" w:hAnsi="Arial" w:cs="Arial"/>
          <w:sz w:val="20"/>
          <w:szCs w:val="20"/>
        </w:rPr>
      </w:pPr>
      <w:proofErr w:type="spellStart"/>
      <w:r w:rsidRPr="008C3F4F">
        <w:rPr>
          <w:rFonts w:ascii="Arial" w:hAnsi="Arial" w:cs="Arial"/>
          <w:sz w:val="20"/>
          <w:szCs w:val="20"/>
        </w:rPr>
        <w:t>Reff</w:t>
      </w:r>
      <w:proofErr w:type="spellEnd"/>
      <w:r w:rsidRPr="008C3F4F">
        <w:rPr>
          <w:rFonts w:ascii="Arial" w:hAnsi="Arial" w:cs="Arial"/>
          <w:sz w:val="20"/>
          <w:szCs w:val="20"/>
        </w:rPr>
        <w:t>​=V0​/</w:t>
      </w:r>
      <w:r w:rsidRPr="008C3F4F">
        <w:rPr>
          <w:rFonts w:ascii="Cambria Math" w:hAnsi="Cambria Math" w:cs="Cambria Math"/>
          <w:sz w:val="20"/>
          <w:szCs w:val="20"/>
        </w:rPr>
        <w:t>∣</w:t>
      </w:r>
      <w:r w:rsidRPr="008C3F4F">
        <w:rPr>
          <w:rFonts w:ascii="Arial" w:hAnsi="Arial" w:cs="Arial"/>
          <w:sz w:val="20"/>
          <w:szCs w:val="20"/>
        </w:rPr>
        <w:t>J</w:t>
      </w:r>
      <w:r w:rsidRPr="008C3F4F">
        <w:rPr>
          <w:rFonts w:ascii="Cambria Math" w:hAnsi="Cambria Math" w:cs="Cambria Math"/>
          <w:sz w:val="20"/>
          <w:szCs w:val="20"/>
        </w:rPr>
        <w:t>∣</w:t>
      </w:r>
      <w:r w:rsidRPr="008C3F4F">
        <w:rPr>
          <w:rFonts w:ascii="Arial" w:hAnsi="Arial" w:cs="Arial"/>
          <w:sz w:val="20"/>
          <w:szCs w:val="20"/>
        </w:rPr>
        <w:t xml:space="preserve">. </w:t>
      </w:r>
    </w:p>
    <w:p w14:paraId="2BA8A386" w14:textId="77777777" w:rsidR="009403F9" w:rsidRPr="008C3F4F" w:rsidRDefault="009403F9"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For each temperature, the GMR ratio is computed as:</w:t>
      </w:r>
    </w:p>
    <w:p w14:paraId="7F9605D2" w14:textId="77777777" w:rsidR="006D7F2A" w:rsidRPr="008C3F4F" w:rsidRDefault="006D7F2A" w:rsidP="00C57CA1">
      <w:pPr>
        <w:spacing w:before="120" w:after="120" w:line="240" w:lineRule="auto"/>
        <w:jc w:val="both"/>
        <w:rPr>
          <w:rFonts w:ascii="Arial" w:eastAsia="Times New Roman" w:hAnsi="Arial" w:cs="Arial"/>
          <w:sz w:val="20"/>
          <w:szCs w:val="20"/>
          <w:lang w:eastAsia="fr-FR"/>
        </w:rPr>
      </w:pPr>
      <w:r w:rsidRPr="008C3F4F">
        <w:rPr>
          <w:rFonts w:ascii="Arial" w:hAnsi="Arial" w:cs="Arial"/>
          <w:sz w:val="20"/>
          <w:szCs w:val="20"/>
        </w:rPr>
        <w:t>GMR(T) = (R_AP(T) – R_P(T)) / R_P(T)</w:t>
      </w:r>
    </w:p>
    <w:p w14:paraId="396A47B2" w14:textId="77777777" w:rsidR="009403F9" w:rsidRPr="008C3F4F" w:rsidRDefault="009403F9"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bCs/>
          <w:sz w:val="20"/>
          <w:szCs w:val="20"/>
          <w:lang w:val="en-US" w:eastAsia="fr-FR"/>
        </w:rPr>
        <w:t>Figure 7</w:t>
      </w:r>
      <w:r w:rsidRPr="008C3F4F">
        <w:rPr>
          <w:rFonts w:ascii="Arial" w:eastAsia="Times New Roman" w:hAnsi="Arial" w:cs="Arial"/>
          <w:sz w:val="20"/>
          <w:szCs w:val="20"/>
          <w:lang w:val="en-US" w:eastAsia="fr-FR"/>
        </w:rPr>
        <w:t xml:space="preserve"> presents the results of this implementation. It is observed that the GMR effect increases by a factor of 3 between -150°C and 25°C. This demonstrates that GMR performance improves at lower temperatures, highlighting the potential of GMR-based technologies in cold environments.</w:t>
      </w:r>
    </w:p>
    <w:p w14:paraId="3D4D3BA0" w14:textId="77777777" w:rsidR="006D7F2A" w:rsidRPr="009403F9" w:rsidRDefault="006D7F2A" w:rsidP="006D7F2A">
      <w:pPr>
        <w:spacing w:before="100" w:beforeAutospacing="1" w:after="100" w:afterAutospacing="1" w:line="240" w:lineRule="auto"/>
        <w:jc w:val="center"/>
        <w:rPr>
          <w:rFonts w:ascii="Times New Roman" w:eastAsia="Times New Roman" w:hAnsi="Times New Roman" w:cs="Times New Roman"/>
          <w:sz w:val="24"/>
          <w:szCs w:val="24"/>
          <w:lang w:val="en-US" w:eastAsia="fr-FR"/>
        </w:rPr>
      </w:pPr>
      <w:r>
        <w:rPr>
          <w:noProof/>
          <w:lang w:eastAsia="fr-FR"/>
        </w:rPr>
        <w:lastRenderedPageBreak/>
        <w:drawing>
          <wp:inline distT="0" distB="0" distL="0" distR="0" wp14:anchorId="61117B11" wp14:editId="76AB2D70">
            <wp:extent cx="2484783" cy="1863587"/>
            <wp:effectExtent l="0" t="0" r="0" b="381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95741" cy="1871805"/>
                    </a:xfrm>
                    <a:prstGeom prst="rect">
                      <a:avLst/>
                    </a:prstGeom>
                  </pic:spPr>
                </pic:pic>
              </a:graphicData>
            </a:graphic>
          </wp:inline>
        </w:drawing>
      </w:r>
    </w:p>
    <w:p w14:paraId="56F5394C" w14:textId="77777777" w:rsidR="009403F9" w:rsidRPr="008C3F4F" w:rsidRDefault="009403F9" w:rsidP="008C3F4F">
      <w:pPr>
        <w:spacing w:after="120" w:line="240" w:lineRule="auto"/>
        <w:jc w:val="center"/>
        <w:rPr>
          <w:rFonts w:ascii="Arial" w:eastAsia="Times New Roman" w:hAnsi="Arial" w:cs="Arial"/>
          <w:b/>
          <w:sz w:val="20"/>
          <w:szCs w:val="20"/>
          <w:lang w:val="en-US" w:eastAsia="fr-FR"/>
        </w:rPr>
      </w:pPr>
      <w:r w:rsidRPr="008C3F4F">
        <w:rPr>
          <w:rFonts w:ascii="Arial" w:eastAsia="Times New Roman" w:hAnsi="Arial" w:cs="Arial"/>
          <w:b/>
          <w:bCs/>
          <w:sz w:val="20"/>
          <w:szCs w:val="20"/>
          <w:lang w:val="en-US" w:eastAsia="fr-FR"/>
        </w:rPr>
        <w:t>Fig. 7</w:t>
      </w:r>
      <w:r w:rsidRPr="008C3F4F">
        <w:rPr>
          <w:rFonts w:ascii="Arial" w:eastAsia="Times New Roman" w:hAnsi="Arial" w:cs="Arial"/>
          <w:b/>
          <w:sz w:val="20"/>
          <w:szCs w:val="20"/>
          <w:lang w:val="en-US" w:eastAsia="fr-FR"/>
        </w:rPr>
        <w:t>: Variation of the GMR effect between -150°C and 150°C.</w:t>
      </w:r>
    </w:p>
    <w:p w14:paraId="18A40017" w14:textId="77777777" w:rsidR="009403F9" w:rsidRPr="008C3F4F" w:rsidRDefault="009403F9" w:rsidP="00C57CA1">
      <w:pPr>
        <w:spacing w:before="120" w:after="120" w:line="240" w:lineRule="auto"/>
        <w:outlineLvl w:val="2"/>
        <w:rPr>
          <w:rFonts w:ascii="Arial" w:eastAsia="Times New Roman" w:hAnsi="Arial" w:cs="Arial"/>
          <w:b/>
          <w:bCs/>
          <w:lang w:val="en-US" w:eastAsia="fr-FR"/>
        </w:rPr>
      </w:pPr>
      <w:r w:rsidRPr="008C3F4F">
        <w:rPr>
          <w:rFonts w:ascii="Arial" w:eastAsia="Times New Roman" w:hAnsi="Arial" w:cs="Arial"/>
          <w:b/>
          <w:bCs/>
          <w:lang w:val="en-US" w:eastAsia="fr-FR"/>
        </w:rPr>
        <w:t>7. Conclusion</w:t>
      </w:r>
    </w:p>
    <w:p w14:paraId="66A41FE9" w14:textId="77777777" w:rsidR="009403F9" w:rsidRPr="008C3F4F" w:rsidRDefault="009403F9"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This study has presented a hierarchical approach to modeling giant magnetoresistance (GMR), starting from a simple two-channel model to a comprehensive formulation based on the Boltzmann equation. The simple model provides an intuitive analytical relationship linking conduction imbalance (expressed by the coefficient </w:t>
      </w:r>
      <w:r w:rsidRPr="008C3F4F">
        <w:rPr>
          <w:rFonts w:ascii="Arial" w:eastAsia="Times New Roman" w:hAnsi="Arial" w:cs="Arial"/>
          <w:sz w:val="20"/>
          <w:szCs w:val="20"/>
          <w:lang w:eastAsia="fr-FR"/>
        </w:rPr>
        <w:t>β</w:t>
      </w:r>
      <w:r w:rsidRPr="008C3F4F">
        <w:rPr>
          <w:rFonts w:ascii="Arial" w:eastAsia="Times New Roman" w:hAnsi="Arial" w:cs="Arial"/>
          <w:sz w:val="20"/>
          <w:szCs w:val="20"/>
          <w:lang w:val="en-US" w:eastAsia="fr-FR"/>
        </w:rPr>
        <w:t>\beta</w:t>
      </w:r>
      <w:r w:rsidRPr="008C3F4F">
        <w:rPr>
          <w:rFonts w:ascii="Arial" w:eastAsia="Times New Roman" w:hAnsi="Arial" w:cs="Arial"/>
          <w:sz w:val="20"/>
          <w:szCs w:val="20"/>
          <w:lang w:eastAsia="fr-FR"/>
        </w:rPr>
        <w:t>β</w:t>
      </w:r>
      <w:r w:rsidRPr="008C3F4F">
        <w:rPr>
          <w:rFonts w:ascii="Arial" w:eastAsia="Times New Roman" w:hAnsi="Arial" w:cs="Arial"/>
          <w:sz w:val="20"/>
          <w:szCs w:val="20"/>
          <w:lang w:val="en-US" w:eastAsia="fr-FR"/>
        </w:rPr>
        <w:t>) to the GMR ratio. The advanced model, based on Valet-Fert theory, incorporates spin diffusion and interfacial effects, improving agreement with experimental observations. Finally, the full 2D model offers a precise quantitative description of spin-dependent transport, accounting for specific boundary conditions and temperature dependence.</w:t>
      </w:r>
    </w:p>
    <w:p w14:paraId="41691845" w14:textId="77777777" w:rsidR="009403F9" w:rsidRPr="008C3F4F" w:rsidRDefault="009403F9"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The temperature study has shown that the GMR effect is enhanced by a factor of 3 between -150°C and 25°C, demonstrating improved GMR performance at lower temperatures.</w:t>
      </w:r>
    </w:p>
    <w:p w14:paraId="77D4D4BF" w14:textId="77777777" w:rsidR="009403F9" w:rsidRPr="008C3F4F" w:rsidRDefault="009403F9" w:rsidP="00C57CA1">
      <w:pPr>
        <w:spacing w:before="120" w:after="12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A deep understanding of spin-dependent transport, obtained through these models, is crucial for optimizing GMR-based devices. The comparison between theoretical predictions and experimental results is a key driver for advancing the design of magnetic sensors and non-volatile memory technologies. Future research could extend these approaches to 3D modeling, incorporate first-principles electronic structure calculations, and investigate nonlinear or hysteresis effects to further enhance the performance of spintronic technologies.</w:t>
      </w:r>
    </w:p>
    <w:p w14:paraId="3AF2A0BE" w14:textId="77777777" w:rsidR="008C2B4E" w:rsidRPr="008C3F4F" w:rsidRDefault="008C3F4F" w:rsidP="008C2B4E">
      <w:pPr>
        <w:jc w:val="both"/>
        <w:rPr>
          <w:rFonts w:ascii="Arial" w:hAnsi="Arial" w:cs="Arial"/>
          <w:b/>
          <w:lang w:val="en-US"/>
        </w:rPr>
      </w:pPr>
      <w:r>
        <w:rPr>
          <w:rFonts w:ascii="Arial" w:hAnsi="Arial" w:cs="Arial"/>
          <w:b/>
          <w:lang w:val="en-US"/>
        </w:rPr>
        <w:t>Refe</w:t>
      </w:r>
      <w:r w:rsidR="008C2B4E" w:rsidRPr="008C3F4F">
        <w:rPr>
          <w:rFonts w:ascii="Arial" w:hAnsi="Arial" w:cs="Arial"/>
          <w:b/>
          <w:lang w:val="en-US"/>
        </w:rPr>
        <w:t>rences</w:t>
      </w:r>
    </w:p>
    <w:p w14:paraId="090D6E85"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[1] </w:t>
      </w:r>
      <w:proofErr w:type="spellStart"/>
      <w:r w:rsidRPr="008C3F4F">
        <w:rPr>
          <w:rFonts w:ascii="Arial" w:eastAsia="Times New Roman" w:hAnsi="Arial" w:cs="Arial"/>
          <w:sz w:val="20"/>
          <w:szCs w:val="20"/>
          <w:lang w:val="en-US" w:eastAsia="fr-FR"/>
        </w:rPr>
        <w:t>Baibich</w:t>
      </w:r>
      <w:proofErr w:type="spellEnd"/>
      <w:r w:rsidRPr="008C3F4F">
        <w:rPr>
          <w:rFonts w:ascii="Arial" w:eastAsia="Times New Roman" w:hAnsi="Arial" w:cs="Arial"/>
          <w:sz w:val="20"/>
          <w:szCs w:val="20"/>
          <w:lang w:val="en-US" w:eastAsia="fr-FR"/>
        </w:rPr>
        <w:t xml:space="preserve">, M. N., Broto, J. M., Fert, A., Van Dau, F. N., Petroff, F., Etienne, P., ... &amp; </w:t>
      </w:r>
      <w:proofErr w:type="spellStart"/>
      <w:r w:rsidRPr="008C3F4F">
        <w:rPr>
          <w:rFonts w:ascii="Arial" w:eastAsia="Times New Roman" w:hAnsi="Arial" w:cs="Arial"/>
          <w:sz w:val="20"/>
          <w:szCs w:val="20"/>
          <w:lang w:val="en-US" w:eastAsia="fr-FR"/>
        </w:rPr>
        <w:t>Chazelas</w:t>
      </w:r>
      <w:proofErr w:type="spellEnd"/>
      <w:r w:rsidRPr="008C3F4F">
        <w:rPr>
          <w:rFonts w:ascii="Arial" w:eastAsia="Times New Roman" w:hAnsi="Arial" w:cs="Arial"/>
          <w:sz w:val="20"/>
          <w:szCs w:val="20"/>
          <w:lang w:val="en-US" w:eastAsia="fr-FR"/>
        </w:rPr>
        <w:t xml:space="preserve">, J. (1988). Giant magnetoresistance of (001)Fe/(001)Cr magnetic superlattices. </w:t>
      </w:r>
      <w:r w:rsidRPr="008C3F4F">
        <w:rPr>
          <w:rFonts w:ascii="Arial" w:eastAsia="Times New Roman" w:hAnsi="Arial" w:cs="Arial"/>
          <w:i/>
          <w:iCs/>
          <w:sz w:val="20"/>
          <w:szCs w:val="20"/>
          <w:lang w:val="en-US" w:eastAsia="fr-FR"/>
        </w:rPr>
        <w:t>Physical Review Letters</w:t>
      </w:r>
      <w:r w:rsidRPr="008C3F4F">
        <w:rPr>
          <w:rFonts w:ascii="Arial" w:eastAsia="Times New Roman" w:hAnsi="Arial" w:cs="Arial"/>
          <w:sz w:val="20"/>
          <w:szCs w:val="20"/>
          <w:lang w:val="en-US" w:eastAsia="fr-FR"/>
        </w:rPr>
        <w:t>, 61(21), 2472.</w:t>
      </w:r>
    </w:p>
    <w:p w14:paraId="6355A175"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[2] </w:t>
      </w:r>
      <w:proofErr w:type="spellStart"/>
      <w:r w:rsidRPr="008C3F4F">
        <w:rPr>
          <w:rFonts w:ascii="Arial" w:eastAsia="Times New Roman" w:hAnsi="Arial" w:cs="Arial"/>
          <w:sz w:val="20"/>
          <w:szCs w:val="20"/>
          <w:lang w:val="en-US" w:eastAsia="fr-FR"/>
        </w:rPr>
        <w:t>Binasch</w:t>
      </w:r>
      <w:proofErr w:type="spellEnd"/>
      <w:r w:rsidRPr="008C3F4F">
        <w:rPr>
          <w:rFonts w:ascii="Arial" w:eastAsia="Times New Roman" w:hAnsi="Arial" w:cs="Arial"/>
          <w:sz w:val="20"/>
          <w:szCs w:val="20"/>
          <w:lang w:val="en-US" w:eastAsia="fr-FR"/>
        </w:rPr>
        <w:t xml:space="preserve">, G., Grünberg, P., </w:t>
      </w:r>
      <w:proofErr w:type="spellStart"/>
      <w:r w:rsidRPr="008C3F4F">
        <w:rPr>
          <w:rFonts w:ascii="Arial" w:eastAsia="Times New Roman" w:hAnsi="Arial" w:cs="Arial"/>
          <w:sz w:val="20"/>
          <w:szCs w:val="20"/>
          <w:lang w:val="en-US" w:eastAsia="fr-FR"/>
        </w:rPr>
        <w:t>Saurenbach</w:t>
      </w:r>
      <w:proofErr w:type="spellEnd"/>
      <w:r w:rsidRPr="008C3F4F">
        <w:rPr>
          <w:rFonts w:ascii="Arial" w:eastAsia="Times New Roman" w:hAnsi="Arial" w:cs="Arial"/>
          <w:sz w:val="20"/>
          <w:szCs w:val="20"/>
          <w:lang w:val="en-US" w:eastAsia="fr-FR"/>
        </w:rPr>
        <w:t xml:space="preserve">, F., &amp; Zinn, W. (1989). Enhanced magnetoresistance in layered magnetic structures with antiferromagnetic interlayer exchange. </w:t>
      </w:r>
      <w:r w:rsidRPr="008C3F4F">
        <w:rPr>
          <w:rFonts w:ascii="Arial" w:eastAsia="Times New Roman" w:hAnsi="Arial" w:cs="Arial"/>
          <w:i/>
          <w:iCs/>
          <w:sz w:val="20"/>
          <w:szCs w:val="20"/>
          <w:lang w:val="en-US" w:eastAsia="fr-FR"/>
        </w:rPr>
        <w:t>Physical Review B</w:t>
      </w:r>
      <w:r w:rsidRPr="008C3F4F">
        <w:rPr>
          <w:rFonts w:ascii="Arial" w:eastAsia="Times New Roman" w:hAnsi="Arial" w:cs="Arial"/>
          <w:sz w:val="20"/>
          <w:szCs w:val="20"/>
          <w:lang w:val="en-US" w:eastAsia="fr-FR"/>
        </w:rPr>
        <w:t>, 39(7), 4828.</w:t>
      </w:r>
    </w:p>
    <w:p w14:paraId="671FE7BC"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[3] Fert, A., &amp; Campbell, I. A. (1976). Two-current conduction in nickel. </w:t>
      </w:r>
      <w:r w:rsidRPr="008C3F4F">
        <w:rPr>
          <w:rFonts w:ascii="Arial" w:eastAsia="Times New Roman" w:hAnsi="Arial" w:cs="Arial"/>
          <w:i/>
          <w:iCs/>
          <w:sz w:val="20"/>
          <w:szCs w:val="20"/>
          <w:lang w:val="en-US" w:eastAsia="fr-FR"/>
        </w:rPr>
        <w:t>Physical Review Letters</w:t>
      </w:r>
      <w:r w:rsidRPr="008C3F4F">
        <w:rPr>
          <w:rFonts w:ascii="Arial" w:eastAsia="Times New Roman" w:hAnsi="Arial" w:cs="Arial"/>
          <w:sz w:val="20"/>
          <w:szCs w:val="20"/>
          <w:lang w:val="en-US" w:eastAsia="fr-FR"/>
        </w:rPr>
        <w:t>, 37(5), 303.</w:t>
      </w:r>
    </w:p>
    <w:p w14:paraId="4E09F628"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[4] Grünberg, P. (2001). From </w:t>
      </w:r>
      <w:proofErr w:type="spellStart"/>
      <w:r w:rsidRPr="008C3F4F">
        <w:rPr>
          <w:rFonts w:ascii="Arial" w:eastAsia="Times New Roman" w:hAnsi="Arial" w:cs="Arial"/>
          <w:sz w:val="20"/>
          <w:szCs w:val="20"/>
          <w:lang w:val="en-US" w:eastAsia="fr-FR"/>
        </w:rPr>
        <w:t>spinwaves</w:t>
      </w:r>
      <w:proofErr w:type="spellEnd"/>
      <w:r w:rsidRPr="008C3F4F">
        <w:rPr>
          <w:rFonts w:ascii="Arial" w:eastAsia="Times New Roman" w:hAnsi="Arial" w:cs="Arial"/>
          <w:sz w:val="20"/>
          <w:szCs w:val="20"/>
          <w:lang w:val="en-US" w:eastAsia="fr-FR"/>
        </w:rPr>
        <w:t xml:space="preserve"> to giant magnetoresistance (Nobel Lecture). </w:t>
      </w:r>
      <w:r w:rsidRPr="008C3F4F">
        <w:rPr>
          <w:rFonts w:ascii="Arial" w:eastAsia="Times New Roman" w:hAnsi="Arial" w:cs="Arial"/>
          <w:i/>
          <w:iCs/>
          <w:sz w:val="20"/>
          <w:szCs w:val="20"/>
          <w:lang w:val="en-US" w:eastAsia="fr-FR"/>
        </w:rPr>
        <w:t xml:space="preserve">Angewandte </w:t>
      </w:r>
      <w:proofErr w:type="spellStart"/>
      <w:r w:rsidRPr="008C3F4F">
        <w:rPr>
          <w:rFonts w:ascii="Arial" w:eastAsia="Times New Roman" w:hAnsi="Arial" w:cs="Arial"/>
          <w:i/>
          <w:iCs/>
          <w:sz w:val="20"/>
          <w:szCs w:val="20"/>
          <w:lang w:val="en-US" w:eastAsia="fr-FR"/>
        </w:rPr>
        <w:t>Chemie</w:t>
      </w:r>
      <w:proofErr w:type="spellEnd"/>
      <w:r w:rsidRPr="008C3F4F">
        <w:rPr>
          <w:rFonts w:ascii="Arial" w:eastAsia="Times New Roman" w:hAnsi="Arial" w:cs="Arial"/>
          <w:i/>
          <w:iCs/>
          <w:sz w:val="20"/>
          <w:szCs w:val="20"/>
          <w:lang w:val="en-US" w:eastAsia="fr-FR"/>
        </w:rPr>
        <w:t xml:space="preserve"> International Edition</w:t>
      </w:r>
      <w:r w:rsidRPr="008C3F4F">
        <w:rPr>
          <w:rFonts w:ascii="Arial" w:eastAsia="Times New Roman" w:hAnsi="Arial" w:cs="Arial"/>
          <w:sz w:val="20"/>
          <w:szCs w:val="20"/>
          <w:lang w:val="en-US" w:eastAsia="fr-FR"/>
        </w:rPr>
        <w:t>, 40(15), 2610-2618.</w:t>
      </w:r>
    </w:p>
    <w:p w14:paraId="6F3534B8"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[5] </w:t>
      </w:r>
      <w:proofErr w:type="spellStart"/>
      <w:r w:rsidRPr="008C3F4F">
        <w:rPr>
          <w:rFonts w:ascii="Arial" w:eastAsia="Times New Roman" w:hAnsi="Arial" w:cs="Arial"/>
          <w:sz w:val="20"/>
          <w:szCs w:val="20"/>
          <w:lang w:val="en-US" w:eastAsia="fr-FR"/>
        </w:rPr>
        <w:t>Baibich</w:t>
      </w:r>
      <w:proofErr w:type="spellEnd"/>
      <w:r w:rsidRPr="008C3F4F">
        <w:rPr>
          <w:rFonts w:ascii="Arial" w:eastAsia="Times New Roman" w:hAnsi="Arial" w:cs="Arial"/>
          <w:sz w:val="20"/>
          <w:szCs w:val="20"/>
          <w:lang w:val="en-US" w:eastAsia="fr-FR"/>
        </w:rPr>
        <w:t xml:space="preserve">, M. N., &amp; Fert, A. (2003). Giant magnetoresistance: The discovery and the applications. </w:t>
      </w:r>
      <w:r w:rsidRPr="008C3F4F">
        <w:rPr>
          <w:rFonts w:ascii="Arial" w:eastAsia="Times New Roman" w:hAnsi="Arial" w:cs="Arial"/>
          <w:i/>
          <w:iCs/>
          <w:sz w:val="20"/>
          <w:szCs w:val="20"/>
          <w:lang w:val="en-US" w:eastAsia="fr-FR"/>
        </w:rPr>
        <w:t>Journal of Magnetism and Magnetic Materials</w:t>
      </w:r>
      <w:r w:rsidRPr="008C3F4F">
        <w:rPr>
          <w:rFonts w:ascii="Arial" w:eastAsia="Times New Roman" w:hAnsi="Arial" w:cs="Arial"/>
          <w:sz w:val="20"/>
          <w:szCs w:val="20"/>
          <w:lang w:val="en-US" w:eastAsia="fr-FR"/>
        </w:rPr>
        <w:t>, 262(1), 1-7.</w:t>
      </w:r>
    </w:p>
    <w:p w14:paraId="67346F07"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[6] Camley, R. E., &amp; Barnas, J. (1989). Theory of giant magnetoresistance effects in magnetic layered structures with antiferromagnetic coupling. </w:t>
      </w:r>
      <w:r w:rsidRPr="008C3F4F">
        <w:rPr>
          <w:rFonts w:ascii="Arial" w:eastAsia="Times New Roman" w:hAnsi="Arial" w:cs="Arial"/>
          <w:i/>
          <w:iCs/>
          <w:sz w:val="20"/>
          <w:szCs w:val="20"/>
          <w:lang w:val="en-US" w:eastAsia="fr-FR"/>
        </w:rPr>
        <w:t>Physical Review Letters</w:t>
      </w:r>
      <w:r w:rsidRPr="008C3F4F">
        <w:rPr>
          <w:rFonts w:ascii="Arial" w:eastAsia="Times New Roman" w:hAnsi="Arial" w:cs="Arial"/>
          <w:sz w:val="20"/>
          <w:szCs w:val="20"/>
          <w:lang w:val="en-US" w:eastAsia="fr-FR"/>
        </w:rPr>
        <w:t>, 63(6), 664.</w:t>
      </w:r>
    </w:p>
    <w:p w14:paraId="619446DE"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eastAsia="fr-FR"/>
        </w:rPr>
        <w:t xml:space="preserve">[7]  Levy, P. M., &amp; Zhang, S. (1997). </w:t>
      </w:r>
      <w:r w:rsidRPr="008C3F4F">
        <w:rPr>
          <w:rFonts w:ascii="Arial" w:eastAsia="Times New Roman" w:hAnsi="Arial" w:cs="Arial"/>
          <w:sz w:val="20"/>
          <w:szCs w:val="20"/>
          <w:lang w:val="en-US" w:eastAsia="fr-FR"/>
        </w:rPr>
        <w:t xml:space="preserve">Resistivity due to domain wall scattering. </w:t>
      </w:r>
      <w:r w:rsidRPr="008C3F4F">
        <w:rPr>
          <w:rFonts w:ascii="Arial" w:eastAsia="Times New Roman" w:hAnsi="Arial" w:cs="Arial"/>
          <w:i/>
          <w:iCs/>
          <w:sz w:val="20"/>
          <w:szCs w:val="20"/>
          <w:lang w:val="en-US" w:eastAsia="fr-FR"/>
        </w:rPr>
        <w:t>Physical Review Letters</w:t>
      </w:r>
      <w:r w:rsidRPr="008C3F4F">
        <w:rPr>
          <w:rFonts w:ascii="Arial" w:eastAsia="Times New Roman" w:hAnsi="Arial" w:cs="Arial"/>
          <w:sz w:val="20"/>
          <w:szCs w:val="20"/>
          <w:lang w:val="en-US" w:eastAsia="fr-FR"/>
        </w:rPr>
        <w:t>, 79(25), 5110.</w:t>
      </w:r>
    </w:p>
    <w:p w14:paraId="106F9EFF"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[8] Valet, T., &amp; Fert, A. (1993). Theory of the perpendicular magnetoresistance in magnetic multilayers. </w:t>
      </w:r>
      <w:r w:rsidRPr="008C3F4F">
        <w:rPr>
          <w:rFonts w:ascii="Arial" w:eastAsia="Times New Roman" w:hAnsi="Arial" w:cs="Arial"/>
          <w:i/>
          <w:iCs/>
          <w:sz w:val="20"/>
          <w:szCs w:val="20"/>
          <w:lang w:val="en-US" w:eastAsia="fr-FR"/>
        </w:rPr>
        <w:t>Physical Review B</w:t>
      </w:r>
      <w:r w:rsidRPr="008C3F4F">
        <w:rPr>
          <w:rFonts w:ascii="Arial" w:eastAsia="Times New Roman" w:hAnsi="Arial" w:cs="Arial"/>
          <w:sz w:val="20"/>
          <w:szCs w:val="20"/>
          <w:lang w:val="en-US" w:eastAsia="fr-FR"/>
        </w:rPr>
        <w:t>, 48(10), 7099.</w:t>
      </w:r>
    </w:p>
    <w:p w14:paraId="25336924"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[9] </w:t>
      </w:r>
      <w:proofErr w:type="spellStart"/>
      <w:r w:rsidRPr="008C3F4F">
        <w:rPr>
          <w:rFonts w:ascii="Arial" w:eastAsia="Times New Roman" w:hAnsi="Arial" w:cs="Arial"/>
          <w:sz w:val="20"/>
          <w:szCs w:val="20"/>
          <w:lang w:val="en-US" w:eastAsia="fr-FR"/>
        </w:rPr>
        <w:t>Dieny</w:t>
      </w:r>
      <w:proofErr w:type="spellEnd"/>
      <w:r w:rsidRPr="008C3F4F">
        <w:rPr>
          <w:rFonts w:ascii="Arial" w:eastAsia="Times New Roman" w:hAnsi="Arial" w:cs="Arial"/>
          <w:sz w:val="20"/>
          <w:szCs w:val="20"/>
          <w:lang w:val="en-US" w:eastAsia="fr-FR"/>
        </w:rPr>
        <w:t xml:space="preserve">, B., </w:t>
      </w:r>
      <w:proofErr w:type="spellStart"/>
      <w:r w:rsidRPr="008C3F4F">
        <w:rPr>
          <w:rFonts w:ascii="Arial" w:eastAsia="Times New Roman" w:hAnsi="Arial" w:cs="Arial"/>
          <w:sz w:val="20"/>
          <w:szCs w:val="20"/>
          <w:lang w:val="en-US" w:eastAsia="fr-FR"/>
        </w:rPr>
        <w:t>Speriosu</w:t>
      </w:r>
      <w:proofErr w:type="spellEnd"/>
      <w:r w:rsidRPr="008C3F4F">
        <w:rPr>
          <w:rFonts w:ascii="Arial" w:eastAsia="Times New Roman" w:hAnsi="Arial" w:cs="Arial"/>
          <w:sz w:val="20"/>
          <w:szCs w:val="20"/>
          <w:lang w:val="en-US" w:eastAsia="fr-FR"/>
        </w:rPr>
        <w:t xml:space="preserve">, V. S., Parkin, S. S. P., Gurney, B. A., Wilhoit, D. R., &amp; Mauri, D. (1991). Giant </w:t>
      </w:r>
      <w:proofErr w:type="spellStart"/>
      <w:r w:rsidRPr="008C3F4F">
        <w:rPr>
          <w:rFonts w:ascii="Arial" w:eastAsia="Times New Roman" w:hAnsi="Arial" w:cs="Arial"/>
          <w:sz w:val="20"/>
          <w:szCs w:val="20"/>
          <w:lang w:val="en-US" w:eastAsia="fr-FR"/>
        </w:rPr>
        <w:t>magnetoresistive</w:t>
      </w:r>
      <w:proofErr w:type="spellEnd"/>
      <w:r w:rsidRPr="008C3F4F">
        <w:rPr>
          <w:rFonts w:ascii="Arial" w:eastAsia="Times New Roman" w:hAnsi="Arial" w:cs="Arial"/>
          <w:sz w:val="20"/>
          <w:szCs w:val="20"/>
          <w:lang w:val="en-US" w:eastAsia="fr-FR"/>
        </w:rPr>
        <w:t xml:space="preserve"> in soft ferromagnetic multilayers. </w:t>
      </w:r>
      <w:r w:rsidRPr="008C3F4F">
        <w:rPr>
          <w:rFonts w:ascii="Arial" w:eastAsia="Times New Roman" w:hAnsi="Arial" w:cs="Arial"/>
          <w:i/>
          <w:iCs/>
          <w:sz w:val="20"/>
          <w:szCs w:val="20"/>
          <w:lang w:val="en-US" w:eastAsia="fr-FR"/>
        </w:rPr>
        <w:t>Physical Review B</w:t>
      </w:r>
      <w:r w:rsidRPr="008C3F4F">
        <w:rPr>
          <w:rFonts w:ascii="Arial" w:eastAsia="Times New Roman" w:hAnsi="Arial" w:cs="Arial"/>
          <w:sz w:val="20"/>
          <w:szCs w:val="20"/>
          <w:lang w:val="en-US" w:eastAsia="fr-FR"/>
        </w:rPr>
        <w:t>, 43(1), 1297.</w:t>
      </w:r>
    </w:p>
    <w:p w14:paraId="40554F03"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[10] Barnas, J., Fuss, A., Camley, R. E., Grünberg, P., &amp; Zinn, W. (1990). Novel magnetoresistance effect in layered magnetic structures: Theory and experiment. </w:t>
      </w:r>
      <w:r w:rsidRPr="008C3F4F">
        <w:rPr>
          <w:rFonts w:ascii="Arial" w:eastAsia="Times New Roman" w:hAnsi="Arial" w:cs="Arial"/>
          <w:i/>
          <w:iCs/>
          <w:sz w:val="20"/>
          <w:szCs w:val="20"/>
          <w:lang w:val="en-US" w:eastAsia="fr-FR"/>
        </w:rPr>
        <w:t>Physical Review B</w:t>
      </w:r>
      <w:r w:rsidRPr="008C3F4F">
        <w:rPr>
          <w:rFonts w:ascii="Arial" w:eastAsia="Times New Roman" w:hAnsi="Arial" w:cs="Arial"/>
          <w:sz w:val="20"/>
          <w:szCs w:val="20"/>
          <w:lang w:val="en-US" w:eastAsia="fr-FR"/>
        </w:rPr>
        <w:t>, 42(11), 8110.</w:t>
      </w:r>
    </w:p>
    <w:p w14:paraId="23C50420"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[11] Valet, T., &amp; Fert, A. (1993). Theory of the perpendicular magnetoresistance in magnetic multilayers. </w:t>
      </w:r>
      <w:r w:rsidRPr="008C3F4F">
        <w:rPr>
          <w:rFonts w:ascii="Arial" w:eastAsia="Times New Roman" w:hAnsi="Arial" w:cs="Arial"/>
          <w:i/>
          <w:iCs/>
          <w:sz w:val="20"/>
          <w:szCs w:val="20"/>
          <w:lang w:val="en-US" w:eastAsia="fr-FR"/>
        </w:rPr>
        <w:t>Physical Review B</w:t>
      </w:r>
      <w:r w:rsidRPr="008C3F4F">
        <w:rPr>
          <w:rFonts w:ascii="Arial" w:eastAsia="Times New Roman" w:hAnsi="Arial" w:cs="Arial"/>
          <w:sz w:val="20"/>
          <w:szCs w:val="20"/>
          <w:lang w:val="en-US" w:eastAsia="fr-FR"/>
        </w:rPr>
        <w:t xml:space="preserve">, 48(10), 7099. </w:t>
      </w:r>
    </w:p>
    <w:p w14:paraId="583C17E4"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[12] </w:t>
      </w:r>
      <w:proofErr w:type="spellStart"/>
      <w:r w:rsidRPr="008C3F4F">
        <w:rPr>
          <w:rFonts w:ascii="Arial" w:eastAsia="Times New Roman" w:hAnsi="Arial" w:cs="Arial"/>
          <w:sz w:val="20"/>
          <w:szCs w:val="20"/>
          <w:lang w:val="en-US" w:eastAsia="fr-FR"/>
        </w:rPr>
        <w:t>Rashba</w:t>
      </w:r>
      <w:proofErr w:type="spellEnd"/>
      <w:r w:rsidRPr="008C3F4F">
        <w:rPr>
          <w:rFonts w:ascii="Arial" w:eastAsia="Times New Roman" w:hAnsi="Arial" w:cs="Arial"/>
          <w:sz w:val="20"/>
          <w:szCs w:val="20"/>
          <w:lang w:val="en-US" w:eastAsia="fr-FR"/>
        </w:rPr>
        <w:t xml:space="preserve">, E. I. (2002). Spin currents in thermodynamic equilibrium: The challenge of discerning transport currents. </w:t>
      </w:r>
      <w:r w:rsidRPr="008C3F4F">
        <w:rPr>
          <w:rFonts w:ascii="Arial" w:eastAsia="Times New Roman" w:hAnsi="Arial" w:cs="Arial"/>
          <w:i/>
          <w:iCs/>
          <w:sz w:val="20"/>
          <w:szCs w:val="20"/>
          <w:lang w:val="en-US" w:eastAsia="fr-FR"/>
        </w:rPr>
        <w:t>Physical Review B</w:t>
      </w:r>
      <w:r w:rsidRPr="008C3F4F">
        <w:rPr>
          <w:rFonts w:ascii="Arial" w:eastAsia="Times New Roman" w:hAnsi="Arial" w:cs="Arial"/>
          <w:sz w:val="20"/>
          <w:szCs w:val="20"/>
          <w:lang w:val="en-US" w:eastAsia="fr-FR"/>
        </w:rPr>
        <w:t>, 68(24), 241315.</w:t>
      </w:r>
    </w:p>
    <w:p w14:paraId="146D5E9F"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lastRenderedPageBreak/>
        <w:t xml:space="preserve">[13] Zhang, S., Levy, P. M., &amp; Fert, A. (2002). Mechanisms of spin-polarized current-driven magnetization switching. </w:t>
      </w:r>
      <w:r w:rsidRPr="008C3F4F">
        <w:rPr>
          <w:rFonts w:ascii="Arial" w:eastAsia="Times New Roman" w:hAnsi="Arial" w:cs="Arial"/>
          <w:i/>
          <w:iCs/>
          <w:sz w:val="20"/>
          <w:szCs w:val="20"/>
          <w:lang w:val="en-US" w:eastAsia="fr-FR"/>
        </w:rPr>
        <w:t>Physical Review Letters</w:t>
      </w:r>
      <w:r w:rsidRPr="008C3F4F">
        <w:rPr>
          <w:rFonts w:ascii="Arial" w:eastAsia="Times New Roman" w:hAnsi="Arial" w:cs="Arial"/>
          <w:sz w:val="20"/>
          <w:szCs w:val="20"/>
          <w:lang w:val="en-US" w:eastAsia="fr-FR"/>
        </w:rPr>
        <w:t>, 88(23), 236601.</w:t>
      </w:r>
    </w:p>
    <w:p w14:paraId="42D3B69B"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[14] Stiles, M. D., &amp; Zangwill, A. (2002). Anatomy of spin-transfer torque. </w:t>
      </w:r>
      <w:r w:rsidRPr="008C3F4F">
        <w:rPr>
          <w:rFonts w:ascii="Arial" w:eastAsia="Times New Roman" w:hAnsi="Arial" w:cs="Arial"/>
          <w:i/>
          <w:iCs/>
          <w:sz w:val="20"/>
          <w:szCs w:val="20"/>
          <w:lang w:val="en-US" w:eastAsia="fr-FR"/>
        </w:rPr>
        <w:t>Physical Review B</w:t>
      </w:r>
      <w:r w:rsidRPr="008C3F4F">
        <w:rPr>
          <w:rFonts w:ascii="Arial" w:eastAsia="Times New Roman" w:hAnsi="Arial" w:cs="Arial"/>
          <w:sz w:val="20"/>
          <w:szCs w:val="20"/>
          <w:lang w:val="en-US" w:eastAsia="fr-FR"/>
        </w:rPr>
        <w:t>, 66(1), 014407.</w:t>
      </w:r>
    </w:p>
    <w:p w14:paraId="4F111EAA"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[15] Brataas, A., Nazarov, Y. V., &amp; Bauer, G. E. W. (2000). Finite-element theory of transport in ferromagnet–normal metal systems. </w:t>
      </w:r>
      <w:r w:rsidRPr="008C3F4F">
        <w:rPr>
          <w:rFonts w:ascii="Arial" w:eastAsia="Times New Roman" w:hAnsi="Arial" w:cs="Arial"/>
          <w:i/>
          <w:iCs/>
          <w:sz w:val="20"/>
          <w:szCs w:val="20"/>
          <w:lang w:val="en-US" w:eastAsia="fr-FR"/>
        </w:rPr>
        <w:t>Physical Review Letters</w:t>
      </w:r>
      <w:r w:rsidRPr="008C3F4F">
        <w:rPr>
          <w:rFonts w:ascii="Arial" w:eastAsia="Times New Roman" w:hAnsi="Arial" w:cs="Arial"/>
          <w:sz w:val="20"/>
          <w:szCs w:val="20"/>
          <w:lang w:val="en-US" w:eastAsia="fr-FR"/>
        </w:rPr>
        <w:t>, 84(11), 2481.</w:t>
      </w:r>
    </w:p>
    <w:p w14:paraId="5ED24F1A"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[16] Ziman, J. M. (2001). </w:t>
      </w:r>
      <w:r w:rsidRPr="008C3F4F">
        <w:rPr>
          <w:rFonts w:ascii="Arial" w:eastAsia="Times New Roman" w:hAnsi="Arial" w:cs="Arial"/>
          <w:i/>
          <w:iCs/>
          <w:sz w:val="20"/>
          <w:szCs w:val="20"/>
          <w:lang w:val="en-US" w:eastAsia="fr-FR"/>
        </w:rPr>
        <w:t>Electrons and Phonons: The Theory of Transport Phenomena in Solids</w:t>
      </w:r>
      <w:r w:rsidRPr="008C3F4F">
        <w:rPr>
          <w:rFonts w:ascii="Arial" w:eastAsia="Times New Roman" w:hAnsi="Arial" w:cs="Arial"/>
          <w:sz w:val="20"/>
          <w:szCs w:val="20"/>
          <w:lang w:val="en-US" w:eastAsia="fr-FR"/>
        </w:rPr>
        <w:t>. Oxford University Press.</w:t>
      </w:r>
    </w:p>
    <w:p w14:paraId="45316F23"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[17] Mahan, G. D. (2000). </w:t>
      </w:r>
      <w:r w:rsidRPr="008C3F4F">
        <w:rPr>
          <w:rFonts w:ascii="Arial" w:eastAsia="Times New Roman" w:hAnsi="Arial" w:cs="Arial"/>
          <w:i/>
          <w:iCs/>
          <w:sz w:val="20"/>
          <w:szCs w:val="20"/>
          <w:lang w:val="en-US" w:eastAsia="fr-FR"/>
        </w:rPr>
        <w:t>Many-Particle Physics</w:t>
      </w:r>
      <w:r w:rsidRPr="008C3F4F">
        <w:rPr>
          <w:rFonts w:ascii="Arial" w:eastAsia="Times New Roman" w:hAnsi="Arial" w:cs="Arial"/>
          <w:sz w:val="20"/>
          <w:szCs w:val="20"/>
          <w:lang w:val="en-US" w:eastAsia="fr-FR"/>
        </w:rPr>
        <w:t>. Springer Science &amp; Business Media.</w:t>
      </w:r>
    </w:p>
    <w:p w14:paraId="148171A0"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[18] Ashcroft, N. W., &amp; Mermin, N. D. (1976). </w:t>
      </w:r>
      <w:r w:rsidRPr="008C3F4F">
        <w:rPr>
          <w:rFonts w:ascii="Arial" w:eastAsia="Times New Roman" w:hAnsi="Arial" w:cs="Arial"/>
          <w:i/>
          <w:iCs/>
          <w:sz w:val="20"/>
          <w:szCs w:val="20"/>
          <w:lang w:val="en-US" w:eastAsia="fr-FR"/>
        </w:rPr>
        <w:t>Solid State Physics</w:t>
      </w:r>
      <w:r w:rsidRPr="008C3F4F">
        <w:rPr>
          <w:rFonts w:ascii="Arial" w:eastAsia="Times New Roman" w:hAnsi="Arial" w:cs="Arial"/>
          <w:sz w:val="20"/>
          <w:szCs w:val="20"/>
          <w:lang w:val="en-US" w:eastAsia="fr-FR"/>
        </w:rPr>
        <w:t>. Holt, Rinehart and Winston.</w:t>
      </w:r>
    </w:p>
    <w:p w14:paraId="44F0CDC8" w14:textId="77777777" w:rsidR="008C2B4E" w:rsidRPr="008C3F4F" w:rsidRDefault="008C2B4E" w:rsidP="008C2B4E">
      <w:pPr>
        <w:spacing w:after="0" w:line="240" w:lineRule="auto"/>
        <w:jc w:val="both"/>
        <w:rPr>
          <w:rFonts w:ascii="Arial" w:eastAsia="Times New Roman" w:hAnsi="Arial" w:cs="Arial"/>
          <w:sz w:val="20"/>
          <w:szCs w:val="20"/>
          <w:lang w:val="en-US" w:eastAsia="fr-FR"/>
        </w:rPr>
      </w:pPr>
      <w:r w:rsidRPr="008C3F4F">
        <w:rPr>
          <w:rFonts w:ascii="Arial" w:eastAsia="Times New Roman" w:hAnsi="Arial" w:cs="Arial"/>
          <w:sz w:val="20"/>
          <w:szCs w:val="20"/>
          <w:lang w:val="en-US" w:eastAsia="fr-FR"/>
        </w:rPr>
        <w:t xml:space="preserve">[19] </w:t>
      </w:r>
      <w:proofErr w:type="spellStart"/>
      <w:r w:rsidRPr="008C3F4F">
        <w:rPr>
          <w:rFonts w:ascii="Arial" w:eastAsia="Times New Roman" w:hAnsi="Arial" w:cs="Arial"/>
          <w:sz w:val="20"/>
          <w:szCs w:val="20"/>
          <w:lang w:val="en-US" w:eastAsia="fr-FR"/>
        </w:rPr>
        <w:t>Kadanoff</w:t>
      </w:r>
      <w:proofErr w:type="spellEnd"/>
      <w:r w:rsidRPr="008C3F4F">
        <w:rPr>
          <w:rFonts w:ascii="Arial" w:eastAsia="Times New Roman" w:hAnsi="Arial" w:cs="Arial"/>
          <w:sz w:val="20"/>
          <w:szCs w:val="20"/>
          <w:lang w:val="en-US" w:eastAsia="fr-FR"/>
        </w:rPr>
        <w:t xml:space="preserve">, L. P., &amp; </w:t>
      </w:r>
      <w:proofErr w:type="spellStart"/>
      <w:r w:rsidRPr="008C3F4F">
        <w:rPr>
          <w:rFonts w:ascii="Arial" w:eastAsia="Times New Roman" w:hAnsi="Arial" w:cs="Arial"/>
          <w:sz w:val="20"/>
          <w:szCs w:val="20"/>
          <w:lang w:val="en-US" w:eastAsia="fr-FR"/>
        </w:rPr>
        <w:t>Baym</w:t>
      </w:r>
      <w:proofErr w:type="spellEnd"/>
      <w:r w:rsidRPr="008C3F4F">
        <w:rPr>
          <w:rFonts w:ascii="Arial" w:eastAsia="Times New Roman" w:hAnsi="Arial" w:cs="Arial"/>
          <w:sz w:val="20"/>
          <w:szCs w:val="20"/>
          <w:lang w:val="en-US" w:eastAsia="fr-FR"/>
        </w:rPr>
        <w:t xml:space="preserve">, G. (1962). </w:t>
      </w:r>
      <w:r w:rsidRPr="008C3F4F">
        <w:rPr>
          <w:rFonts w:ascii="Arial" w:eastAsia="Times New Roman" w:hAnsi="Arial" w:cs="Arial"/>
          <w:i/>
          <w:iCs/>
          <w:sz w:val="20"/>
          <w:szCs w:val="20"/>
          <w:lang w:val="en-US" w:eastAsia="fr-FR"/>
        </w:rPr>
        <w:t>Quantum Statistical Mechanics: Green's Function Methods in Equilibrium and Nonequilibrium Problems</w:t>
      </w:r>
      <w:r w:rsidRPr="008C3F4F">
        <w:rPr>
          <w:rFonts w:ascii="Arial" w:eastAsia="Times New Roman" w:hAnsi="Arial" w:cs="Arial"/>
          <w:sz w:val="20"/>
          <w:szCs w:val="20"/>
          <w:lang w:val="en-US" w:eastAsia="fr-FR"/>
        </w:rPr>
        <w:t>. Benjamin-Cummings Publishing Company.</w:t>
      </w:r>
    </w:p>
    <w:p w14:paraId="65135682" w14:textId="77777777" w:rsidR="00D1776B" w:rsidRPr="008C3F4F" w:rsidRDefault="008C2B4E" w:rsidP="008C3F4F">
      <w:pPr>
        <w:spacing w:after="0" w:line="240" w:lineRule="auto"/>
        <w:jc w:val="both"/>
        <w:rPr>
          <w:rFonts w:ascii="Arial" w:eastAsia="Times New Roman" w:hAnsi="Arial" w:cs="Arial"/>
          <w:sz w:val="20"/>
          <w:szCs w:val="20"/>
          <w:lang w:eastAsia="fr-FR"/>
        </w:rPr>
      </w:pPr>
      <w:r w:rsidRPr="008C3F4F">
        <w:rPr>
          <w:rFonts w:ascii="Arial" w:eastAsia="Times New Roman" w:hAnsi="Arial" w:cs="Arial"/>
          <w:sz w:val="20"/>
          <w:szCs w:val="20"/>
          <w:lang w:val="en-US" w:eastAsia="fr-FR"/>
        </w:rPr>
        <w:t xml:space="preserve">[20] Tsymbal, E. Y., &amp; </w:t>
      </w:r>
      <w:proofErr w:type="spellStart"/>
      <w:r w:rsidRPr="008C3F4F">
        <w:rPr>
          <w:rFonts w:ascii="Arial" w:eastAsia="Times New Roman" w:hAnsi="Arial" w:cs="Arial"/>
          <w:sz w:val="20"/>
          <w:szCs w:val="20"/>
          <w:lang w:val="en-US" w:eastAsia="fr-FR"/>
        </w:rPr>
        <w:t>Pettifor</w:t>
      </w:r>
      <w:proofErr w:type="spellEnd"/>
      <w:r w:rsidRPr="008C3F4F">
        <w:rPr>
          <w:rFonts w:ascii="Arial" w:eastAsia="Times New Roman" w:hAnsi="Arial" w:cs="Arial"/>
          <w:sz w:val="20"/>
          <w:szCs w:val="20"/>
          <w:lang w:val="en-US" w:eastAsia="fr-FR"/>
        </w:rPr>
        <w:t xml:space="preserve">, D. G. (2001). Perspectives of giant magnetoresistance. In </w:t>
      </w:r>
      <w:r w:rsidRPr="008C3F4F">
        <w:rPr>
          <w:rFonts w:ascii="Arial" w:eastAsia="Times New Roman" w:hAnsi="Arial" w:cs="Arial"/>
          <w:i/>
          <w:iCs/>
          <w:sz w:val="20"/>
          <w:szCs w:val="20"/>
          <w:lang w:val="en-US" w:eastAsia="fr-FR"/>
        </w:rPr>
        <w:t>Solid State Physics</w:t>
      </w:r>
      <w:r w:rsidRPr="008C3F4F">
        <w:rPr>
          <w:rFonts w:ascii="Arial" w:eastAsia="Times New Roman" w:hAnsi="Arial" w:cs="Arial"/>
          <w:sz w:val="20"/>
          <w:szCs w:val="20"/>
          <w:lang w:val="en-US" w:eastAsia="fr-FR"/>
        </w:rPr>
        <w:t xml:space="preserve"> (Vol. 56, pp. 113-237). </w:t>
      </w:r>
      <w:r w:rsidRPr="008C3F4F">
        <w:rPr>
          <w:rFonts w:ascii="Arial" w:eastAsia="Times New Roman" w:hAnsi="Arial" w:cs="Arial"/>
          <w:sz w:val="20"/>
          <w:szCs w:val="20"/>
          <w:lang w:eastAsia="fr-FR"/>
        </w:rPr>
        <w:t xml:space="preserve">Academic </w:t>
      </w:r>
      <w:proofErr w:type="spellStart"/>
      <w:r w:rsidRPr="008C3F4F">
        <w:rPr>
          <w:rFonts w:ascii="Arial" w:eastAsia="Times New Roman" w:hAnsi="Arial" w:cs="Arial"/>
          <w:sz w:val="20"/>
          <w:szCs w:val="20"/>
          <w:lang w:eastAsia="fr-FR"/>
        </w:rPr>
        <w:t>Press</w:t>
      </w:r>
      <w:proofErr w:type="spellEnd"/>
      <w:r w:rsidRPr="008C3F4F">
        <w:rPr>
          <w:rFonts w:ascii="Arial" w:eastAsia="Times New Roman" w:hAnsi="Arial" w:cs="Arial"/>
          <w:sz w:val="20"/>
          <w:szCs w:val="20"/>
          <w:lang w:eastAsia="fr-FR"/>
        </w:rPr>
        <w:t xml:space="preserve">. </w:t>
      </w:r>
    </w:p>
    <w:sectPr w:rsidR="00D1776B" w:rsidRPr="008C3F4F">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138C" w14:textId="77777777" w:rsidR="00F63843" w:rsidRDefault="00F63843" w:rsidP="00E45817">
      <w:pPr>
        <w:spacing w:after="0" w:line="240" w:lineRule="auto"/>
      </w:pPr>
      <w:r>
        <w:separator/>
      </w:r>
    </w:p>
  </w:endnote>
  <w:endnote w:type="continuationSeparator" w:id="0">
    <w:p w14:paraId="47763C82" w14:textId="77777777" w:rsidR="00F63843" w:rsidRDefault="00F63843" w:rsidP="00E4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8CB2" w14:textId="77777777" w:rsidR="00E45817" w:rsidRDefault="00E45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EE3B" w14:textId="77777777" w:rsidR="00E45817" w:rsidRDefault="00E45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8D08" w14:textId="77777777" w:rsidR="00E45817" w:rsidRDefault="00E45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E398" w14:textId="77777777" w:rsidR="00F63843" w:rsidRDefault="00F63843" w:rsidP="00E45817">
      <w:pPr>
        <w:spacing w:after="0" w:line="240" w:lineRule="auto"/>
      </w:pPr>
      <w:r>
        <w:separator/>
      </w:r>
    </w:p>
  </w:footnote>
  <w:footnote w:type="continuationSeparator" w:id="0">
    <w:p w14:paraId="0700C2DC" w14:textId="77777777" w:rsidR="00F63843" w:rsidRDefault="00F63843" w:rsidP="00E45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967C" w14:textId="2464AEA7" w:rsidR="00E45817" w:rsidRDefault="00E45817">
    <w:pPr>
      <w:pStyle w:val="Header"/>
    </w:pPr>
    <w:r>
      <w:rPr>
        <w:noProof/>
      </w:rPr>
      <w:pict w14:anchorId="3BE03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55126"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2C93" w14:textId="21AD7EAE" w:rsidR="00E45817" w:rsidRDefault="00E45817">
    <w:pPr>
      <w:pStyle w:val="Header"/>
    </w:pPr>
    <w:r>
      <w:rPr>
        <w:noProof/>
      </w:rPr>
      <w:pict w14:anchorId="4D8C7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55127"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CEFF" w14:textId="2FA1641A" w:rsidR="00E45817" w:rsidRDefault="00E45817">
    <w:pPr>
      <w:pStyle w:val="Header"/>
    </w:pPr>
    <w:r>
      <w:rPr>
        <w:noProof/>
      </w:rPr>
      <w:pict w14:anchorId="2D1F9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55125"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795"/>
    <w:multiLevelType w:val="multilevel"/>
    <w:tmpl w:val="F9C4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A76CF"/>
    <w:multiLevelType w:val="multilevel"/>
    <w:tmpl w:val="622A5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A7190"/>
    <w:multiLevelType w:val="multilevel"/>
    <w:tmpl w:val="DC86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91A0F"/>
    <w:multiLevelType w:val="multilevel"/>
    <w:tmpl w:val="C72E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1195F"/>
    <w:multiLevelType w:val="multilevel"/>
    <w:tmpl w:val="2C22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851BF"/>
    <w:multiLevelType w:val="multilevel"/>
    <w:tmpl w:val="AE1A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F7F4E"/>
    <w:multiLevelType w:val="multilevel"/>
    <w:tmpl w:val="4F58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E12BD"/>
    <w:multiLevelType w:val="multilevel"/>
    <w:tmpl w:val="2208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47056"/>
    <w:multiLevelType w:val="multilevel"/>
    <w:tmpl w:val="E64A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30D07"/>
    <w:multiLevelType w:val="multilevel"/>
    <w:tmpl w:val="09B8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4150D"/>
    <w:multiLevelType w:val="multilevel"/>
    <w:tmpl w:val="9520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80505"/>
    <w:multiLevelType w:val="multilevel"/>
    <w:tmpl w:val="64D00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652FE"/>
    <w:multiLevelType w:val="multilevel"/>
    <w:tmpl w:val="32AA0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06010B"/>
    <w:multiLevelType w:val="multilevel"/>
    <w:tmpl w:val="86F4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75C73"/>
    <w:multiLevelType w:val="multilevel"/>
    <w:tmpl w:val="01A2E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EB032D"/>
    <w:multiLevelType w:val="multilevel"/>
    <w:tmpl w:val="F4AE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F10476"/>
    <w:multiLevelType w:val="multilevel"/>
    <w:tmpl w:val="80BA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E244CF"/>
    <w:multiLevelType w:val="multilevel"/>
    <w:tmpl w:val="02F4A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BA60D1"/>
    <w:multiLevelType w:val="multilevel"/>
    <w:tmpl w:val="0192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A23574"/>
    <w:multiLevelType w:val="multilevel"/>
    <w:tmpl w:val="E7F4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8B083F"/>
    <w:multiLevelType w:val="multilevel"/>
    <w:tmpl w:val="188C2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550913"/>
    <w:multiLevelType w:val="hybridMultilevel"/>
    <w:tmpl w:val="8E76C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FC04CC"/>
    <w:multiLevelType w:val="multilevel"/>
    <w:tmpl w:val="4CAA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2F1F43"/>
    <w:multiLevelType w:val="multilevel"/>
    <w:tmpl w:val="E936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F7C28"/>
    <w:multiLevelType w:val="multilevel"/>
    <w:tmpl w:val="BC4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034032"/>
    <w:multiLevelType w:val="multilevel"/>
    <w:tmpl w:val="233A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734409">
    <w:abstractNumId w:val="18"/>
  </w:num>
  <w:num w:numId="2" w16cid:durableId="2067412292">
    <w:abstractNumId w:val="22"/>
  </w:num>
  <w:num w:numId="3" w16cid:durableId="162479438">
    <w:abstractNumId w:val="0"/>
  </w:num>
  <w:num w:numId="4" w16cid:durableId="301619733">
    <w:abstractNumId w:val="23"/>
  </w:num>
  <w:num w:numId="5" w16cid:durableId="1566261146">
    <w:abstractNumId w:val="17"/>
  </w:num>
  <w:num w:numId="6" w16cid:durableId="342978822">
    <w:abstractNumId w:val="25"/>
  </w:num>
  <w:num w:numId="7" w16cid:durableId="1317298146">
    <w:abstractNumId w:val="5"/>
  </w:num>
  <w:num w:numId="8" w16cid:durableId="172304225">
    <w:abstractNumId w:val="24"/>
  </w:num>
  <w:num w:numId="9" w16cid:durableId="2115442074">
    <w:abstractNumId w:val="15"/>
  </w:num>
  <w:num w:numId="10" w16cid:durableId="34697904">
    <w:abstractNumId w:val="8"/>
  </w:num>
  <w:num w:numId="11" w16cid:durableId="1473719769">
    <w:abstractNumId w:val="19"/>
  </w:num>
  <w:num w:numId="12" w16cid:durableId="950625756">
    <w:abstractNumId w:val="7"/>
  </w:num>
  <w:num w:numId="13" w16cid:durableId="1951429701">
    <w:abstractNumId w:val="10"/>
  </w:num>
  <w:num w:numId="14" w16cid:durableId="1532257308">
    <w:abstractNumId w:val="4"/>
  </w:num>
  <w:num w:numId="15" w16cid:durableId="629364785">
    <w:abstractNumId w:val="3"/>
  </w:num>
  <w:num w:numId="16" w16cid:durableId="1793130757">
    <w:abstractNumId w:val="12"/>
  </w:num>
  <w:num w:numId="17" w16cid:durableId="1559322471">
    <w:abstractNumId w:val="21"/>
  </w:num>
  <w:num w:numId="18" w16cid:durableId="1870750814">
    <w:abstractNumId w:val="9"/>
  </w:num>
  <w:num w:numId="19" w16cid:durableId="698118140">
    <w:abstractNumId w:val="13"/>
  </w:num>
  <w:num w:numId="20" w16cid:durableId="1530218960">
    <w:abstractNumId w:val="16"/>
  </w:num>
  <w:num w:numId="21" w16cid:durableId="1413357533">
    <w:abstractNumId w:val="11"/>
  </w:num>
  <w:num w:numId="22" w16cid:durableId="2058359125">
    <w:abstractNumId w:val="14"/>
  </w:num>
  <w:num w:numId="23" w16cid:durableId="220140027">
    <w:abstractNumId w:val="1"/>
  </w:num>
  <w:num w:numId="24" w16cid:durableId="1596548367">
    <w:abstractNumId w:val="6"/>
  </w:num>
  <w:num w:numId="25" w16cid:durableId="1421873125">
    <w:abstractNumId w:val="2"/>
  </w:num>
  <w:num w:numId="26" w16cid:durableId="444930504">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0A"/>
    <w:rsid w:val="00060BD9"/>
    <w:rsid w:val="00112284"/>
    <w:rsid w:val="001D2107"/>
    <w:rsid w:val="0024300A"/>
    <w:rsid w:val="002B3F0D"/>
    <w:rsid w:val="00303ACC"/>
    <w:rsid w:val="00391766"/>
    <w:rsid w:val="004223C6"/>
    <w:rsid w:val="0046746C"/>
    <w:rsid w:val="004B36C9"/>
    <w:rsid w:val="004D3559"/>
    <w:rsid w:val="005339FA"/>
    <w:rsid w:val="005460E3"/>
    <w:rsid w:val="00562266"/>
    <w:rsid w:val="006D7F2A"/>
    <w:rsid w:val="006E58D3"/>
    <w:rsid w:val="00710B88"/>
    <w:rsid w:val="00741EAC"/>
    <w:rsid w:val="00785135"/>
    <w:rsid w:val="007A344B"/>
    <w:rsid w:val="008B266B"/>
    <w:rsid w:val="008C2B4E"/>
    <w:rsid w:val="008C3F4F"/>
    <w:rsid w:val="009036C5"/>
    <w:rsid w:val="0091191E"/>
    <w:rsid w:val="009403F9"/>
    <w:rsid w:val="009A3534"/>
    <w:rsid w:val="009C0CF8"/>
    <w:rsid w:val="00C52C87"/>
    <w:rsid w:val="00C57CA1"/>
    <w:rsid w:val="00D1776B"/>
    <w:rsid w:val="00D438B6"/>
    <w:rsid w:val="00D81E3B"/>
    <w:rsid w:val="00E45817"/>
    <w:rsid w:val="00F07A77"/>
    <w:rsid w:val="00F638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6D32"/>
  <w15:chartTrackingRefBased/>
  <w15:docId w15:val="{D9E03976-AF40-43E0-B5F8-9FDE9150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430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4300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24300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300A"/>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24300A"/>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2430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24300A"/>
    <w:rPr>
      <w:b/>
      <w:bCs/>
    </w:rPr>
  </w:style>
  <w:style w:type="character" w:styleId="Emphasis">
    <w:name w:val="Emphasis"/>
    <w:basedOn w:val="DefaultParagraphFont"/>
    <w:uiPriority w:val="20"/>
    <w:qFormat/>
    <w:rsid w:val="0024300A"/>
    <w:rPr>
      <w:i/>
      <w:iCs/>
    </w:rPr>
  </w:style>
  <w:style w:type="character" w:customStyle="1" w:styleId="Heading2Char">
    <w:name w:val="Heading 2 Char"/>
    <w:basedOn w:val="DefaultParagraphFont"/>
    <w:link w:val="Heading2"/>
    <w:uiPriority w:val="9"/>
    <w:semiHidden/>
    <w:rsid w:val="0024300A"/>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semiHidden/>
    <w:unhideWhenUsed/>
    <w:rsid w:val="0024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24300A"/>
    <w:rPr>
      <w:rFonts w:ascii="Courier New" w:eastAsia="Times New Roman" w:hAnsi="Courier New" w:cs="Courier New"/>
      <w:sz w:val="20"/>
      <w:szCs w:val="20"/>
      <w:lang w:eastAsia="fr-FR"/>
    </w:rPr>
  </w:style>
  <w:style w:type="character" w:styleId="HTMLCode">
    <w:name w:val="HTML Code"/>
    <w:basedOn w:val="DefaultParagraphFont"/>
    <w:uiPriority w:val="99"/>
    <w:semiHidden/>
    <w:unhideWhenUsed/>
    <w:rsid w:val="0024300A"/>
    <w:rPr>
      <w:rFonts w:ascii="Courier New" w:eastAsia="Times New Roman" w:hAnsi="Courier New" w:cs="Courier New"/>
      <w:sz w:val="20"/>
      <w:szCs w:val="20"/>
    </w:rPr>
  </w:style>
  <w:style w:type="character" w:customStyle="1" w:styleId="truncate">
    <w:name w:val="truncate"/>
    <w:basedOn w:val="DefaultParagraphFont"/>
    <w:rsid w:val="007A344B"/>
  </w:style>
  <w:style w:type="paragraph" w:styleId="ListParagraph">
    <w:name w:val="List Paragraph"/>
    <w:basedOn w:val="Normal"/>
    <w:uiPriority w:val="34"/>
    <w:qFormat/>
    <w:rsid w:val="00D1776B"/>
    <w:pPr>
      <w:ind w:left="720"/>
      <w:contextualSpacing/>
    </w:pPr>
  </w:style>
  <w:style w:type="character" w:customStyle="1" w:styleId="katex-mathml">
    <w:name w:val="katex-mathml"/>
    <w:basedOn w:val="DefaultParagraphFont"/>
    <w:rsid w:val="004B36C9"/>
  </w:style>
  <w:style w:type="character" w:customStyle="1" w:styleId="mord">
    <w:name w:val="mord"/>
    <w:basedOn w:val="DefaultParagraphFont"/>
    <w:rsid w:val="004B36C9"/>
  </w:style>
  <w:style w:type="character" w:customStyle="1" w:styleId="mrel">
    <w:name w:val="mrel"/>
    <w:basedOn w:val="DefaultParagraphFont"/>
    <w:rsid w:val="004B36C9"/>
  </w:style>
  <w:style w:type="character" w:customStyle="1" w:styleId="mopen">
    <w:name w:val="mopen"/>
    <w:basedOn w:val="DefaultParagraphFont"/>
    <w:rsid w:val="004B36C9"/>
  </w:style>
  <w:style w:type="character" w:customStyle="1" w:styleId="mpunct">
    <w:name w:val="mpunct"/>
    <w:basedOn w:val="DefaultParagraphFont"/>
    <w:rsid w:val="004B36C9"/>
  </w:style>
  <w:style w:type="character" w:customStyle="1" w:styleId="mclose">
    <w:name w:val="mclose"/>
    <w:basedOn w:val="DefaultParagraphFont"/>
    <w:rsid w:val="004B36C9"/>
  </w:style>
  <w:style w:type="character" w:customStyle="1" w:styleId="vlist-s">
    <w:name w:val="vlist-s"/>
    <w:basedOn w:val="DefaultParagraphFont"/>
    <w:rsid w:val="004B36C9"/>
  </w:style>
  <w:style w:type="character" w:customStyle="1" w:styleId="mbin">
    <w:name w:val="mbin"/>
    <w:basedOn w:val="DefaultParagraphFont"/>
    <w:rsid w:val="00562266"/>
  </w:style>
  <w:style w:type="character" w:customStyle="1" w:styleId="delimsizing">
    <w:name w:val="delimsizing"/>
    <w:basedOn w:val="DefaultParagraphFont"/>
    <w:rsid w:val="0091191E"/>
  </w:style>
  <w:style w:type="character" w:styleId="Hyperlink">
    <w:name w:val="Hyperlink"/>
    <w:basedOn w:val="DefaultParagraphFont"/>
    <w:uiPriority w:val="99"/>
    <w:unhideWhenUsed/>
    <w:rsid w:val="00112284"/>
    <w:rPr>
      <w:color w:val="0563C1" w:themeColor="hyperlink"/>
      <w:u w:val="single"/>
    </w:rPr>
  </w:style>
  <w:style w:type="character" w:styleId="UnresolvedMention">
    <w:name w:val="Unresolved Mention"/>
    <w:basedOn w:val="DefaultParagraphFont"/>
    <w:uiPriority w:val="99"/>
    <w:semiHidden/>
    <w:unhideWhenUsed/>
    <w:rsid w:val="00112284"/>
    <w:rPr>
      <w:color w:val="605E5C"/>
      <w:shd w:val="clear" w:color="auto" w:fill="E1DFDD"/>
    </w:rPr>
  </w:style>
  <w:style w:type="paragraph" w:styleId="Header">
    <w:name w:val="header"/>
    <w:basedOn w:val="Normal"/>
    <w:link w:val="HeaderChar"/>
    <w:uiPriority w:val="99"/>
    <w:unhideWhenUsed/>
    <w:rsid w:val="00E45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817"/>
  </w:style>
  <w:style w:type="paragraph" w:styleId="Footer">
    <w:name w:val="footer"/>
    <w:basedOn w:val="Normal"/>
    <w:link w:val="FooterChar"/>
    <w:uiPriority w:val="99"/>
    <w:unhideWhenUsed/>
    <w:rsid w:val="00E45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6476">
      <w:bodyDiv w:val="1"/>
      <w:marLeft w:val="0"/>
      <w:marRight w:val="0"/>
      <w:marTop w:val="0"/>
      <w:marBottom w:val="0"/>
      <w:divBdr>
        <w:top w:val="none" w:sz="0" w:space="0" w:color="auto"/>
        <w:left w:val="none" w:sz="0" w:space="0" w:color="auto"/>
        <w:bottom w:val="none" w:sz="0" w:space="0" w:color="auto"/>
        <w:right w:val="none" w:sz="0" w:space="0" w:color="auto"/>
      </w:divBdr>
    </w:div>
    <w:div w:id="549919911">
      <w:bodyDiv w:val="1"/>
      <w:marLeft w:val="0"/>
      <w:marRight w:val="0"/>
      <w:marTop w:val="0"/>
      <w:marBottom w:val="0"/>
      <w:divBdr>
        <w:top w:val="none" w:sz="0" w:space="0" w:color="auto"/>
        <w:left w:val="none" w:sz="0" w:space="0" w:color="auto"/>
        <w:bottom w:val="none" w:sz="0" w:space="0" w:color="auto"/>
        <w:right w:val="none" w:sz="0" w:space="0" w:color="auto"/>
      </w:divBdr>
    </w:div>
    <w:div w:id="633607877">
      <w:bodyDiv w:val="1"/>
      <w:marLeft w:val="0"/>
      <w:marRight w:val="0"/>
      <w:marTop w:val="0"/>
      <w:marBottom w:val="0"/>
      <w:divBdr>
        <w:top w:val="none" w:sz="0" w:space="0" w:color="auto"/>
        <w:left w:val="none" w:sz="0" w:space="0" w:color="auto"/>
        <w:bottom w:val="none" w:sz="0" w:space="0" w:color="auto"/>
        <w:right w:val="none" w:sz="0" w:space="0" w:color="auto"/>
      </w:divBdr>
    </w:div>
    <w:div w:id="903222984">
      <w:bodyDiv w:val="1"/>
      <w:marLeft w:val="0"/>
      <w:marRight w:val="0"/>
      <w:marTop w:val="0"/>
      <w:marBottom w:val="0"/>
      <w:divBdr>
        <w:top w:val="none" w:sz="0" w:space="0" w:color="auto"/>
        <w:left w:val="none" w:sz="0" w:space="0" w:color="auto"/>
        <w:bottom w:val="none" w:sz="0" w:space="0" w:color="auto"/>
        <w:right w:val="none" w:sz="0" w:space="0" w:color="auto"/>
      </w:divBdr>
      <w:divsChild>
        <w:div w:id="1562204924">
          <w:marLeft w:val="0"/>
          <w:marRight w:val="0"/>
          <w:marTop w:val="0"/>
          <w:marBottom w:val="0"/>
          <w:divBdr>
            <w:top w:val="none" w:sz="0" w:space="0" w:color="auto"/>
            <w:left w:val="none" w:sz="0" w:space="0" w:color="auto"/>
            <w:bottom w:val="none" w:sz="0" w:space="0" w:color="auto"/>
            <w:right w:val="none" w:sz="0" w:space="0" w:color="auto"/>
          </w:divBdr>
        </w:div>
      </w:divsChild>
    </w:div>
    <w:div w:id="951665189">
      <w:bodyDiv w:val="1"/>
      <w:marLeft w:val="0"/>
      <w:marRight w:val="0"/>
      <w:marTop w:val="0"/>
      <w:marBottom w:val="0"/>
      <w:divBdr>
        <w:top w:val="none" w:sz="0" w:space="0" w:color="auto"/>
        <w:left w:val="none" w:sz="0" w:space="0" w:color="auto"/>
        <w:bottom w:val="none" w:sz="0" w:space="0" w:color="auto"/>
        <w:right w:val="none" w:sz="0" w:space="0" w:color="auto"/>
      </w:divBdr>
    </w:div>
    <w:div w:id="1059330113">
      <w:bodyDiv w:val="1"/>
      <w:marLeft w:val="0"/>
      <w:marRight w:val="0"/>
      <w:marTop w:val="0"/>
      <w:marBottom w:val="0"/>
      <w:divBdr>
        <w:top w:val="none" w:sz="0" w:space="0" w:color="auto"/>
        <w:left w:val="none" w:sz="0" w:space="0" w:color="auto"/>
        <w:bottom w:val="none" w:sz="0" w:space="0" w:color="auto"/>
        <w:right w:val="none" w:sz="0" w:space="0" w:color="auto"/>
      </w:divBdr>
    </w:div>
    <w:div w:id="1206723924">
      <w:bodyDiv w:val="1"/>
      <w:marLeft w:val="0"/>
      <w:marRight w:val="0"/>
      <w:marTop w:val="0"/>
      <w:marBottom w:val="0"/>
      <w:divBdr>
        <w:top w:val="none" w:sz="0" w:space="0" w:color="auto"/>
        <w:left w:val="none" w:sz="0" w:space="0" w:color="auto"/>
        <w:bottom w:val="none" w:sz="0" w:space="0" w:color="auto"/>
        <w:right w:val="none" w:sz="0" w:space="0" w:color="auto"/>
      </w:divBdr>
      <w:divsChild>
        <w:div w:id="1831216099">
          <w:marLeft w:val="0"/>
          <w:marRight w:val="0"/>
          <w:marTop w:val="0"/>
          <w:marBottom w:val="0"/>
          <w:divBdr>
            <w:top w:val="none" w:sz="0" w:space="0" w:color="auto"/>
            <w:left w:val="none" w:sz="0" w:space="0" w:color="auto"/>
            <w:bottom w:val="none" w:sz="0" w:space="0" w:color="auto"/>
            <w:right w:val="none" w:sz="0" w:space="0" w:color="auto"/>
          </w:divBdr>
        </w:div>
      </w:divsChild>
    </w:div>
    <w:div w:id="1252658709">
      <w:bodyDiv w:val="1"/>
      <w:marLeft w:val="0"/>
      <w:marRight w:val="0"/>
      <w:marTop w:val="0"/>
      <w:marBottom w:val="0"/>
      <w:divBdr>
        <w:top w:val="none" w:sz="0" w:space="0" w:color="auto"/>
        <w:left w:val="none" w:sz="0" w:space="0" w:color="auto"/>
        <w:bottom w:val="none" w:sz="0" w:space="0" w:color="auto"/>
        <w:right w:val="none" w:sz="0" w:space="0" w:color="auto"/>
      </w:divBdr>
      <w:divsChild>
        <w:div w:id="1329089325">
          <w:marLeft w:val="0"/>
          <w:marRight w:val="0"/>
          <w:marTop w:val="0"/>
          <w:marBottom w:val="0"/>
          <w:divBdr>
            <w:top w:val="none" w:sz="0" w:space="0" w:color="auto"/>
            <w:left w:val="none" w:sz="0" w:space="0" w:color="auto"/>
            <w:bottom w:val="none" w:sz="0" w:space="0" w:color="auto"/>
            <w:right w:val="none" w:sz="0" w:space="0" w:color="auto"/>
          </w:divBdr>
        </w:div>
        <w:div w:id="1418482261">
          <w:marLeft w:val="0"/>
          <w:marRight w:val="0"/>
          <w:marTop w:val="0"/>
          <w:marBottom w:val="0"/>
          <w:divBdr>
            <w:top w:val="none" w:sz="0" w:space="0" w:color="auto"/>
            <w:left w:val="none" w:sz="0" w:space="0" w:color="auto"/>
            <w:bottom w:val="none" w:sz="0" w:space="0" w:color="auto"/>
            <w:right w:val="none" w:sz="0" w:space="0" w:color="auto"/>
          </w:divBdr>
          <w:divsChild>
            <w:div w:id="479931124">
              <w:marLeft w:val="0"/>
              <w:marRight w:val="0"/>
              <w:marTop w:val="0"/>
              <w:marBottom w:val="0"/>
              <w:divBdr>
                <w:top w:val="none" w:sz="0" w:space="0" w:color="auto"/>
                <w:left w:val="none" w:sz="0" w:space="0" w:color="auto"/>
                <w:bottom w:val="none" w:sz="0" w:space="0" w:color="auto"/>
                <w:right w:val="none" w:sz="0" w:space="0" w:color="auto"/>
              </w:divBdr>
            </w:div>
          </w:divsChild>
        </w:div>
        <w:div w:id="953943135">
          <w:marLeft w:val="0"/>
          <w:marRight w:val="0"/>
          <w:marTop w:val="0"/>
          <w:marBottom w:val="0"/>
          <w:divBdr>
            <w:top w:val="none" w:sz="0" w:space="0" w:color="auto"/>
            <w:left w:val="none" w:sz="0" w:space="0" w:color="auto"/>
            <w:bottom w:val="none" w:sz="0" w:space="0" w:color="auto"/>
            <w:right w:val="none" w:sz="0" w:space="0" w:color="auto"/>
          </w:divBdr>
          <w:divsChild>
            <w:div w:id="9271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2982">
      <w:bodyDiv w:val="1"/>
      <w:marLeft w:val="0"/>
      <w:marRight w:val="0"/>
      <w:marTop w:val="0"/>
      <w:marBottom w:val="0"/>
      <w:divBdr>
        <w:top w:val="none" w:sz="0" w:space="0" w:color="auto"/>
        <w:left w:val="none" w:sz="0" w:space="0" w:color="auto"/>
        <w:bottom w:val="none" w:sz="0" w:space="0" w:color="auto"/>
        <w:right w:val="none" w:sz="0" w:space="0" w:color="auto"/>
      </w:divBdr>
      <w:divsChild>
        <w:div w:id="265888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1A5A-102C-4EFB-AEEA-9F906F42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10</Pages>
  <Words>3496</Words>
  <Characters>19933</Characters>
  <Application>Microsoft Office Word</Application>
  <DocSecurity>0</DocSecurity>
  <Lines>166</Lines>
  <Paragraphs>46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kebbati</dc:creator>
  <cp:keywords/>
  <dc:description/>
  <cp:lastModifiedBy>Editor-22</cp:lastModifiedBy>
  <cp:revision>15</cp:revision>
  <dcterms:created xsi:type="dcterms:W3CDTF">2025-02-07T13:04:00Z</dcterms:created>
  <dcterms:modified xsi:type="dcterms:W3CDTF">2025-02-10T11:14:00Z</dcterms:modified>
</cp:coreProperties>
</file>