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B40AF" w14:textId="66DC3732" w:rsidR="00E06532" w:rsidRDefault="00E06532">
      <w:pPr>
        <w:spacing w:line="480" w:lineRule="auto"/>
        <w:rPr>
          <w:rFonts w:ascii="Times New Roman" w:hAnsi="Times New Roman"/>
          <w:b/>
          <w:bCs/>
          <w:sz w:val="24"/>
          <w:szCs w:val="24"/>
        </w:rPr>
      </w:pPr>
      <w:r w:rsidRPr="00E06532">
        <w:rPr>
          <w:rFonts w:ascii="Times New Roman" w:hAnsi="Times New Roman"/>
          <w:b/>
          <w:bCs/>
          <w:sz w:val="24"/>
          <w:szCs w:val="24"/>
        </w:rPr>
        <w:t>Minireview Article</w:t>
      </w:r>
    </w:p>
    <w:p w14:paraId="22D814AF" w14:textId="7ABD01CE" w:rsidR="00C5741C" w:rsidRDefault="00335568">
      <w:pPr>
        <w:spacing w:line="480" w:lineRule="auto"/>
        <w:rPr>
          <w:rFonts w:ascii="Times New Roman" w:hAnsi="Times New Roman"/>
          <w:b/>
          <w:bCs/>
          <w:sz w:val="24"/>
          <w:szCs w:val="24"/>
        </w:rPr>
      </w:pPr>
      <w:r>
        <w:rPr>
          <w:rFonts w:ascii="Times New Roman" w:hAnsi="Times New Roman"/>
          <w:b/>
          <w:bCs/>
          <w:sz w:val="24"/>
          <w:szCs w:val="24"/>
        </w:rPr>
        <w:t>Unraveling the Mechanisms of Hearing Loss in Lassa Fever: A Pathophysiological and Clinical Perspective</w:t>
      </w:r>
    </w:p>
    <w:p w14:paraId="2CCC462D" w14:textId="77777777" w:rsidR="00CE1D76" w:rsidRDefault="00CE1D76">
      <w:pPr>
        <w:spacing w:line="480" w:lineRule="auto"/>
        <w:rPr>
          <w:rFonts w:ascii="Times New Roman" w:hAnsi="Times New Roman"/>
          <w:b/>
          <w:bCs/>
          <w:sz w:val="24"/>
          <w:szCs w:val="24"/>
        </w:rPr>
      </w:pPr>
    </w:p>
    <w:p w14:paraId="07325692" w14:textId="77777777" w:rsidR="00C5741C" w:rsidRDefault="00335568">
      <w:pPr>
        <w:spacing w:line="480" w:lineRule="auto"/>
        <w:rPr>
          <w:rFonts w:ascii="Times New Roman" w:hAnsi="Times New Roman"/>
          <w:b/>
          <w:bCs/>
          <w:i/>
          <w:iCs/>
          <w:sz w:val="24"/>
          <w:szCs w:val="24"/>
        </w:rPr>
      </w:pPr>
      <w:r>
        <w:rPr>
          <w:rFonts w:ascii="Times New Roman" w:hAnsi="Times New Roman"/>
          <w:b/>
          <w:bCs/>
          <w:i/>
          <w:iCs/>
          <w:sz w:val="24"/>
          <w:szCs w:val="24"/>
        </w:rPr>
        <w:t>Abstract</w:t>
      </w:r>
    </w:p>
    <w:p w14:paraId="312FD98F" w14:textId="77777777" w:rsidR="00C5741C" w:rsidRDefault="00335568">
      <w:pPr>
        <w:spacing w:line="480" w:lineRule="auto"/>
        <w:rPr>
          <w:rFonts w:ascii="Times New Roman" w:hAnsi="Times New Roman"/>
          <w:i/>
          <w:iCs/>
          <w:sz w:val="24"/>
          <w:szCs w:val="24"/>
        </w:rPr>
      </w:pPr>
      <w:r>
        <w:rPr>
          <w:rFonts w:ascii="Times New Roman" w:hAnsi="Times New Roman"/>
          <w:i/>
          <w:iCs/>
          <w:sz w:val="24"/>
          <w:szCs w:val="24"/>
        </w:rPr>
        <w:t xml:space="preserve">Lassa fever is a viral hemorrhagic illness endemic to West Africa that poses a significant public health burden. One of its most debilitating complications is sensorineural hearing loss (SNHL), which affects up to 30% of survivors, regardless of the severity of its acute phase. The pathophysiological mechanisms underlying hearing loss in Lassa fever are not yet fully understood. In this review, we explore four potential mechanisms: direct viral damage to cochlear structures, immune-mediated </w:t>
      </w:r>
      <w:proofErr w:type="spellStart"/>
      <w:r>
        <w:rPr>
          <w:rFonts w:ascii="Times New Roman" w:hAnsi="Times New Roman"/>
          <w:i/>
          <w:iCs/>
          <w:sz w:val="24"/>
          <w:szCs w:val="24"/>
        </w:rPr>
        <w:t>cochleitis</w:t>
      </w:r>
      <w:proofErr w:type="spellEnd"/>
      <w:r>
        <w:rPr>
          <w:rFonts w:ascii="Times New Roman" w:hAnsi="Times New Roman"/>
          <w:i/>
          <w:iCs/>
          <w:sz w:val="24"/>
          <w:szCs w:val="24"/>
        </w:rPr>
        <w:t>, cochlear neuritis, and vascular compromise. The neurotropic properties of Lassa fever may allow it to directly invade cochlear structures or trigger immune responses that damage auditory tissues. Cochlear inflammation and ischemic damage due to systemic inflammatory response and vascular dysfunction in Lassa fever also contribute to hearing loss. Despite these insights, gaps remain in understanding the exact mechanisms, and further studies are needed to elucidate the molecular and immune profiles associated with hearing loss in Lassa fever. Clinically, early detection and intervention, including routine auditory assessments and timely treatment, are crucial to improve the quality of life for survivors. Further research is needed to develop targeted therapies and implement public health measures to address this neglected complication in endemic regions.</w:t>
      </w:r>
    </w:p>
    <w:p w14:paraId="13BA1779" w14:textId="77777777" w:rsidR="00C5741C" w:rsidRDefault="00335568">
      <w:pPr>
        <w:spacing w:line="480" w:lineRule="auto"/>
        <w:rPr>
          <w:rFonts w:ascii="Times New Roman" w:hAnsi="Times New Roman"/>
          <w:b/>
          <w:bCs/>
          <w:i/>
          <w:iCs/>
          <w:sz w:val="24"/>
          <w:szCs w:val="24"/>
        </w:rPr>
      </w:pPr>
      <w:r>
        <w:rPr>
          <w:rFonts w:ascii="Times New Roman" w:hAnsi="Times New Roman"/>
          <w:b/>
          <w:bCs/>
          <w:i/>
          <w:iCs/>
          <w:sz w:val="24"/>
          <w:szCs w:val="24"/>
        </w:rPr>
        <w:lastRenderedPageBreak/>
        <w:t>Keywords:</w:t>
      </w:r>
      <w:r>
        <w:rPr>
          <w:rFonts w:ascii="Times New Roman" w:hAnsi="Times New Roman"/>
          <w:i/>
          <w:iCs/>
          <w:sz w:val="24"/>
          <w:szCs w:val="24"/>
        </w:rPr>
        <w:t xml:space="preserve"> Lassa fever, sensorineural hearing loss, pathophysiology, cochlear damage, immune-mediated </w:t>
      </w:r>
      <w:proofErr w:type="spellStart"/>
      <w:r>
        <w:rPr>
          <w:rFonts w:ascii="Times New Roman" w:hAnsi="Times New Roman"/>
          <w:i/>
          <w:iCs/>
          <w:sz w:val="24"/>
          <w:szCs w:val="24"/>
        </w:rPr>
        <w:t>cochleitis</w:t>
      </w:r>
      <w:proofErr w:type="spellEnd"/>
      <w:r>
        <w:rPr>
          <w:rFonts w:ascii="Times New Roman" w:hAnsi="Times New Roman"/>
          <w:i/>
          <w:iCs/>
          <w:sz w:val="24"/>
          <w:szCs w:val="24"/>
        </w:rPr>
        <w:t>, cochlear neuritis, vascular compromise, public health, hearing loss management, endemic diseases.</w:t>
      </w:r>
    </w:p>
    <w:p w14:paraId="65232C3C" w14:textId="77777777" w:rsidR="00C5741C" w:rsidRDefault="00335568">
      <w:pPr>
        <w:spacing w:line="480" w:lineRule="auto"/>
        <w:rPr>
          <w:rFonts w:ascii="Times New Roman" w:hAnsi="Times New Roman"/>
          <w:b/>
          <w:bCs/>
          <w:sz w:val="24"/>
          <w:szCs w:val="24"/>
        </w:rPr>
      </w:pPr>
      <w:r>
        <w:rPr>
          <w:rFonts w:ascii="Times New Roman" w:hAnsi="Times New Roman"/>
          <w:b/>
          <w:bCs/>
          <w:sz w:val="24"/>
          <w:szCs w:val="24"/>
        </w:rPr>
        <w:t>Introduction</w:t>
      </w:r>
    </w:p>
    <w:p w14:paraId="1164EB3E" w14:textId="0B0BEBE1" w:rsidR="00C5741C" w:rsidRDefault="00335568">
      <w:pPr>
        <w:spacing w:line="480" w:lineRule="auto"/>
        <w:rPr>
          <w:rFonts w:ascii="Times New Roman" w:hAnsi="Times New Roman"/>
          <w:sz w:val="24"/>
          <w:szCs w:val="24"/>
        </w:rPr>
      </w:pPr>
      <w:r>
        <w:rPr>
          <w:rFonts w:ascii="Times New Roman" w:hAnsi="Times New Roman"/>
          <w:sz w:val="24"/>
          <w:szCs w:val="24"/>
        </w:rPr>
        <w:t>Lassa fever is a viral hemorrhagic illness caused by the Lassa virus, endemic to West Africa and continues to pose significant public health challenges. The World Health Organization estimates that approximately 100,000 - 300,000 infections occur annually, with 5,000 deaths, primarily in Nigeria, Sierra Leone, Guinea, Benin, Ghana, Mali and Liberia [1,2]. Beyond its systemic manifestations, Lassa fever is increasingly associated with sensorineural hearing loss (SNHL), which affects up to 30% of survivors [3,4]. This complication often develops irrespective of the disease severity, suggesting a unique pathogenesis that warrants further exploration</w:t>
      </w:r>
      <w:r w:rsidR="007408A8">
        <w:rPr>
          <w:rFonts w:ascii="Times New Roman" w:hAnsi="Times New Roman"/>
          <w:sz w:val="24"/>
          <w:szCs w:val="24"/>
        </w:rPr>
        <w:t xml:space="preserve"> [18-20]</w:t>
      </w:r>
      <w:r>
        <w:rPr>
          <w:rFonts w:ascii="Times New Roman" w:hAnsi="Times New Roman"/>
          <w:sz w:val="24"/>
          <w:szCs w:val="24"/>
        </w:rPr>
        <w:t xml:space="preserve">. </w:t>
      </w:r>
    </w:p>
    <w:p w14:paraId="67A15D26" w14:textId="708559E7" w:rsidR="00C5741C" w:rsidRDefault="00335568">
      <w:pPr>
        <w:spacing w:line="480" w:lineRule="auto"/>
        <w:rPr>
          <w:rFonts w:ascii="Times New Roman" w:hAnsi="Times New Roman"/>
          <w:sz w:val="24"/>
          <w:szCs w:val="24"/>
        </w:rPr>
      </w:pPr>
      <w:r>
        <w:rPr>
          <w:rFonts w:ascii="Times New Roman" w:hAnsi="Times New Roman"/>
          <w:sz w:val="24"/>
          <w:szCs w:val="24"/>
        </w:rPr>
        <w:t>Despite its prevalence, the pathophysiological mechanisms underlying hearing loss in Lassa fever remain poorly understood. By integrating insights from related viral infections and focusing on the specific characteristics of Lassa fever, we aim to shed light on the mechanisms of hearing loss, identify research gaps, and propose actionable strategies to improve the diagnosis and management of this neglected complication</w:t>
      </w:r>
      <w:r w:rsidR="007408A8">
        <w:rPr>
          <w:rFonts w:ascii="Times New Roman" w:hAnsi="Times New Roman"/>
          <w:sz w:val="24"/>
          <w:szCs w:val="24"/>
        </w:rPr>
        <w:t xml:space="preserve"> [15-17]</w:t>
      </w:r>
      <w:r>
        <w:rPr>
          <w:rFonts w:ascii="Times New Roman" w:hAnsi="Times New Roman"/>
          <w:sz w:val="24"/>
          <w:szCs w:val="24"/>
        </w:rPr>
        <w:t xml:space="preserve">. </w:t>
      </w:r>
    </w:p>
    <w:p w14:paraId="347F5A6A" w14:textId="77777777" w:rsidR="00C5741C" w:rsidRDefault="00335568">
      <w:pPr>
        <w:spacing w:line="480" w:lineRule="auto"/>
        <w:rPr>
          <w:rFonts w:ascii="Times New Roman" w:hAnsi="Times New Roman"/>
          <w:sz w:val="24"/>
          <w:szCs w:val="24"/>
        </w:rPr>
      </w:pPr>
      <w:r>
        <w:rPr>
          <w:rFonts w:ascii="Times New Roman" w:hAnsi="Times New Roman"/>
          <w:sz w:val="24"/>
          <w:szCs w:val="24"/>
        </w:rPr>
        <w:t>Furthermore, understanding the mechanisms of hearing loss in Lassa fever could provide valuable insights that may be applicable to other viral infections, offering a broader impact on public health.</w:t>
      </w:r>
    </w:p>
    <w:p w14:paraId="14BC65A8" w14:textId="77777777" w:rsidR="00C5741C" w:rsidRDefault="00335568">
      <w:pPr>
        <w:spacing w:line="480" w:lineRule="auto"/>
        <w:rPr>
          <w:rFonts w:ascii="Times New Roman" w:hAnsi="Times New Roman"/>
          <w:sz w:val="24"/>
          <w:szCs w:val="24"/>
        </w:rPr>
      </w:pPr>
      <w:r>
        <w:rPr>
          <w:rFonts w:ascii="Times New Roman" w:hAnsi="Times New Roman"/>
          <w:b/>
          <w:bCs/>
          <w:sz w:val="24"/>
          <w:szCs w:val="24"/>
        </w:rPr>
        <w:t>Potential Mechanisms of Hearing Loss in Lassa Fever</w:t>
      </w:r>
    </w:p>
    <w:p w14:paraId="1A94AD02" w14:textId="77777777" w:rsidR="00C5741C" w:rsidRDefault="00335568">
      <w:pPr>
        <w:numPr>
          <w:ilvl w:val="0"/>
          <w:numId w:val="1"/>
        </w:numPr>
        <w:spacing w:line="480" w:lineRule="auto"/>
        <w:rPr>
          <w:rFonts w:ascii="Times New Roman" w:hAnsi="Times New Roman"/>
          <w:b/>
          <w:bCs/>
          <w:sz w:val="24"/>
          <w:szCs w:val="24"/>
        </w:rPr>
      </w:pPr>
      <w:r>
        <w:rPr>
          <w:rFonts w:ascii="Times New Roman" w:hAnsi="Times New Roman"/>
          <w:b/>
          <w:bCs/>
          <w:sz w:val="24"/>
          <w:szCs w:val="24"/>
        </w:rPr>
        <w:t>Direct Viral Damage to Cochlear Structures</w:t>
      </w:r>
    </w:p>
    <w:p w14:paraId="54BDEA6F" w14:textId="77777777" w:rsidR="00C5741C" w:rsidRDefault="00335568">
      <w:pPr>
        <w:spacing w:line="480" w:lineRule="auto"/>
        <w:rPr>
          <w:rFonts w:ascii="Times New Roman" w:hAnsi="Times New Roman"/>
          <w:sz w:val="24"/>
          <w:szCs w:val="24"/>
        </w:rPr>
      </w:pPr>
      <w:r>
        <w:rPr>
          <w:rFonts w:ascii="Times New Roman" w:hAnsi="Times New Roman"/>
          <w:sz w:val="24"/>
          <w:szCs w:val="24"/>
        </w:rPr>
        <w:lastRenderedPageBreak/>
        <w:t xml:space="preserve">The Lassa virus is a member of the </w:t>
      </w:r>
      <w:proofErr w:type="spellStart"/>
      <w:r>
        <w:rPr>
          <w:rFonts w:ascii="Times New Roman" w:hAnsi="Times New Roman"/>
          <w:sz w:val="24"/>
          <w:szCs w:val="24"/>
        </w:rPr>
        <w:t>Arenaviridae</w:t>
      </w:r>
      <w:proofErr w:type="spellEnd"/>
      <w:r>
        <w:rPr>
          <w:rFonts w:ascii="Times New Roman" w:hAnsi="Times New Roman"/>
          <w:sz w:val="24"/>
          <w:szCs w:val="24"/>
        </w:rPr>
        <w:t xml:space="preserve"> family which exhibits neurotropic properties that may enable it to directly invade and damage cochlear structures. Similar to mumps and rubella viruses, which are established causes of SNHL, the Lassa virus may exert cytotoxic effects on hair cells and spiral ganglion neurons within the cochlea [5,6,7].</w:t>
      </w:r>
    </w:p>
    <w:p w14:paraId="14D793D2" w14:textId="77777777" w:rsidR="00C5741C" w:rsidRDefault="00335568">
      <w:pPr>
        <w:spacing w:line="480" w:lineRule="auto"/>
        <w:rPr>
          <w:rFonts w:ascii="Times New Roman" w:hAnsi="Times New Roman"/>
          <w:sz w:val="24"/>
          <w:szCs w:val="24"/>
        </w:rPr>
      </w:pPr>
      <w:r>
        <w:rPr>
          <w:rFonts w:ascii="Times New Roman" w:hAnsi="Times New Roman"/>
          <w:sz w:val="24"/>
          <w:szCs w:val="24"/>
        </w:rPr>
        <w:t xml:space="preserve">Animal studies have demonstrated that arenaviruses can infect sensory and neural tissues, leading to cellular degeneration [8]. Specifically, cytopathic effects on the organ of </w:t>
      </w:r>
      <w:proofErr w:type="spellStart"/>
      <w:r>
        <w:rPr>
          <w:rFonts w:ascii="Times New Roman" w:hAnsi="Times New Roman"/>
          <w:sz w:val="24"/>
          <w:szCs w:val="24"/>
        </w:rPr>
        <w:t>Corti</w:t>
      </w:r>
      <w:proofErr w:type="spellEnd"/>
      <w:r>
        <w:rPr>
          <w:rFonts w:ascii="Times New Roman" w:hAnsi="Times New Roman"/>
          <w:sz w:val="24"/>
          <w:szCs w:val="24"/>
        </w:rPr>
        <w:t xml:space="preserve"> may disrupt auditory signal transmission, resulting in varying degrees of hearing loss. Molecular studies identifying viral RNA or antigens in cochlear tissues of Lassa fever survivors are critical to substantiate this mechanism. However, the difficulty in establishing direct causality between viral infection and cochlear damage remains a major challenge.</w:t>
      </w:r>
    </w:p>
    <w:p w14:paraId="2D4E9D8E" w14:textId="77777777" w:rsidR="00C5741C" w:rsidRDefault="00335568">
      <w:pPr>
        <w:numPr>
          <w:ilvl w:val="0"/>
          <w:numId w:val="1"/>
        </w:numPr>
        <w:spacing w:line="480" w:lineRule="auto"/>
        <w:rPr>
          <w:rFonts w:ascii="Times New Roman" w:hAnsi="Times New Roman"/>
          <w:b/>
          <w:bCs/>
          <w:sz w:val="24"/>
          <w:szCs w:val="24"/>
        </w:rPr>
      </w:pPr>
      <w:r>
        <w:rPr>
          <w:rFonts w:ascii="Times New Roman" w:hAnsi="Times New Roman"/>
          <w:b/>
          <w:bCs/>
          <w:sz w:val="24"/>
          <w:szCs w:val="24"/>
        </w:rPr>
        <w:t>Immune-Mediated Injury to the Inner Ear</w:t>
      </w:r>
    </w:p>
    <w:p w14:paraId="3BFF2841" w14:textId="77777777" w:rsidR="00C5741C" w:rsidRDefault="00335568">
      <w:pPr>
        <w:spacing w:line="480" w:lineRule="auto"/>
        <w:rPr>
          <w:rFonts w:ascii="Times New Roman" w:hAnsi="Times New Roman"/>
          <w:sz w:val="24"/>
          <w:szCs w:val="24"/>
        </w:rPr>
      </w:pPr>
      <w:r>
        <w:rPr>
          <w:rFonts w:ascii="Times New Roman" w:hAnsi="Times New Roman"/>
          <w:sz w:val="24"/>
          <w:szCs w:val="24"/>
        </w:rPr>
        <w:t xml:space="preserve">The immune response to Lassa virus infection may inadvertently damage cochlear structures, a phenomenon referred to as "immune-mediated </w:t>
      </w:r>
      <w:proofErr w:type="spellStart"/>
      <w:r>
        <w:rPr>
          <w:rFonts w:ascii="Times New Roman" w:hAnsi="Times New Roman"/>
          <w:sz w:val="24"/>
          <w:szCs w:val="24"/>
        </w:rPr>
        <w:t>cochleitis</w:t>
      </w:r>
      <w:proofErr w:type="spellEnd"/>
      <w:r>
        <w:rPr>
          <w:rFonts w:ascii="Times New Roman" w:hAnsi="Times New Roman"/>
          <w:sz w:val="24"/>
          <w:szCs w:val="24"/>
        </w:rPr>
        <w:t>." This occurs when inflammatory cytokines such as tumor necrosis factor-alpha (TNF-α) and interleukin-1 beta (IL-1β) target cochlear tissues [9,10]. Furthermore, molecular mimicry between viral antigens and cochlear proteins could trigger autoimmune responses, similar to those observed in autoimmune inner ear disease.</w:t>
      </w:r>
    </w:p>
    <w:p w14:paraId="46B80D05" w14:textId="77777777" w:rsidR="00C5741C" w:rsidRDefault="00335568">
      <w:pPr>
        <w:spacing w:line="480" w:lineRule="auto"/>
        <w:rPr>
          <w:rFonts w:ascii="Times New Roman" w:hAnsi="Times New Roman"/>
          <w:sz w:val="24"/>
          <w:szCs w:val="24"/>
        </w:rPr>
      </w:pPr>
      <w:r>
        <w:rPr>
          <w:rFonts w:ascii="Times New Roman" w:hAnsi="Times New Roman"/>
          <w:sz w:val="24"/>
          <w:szCs w:val="24"/>
        </w:rPr>
        <w:t>Evidence from hemorrhagic fevers like Ebola supports the role of immune-mediated damage in auditory complications [11,12]. However, more research is needed to identify specific cytokine profiles and immune markers that are linked to hearing loss in Lassa fever survivors. Future research should investigate cytokine profiles and immune markers in Lassa fever survivors to identify specific pathways contributing to hearing loss.</w:t>
      </w:r>
    </w:p>
    <w:p w14:paraId="1DD856A1" w14:textId="77777777" w:rsidR="00C5741C" w:rsidRDefault="00335568">
      <w:pPr>
        <w:numPr>
          <w:ilvl w:val="0"/>
          <w:numId w:val="1"/>
        </w:numPr>
        <w:spacing w:line="480" w:lineRule="auto"/>
        <w:rPr>
          <w:rFonts w:ascii="Times New Roman" w:hAnsi="Times New Roman"/>
          <w:sz w:val="24"/>
          <w:szCs w:val="24"/>
        </w:rPr>
      </w:pPr>
      <w:r>
        <w:rPr>
          <w:rFonts w:ascii="Times New Roman" w:hAnsi="Times New Roman"/>
          <w:b/>
          <w:bCs/>
          <w:sz w:val="24"/>
          <w:szCs w:val="24"/>
        </w:rPr>
        <w:lastRenderedPageBreak/>
        <w:t>Neuritis of the Cochlear Nerve</w:t>
      </w:r>
    </w:p>
    <w:p w14:paraId="0F8021DA" w14:textId="77777777" w:rsidR="00C5741C" w:rsidRDefault="00335568">
      <w:pPr>
        <w:spacing w:line="480" w:lineRule="auto"/>
        <w:rPr>
          <w:rFonts w:ascii="Times New Roman" w:hAnsi="Times New Roman"/>
          <w:sz w:val="24"/>
          <w:szCs w:val="24"/>
        </w:rPr>
      </w:pPr>
      <w:r>
        <w:rPr>
          <w:rFonts w:ascii="Times New Roman" w:hAnsi="Times New Roman"/>
          <w:sz w:val="24"/>
          <w:szCs w:val="24"/>
        </w:rPr>
        <w:t xml:space="preserve">Cochlear neuritis, or inflammation of the auditory nerve, may also play a role in hearing loss among Lassa fever survivors. Viral infections such as herpes zoster </w:t>
      </w:r>
      <w:proofErr w:type="spellStart"/>
      <w:r>
        <w:rPr>
          <w:rFonts w:ascii="Times New Roman" w:hAnsi="Times New Roman"/>
          <w:sz w:val="24"/>
          <w:szCs w:val="24"/>
        </w:rPr>
        <w:t>oticus</w:t>
      </w:r>
      <w:proofErr w:type="spellEnd"/>
      <w:r>
        <w:rPr>
          <w:rFonts w:ascii="Times New Roman" w:hAnsi="Times New Roman"/>
          <w:sz w:val="24"/>
          <w:szCs w:val="24"/>
        </w:rPr>
        <w:t xml:space="preserve"> (Ramsay Hunt syndrome) and cytomegalovirus have been shown to cause auditory neuropathy through direct viral invasion or immune-mediated inflammation [13].</w:t>
      </w:r>
    </w:p>
    <w:p w14:paraId="419F66FC" w14:textId="77777777" w:rsidR="00C5741C" w:rsidRDefault="00335568">
      <w:pPr>
        <w:spacing w:line="480" w:lineRule="auto"/>
        <w:rPr>
          <w:rFonts w:ascii="Times New Roman" w:hAnsi="Times New Roman"/>
          <w:sz w:val="24"/>
          <w:szCs w:val="24"/>
        </w:rPr>
      </w:pPr>
      <w:r>
        <w:rPr>
          <w:rFonts w:ascii="Times New Roman" w:hAnsi="Times New Roman"/>
          <w:sz w:val="24"/>
          <w:szCs w:val="24"/>
        </w:rPr>
        <w:t>In Lassa fever, neuritis could arise due to viral replication within neural tissues or as a result of systemic inflammation. This inflammation disrupts the conduction of auditory signals, leading to hearing loss, tinnitus, and other auditory processing disorders.  However, there is limited evidence of direct viral invasion of cochlear nerves in Lassa fever, and more advanced imaging techniques such as MRI could help elucidate the extent of cochlear nerve inflammation. Studies using advanced imaging techniques (e.g., MRI) to detect cochlear nerve inflammation in Lassa fever survivors are urgently needed.</w:t>
      </w:r>
    </w:p>
    <w:p w14:paraId="1B3EB3A1" w14:textId="77777777" w:rsidR="00C5741C" w:rsidRDefault="00335568">
      <w:pPr>
        <w:numPr>
          <w:ilvl w:val="0"/>
          <w:numId w:val="1"/>
        </w:numPr>
        <w:spacing w:line="480" w:lineRule="auto"/>
        <w:rPr>
          <w:rFonts w:ascii="Times New Roman" w:hAnsi="Times New Roman"/>
          <w:b/>
          <w:bCs/>
          <w:sz w:val="24"/>
          <w:szCs w:val="24"/>
        </w:rPr>
      </w:pPr>
      <w:r>
        <w:rPr>
          <w:rFonts w:ascii="Times New Roman" w:hAnsi="Times New Roman"/>
          <w:b/>
          <w:bCs/>
          <w:sz w:val="24"/>
          <w:szCs w:val="24"/>
        </w:rPr>
        <w:t>Cochlear Inflammation and Vascular Compromise</w:t>
      </w:r>
    </w:p>
    <w:p w14:paraId="4F7DF869" w14:textId="77777777" w:rsidR="00C5741C" w:rsidRDefault="00335568">
      <w:pPr>
        <w:spacing w:line="480" w:lineRule="auto"/>
        <w:rPr>
          <w:rFonts w:ascii="Times New Roman" w:hAnsi="Times New Roman"/>
          <w:sz w:val="24"/>
          <w:szCs w:val="24"/>
        </w:rPr>
      </w:pPr>
      <w:r>
        <w:rPr>
          <w:rFonts w:ascii="Times New Roman" w:hAnsi="Times New Roman"/>
          <w:sz w:val="24"/>
          <w:szCs w:val="24"/>
        </w:rPr>
        <w:t xml:space="preserve">The Lassa virus induces systemic inflammation and endothelial dysfunction, which may impair the cochlea’s vascular supply. The cochlea's high metabolic demand and reliance on robust blood flow make it particularly vulnerable to ischemic damage [14]. Vascular compromise in Lassa fever may lead to hypoxia-induced injury of cochlear hair cells and neurons. Given the potential for ischemic damage, experimental models assessing cochlear blood flow in Lassa fever may offer critical insights into the vascular mechanisms involved. </w:t>
      </w:r>
    </w:p>
    <w:p w14:paraId="2EAFB494" w14:textId="77777777" w:rsidR="00C5741C" w:rsidRDefault="00335568">
      <w:pPr>
        <w:spacing w:line="480" w:lineRule="auto"/>
        <w:rPr>
          <w:rFonts w:ascii="Times New Roman" w:hAnsi="Times New Roman"/>
          <w:sz w:val="24"/>
          <w:szCs w:val="24"/>
        </w:rPr>
      </w:pPr>
      <w:r>
        <w:rPr>
          <w:rFonts w:ascii="Times New Roman" w:hAnsi="Times New Roman"/>
          <w:sz w:val="24"/>
          <w:szCs w:val="24"/>
        </w:rPr>
        <w:t>Fig. 1 below illustrates the summary of the four potential mechanisms of hearing loss in Lassa fever survivors</w:t>
      </w:r>
    </w:p>
    <w:p w14:paraId="25AF62D7" w14:textId="77777777" w:rsidR="00C5741C" w:rsidRDefault="002C2741">
      <w:pPr>
        <w:spacing w:line="480" w:lineRule="auto"/>
        <w:jc w:val="center"/>
        <w:rPr>
          <w:rFonts w:ascii="Times New Roman" w:hAnsi="Times New Roman"/>
          <w:sz w:val="24"/>
          <w:szCs w:val="24"/>
        </w:rPr>
      </w:pPr>
      <w:r>
        <w:rPr>
          <w:rFonts w:ascii="Times New Roman" w:hAnsi="Times New Roman"/>
          <w:sz w:val="24"/>
          <w:szCs w:val="24"/>
        </w:rPr>
        <w:lastRenderedPageBreak/>
        <w:pict w14:anchorId="18195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ntitled" style="width:300.25pt;height:245.45pt">
            <v:imagedata r:id="rId7" o:title="Untitled"/>
          </v:shape>
        </w:pict>
      </w:r>
    </w:p>
    <w:p w14:paraId="546F9A1C" w14:textId="77777777" w:rsidR="00C5741C" w:rsidRDefault="00335568">
      <w:pPr>
        <w:spacing w:line="480" w:lineRule="auto"/>
        <w:jc w:val="center"/>
        <w:rPr>
          <w:rFonts w:ascii="Times New Roman" w:hAnsi="Times New Roman"/>
          <w:sz w:val="24"/>
          <w:szCs w:val="24"/>
        </w:rPr>
      </w:pPr>
      <w:r>
        <w:rPr>
          <w:rFonts w:ascii="Times New Roman" w:hAnsi="Times New Roman"/>
          <w:sz w:val="24"/>
          <w:szCs w:val="24"/>
        </w:rPr>
        <w:t>Fig. 1 illustrating mechanisms of Hearing Loss in Lassa</w:t>
      </w:r>
    </w:p>
    <w:p w14:paraId="5878135D" w14:textId="77777777" w:rsidR="00C5741C" w:rsidRDefault="00335568">
      <w:pPr>
        <w:spacing w:line="480" w:lineRule="auto"/>
        <w:rPr>
          <w:rFonts w:ascii="Times New Roman" w:hAnsi="Times New Roman"/>
          <w:sz w:val="24"/>
          <w:szCs w:val="24"/>
        </w:rPr>
      </w:pPr>
      <w:r>
        <w:rPr>
          <w:rFonts w:ascii="Times New Roman" w:hAnsi="Times New Roman"/>
          <w:b/>
          <w:bCs/>
          <w:sz w:val="24"/>
          <w:szCs w:val="24"/>
        </w:rPr>
        <w:t>Clinical and Research Implications</w:t>
      </w:r>
    </w:p>
    <w:p w14:paraId="118BC5E8" w14:textId="77777777" w:rsidR="00C5741C" w:rsidRDefault="00335568">
      <w:pPr>
        <w:spacing w:line="480" w:lineRule="auto"/>
        <w:rPr>
          <w:rFonts w:ascii="Times New Roman" w:hAnsi="Times New Roman"/>
          <w:sz w:val="24"/>
          <w:szCs w:val="24"/>
        </w:rPr>
      </w:pPr>
      <w:r>
        <w:rPr>
          <w:rFonts w:ascii="Times New Roman" w:hAnsi="Times New Roman"/>
          <w:b/>
          <w:bCs/>
          <w:sz w:val="24"/>
          <w:szCs w:val="24"/>
        </w:rPr>
        <w:t>Clinical Implications</w:t>
      </w:r>
    </w:p>
    <w:p w14:paraId="3A341712" w14:textId="77777777" w:rsidR="00C5741C" w:rsidRDefault="00335568">
      <w:pPr>
        <w:spacing w:line="480" w:lineRule="auto"/>
        <w:rPr>
          <w:rFonts w:ascii="Times New Roman" w:hAnsi="Times New Roman"/>
          <w:sz w:val="24"/>
          <w:szCs w:val="24"/>
        </w:rPr>
      </w:pPr>
      <w:r>
        <w:rPr>
          <w:rFonts w:ascii="Times New Roman" w:hAnsi="Times New Roman"/>
          <w:sz w:val="24"/>
          <w:szCs w:val="24"/>
        </w:rPr>
        <w:t>Hearing loss in Lassa fever survivors has profound implications for communication, quality of life, and socioeconomic well-being. To address this, clinicians in endemic regions should incorporate routine auditory assessments into the management of Lassa fever survivors. Diagnostic tools such as audiometry, otoacoustic emissions (OAEs), and tympanometry are essential for early detection, particularly for children who are survivors and management should follow depending on severity of hearing loss as illustrated in Fig. 2.</w:t>
      </w:r>
    </w:p>
    <w:p w14:paraId="7B65D372" w14:textId="77777777" w:rsidR="00C5741C" w:rsidRDefault="00335568">
      <w:pPr>
        <w:spacing w:line="480" w:lineRule="auto"/>
      </w:pPr>
      <w:r>
        <w:rPr>
          <w:rFonts w:ascii="Times New Roman" w:hAnsi="Times New Roman"/>
          <w:sz w:val="24"/>
          <w:szCs w:val="24"/>
        </w:rPr>
        <w:t xml:space="preserve">However, due to limited resources in endemic regions, the implementation of these diagnostic tools faces significant barriers. Interventions such as hearing aids, cochlear implants, and auditory rehabilitation programs should be made accessible, particularly in resource-limited </w:t>
      </w:r>
      <w:r>
        <w:rPr>
          <w:rFonts w:ascii="Times New Roman" w:hAnsi="Times New Roman"/>
          <w:sz w:val="24"/>
          <w:szCs w:val="24"/>
        </w:rPr>
        <w:lastRenderedPageBreak/>
        <w:t xml:space="preserve">settings. Additionally, public health campaigns should raise awareness about hearing loss as a potential complication of Lassa fever to encourage early evaluation and treatment (Fig. 2). However, efforts to develop a vaccine for Lassa fever are particularly promising, offering the potential to prevent not only the acute illness but also its </w:t>
      </w:r>
      <w:proofErr w:type="gramStart"/>
      <w:r>
        <w:rPr>
          <w:rFonts w:ascii="Times New Roman" w:hAnsi="Times New Roman"/>
          <w:sz w:val="24"/>
          <w:szCs w:val="24"/>
        </w:rPr>
        <w:t>long term</w:t>
      </w:r>
      <w:proofErr w:type="gramEnd"/>
      <w:r>
        <w:rPr>
          <w:rFonts w:ascii="Times New Roman" w:hAnsi="Times New Roman"/>
          <w:sz w:val="24"/>
          <w:szCs w:val="24"/>
        </w:rPr>
        <w:t xml:space="preserve"> complications, such as hearing loss [4]. This may drastically reduce the disease burden and offer a </w:t>
      </w:r>
      <w:proofErr w:type="gramStart"/>
      <w:r>
        <w:rPr>
          <w:rFonts w:ascii="Times New Roman" w:hAnsi="Times New Roman"/>
          <w:sz w:val="24"/>
          <w:szCs w:val="24"/>
        </w:rPr>
        <w:t>long term</w:t>
      </w:r>
      <w:proofErr w:type="gramEnd"/>
      <w:r>
        <w:rPr>
          <w:rFonts w:ascii="Times New Roman" w:hAnsi="Times New Roman"/>
          <w:sz w:val="24"/>
          <w:szCs w:val="24"/>
        </w:rPr>
        <w:t xml:space="preserve"> preventive strategy for individuals in endemic regions.</w:t>
      </w:r>
    </w:p>
    <w:p w14:paraId="0C6DA850" w14:textId="77777777" w:rsidR="00C5741C" w:rsidRDefault="002C2741">
      <w:pPr>
        <w:spacing w:line="480" w:lineRule="auto"/>
        <w:jc w:val="center"/>
      </w:pPr>
      <w:r>
        <w:pict w14:anchorId="1FED52CA">
          <v:shape id="_x0000_i1026" type="#_x0000_t75" alt="Management of hearing loss" style="width:332.2pt;height:263.45pt">
            <v:imagedata r:id="rId8" o:title="Management of hearing loss"/>
          </v:shape>
        </w:pict>
      </w:r>
    </w:p>
    <w:p w14:paraId="65DECE1E" w14:textId="77777777" w:rsidR="00C5741C" w:rsidRDefault="00335568">
      <w:pPr>
        <w:spacing w:line="480" w:lineRule="auto"/>
        <w:jc w:val="center"/>
      </w:pPr>
      <w:r>
        <w:t>Fig. 2 illustrating the management of hearing loss in Lassa Fever</w:t>
      </w:r>
    </w:p>
    <w:p w14:paraId="2F96328F" w14:textId="77777777" w:rsidR="00C5741C" w:rsidRDefault="00335568">
      <w:pPr>
        <w:spacing w:line="480" w:lineRule="auto"/>
        <w:rPr>
          <w:rFonts w:ascii="Times New Roman" w:hAnsi="Times New Roman"/>
          <w:sz w:val="24"/>
          <w:szCs w:val="24"/>
        </w:rPr>
      </w:pPr>
      <w:r>
        <w:rPr>
          <w:rFonts w:ascii="Times New Roman" w:hAnsi="Times New Roman"/>
          <w:b/>
          <w:bCs/>
          <w:sz w:val="24"/>
          <w:szCs w:val="24"/>
        </w:rPr>
        <w:t>Research Implications</w:t>
      </w:r>
    </w:p>
    <w:p w14:paraId="301E73BD" w14:textId="77777777" w:rsidR="00C5741C" w:rsidRDefault="00335568">
      <w:pPr>
        <w:spacing w:line="480" w:lineRule="auto"/>
        <w:rPr>
          <w:rFonts w:ascii="Times New Roman" w:hAnsi="Times New Roman"/>
          <w:sz w:val="24"/>
          <w:szCs w:val="24"/>
        </w:rPr>
      </w:pPr>
      <w:r>
        <w:rPr>
          <w:rFonts w:ascii="Times New Roman" w:hAnsi="Times New Roman"/>
          <w:sz w:val="24"/>
          <w:szCs w:val="24"/>
        </w:rPr>
        <w:t>Understanding the mechanisms of hearing loss in Lassa fever is critical for developing targeted therapies. Key areas for future research include:</w:t>
      </w:r>
    </w:p>
    <w:p w14:paraId="1B4AE0B2" w14:textId="77777777" w:rsidR="00C5741C" w:rsidRDefault="00335568">
      <w:pPr>
        <w:numPr>
          <w:ilvl w:val="0"/>
          <w:numId w:val="2"/>
        </w:numPr>
        <w:spacing w:line="480" w:lineRule="auto"/>
        <w:rPr>
          <w:rFonts w:ascii="Times New Roman" w:hAnsi="Times New Roman"/>
          <w:sz w:val="24"/>
          <w:szCs w:val="24"/>
        </w:rPr>
      </w:pPr>
      <w:r>
        <w:rPr>
          <w:rFonts w:ascii="Times New Roman" w:hAnsi="Times New Roman"/>
          <w:b/>
          <w:bCs/>
          <w:sz w:val="24"/>
          <w:szCs w:val="24"/>
        </w:rPr>
        <w:t>Antiviral Therapies:</w:t>
      </w:r>
      <w:r>
        <w:rPr>
          <w:rFonts w:ascii="Times New Roman" w:hAnsi="Times New Roman"/>
          <w:sz w:val="24"/>
          <w:szCs w:val="24"/>
        </w:rPr>
        <w:t xml:space="preserve"> Investigating the efficacy of timely treatment with Ribavirin in preventing auditory complications.</w:t>
      </w:r>
    </w:p>
    <w:p w14:paraId="229AC7A2" w14:textId="77777777" w:rsidR="00C5741C" w:rsidRDefault="00335568">
      <w:pPr>
        <w:numPr>
          <w:ilvl w:val="0"/>
          <w:numId w:val="2"/>
        </w:numPr>
        <w:spacing w:line="480" w:lineRule="auto"/>
        <w:rPr>
          <w:rFonts w:ascii="Times New Roman" w:hAnsi="Times New Roman"/>
          <w:sz w:val="24"/>
          <w:szCs w:val="24"/>
        </w:rPr>
      </w:pPr>
      <w:r>
        <w:rPr>
          <w:rFonts w:ascii="Times New Roman" w:hAnsi="Times New Roman"/>
          <w:b/>
          <w:bCs/>
          <w:sz w:val="24"/>
          <w:szCs w:val="24"/>
        </w:rPr>
        <w:lastRenderedPageBreak/>
        <w:t>Anti-inflammatory Agents:</w:t>
      </w:r>
      <w:r>
        <w:rPr>
          <w:rFonts w:ascii="Times New Roman" w:hAnsi="Times New Roman"/>
          <w:sz w:val="24"/>
          <w:szCs w:val="24"/>
        </w:rPr>
        <w:t xml:space="preserve"> Exploring the potential of corticosteroids and immunomodulators in reducing cochlear inflammation.</w:t>
      </w:r>
    </w:p>
    <w:p w14:paraId="26E969D2" w14:textId="77777777" w:rsidR="00C5741C" w:rsidRDefault="00335568">
      <w:pPr>
        <w:numPr>
          <w:ilvl w:val="0"/>
          <w:numId w:val="2"/>
        </w:numPr>
        <w:spacing w:line="480" w:lineRule="auto"/>
        <w:rPr>
          <w:rFonts w:ascii="Times New Roman" w:hAnsi="Times New Roman"/>
          <w:sz w:val="24"/>
          <w:szCs w:val="24"/>
        </w:rPr>
      </w:pPr>
      <w:r>
        <w:rPr>
          <w:rFonts w:ascii="Times New Roman" w:hAnsi="Times New Roman"/>
          <w:b/>
          <w:bCs/>
          <w:sz w:val="24"/>
          <w:szCs w:val="24"/>
        </w:rPr>
        <w:t>Pathophysiological Studies:</w:t>
      </w:r>
      <w:r>
        <w:rPr>
          <w:rFonts w:ascii="Times New Roman" w:hAnsi="Times New Roman"/>
          <w:sz w:val="24"/>
          <w:szCs w:val="24"/>
        </w:rPr>
        <w:t xml:space="preserve"> Conducting experimental and histopathological studies to characterize cochlear and neural changes.</w:t>
      </w:r>
    </w:p>
    <w:p w14:paraId="638D5A34" w14:textId="77777777" w:rsidR="00C5741C" w:rsidRDefault="00335568">
      <w:pPr>
        <w:numPr>
          <w:ilvl w:val="0"/>
          <w:numId w:val="2"/>
        </w:numPr>
        <w:spacing w:line="480" w:lineRule="auto"/>
        <w:rPr>
          <w:rFonts w:ascii="Times New Roman" w:hAnsi="Times New Roman"/>
          <w:sz w:val="24"/>
          <w:szCs w:val="24"/>
        </w:rPr>
      </w:pPr>
      <w:r>
        <w:rPr>
          <w:rFonts w:ascii="Times New Roman" w:hAnsi="Times New Roman"/>
          <w:b/>
          <w:bCs/>
          <w:sz w:val="24"/>
          <w:szCs w:val="24"/>
        </w:rPr>
        <w:t>Epidemiological Studies:</w:t>
      </w:r>
      <w:r>
        <w:rPr>
          <w:rFonts w:ascii="Times New Roman" w:hAnsi="Times New Roman"/>
          <w:sz w:val="24"/>
          <w:szCs w:val="24"/>
        </w:rPr>
        <w:t xml:space="preserve"> Quantifying the burden of hearing loss in Lassa fever survivors to inform public health interventions.</w:t>
      </w:r>
    </w:p>
    <w:p w14:paraId="40CA7095" w14:textId="77777777" w:rsidR="00C5741C" w:rsidRDefault="00335568">
      <w:pPr>
        <w:spacing w:line="480" w:lineRule="auto"/>
        <w:rPr>
          <w:rFonts w:ascii="Times New Roman" w:hAnsi="Times New Roman"/>
          <w:sz w:val="24"/>
          <w:szCs w:val="24"/>
        </w:rPr>
      </w:pPr>
      <w:r>
        <w:rPr>
          <w:rFonts w:ascii="Times New Roman" w:hAnsi="Times New Roman"/>
          <w:sz w:val="24"/>
          <w:szCs w:val="24"/>
        </w:rPr>
        <w:t>Furthermore, investigating genetic susceptibility to hearing loss in Lassa fever survivors may identify high-risk populations and help tailor interventions accordingly. Interdisciplinary collaboration between audiologists, virologists, and public health experts is essential for advancing research in this area.</w:t>
      </w:r>
    </w:p>
    <w:p w14:paraId="314DC8FD" w14:textId="77777777" w:rsidR="00C5741C" w:rsidRDefault="00335568">
      <w:pPr>
        <w:spacing w:line="480" w:lineRule="auto"/>
        <w:rPr>
          <w:rFonts w:ascii="Times New Roman" w:hAnsi="Times New Roman"/>
          <w:sz w:val="24"/>
          <w:szCs w:val="24"/>
        </w:rPr>
      </w:pPr>
      <w:r>
        <w:rPr>
          <w:rFonts w:ascii="Times New Roman" w:hAnsi="Times New Roman"/>
          <w:b/>
          <w:bCs/>
          <w:sz w:val="24"/>
          <w:szCs w:val="24"/>
        </w:rPr>
        <w:t>Conclusion</w:t>
      </w:r>
    </w:p>
    <w:p w14:paraId="102468FB" w14:textId="77777777" w:rsidR="00C5741C" w:rsidRDefault="00335568">
      <w:pPr>
        <w:spacing w:line="480" w:lineRule="auto"/>
        <w:rPr>
          <w:rFonts w:ascii="Times New Roman" w:hAnsi="Times New Roman"/>
          <w:sz w:val="24"/>
          <w:szCs w:val="24"/>
        </w:rPr>
      </w:pPr>
      <w:r>
        <w:rPr>
          <w:rFonts w:ascii="Times New Roman" w:hAnsi="Times New Roman"/>
          <w:sz w:val="24"/>
          <w:szCs w:val="24"/>
        </w:rPr>
        <w:t>Hearing loss is a significant yet under-researched complication of Lassa fever with profound implications for survivors. We highlight four plausible mechanisms: direct viral damage, immune-mediated injury, neuritis, and vascular compromise that may contribute to this condition. Efforts toward the development of a Lassa fever vaccine may help the prevention of such complication. Meanwhile, by exploring these mechanisms and addressing research gaps, we can develop more effective interventions to mitigate hearing loss in Lassa fever survivors while vaccine development progresses. By prioritizing these areas of study, researchers, clinicians, and policymakers can improve the long-term outcomes of Lassa fever survivors, particularly in endemic regions where the disease disproportionately affects vulnerable populations.</w:t>
      </w:r>
    </w:p>
    <w:p w14:paraId="5FDC1B35" w14:textId="77777777" w:rsidR="00C5741C" w:rsidRDefault="00335568">
      <w:pPr>
        <w:spacing w:line="360" w:lineRule="auto"/>
        <w:jc w:val="both"/>
        <w:rPr>
          <w:rFonts w:ascii="Times New Roman" w:hAnsi="Times New Roman"/>
          <w:b/>
          <w:bCs/>
          <w:sz w:val="24"/>
          <w:szCs w:val="24"/>
        </w:rPr>
      </w:pPr>
      <w:r>
        <w:rPr>
          <w:rFonts w:ascii="Times New Roman" w:hAnsi="Times New Roman"/>
          <w:b/>
          <w:bCs/>
          <w:sz w:val="24"/>
          <w:szCs w:val="24"/>
        </w:rPr>
        <w:t>Declaration</w:t>
      </w:r>
    </w:p>
    <w:p w14:paraId="1A0C98AC" w14:textId="77777777" w:rsidR="00C5741C" w:rsidRDefault="00335568">
      <w:pPr>
        <w:spacing w:line="360" w:lineRule="auto"/>
        <w:jc w:val="both"/>
        <w:rPr>
          <w:rFonts w:ascii="Times New Roman" w:hAnsi="Times New Roman"/>
          <w:b/>
          <w:bCs/>
          <w:sz w:val="24"/>
          <w:szCs w:val="24"/>
        </w:rPr>
      </w:pPr>
      <w:r>
        <w:rPr>
          <w:rFonts w:ascii="Times New Roman" w:hAnsi="Times New Roman"/>
          <w:b/>
          <w:bCs/>
          <w:sz w:val="24"/>
          <w:szCs w:val="24"/>
        </w:rPr>
        <w:lastRenderedPageBreak/>
        <w:t>Ethics approval and consent to participate</w:t>
      </w:r>
    </w:p>
    <w:p w14:paraId="7049BED8" w14:textId="77777777" w:rsidR="00C5741C" w:rsidRDefault="00335568">
      <w:pPr>
        <w:spacing w:line="360" w:lineRule="auto"/>
        <w:jc w:val="both"/>
        <w:rPr>
          <w:rFonts w:ascii="Times New Roman" w:hAnsi="Times New Roman"/>
          <w:bCs/>
          <w:sz w:val="24"/>
          <w:szCs w:val="24"/>
        </w:rPr>
      </w:pPr>
      <w:r>
        <w:rPr>
          <w:rFonts w:ascii="Times New Roman" w:hAnsi="Times New Roman"/>
          <w:bCs/>
          <w:sz w:val="24"/>
          <w:szCs w:val="24"/>
        </w:rPr>
        <w:t>Not applicable</w:t>
      </w:r>
    </w:p>
    <w:p w14:paraId="582B65CB" w14:textId="77777777" w:rsidR="00C5741C" w:rsidRDefault="00335568">
      <w:pPr>
        <w:spacing w:line="360" w:lineRule="auto"/>
        <w:jc w:val="both"/>
        <w:rPr>
          <w:rFonts w:ascii="Times New Roman" w:hAnsi="Times New Roman"/>
          <w:b/>
          <w:bCs/>
          <w:sz w:val="24"/>
          <w:szCs w:val="24"/>
        </w:rPr>
      </w:pPr>
      <w:r>
        <w:rPr>
          <w:rFonts w:ascii="Times New Roman" w:hAnsi="Times New Roman"/>
          <w:b/>
          <w:bCs/>
          <w:sz w:val="24"/>
          <w:szCs w:val="24"/>
        </w:rPr>
        <w:t>Consent for publication</w:t>
      </w:r>
    </w:p>
    <w:p w14:paraId="13ED0A5F" w14:textId="77777777" w:rsidR="00C5741C" w:rsidRDefault="00335568">
      <w:pPr>
        <w:spacing w:line="360" w:lineRule="auto"/>
        <w:jc w:val="both"/>
        <w:rPr>
          <w:rFonts w:ascii="Times New Roman" w:hAnsi="Times New Roman"/>
          <w:bCs/>
          <w:sz w:val="24"/>
          <w:szCs w:val="24"/>
        </w:rPr>
      </w:pPr>
      <w:r>
        <w:rPr>
          <w:rFonts w:ascii="Times New Roman" w:hAnsi="Times New Roman"/>
          <w:bCs/>
          <w:sz w:val="24"/>
          <w:szCs w:val="24"/>
        </w:rPr>
        <w:t>Not applicable</w:t>
      </w:r>
    </w:p>
    <w:p w14:paraId="2E3B652C" w14:textId="77777777" w:rsidR="00C5741C" w:rsidRDefault="00335568">
      <w:pPr>
        <w:spacing w:line="360" w:lineRule="auto"/>
        <w:jc w:val="both"/>
        <w:rPr>
          <w:rFonts w:ascii="Times New Roman" w:hAnsi="Times New Roman"/>
          <w:b/>
          <w:bCs/>
          <w:sz w:val="24"/>
          <w:szCs w:val="24"/>
        </w:rPr>
      </w:pPr>
      <w:bookmarkStart w:id="0" w:name="_GoBack"/>
      <w:bookmarkEnd w:id="0"/>
      <w:r>
        <w:rPr>
          <w:rFonts w:ascii="Times New Roman" w:hAnsi="Times New Roman"/>
          <w:b/>
          <w:bCs/>
          <w:sz w:val="24"/>
          <w:szCs w:val="24"/>
        </w:rPr>
        <w:t>Availability of data and materials</w:t>
      </w:r>
    </w:p>
    <w:p w14:paraId="37A525AC" w14:textId="77777777" w:rsidR="00C5741C" w:rsidRDefault="00335568">
      <w:pPr>
        <w:spacing w:line="360" w:lineRule="auto"/>
        <w:jc w:val="both"/>
        <w:rPr>
          <w:rFonts w:ascii="Times New Roman" w:hAnsi="Times New Roman"/>
          <w:bCs/>
          <w:sz w:val="24"/>
          <w:szCs w:val="24"/>
        </w:rPr>
      </w:pPr>
      <w:r>
        <w:rPr>
          <w:rFonts w:ascii="Times New Roman" w:hAnsi="Times New Roman"/>
          <w:bCs/>
          <w:sz w:val="24"/>
          <w:szCs w:val="24"/>
        </w:rPr>
        <w:t>The authors confirm that the data supporting the findings of this study will be made available upon reasonable request</w:t>
      </w:r>
    </w:p>
    <w:p w14:paraId="72495F0D" w14:textId="77777777" w:rsidR="002C2741" w:rsidRDefault="002C2741">
      <w:pPr>
        <w:spacing w:line="480" w:lineRule="auto"/>
        <w:rPr>
          <w:rFonts w:ascii="Times New Roman" w:hAnsi="Times New Roman"/>
          <w:b/>
          <w:bCs/>
          <w:sz w:val="24"/>
          <w:szCs w:val="24"/>
        </w:rPr>
      </w:pPr>
    </w:p>
    <w:p w14:paraId="515EF7C5" w14:textId="2D9618FD" w:rsidR="00C5741C" w:rsidRDefault="00335568">
      <w:pPr>
        <w:spacing w:line="480" w:lineRule="auto"/>
        <w:rPr>
          <w:rFonts w:ascii="Times New Roman" w:hAnsi="Times New Roman"/>
          <w:b/>
          <w:bCs/>
          <w:sz w:val="24"/>
          <w:szCs w:val="24"/>
        </w:rPr>
      </w:pPr>
      <w:r>
        <w:rPr>
          <w:rFonts w:ascii="Times New Roman" w:hAnsi="Times New Roman"/>
          <w:b/>
          <w:bCs/>
          <w:sz w:val="24"/>
          <w:szCs w:val="24"/>
        </w:rPr>
        <w:t>References</w:t>
      </w:r>
    </w:p>
    <w:p w14:paraId="4354129D" w14:textId="77777777" w:rsidR="00C5741C" w:rsidRDefault="00335568">
      <w:pPr>
        <w:numPr>
          <w:ilvl w:val="0"/>
          <w:numId w:val="3"/>
        </w:numPr>
        <w:spacing w:line="480" w:lineRule="auto"/>
        <w:rPr>
          <w:rFonts w:ascii="Times New Roman" w:hAnsi="Times New Roman"/>
          <w:sz w:val="24"/>
          <w:szCs w:val="24"/>
        </w:rPr>
      </w:pPr>
      <w:r>
        <w:rPr>
          <w:rFonts w:ascii="Times New Roman" w:hAnsi="Times New Roman"/>
          <w:sz w:val="24"/>
          <w:szCs w:val="24"/>
        </w:rPr>
        <w:t xml:space="preserve">WHO. Lassa fever fact sheet. 2024. Retrieved </w:t>
      </w:r>
      <w:hyperlink r:id="rId9" w:history="1">
        <w:r>
          <w:rPr>
            <w:rStyle w:val="Hyperlink"/>
            <w:rFonts w:ascii="Times New Roman" w:hAnsi="Times New Roman"/>
            <w:sz w:val="24"/>
            <w:szCs w:val="24"/>
          </w:rPr>
          <w:t>https://www.who.int/news-room/fact-sheets/detail/lassa-fever.</w:t>
        </w:r>
      </w:hyperlink>
      <w:r>
        <w:rPr>
          <w:rFonts w:ascii="Times New Roman" w:hAnsi="Times New Roman"/>
          <w:sz w:val="24"/>
          <w:szCs w:val="24"/>
        </w:rPr>
        <w:t xml:space="preserve"> Accessed January 26, 2025</w:t>
      </w:r>
    </w:p>
    <w:p w14:paraId="0B5AE6E8" w14:textId="77777777" w:rsidR="00C5741C" w:rsidRDefault="00335568">
      <w:pPr>
        <w:numPr>
          <w:ilvl w:val="0"/>
          <w:numId w:val="3"/>
        </w:numPr>
        <w:spacing w:line="480" w:lineRule="auto"/>
        <w:rPr>
          <w:rFonts w:ascii="Times New Roman" w:hAnsi="Times New Roman"/>
          <w:sz w:val="24"/>
          <w:szCs w:val="24"/>
        </w:rPr>
      </w:pPr>
      <w:proofErr w:type="spellStart"/>
      <w:r>
        <w:rPr>
          <w:rFonts w:ascii="Times New Roman" w:eastAsia="Segoe UI" w:hAnsi="Times New Roman"/>
          <w:color w:val="212121"/>
          <w:sz w:val="24"/>
          <w:szCs w:val="24"/>
          <w:shd w:val="clear" w:color="auto" w:fill="FFFFFF"/>
        </w:rPr>
        <w:t>Mateer</w:t>
      </w:r>
      <w:proofErr w:type="spellEnd"/>
      <w:r>
        <w:rPr>
          <w:rFonts w:ascii="Times New Roman" w:eastAsia="Segoe UI" w:hAnsi="Times New Roman"/>
          <w:color w:val="212121"/>
          <w:sz w:val="24"/>
          <w:szCs w:val="24"/>
          <w:shd w:val="clear" w:color="auto" w:fill="FFFFFF"/>
        </w:rPr>
        <w:t xml:space="preserve">, E. J., Huang, C., Shehu, N. Y., &amp; </w:t>
      </w:r>
      <w:proofErr w:type="spellStart"/>
      <w:r>
        <w:rPr>
          <w:rFonts w:ascii="Times New Roman" w:eastAsia="Segoe UI" w:hAnsi="Times New Roman"/>
          <w:color w:val="212121"/>
          <w:sz w:val="24"/>
          <w:szCs w:val="24"/>
          <w:shd w:val="clear" w:color="auto" w:fill="FFFFFF"/>
        </w:rPr>
        <w:t>Paessler</w:t>
      </w:r>
      <w:proofErr w:type="spellEnd"/>
      <w:r>
        <w:rPr>
          <w:rFonts w:ascii="Times New Roman" w:eastAsia="Segoe UI" w:hAnsi="Times New Roman"/>
          <w:color w:val="212121"/>
          <w:sz w:val="24"/>
          <w:szCs w:val="24"/>
          <w:shd w:val="clear" w:color="auto" w:fill="FFFFFF"/>
        </w:rPr>
        <w:t>, S. (2018). Lassa fever-induced sensorineural hearing loss: A neglected public health and social burden. </w:t>
      </w:r>
      <w:proofErr w:type="spellStart"/>
      <w:r>
        <w:rPr>
          <w:rFonts w:ascii="Times New Roman" w:eastAsia="Segoe UI" w:hAnsi="Times New Roman"/>
          <w:i/>
          <w:iCs/>
          <w:color w:val="212121"/>
          <w:sz w:val="24"/>
          <w:szCs w:val="24"/>
          <w:shd w:val="clear" w:color="auto" w:fill="FFFFFF"/>
        </w:rPr>
        <w:t>PLoS</w:t>
      </w:r>
      <w:proofErr w:type="spellEnd"/>
      <w:r>
        <w:rPr>
          <w:rFonts w:ascii="Times New Roman" w:eastAsia="Segoe UI" w:hAnsi="Times New Roman"/>
          <w:i/>
          <w:iCs/>
          <w:color w:val="212121"/>
          <w:sz w:val="24"/>
          <w:szCs w:val="24"/>
          <w:shd w:val="clear" w:color="auto" w:fill="FFFFFF"/>
        </w:rPr>
        <w:t xml:space="preserve"> neglected tropical diseases</w:t>
      </w:r>
      <w:r>
        <w:rPr>
          <w:rFonts w:ascii="Times New Roman" w:eastAsia="Segoe UI" w:hAnsi="Times New Roman"/>
          <w:color w:val="212121"/>
          <w:sz w:val="24"/>
          <w:szCs w:val="24"/>
          <w:shd w:val="clear" w:color="auto" w:fill="FFFFFF"/>
        </w:rPr>
        <w:t>, </w:t>
      </w:r>
      <w:r>
        <w:rPr>
          <w:rFonts w:ascii="Times New Roman" w:eastAsia="Segoe UI" w:hAnsi="Times New Roman"/>
          <w:i/>
          <w:iCs/>
          <w:color w:val="212121"/>
          <w:sz w:val="24"/>
          <w:szCs w:val="24"/>
          <w:shd w:val="clear" w:color="auto" w:fill="FFFFFF"/>
        </w:rPr>
        <w:t>12</w:t>
      </w:r>
      <w:r>
        <w:rPr>
          <w:rFonts w:ascii="Times New Roman" w:eastAsia="Segoe UI" w:hAnsi="Times New Roman"/>
          <w:color w:val="212121"/>
          <w:sz w:val="24"/>
          <w:szCs w:val="24"/>
          <w:shd w:val="clear" w:color="auto" w:fill="FFFFFF"/>
        </w:rPr>
        <w:t xml:space="preserve">(2), e0006187. </w:t>
      </w:r>
      <w:hyperlink r:id="rId10" w:history="1">
        <w:r>
          <w:rPr>
            <w:rStyle w:val="Hyperlink"/>
            <w:rFonts w:ascii="Times New Roman" w:eastAsia="Segoe UI" w:hAnsi="Times New Roman"/>
            <w:sz w:val="24"/>
            <w:szCs w:val="24"/>
            <w:shd w:val="clear" w:color="auto" w:fill="FFFFFF"/>
          </w:rPr>
          <w:t>https://doi.org/10.1371/journal.pntd.0006187</w:t>
        </w:r>
      </w:hyperlink>
    </w:p>
    <w:p w14:paraId="39590BE7" w14:textId="77777777" w:rsidR="00C5741C" w:rsidRDefault="00335568">
      <w:pPr>
        <w:numPr>
          <w:ilvl w:val="0"/>
          <w:numId w:val="3"/>
        </w:numPr>
        <w:spacing w:line="480" w:lineRule="auto"/>
        <w:rPr>
          <w:rFonts w:ascii="Times New Roman" w:hAnsi="Times New Roman"/>
          <w:sz w:val="24"/>
          <w:szCs w:val="24"/>
        </w:rPr>
      </w:pPr>
      <w:r>
        <w:rPr>
          <w:rFonts w:ascii="Times New Roman" w:hAnsi="Times New Roman"/>
          <w:color w:val="232323"/>
          <w:sz w:val="24"/>
          <w:szCs w:val="24"/>
          <w:shd w:val="clear" w:color="auto" w:fill="FFFFFF"/>
        </w:rPr>
        <w:t xml:space="preserve">Chime, </w:t>
      </w:r>
      <w:proofErr w:type="gramStart"/>
      <w:r>
        <w:rPr>
          <w:rFonts w:ascii="Times New Roman" w:hAnsi="Times New Roman"/>
          <w:color w:val="232323"/>
          <w:sz w:val="24"/>
          <w:szCs w:val="24"/>
          <w:shd w:val="clear" w:color="auto" w:fill="FFFFFF"/>
        </w:rPr>
        <w:t>E. ,</w:t>
      </w:r>
      <w:proofErr w:type="gramEnd"/>
      <w:r>
        <w:rPr>
          <w:rFonts w:ascii="Times New Roman" w:hAnsi="Times New Roman"/>
          <w:color w:val="232323"/>
          <w:sz w:val="24"/>
          <w:szCs w:val="24"/>
          <w:shd w:val="clear" w:color="auto" w:fill="FFFFFF"/>
        </w:rPr>
        <w:t xml:space="preserve"> Chime, P. and Nwosu, J. (2022) Hearing Loss in Lassa Fever: A Systematic Review. </w:t>
      </w:r>
      <w:r>
        <w:rPr>
          <w:rFonts w:ascii="Times New Roman" w:hAnsi="Times New Roman"/>
          <w:i/>
          <w:iCs/>
          <w:color w:val="232323"/>
          <w:sz w:val="24"/>
          <w:szCs w:val="24"/>
          <w:shd w:val="clear" w:color="auto" w:fill="FFFFFF"/>
        </w:rPr>
        <w:t>Open Journal of Preventive Medicine</w:t>
      </w:r>
      <w:r>
        <w:rPr>
          <w:rFonts w:ascii="Times New Roman" w:hAnsi="Times New Roman"/>
          <w:color w:val="232323"/>
          <w:sz w:val="24"/>
          <w:szCs w:val="24"/>
          <w:shd w:val="clear" w:color="auto" w:fill="FFFFFF"/>
        </w:rPr>
        <w:t>, </w:t>
      </w:r>
      <w:r>
        <w:rPr>
          <w:rFonts w:ascii="Times New Roman" w:hAnsi="Times New Roman"/>
          <w:b/>
          <w:bCs/>
          <w:color w:val="232323"/>
          <w:sz w:val="24"/>
          <w:szCs w:val="24"/>
          <w:shd w:val="clear" w:color="auto" w:fill="FFFFFF"/>
        </w:rPr>
        <w:t>12</w:t>
      </w:r>
      <w:r>
        <w:rPr>
          <w:rFonts w:ascii="Times New Roman" w:hAnsi="Times New Roman"/>
          <w:color w:val="232323"/>
          <w:sz w:val="24"/>
          <w:szCs w:val="24"/>
          <w:shd w:val="clear" w:color="auto" w:fill="FFFFFF"/>
        </w:rPr>
        <w:t xml:space="preserve">, 239-247. </w:t>
      </w:r>
      <w:proofErr w:type="spellStart"/>
      <w:r>
        <w:rPr>
          <w:rFonts w:ascii="Times New Roman" w:hAnsi="Times New Roman"/>
          <w:color w:val="232323"/>
          <w:sz w:val="24"/>
          <w:szCs w:val="24"/>
          <w:shd w:val="clear" w:color="auto" w:fill="FFFFFF"/>
        </w:rPr>
        <w:t>doi</w:t>
      </w:r>
      <w:proofErr w:type="spellEnd"/>
      <w:r>
        <w:rPr>
          <w:rFonts w:ascii="Times New Roman" w:hAnsi="Times New Roman"/>
          <w:color w:val="232323"/>
          <w:sz w:val="24"/>
          <w:szCs w:val="24"/>
          <w:shd w:val="clear" w:color="auto" w:fill="FFFFFF"/>
        </w:rPr>
        <w:t>: </w:t>
      </w:r>
      <w:hyperlink r:id="rId11" w:tgtFrame="https://www.scirp.org/journal/_blank" w:history="1">
        <w:r>
          <w:rPr>
            <w:rStyle w:val="Hyperlink"/>
            <w:rFonts w:ascii="Times New Roman" w:hAnsi="Times New Roman"/>
            <w:color w:val="0B4FA7"/>
            <w:sz w:val="24"/>
            <w:szCs w:val="24"/>
            <w:u w:val="none"/>
            <w:shd w:val="clear" w:color="auto" w:fill="FFFFFF"/>
          </w:rPr>
          <w:t>10.4236/ojpm.2022.1211018</w:t>
        </w:r>
      </w:hyperlink>
      <w:r>
        <w:rPr>
          <w:rFonts w:ascii="Times New Roman" w:hAnsi="Times New Roman"/>
          <w:color w:val="232323"/>
          <w:sz w:val="24"/>
          <w:szCs w:val="24"/>
          <w:shd w:val="clear" w:color="auto" w:fill="FFFFFF"/>
        </w:rPr>
        <w:t>.</w:t>
      </w:r>
    </w:p>
    <w:p w14:paraId="282A6A8C" w14:textId="77777777" w:rsidR="00C5741C" w:rsidRDefault="00335568">
      <w:pPr>
        <w:numPr>
          <w:ilvl w:val="0"/>
          <w:numId w:val="3"/>
        </w:numPr>
        <w:spacing w:line="480" w:lineRule="auto"/>
        <w:rPr>
          <w:rFonts w:ascii="Times New Roman" w:hAnsi="Times New Roman"/>
          <w:sz w:val="24"/>
          <w:szCs w:val="24"/>
        </w:rPr>
      </w:pPr>
      <w:proofErr w:type="spellStart"/>
      <w:r>
        <w:rPr>
          <w:rFonts w:ascii="Times New Roman" w:eastAsia="MaisonNeue" w:hAnsi="Times New Roman"/>
          <w:color w:val="4A4A4A"/>
          <w:sz w:val="24"/>
          <w:szCs w:val="24"/>
          <w:shd w:val="clear" w:color="auto" w:fill="FFFFFF"/>
        </w:rPr>
        <w:t>Sulymon</w:t>
      </w:r>
      <w:proofErr w:type="spellEnd"/>
      <w:r>
        <w:rPr>
          <w:rFonts w:ascii="Times New Roman" w:eastAsia="MaisonNeue" w:hAnsi="Times New Roman"/>
          <w:color w:val="4A4A4A"/>
          <w:sz w:val="24"/>
          <w:szCs w:val="24"/>
          <w:shd w:val="clear" w:color="auto" w:fill="FFFFFF"/>
        </w:rPr>
        <w:t xml:space="preserve"> A. Saka, </w:t>
      </w:r>
      <w:proofErr w:type="spellStart"/>
      <w:r>
        <w:rPr>
          <w:rFonts w:ascii="Times New Roman" w:eastAsia="MaisonNeue" w:hAnsi="Times New Roman"/>
          <w:color w:val="4A4A4A"/>
          <w:sz w:val="24"/>
          <w:szCs w:val="24"/>
          <w:shd w:val="clear" w:color="auto" w:fill="FFFFFF"/>
        </w:rPr>
        <w:t>Qudus</w:t>
      </w:r>
      <w:proofErr w:type="spellEnd"/>
      <w:r>
        <w:rPr>
          <w:rFonts w:ascii="Times New Roman" w:eastAsia="MaisonNeue" w:hAnsi="Times New Roman"/>
          <w:color w:val="4A4A4A"/>
          <w:sz w:val="24"/>
          <w:szCs w:val="24"/>
          <w:shd w:val="clear" w:color="auto" w:fill="FFFFFF"/>
        </w:rPr>
        <w:t xml:space="preserve"> O. Lawal, </w:t>
      </w:r>
      <w:proofErr w:type="spellStart"/>
      <w:r>
        <w:rPr>
          <w:rFonts w:ascii="Times New Roman" w:eastAsia="MaisonNeue" w:hAnsi="Times New Roman"/>
          <w:color w:val="4A4A4A"/>
          <w:sz w:val="24"/>
          <w:szCs w:val="24"/>
          <w:shd w:val="clear" w:color="auto" w:fill="FFFFFF"/>
        </w:rPr>
        <w:t>Osahon</w:t>
      </w:r>
      <w:proofErr w:type="spellEnd"/>
      <w:r>
        <w:rPr>
          <w:rFonts w:ascii="Times New Roman" w:eastAsia="MaisonNeue" w:hAnsi="Times New Roman"/>
          <w:color w:val="4A4A4A"/>
          <w:sz w:val="24"/>
          <w:szCs w:val="24"/>
          <w:shd w:val="clear" w:color="auto" w:fill="FFFFFF"/>
        </w:rPr>
        <w:t xml:space="preserve"> </w:t>
      </w:r>
      <w:proofErr w:type="spellStart"/>
      <w:r>
        <w:rPr>
          <w:rFonts w:ascii="Times New Roman" w:eastAsia="MaisonNeue" w:hAnsi="Times New Roman"/>
          <w:color w:val="4A4A4A"/>
          <w:sz w:val="24"/>
          <w:szCs w:val="24"/>
          <w:shd w:val="clear" w:color="auto" w:fill="FFFFFF"/>
        </w:rPr>
        <w:t>Otaigbe</w:t>
      </w:r>
      <w:proofErr w:type="spellEnd"/>
      <w:r>
        <w:rPr>
          <w:rFonts w:ascii="Times New Roman" w:eastAsia="MaisonNeue" w:hAnsi="Times New Roman"/>
          <w:color w:val="4A4A4A"/>
          <w:sz w:val="24"/>
          <w:szCs w:val="24"/>
          <w:shd w:val="clear" w:color="auto" w:fill="FFFFFF"/>
        </w:rPr>
        <w:t xml:space="preserve"> et al. Lassa Fever Survivors: Long-Term Health Effects and Chronic Sequelae – A Scoping Review, 08 January 2025, PREPRINT (Version 1) available at Research Square [https://doi.org/10.21203/rs.3.rs-5624590/v1]</w:t>
      </w:r>
    </w:p>
    <w:p w14:paraId="7E46373A" w14:textId="77777777" w:rsidR="00C5741C" w:rsidRDefault="00335568">
      <w:pPr>
        <w:numPr>
          <w:ilvl w:val="0"/>
          <w:numId w:val="3"/>
        </w:numPr>
        <w:spacing w:line="480" w:lineRule="auto"/>
        <w:rPr>
          <w:rFonts w:ascii="Times New Roman" w:hAnsi="Times New Roman"/>
          <w:sz w:val="24"/>
          <w:szCs w:val="24"/>
        </w:rPr>
      </w:pPr>
      <w:r>
        <w:rPr>
          <w:rFonts w:ascii="Times New Roman" w:eastAsia="Consolas" w:hAnsi="Times New Roman"/>
          <w:color w:val="1B1B1B"/>
          <w:sz w:val="24"/>
          <w:szCs w:val="24"/>
          <w:shd w:val="clear" w:color="auto" w:fill="FFFFFF"/>
        </w:rPr>
        <w:t>Yun, N. E., &amp; Walker, D. H. (2012). Pathogenesis of Lassa fever. </w:t>
      </w:r>
      <w:r>
        <w:rPr>
          <w:rFonts w:ascii="Times New Roman" w:eastAsia="Consolas" w:hAnsi="Times New Roman"/>
          <w:i/>
          <w:iCs/>
          <w:color w:val="1B1B1B"/>
          <w:sz w:val="24"/>
          <w:szCs w:val="24"/>
          <w:shd w:val="clear" w:color="auto" w:fill="FFFFFF"/>
        </w:rPr>
        <w:t>Viruses</w:t>
      </w:r>
      <w:r>
        <w:rPr>
          <w:rFonts w:ascii="Times New Roman" w:eastAsia="Consolas" w:hAnsi="Times New Roman"/>
          <w:color w:val="1B1B1B"/>
          <w:sz w:val="24"/>
          <w:szCs w:val="24"/>
          <w:shd w:val="clear" w:color="auto" w:fill="FFFFFF"/>
        </w:rPr>
        <w:t>, </w:t>
      </w:r>
      <w:r>
        <w:rPr>
          <w:rFonts w:ascii="Times New Roman" w:eastAsia="Consolas" w:hAnsi="Times New Roman"/>
          <w:i/>
          <w:iCs/>
          <w:color w:val="1B1B1B"/>
          <w:sz w:val="24"/>
          <w:szCs w:val="24"/>
          <w:shd w:val="clear" w:color="auto" w:fill="FFFFFF"/>
        </w:rPr>
        <w:t>4</w:t>
      </w:r>
      <w:r>
        <w:rPr>
          <w:rFonts w:ascii="Times New Roman" w:eastAsia="Consolas" w:hAnsi="Times New Roman"/>
          <w:color w:val="1B1B1B"/>
          <w:sz w:val="24"/>
          <w:szCs w:val="24"/>
          <w:shd w:val="clear" w:color="auto" w:fill="FFFFFF"/>
        </w:rPr>
        <w:t xml:space="preserve">(10), 2031–2048. </w:t>
      </w:r>
      <w:hyperlink r:id="rId12" w:history="1">
        <w:r>
          <w:rPr>
            <w:rStyle w:val="Hyperlink"/>
            <w:rFonts w:ascii="Times New Roman" w:eastAsia="Consolas" w:hAnsi="Times New Roman"/>
            <w:sz w:val="24"/>
            <w:szCs w:val="24"/>
            <w:shd w:val="clear" w:color="auto" w:fill="FFFFFF"/>
          </w:rPr>
          <w:t>https://doi.org/10.3390/v4102031</w:t>
        </w:r>
      </w:hyperlink>
    </w:p>
    <w:p w14:paraId="66C19904" w14:textId="77777777" w:rsidR="00C5741C" w:rsidRDefault="00335568">
      <w:pPr>
        <w:numPr>
          <w:ilvl w:val="0"/>
          <w:numId w:val="3"/>
        </w:numPr>
        <w:spacing w:line="480" w:lineRule="auto"/>
        <w:rPr>
          <w:rFonts w:ascii="Times New Roman" w:hAnsi="Times New Roman"/>
          <w:sz w:val="24"/>
          <w:szCs w:val="24"/>
        </w:rPr>
      </w:pPr>
      <w:r>
        <w:rPr>
          <w:rFonts w:ascii="Times New Roman" w:eastAsia="Consolas" w:hAnsi="Times New Roman"/>
          <w:color w:val="1B1B1B"/>
          <w:sz w:val="24"/>
          <w:szCs w:val="24"/>
          <w:shd w:val="clear" w:color="auto" w:fill="FFFFFF"/>
        </w:rPr>
        <w:lastRenderedPageBreak/>
        <w:t xml:space="preserve">Capra, D., </w:t>
      </w:r>
      <w:proofErr w:type="spellStart"/>
      <w:r>
        <w:rPr>
          <w:rFonts w:ascii="Times New Roman" w:eastAsia="Consolas" w:hAnsi="Times New Roman"/>
          <w:color w:val="1B1B1B"/>
          <w:sz w:val="24"/>
          <w:szCs w:val="24"/>
          <w:shd w:val="clear" w:color="auto" w:fill="FFFFFF"/>
        </w:rPr>
        <w:t>DosSantos</w:t>
      </w:r>
      <w:proofErr w:type="spellEnd"/>
      <w:r>
        <w:rPr>
          <w:rFonts w:ascii="Times New Roman" w:eastAsia="Consolas" w:hAnsi="Times New Roman"/>
          <w:color w:val="1B1B1B"/>
          <w:sz w:val="24"/>
          <w:szCs w:val="24"/>
          <w:shd w:val="clear" w:color="auto" w:fill="FFFFFF"/>
        </w:rPr>
        <w:t xml:space="preserve">, M. F., Sanz, C. K., Acosta </w:t>
      </w:r>
      <w:proofErr w:type="spellStart"/>
      <w:r>
        <w:rPr>
          <w:rFonts w:ascii="Times New Roman" w:eastAsia="Consolas" w:hAnsi="Times New Roman"/>
          <w:color w:val="1B1B1B"/>
          <w:sz w:val="24"/>
          <w:szCs w:val="24"/>
          <w:shd w:val="clear" w:color="auto" w:fill="FFFFFF"/>
        </w:rPr>
        <w:t>Filha</w:t>
      </w:r>
      <w:proofErr w:type="spellEnd"/>
      <w:r>
        <w:rPr>
          <w:rFonts w:ascii="Times New Roman" w:eastAsia="Consolas" w:hAnsi="Times New Roman"/>
          <w:color w:val="1B1B1B"/>
          <w:sz w:val="24"/>
          <w:szCs w:val="24"/>
          <w:shd w:val="clear" w:color="auto" w:fill="FFFFFF"/>
        </w:rPr>
        <w:t xml:space="preserve">, L. G., Nunes, P., </w:t>
      </w:r>
      <w:proofErr w:type="spellStart"/>
      <w:r>
        <w:rPr>
          <w:rFonts w:ascii="Times New Roman" w:eastAsia="Consolas" w:hAnsi="Times New Roman"/>
          <w:color w:val="1B1B1B"/>
          <w:sz w:val="24"/>
          <w:szCs w:val="24"/>
          <w:shd w:val="clear" w:color="auto" w:fill="FFFFFF"/>
        </w:rPr>
        <w:t>Heringer</w:t>
      </w:r>
      <w:proofErr w:type="spellEnd"/>
      <w:r>
        <w:rPr>
          <w:rFonts w:ascii="Times New Roman" w:eastAsia="Consolas" w:hAnsi="Times New Roman"/>
          <w:color w:val="1B1B1B"/>
          <w:sz w:val="24"/>
          <w:szCs w:val="24"/>
          <w:shd w:val="clear" w:color="auto" w:fill="FFFFFF"/>
        </w:rPr>
        <w:t xml:space="preserve">, M., Ximenes-da-Silva, A., Pessoa, L., de Mattos Coelho-Aguiar, J., da Fonseca, A. C. C., Mendes, C. B., da Rocha, L. S., </w:t>
      </w:r>
      <w:proofErr w:type="spellStart"/>
      <w:r>
        <w:rPr>
          <w:rFonts w:ascii="Times New Roman" w:eastAsia="Consolas" w:hAnsi="Times New Roman"/>
          <w:color w:val="1B1B1B"/>
          <w:sz w:val="24"/>
          <w:szCs w:val="24"/>
          <w:shd w:val="clear" w:color="auto" w:fill="FFFFFF"/>
        </w:rPr>
        <w:t>Devalle</w:t>
      </w:r>
      <w:proofErr w:type="spellEnd"/>
      <w:r>
        <w:rPr>
          <w:rFonts w:ascii="Times New Roman" w:eastAsia="Consolas" w:hAnsi="Times New Roman"/>
          <w:color w:val="1B1B1B"/>
          <w:sz w:val="24"/>
          <w:szCs w:val="24"/>
          <w:shd w:val="clear" w:color="auto" w:fill="FFFFFF"/>
        </w:rPr>
        <w:t>, S., Niemeyer Soares Filho, P., &amp; Moura-</w:t>
      </w:r>
      <w:proofErr w:type="spellStart"/>
      <w:r>
        <w:rPr>
          <w:rFonts w:ascii="Times New Roman" w:eastAsia="Consolas" w:hAnsi="Times New Roman"/>
          <w:color w:val="1B1B1B"/>
          <w:sz w:val="24"/>
          <w:szCs w:val="24"/>
          <w:shd w:val="clear" w:color="auto" w:fill="FFFFFF"/>
        </w:rPr>
        <w:t>Neto</w:t>
      </w:r>
      <w:proofErr w:type="spellEnd"/>
      <w:r>
        <w:rPr>
          <w:rFonts w:ascii="Times New Roman" w:eastAsia="Consolas" w:hAnsi="Times New Roman"/>
          <w:color w:val="1B1B1B"/>
          <w:sz w:val="24"/>
          <w:szCs w:val="24"/>
          <w:shd w:val="clear" w:color="auto" w:fill="FFFFFF"/>
        </w:rPr>
        <w:t>, V. (2023). Pathophysiology and mechanisms of hearing impairment related to neonatal infection diseases. </w:t>
      </w:r>
      <w:r>
        <w:rPr>
          <w:rFonts w:ascii="Times New Roman" w:eastAsia="Consolas" w:hAnsi="Times New Roman"/>
          <w:i/>
          <w:iCs/>
          <w:color w:val="1B1B1B"/>
          <w:sz w:val="24"/>
          <w:szCs w:val="24"/>
          <w:shd w:val="clear" w:color="auto" w:fill="FFFFFF"/>
        </w:rPr>
        <w:t>Frontiers in microbiology</w:t>
      </w:r>
      <w:r>
        <w:rPr>
          <w:rFonts w:ascii="Times New Roman" w:eastAsia="Consolas" w:hAnsi="Times New Roman"/>
          <w:color w:val="1B1B1B"/>
          <w:sz w:val="24"/>
          <w:szCs w:val="24"/>
          <w:shd w:val="clear" w:color="auto" w:fill="FFFFFF"/>
        </w:rPr>
        <w:t>, </w:t>
      </w:r>
      <w:r>
        <w:rPr>
          <w:rFonts w:ascii="Times New Roman" w:eastAsia="Consolas" w:hAnsi="Times New Roman"/>
          <w:i/>
          <w:iCs/>
          <w:color w:val="1B1B1B"/>
          <w:sz w:val="24"/>
          <w:szCs w:val="24"/>
          <w:shd w:val="clear" w:color="auto" w:fill="FFFFFF"/>
        </w:rPr>
        <w:t>14</w:t>
      </w:r>
      <w:r>
        <w:rPr>
          <w:rFonts w:ascii="Times New Roman" w:eastAsia="Consolas" w:hAnsi="Times New Roman"/>
          <w:color w:val="1B1B1B"/>
          <w:sz w:val="24"/>
          <w:szCs w:val="24"/>
          <w:shd w:val="clear" w:color="auto" w:fill="FFFFFF"/>
        </w:rPr>
        <w:t xml:space="preserve">, 1162554. </w:t>
      </w:r>
      <w:hyperlink r:id="rId13" w:history="1">
        <w:r>
          <w:rPr>
            <w:rStyle w:val="Hyperlink"/>
            <w:rFonts w:ascii="Times New Roman" w:eastAsia="Consolas" w:hAnsi="Times New Roman"/>
            <w:sz w:val="24"/>
            <w:szCs w:val="24"/>
            <w:shd w:val="clear" w:color="auto" w:fill="FFFFFF"/>
          </w:rPr>
          <w:t>https://doi.org/10.3389/fmicb.2023.1162554</w:t>
        </w:r>
      </w:hyperlink>
    </w:p>
    <w:p w14:paraId="2C180C7D" w14:textId="77777777" w:rsidR="00C5741C" w:rsidRDefault="00335568">
      <w:pPr>
        <w:numPr>
          <w:ilvl w:val="0"/>
          <w:numId w:val="3"/>
        </w:numPr>
        <w:spacing w:line="480" w:lineRule="auto"/>
        <w:rPr>
          <w:rFonts w:ascii="Times New Roman" w:hAnsi="Times New Roman"/>
          <w:sz w:val="24"/>
          <w:szCs w:val="24"/>
        </w:rPr>
      </w:pPr>
      <w:r>
        <w:rPr>
          <w:rFonts w:ascii="Times New Roman" w:eastAsia="Consolas" w:hAnsi="Times New Roman"/>
          <w:color w:val="1B1B1B"/>
          <w:sz w:val="24"/>
          <w:szCs w:val="24"/>
          <w:shd w:val="clear" w:color="auto" w:fill="FFFFFF"/>
        </w:rPr>
        <w:t xml:space="preserve">Rubin, S., </w:t>
      </w:r>
      <w:proofErr w:type="spellStart"/>
      <w:r>
        <w:rPr>
          <w:rFonts w:ascii="Times New Roman" w:eastAsia="Consolas" w:hAnsi="Times New Roman"/>
          <w:color w:val="1B1B1B"/>
          <w:sz w:val="24"/>
          <w:szCs w:val="24"/>
          <w:shd w:val="clear" w:color="auto" w:fill="FFFFFF"/>
        </w:rPr>
        <w:t>Eckhaus</w:t>
      </w:r>
      <w:proofErr w:type="spellEnd"/>
      <w:r>
        <w:rPr>
          <w:rFonts w:ascii="Times New Roman" w:eastAsia="Consolas" w:hAnsi="Times New Roman"/>
          <w:color w:val="1B1B1B"/>
          <w:sz w:val="24"/>
          <w:szCs w:val="24"/>
          <w:shd w:val="clear" w:color="auto" w:fill="FFFFFF"/>
        </w:rPr>
        <w:t xml:space="preserve">, M., </w:t>
      </w:r>
      <w:proofErr w:type="spellStart"/>
      <w:r>
        <w:rPr>
          <w:rFonts w:ascii="Times New Roman" w:eastAsia="Consolas" w:hAnsi="Times New Roman"/>
          <w:color w:val="1B1B1B"/>
          <w:sz w:val="24"/>
          <w:szCs w:val="24"/>
          <w:shd w:val="clear" w:color="auto" w:fill="FFFFFF"/>
        </w:rPr>
        <w:t>Rennick</w:t>
      </w:r>
      <w:proofErr w:type="spellEnd"/>
      <w:r>
        <w:rPr>
          <w:rFonts w:ascii="Times New Roman" w:eastAsia="Consolas" w:hAnsi="Times New Roman"/>
          <w:color w:val="1B1B1B"/>
          <w:sz w:val="24"/>
          <w:szCs w:val="24"/>
          <w:shd w:val="clear" w:color="auto" w:fill="FFFFFF"/>
        </w:rPr>
        <w:t xml:space="preserve">, L. J., Bamford, C. G., &amp; </w:t>
      </w:r>
      <w:proofErr w:type="spellStart"/>
      <w:r>
        <w:rPr>
          <w:rFonts w:ascii="Times New Roman" w:eastAsia="Consolas" w:hAnsi="Times New Roman"/>
          <w:color w:val="1B1B1B"/>
          <w:sz w:val="24"/>
          <w:szCs w:val="24"/>
          <w:shd w:val="clear" w:color="auto" w:fill="FFFFFF"/>
        </w:rPr>
        <w:t>Duprex</w:t>
      </w:r>
      <w:proofErr w:type="spellEnd"/>
      <w:r>
        <w:rPr>
          <w:rFonts w:ascii="Times New Roman" w:eastAsia="Consolas" w:hAnsi="Times New Roman"/>
          <w:color w:val="1B1B1B"/>
          <w:sz w:val="24"/>
          <w:szCs w:val="24"/>
          <w:shd w:val="clear" w:color="auto" w:fill="FFFFFF"/>
        </w:rPr>
        <w:t>, W. P. (2015). Molecular biology, pathogenesis and pathology of mumps virus. </w:t>
      </w:r>
      <w:r>
        <w:rPr>
          <w:rFonts w:ascii="Times New Roman" w:eastAsia="Consolas" w:hAnsi="Times New Roman"/>
          <w:i/>
          <w:iCs/>
          <w:color w:val="1B1B1B"/>
          <w:sz w:val="24"/>
          <w:szCs w:val="24"/>
          <w:shd w:val="clear" w:color="auto" w:fill="FFFFFF"/>
        </w:rPr>
        <w:t>The Journal of pathology</w:t>
      </w:r>
      <w:r>
        <w:rPr>
          <w:rFonts w:ascii="Times New Roman" w:eastAsia="Consolas" w:hAnsi="Times New Roman"/>
          <w:color w:val="1B1B1B"/>
          <w:sz w:val="24"/>
          <w:szCs w:val="24"/>
          <w:shd w:val="clear" w:color="auto" w:fill="FFFFFF"/>
        </w:rPr>
        <w:t>, </w:t>
      </w:r>
      <w:r>
        <w:rPr>
          <w:rFonts w:ascii="Times New Roman" w:eastAsia="Consolas" w:hAnsi="Times New Roman"/>
          <w:i/>
          <w:iCs/>
          <w:color w:val="1B1B1B"/>
          <w:sz w:val="24"/>
          <w:szCs w:val="24"/>
          <w:shd w:val="clear" w:color="auto" w:fill="FFFFFF"/>
        </w:rPr>
        <w:t>235</w:t>
      </w:r>
      <w:r>
        <w:rPr>
          <w:rFonts w:ascii="Times New Roman" w:eastAsia="Consolas" w:hAnsi="Times New Roman"/>
          <w:color w:val="1B1B1B"/>
          <w:sz w:val="24"/>
          <w:szCs w:val="24"/>
          <w:shd w:val="clear" w:color="auto" w:fill="FFFFFF"/>
        </w:rPr>
        <w:t xml:space="preserve">(2), 242–252. </w:t>
      </w:r>
      <w:hyperlink r:id="rId14" w:history="1">
        <w:r>
          <w:rPr>
            <w:rStyle w:val="Hyperlink"/>
            <w:rFonts w:ascii="Times New Roman" w:eastAsia="Consolas" w:hAnsi="Times New Roman"/>
            <w:sz w:val="24"/>
            <w:szCs w:val="24"/>
            <w:shd w:val="clear" w:color="auto" w:fill="FFFFFF"/>
          </w:rPr>
          <w:t>https://doi.org/10.1002/path.4445</w:t>
        </w:r>
      </w:hyperlink>
    </w:p>
    <w:p w14:paraId="31A3EFAD" w14:textId="77777777" w:rsidR="00C5741C" w:rsidRDefault="00335568">
      <w:pPr>
        <w:numPr>
          <w:ilvl w:val="0"/>
          <w:numId w:val="3"/>
        </w:numPr>
        <w:spacing w:line="480" w:lineRule="auto"/>
        <w:rPr>
          <w:rFonts w:ascii="Times New Roman" w:hAnsi="Times New Roman"/>
          <w:sz w:val="24"/>
          <w:szCs w:val="24"/>
        </w:rPr>
      </w:pPr>
      <w:r>
        <w:rPr>
          <w:rFonts w:ascii="Times New Roman" w:eastAsia="Consolas" w:hAnsi="Times New Roman"/>
          <w:color w:val="1B1B1B"/>
          <w:sz w:val="24"/>
          <w:szCs w:val="24"/>
          <w:shd w:val="clear" w:color="auto" w:fill="FFFFFF"/>
        </w:rPr>
        <w:t>Murphy, H. L., &amp; Ly, H. (2021). Pathogenicity and virulence mechanisms of Lassa virus and its animal modeling, diagnostic, prophylactic, and therapeutic developments. </w:t>
      </w:r>
      <w:r>
        <w:rPr>
          <w:rFonts w:ascii="Times New Roman" w:eastAsia="Consolas" w:hAnsi="Times New Roman"/>
          <w:i/>
          <w:iCs/>
          <w:color w:val="1B1B1B"/>
          <w:sz w:val="24"/>
          <w:szCs w:val="24"/>
          <w:shd w:val="clear" w:color="auto" w:fill="FFFFFF"/>
        </w:rPr>
        <w:t>Virulence</w:t>
      </w:r>
      <w:r>
        <w:rPr>
          <w:rFonts w:ascii="Times New Roman" w:eastAsia="Consolas" w:hAnsi="Times New Roman"/>
          <w:color w:val="1B1B1B"/>
          <w:sz w:val="24"/>
          <w:szCs w:val="24"/>
          <w:shd w:val="clear" w:color="auto" w:fill="FFFFFF"/>
        </w:rPr>
        <w:t>, </w:t>
      </w:r>
      <w:r>
        <w:rPr>
          <w:rFonts w:ascii="Times New Roman" w:eastAsia="Consolas" w:hAnsi="Times New Roman"/>
          <w:i/>
          <w:iCs/>
          <w:color w:val="1B1B1B"/>
          <w:sz w:val="24"/>
          <w:szCs w:val="24"/>
          <w:shd w:val="clear" w:color="auto" w:fill="FFFFFF"/>
        </w:rPr>
        <w:t>12</w:t>
      </w:r>
      <w:r>
        <w:rPr>
          <w:rFonts w:ascii="Times New Roman" w:eastAsia="Consolas" w:hAnsi="Times New Roman"/>
          <w:color w:val="1B1B1B"/>
          <w:sz w:val="24"/>
          <w:szCs w:val="24"/>
          <w:shd w:val="clear" w:color="auto" w:fill="FFFFFF"/>
        </w:rPr>
        <w:t xml:space="preserve">(1), 2989–3014. </w:t>
      </w:r>
      <w:hyperlink r:id="rId15" w:history="1">
        <w:r>
          <w:rPr>
            <w:rStyle w:val="Hyperlink"/>
            <w:rFonts w:ascii="Times New Roman" w:eastAsia="Consolas" w:hAnsi="Times New Roman"/>
            <w:sz w:val="24"/>
            <w:szCs w:val="24"/>
            <w:shd w:val="clear" w:color="auto" w:fill="FFFFFF"/>
          </w:rPr>
          <w:t>https://doi.org/10.1080/21505594.2021.2000290</w:t>
        </w:r>
      </w:hyperlink>
    </w:p>
    <w:p w14:paraId="792E98A2" w14:textId="77777777" w:rsidR="00C5741C" w:rsidRDefault="00335568">
      <w:pPr>
        <w:numPr>
          <w:ilvl w:val="0"/>
          <w:numId w:val="3"/>
        </w:numPr>
        <w:spacing w:line="480" w:lineRule="auto"/>
        <w:rPr>
          <w:rFonts w:ascii="Times New Roman" w:hAnsi="Times New Roman"/>
          <w:sz w:val="24"/>
          <w:szCs w:val="24"/>
        </w:rPr>
      </w:pPr>
      <w:r>
        <w:rPr>
          <w:rFonts w:ascii="Times New Roman" w:eastAsia="Consolas" w:hAnsi="Times New Roman"/>
          <w:color w:val="1B1B1B"/>
          <w:sz w:val="24"/>
          <w:szCs w:val="24"/>
          <w:shd w:val="clear" w:color="auto" w:fill="FFFFFF"/>
        </w:rPr>
        <w:t>Chen, X., Fu, Y. Y., &amp; Zhang, T. Y. (2019). Role of viral infection in sudden hearing loss. </w:t>
      </w:r>
      <w:r>
        <w:rPr>
          <w:rFonts w:ascii="Times New Roman" w:eastAsia="Consolas" w:hAnsi="Times New Roman"/>
          <w:i/>
          <w:iCs/>
          <w:color w:val="1B1B1B"/>
          <w:sz w:val="24"/>
          <w:szCs w:val="24"/>
          <w:shd w:val="clear" w:color="auto" w:fill="FFFFFF"/>
        </w:rPr>
        <w:t>The Journal of international medical research</w:t>
      </w:r>
      <w:r>
        <w:rPr>
          <w:rFonts w:ascii="Times New Roman" w:eastAsia="Consolas" w:hAnsi="Times New Roman"/>
          <w:color w:val="1B1B1B"/>
          <w:sz w:val="24"/>
          <w:szCs w:val="24"/>
          <w:shd w:val="clear" w:color="auto" w:fill="FFFFFF"/>
        </w:rPr>
        <w:t>, </w:t>
      </w:r>
      <w:r>
        <w:rPr>
          <w:rFonts w:ascii="Times New Roman" w:eastAsia="Consolas" w:hAnsi="Times New Roman"/>
          <w:i/>
          <w:iCs/>
          <w:color w:val="1B1B1B"/>
          <w:sz w:val="24"/>
          <w:szCs w:val="24"/>
          <w:shd w:val="clear" w:color="auto" w:fill="FFFFFF"/>
        </w:rPr>
        <w:t>47</w:t>
      </w:r>
      <w:r>
        <w:rPr>
          <w:rFonts w:ascii="Times New Roman" w:eastAsia="Consolas" w:hAnsi="Times New Roman"/>
          <w:color w:val="1B1B1B"/>
          <w:sz w:val="24"/>
          <w:szCs w:val="24"/>
          <w:shd w:val="clear" w:color="auto" w:fill="FFFFFF"/>
        </w:rPr>
        <w:t xml:space="preserve">(7), 2865–2872. </w:t>
      </w:r>
      <w:hyperlink r:id="rId16" w:history="1">
        <w:r>
          <w:rPr>
            <w:rStyle w:val="Hyperlink"/>
            <w:rFonts w:ascii="Times New Roman" w:eastAsia="Consolas" w:hAnsi="Times New Roman"/>
            <w:sz w:val="24"/>
            <w:szCs w:val="24"/>
            <w:shd w:val="clear" w:color="auto" w:fill="FFFFFF"/>
          </w:rPr>
          <w:t>https://doi.org/10.1177/0300060519847860</w:t>
        </w:r>
      </w:hyperlink>
    </w:p>
    <w:p w14:paraId="0BA2886C" w14:textId="77777777" w:rsidR="00C5741C" w:rsidRDefault="00335568">
      <w:pPr>
        <w:numPr>
          <w:ilvl w:val="0"/>
          <w:numId w:val="3"/>
        </w:numPr>
        <w:spacing w:line="480" w:lineRule="auto"/>
        <w:rPr>
          <w:rFonts w:ascii="Times New Roman" w:hAnsi="Times New Roman"/>
          <w:sz w:val="24"/>
          <w:szCs w:val="24"/>
        </w:rPr>
      </w:pPr>
      <w:proofErr w:type="spellStart"/>
      <w:r>
        <w:rPr>
          <w:rFonts w:ascii="Times New Roman" w:eastAsia="Consolas" w:hAnsi="Times New Roman"/>
          <w:color w:val="1B1B1B"/>
          <w:sz w:val="24"/>
          <w:szCs w:val="24"/>
          <w:shd w:val="clear" w:color="auto" w:fill="FFFFFF"/>
        </w:rPr>
        <w:t>Ciorba</w:t>
      </w:r>
      <w:proofErr w:type="spellEnd"/>
      <w:r>
        <w:rPr>
          <w:rFonts w:ascii="Times New Roman" w:eastAsia="Consolas" w:hAnsi="Times New Roman"/>
          <w:color w:val="1B1B1B"/>
          <w:sz w:val="24"/>
          <w:szCs w:val="24"/>
          <w:shd w:val="clear" w:color="auto" w:fill="FFFFFF"/>
        </w:rPr>
        <w:t xml:space="preserve">, A., </w:t>
      </w:r>
      <w:proofErr w:type="spellStart"/>
      <w:r>
        <w:rPr>
          <w:rFonts w:ascii="Times New Roman" w:eastAsia="Consolas" w:hAnsi="Times New Roman"/>
          <w:color w:val="1B1B1B"/>
          <w:sz w:val="24"/>
          <w:szCs w:val="24"/>
          <w:shd w:val="clear" w:color="auto" w:fill="FFFFFF"/>
        </w:rPr>
        <w:t>Corazzi</w:t>
      </w:r>
      <w:proofErr w:type="spellEnd"/>
      <w:r>
        <w:rPr>
          <w:rFonts w:ascii="Times New Roman" w:eastAsia="Consolas" w:hAnsi="Times New Roman"/>
          <w:color w:val="1B1B1B"/>
          <w:sz w:val="24"/>
          <w:szCs w:val="24"/>
          <w:shd w:val="clear" w:color="auto" w:fill="FFFFFF"/>
        </w:rPr>
        <w:t xml:space="preserve">, V., </w:t>
      </w:r>
      <w:proofErr w:type="spellStart"/>
      <w:r>
        <w:rPr>
          <w:rFonts w:ascii="Times New Roman" w:eastAsia="Consolas" w:hAnsi="Times New Roman"/>
          <w:color w:val="1B1B1B"/>
          <w:sz w:val="24"/>
          <w:szCs w:val="24"/>
          <w:shd w:val="clear" w:color="auto" w:fill="FFFFFF"/>
        </w:rPr>
        <w:t>Bianchini</w:t>
      </w:r>
      <w:proofErr w:type="spellEnd"/>
      <w:r>
        <w:rPr>
          <w:rFonts w:ascii="Times New Roman" w:eastAsia="Consolas" w:hAnsi="Times New Roman"/>
          <w:color w:val="1B1B1B"/>
          <w:sz w:val="24"/>
          <w:szCs w:val="24"/>
          <w:shd w:val="clear" w:color="auto" w:fill="FFFFFF"/>
        </w:rPr>
        <w:t xml:space="preserve">, C., </w:t>
      </w:r>
      <w:proofErr w:type="spellStart"/>
      <w:r>
        <w:rPr>
          <w:rFonts w:ascii="Times New Roman" w:eastAsia="Consolas" w:hAnsi="Times New Roman"/>
          <w:color w:val="1B1B1B"/>
          <w:sz w:val="24"/>
          <w:szCs w:val="24"/>
          <w:shd w:val="clear" w:color="auto" w:fill="FFFFFF"/>
        </w:rPr>
        <w:t>Aimoni</w:t>
      </w:r>
      <w:proofErr w:type="spellEnd"/>
      <w:r>
        <w:rPr>
          <w:rFonts w:ascii="Times New Roman" w:eastAsia="Consolas" w:hAnsi="Times New Roman"/>
          <w:color w:val="1B1B1B"/>
          <w:sz w:val="24"/>
          <w:szCs w:val="24"/>
          <w:shd w:val="clear" w:color="auto" w:fill="FFFFFF"/>
        </w:rPr>
        <w:t xml:space="preserve">, C., </w:t>
      </w:r>
      <w:proofErr w:type="spellStart"/>
      <w:r>
        <w:rPr>
          <w:rFonts w:ascii="Times New Roman" w:eastAsia="Consolas" w:hAnsi="Times New Roman"/>
          <w:color w:val="1B1B1B"/>
          <w:sz w:val="24"/>
          <w:szCs w:val="24"/>
          <w:shd w:val="clear" w:color="auto" w:fill="FFFFFF"/>
        </w:rPr>
        <w:t>Pelucchi</w:t>
      </w:r>
      <w:proofErr w:type="spellEnd"/>
      <w:r>
        <w:rPr>
          <w:rFonts w:ascii="Times New Roman" w:eastAsia="Consolas" w:hAnsi="Times New Roman"/>
          <w:color w:val="1B1B1B"/>
          <w:sz w:val="24"/>
          <w:szCs w:val="24"/>
          <w:shd w:val="clear" w:color="auto" w:fill="FFFFFF"/>
        </w:rPr>
        <w:t xml:space="preserve">, S., </w:t>
      </w:r>
      <w:proofErr w:type="spellStart"/>
      <w:r>
        <w:rPr>
          <w:rFonts w:ascii="Times New Roman" w:eastAsia="Consolas" w:hAnsi="Times New Roman"/>
          <w:color w:val="1B1B1B"/>
          <w:sz w:val="24"/>
          <w:szCs w:val="24"/>
          <w:shd w:val="clear" w:color="auto" w:fill="FFFFFF"/>
        </w:rPr>
        <w:t>Skarżyński</w:t>
      </w:r>
      <w:proofErr w:type="spellEnd"/>
      <w:r>
        <w:rPr>
          <w:rFonts w:ascii="Times New Roman" w:eastAsia="Consolas" w:hAnsi="Times New Roman"/>
          <w:color w:val="1B1B1B"/>
          <w:sz w:val="24"/>
          <w:szCs w:val="24"/>
          <w:shd w:val="clear" w:color="auto" w:fill="FFFFFF"/>
        </w:rPr>
        <w:t xml:space="preserve">, P. H., &amp; </w:t>
      </w:r>
      <w:proofErr w:type="spellStart"/>
      <w:r>
        <w:rPr>
          <w:rFonts w:ascii="Times New Roman" w:eastAsia="Consolas" w:hAnsi="Times New Roman"/>
          <w:color w:val="1B1B1B"/>
          <w:sz w:val="24"/>
          <w:szCs w:val="24"/>
          <w:shd w:val="clear" w:color="auto" w:fill="FFFFFF"/>
        </w:rPr>
        <w:t>Hatzopoulos</w:t>
      </w:r>
      <w:proofErr w:type="spellEnd"/>
      <w:r>
        <w:rPr>
          <w:rFonts w:ascii="Times New Roman" w:eastAsia="Consolas" w:hAnsi="Times New Roman"/>
          <w:color w:val="1B1B1B"/>
          <w:sz w:val="24"/>
          <w:szCs w:val="24"/>
          <w:shd w:val="clear" w:color="auto" w:fill="FFFFFF"/>
        </w:rPr>
        <w:t>, S. (2018). Autoimmune inner ear disease (AIED): A diagnostic challenge. </w:t>
      </w:r>
      <w:r>
        <w:rPr>
          <w:rFonts w:ascii="Times New Roman" w:eastAsia="Consolas" w:hAnsi="Times New Roman"/>
          <w:i/>
          <w:iCs/>
          <w:color w:val="1B1B1B"/>
          <w:sz w:val="24"/>
          <w:szCs w:val="24"/>
          <w:shd w:val="clear" w:color="auto" w:fill="FFFFFF"/>
        </w:rPr>
        <w:t>International journal of immunopathology and pharmacology</w:t>
      </w:r>
      <w:r>
        <w:rPr>
          <w:rFonts w:ascii="Times New Roman" w:eastAsia="Consolas" w:hAnsi="Times New Roman"/>
          <w:color w:val="1B1B1B"/>
          <w:sz w:val="24"/>
          <w:szCs w:val="24"/>
          <w:shd w:val="clear" w:color="auto" w:fill="FFFFFF"/>
        </w:rPr>
        <w:t>, </w:t>
      </w:r>
      <w:r>
        <w:rPr>
          <w:rFonts w:ascii="Times New Roman" w:eastAsia="Consolas" w:hAnsi="Times New Roman"/>
          <w:i/>
          <w:iCs/>
          <w:color w:val="1B1B1B"/>
          <w:sz w:val="24"/>
          <w:szCs w:val="24"/>
          <w:shd w:val="clear" w:color="auto" w:fill="FFFFFF"/>
        </w:rPr>
        <w:t>32</w:t>
      </w:r>
      <w:r>
        <w:rPr>
          <w:rFonts w:ascii="Times New Roman" w:eastAsia="Consolas" w:hAnsi="Times New Roman"/>
          <w:color w:val="1B1B1B"/>
          <w:sz w:val="24"/>
          <w:szCs w:val="24"/>
          <w:shd w:val="clear" w:color="auto" w:fill="FFFFFF"/>
        </w:rPr>
        <w:t xml:space="preserve">, 2058738418808680. </w:t>
      </w:r>
      <w:hyperlink r:id="rId17" w:history="1">
        <w:r>
          <w:rPr>
            <w:rStyle w:val="Hyperlink"/>
            <w:rFonts w:ascii="Times New Roman" w:eastAsia="Consolas" w:hAnsi="Times New Roman"/>
            <w:sz w:val="24"/>
            <w:szCs w:val="24"/>
            <w:shd w:val="clear" w:color="auto" w:fill="FFFFFF"/>
          </w:rPr>
          <w:t>https://doi.org/10.1177/2058738418808680</w:t>
        </w:r>
      </w:hyperlink>
    </w:p>
    <w:p w14:paraId="75585D97" w14:textId="77777777" w:rsidR="00C5741C" w:rsidRDefault="00335568">
      <w:pPr>
        <w:numPr>
          <w:ilvl w:val="0"/>
          <w:numId w:val="3"/>
        </w:numPr>
        <w:spacing w:line="480" w:lineRule="auto"/>
        <w:rPr>
          <w:rFonts w:ascii="Times New Roman" w:hAnsi="Times New Roman"/>
          <w:sz w:val="24"/>
          <w:szCs w:val="24"/>
        </w:rPr>
      </w:pPr>
      <w:proofErr w:type="spellStart"/>
      <w:r>
        <w:rPr>
          <w:rFonts w:ascii="Times New Roman" w:eastAsia="Consolas" w:hAnsi="Times New Roman"/>
          <w:color w:val="1B1B1B"/>
          <w:sz w:val="24"/>
          <w:szCs w:val="24"/>
          <w:shd w:val="clear" w:color="auto" w:fill="FFFFFF"/>
        </w:rPr>
        <w:t>Messaoudi</w:t>
      </w:r>
      <w:proofErr w:type="spellEnd"/>
      <w:r>
        <w:rPr>
          <w:rFonts w:ascii="Times New Roman" w:eastAsia="Consolas" w:hAnsi="Times New Roman"/>
          <w:color w:val="1B1B1B"/>
          <w:sz w:val="24"/>
          <w:szCs w:val="24"/>
          <w:shd w:val="clear" w:color="auto" w:fill="FFFFFF"/>
        </w:rPr>
        <w:t>, I., &amp; Basler, C. F. (2015). Immunological features underlying viral hemorrhagic fevers. </w:t>
      </w:r>
      <w:r>
        <w:rPr>
          <w:rFonts w:ascii="Times New Roman" w:eastAsia="Consolas" w:hAnsi="Times New Roman"/>
          <w:i/>
          <w:iCs/>
          <w:color w:val="1B1B1B"/>
          <w:sz w:val="24"/>
          <w:szCs w:val="24"/>
          <w:shd w:val="clear" w:color="auto" w:fill="FFFFFF"/>
        </w:rPr>
        <w:t>Current opinion in immunology</w:t>
      </w:r>
      <w:r>
        <w:rPr>
          <w:rFonts w:ascii="Times New Roman" w:eastAsia="Consolas" w:hAnsi="Times New Roman"/>
          <w:color w:val="1B1B1B"/>
          <w:sz w:val="24"/>
          <w:szCs w:val="24"/>
          <w:shd w:val="clear" w:color="auto" w:fill="FFFFFF"/>
        </w:rPr>
        <w:t>, </w:t>
      </w:r>
      <w:r>
        <w:rPr>
          <w:rFonts w:ascii="Times New Roman" w:eastAsia="Consolas" w:hAnsi="Times New Roman"/>
          <w:i/>
          <w:iCs/>
          <w:color w:val="1B1B1B"/>
          <w:sz w:val="24"/>
          <w:szCs w:val="24"/>
          <w:shd w:val="clear" w:color="auto" w:fill="FFFFFF"/>
        </w:rPr>
        <w:t>36</w:t>
      </w:r>
      <w:r>
        <w:rPr>
          <w:rFonts w:ascii="Times New Roman" w:eastAsia="Consolas" w:hAnsi="Times New Roman"/>
          <w:color w:val="1B1B1B"/>
          <w:sz w:val="24"/>
          <w:szCs w:val="24"/>
          <w:shd w:val="clear" w:color="auto" w:fill="FFFFFF"/>
        </w:rPr>
        <w:t xml:space="preserve">, 38–46. </w:t>
      </w:r>
      <w:hyperlink r:id="rId18" w:history="1">
        <w:r>
          <w:rPr>
            <w:rStyle w:val="Hyperlink"/>
            <w:rFonts w:ascii="Times New Roman" w:eastAsia="Consolas" w:hAnsi="Times New Roman"/>
            <w:sz w:val="24"/>
            <w:szCs w:val="24"/>
            <w:shd w:val="clear" w:color="auto" w:fill="FFFFFF"/>
          </w:rPr>
          <w:t>https://doi.org/10.1016/j.coi.2015.06.003</w:t>
        </w:r>
      </w:hyperlink>
    </w:p>
    <w:p w14:paraId="5A0B5933" w14:textId="77777777" w:rsidR="00C5741C" w:rsidRDefault="00335568">
      <w:pPr>
        <w:numPr>
          <w:ilvl w:val="0"/>
          <w:numId w:val="3"/>
        </w:numPr>
        <w:spacing w:line="480" w:lineRule="auto"/>
        <w:rPr>
          <w:rFonts w:ascii="Times New Roman" w:hAnsi="Times New Roman"/>
          <w:sz w:val="24"/>
          <w:szCs w:val="24"/>
        </w:rPr>
      </w:pPr>
      <w:proofErr w:type="spellStart"/>
      <w:r>
        <w:rPr>
          <w:rFonts w:ascii="Times New Roman" w:eastAsia="Consolas" w:hAnsi="Times New Roman"/>
          <w:color w:val="1B1B1B"/>
          <w:sz w:val="24"/>
          <w:szCs w:val="24"/>
          <w:shd w:val="clear" w:color="auto" w:fill="FFFFFF"/>
        </w:rPr>
        <w:lastRenderedPageBreak/>
        <w:t>Ficenec</w:t>
      </w:r>
      <w:proofErr w:type="spellEnd"/>
      <w:r>
        <w:rPr>
          <w:rFonts w:ascii="Times New Roman" w:eastAsia="Consolas" w:hAnsi="Times New Roman"/>
          <w:color w:val="1B1B1B"/>
          <w:sz w:val="24"/>
          <w:szCs w:val="24"/>
          <w:shd w:val="clear" w:color="auto" w:fill="FFFFFF"/>
        </w:rPr>
        <w:t xml:space="preserve">, S. C., </w:t>
      </w:r>
      <w:proofErr w:type="spellStart"/>
      <w:r>
        <w:rPr>
          <w:rFonts w:ascii="Times New Roman" w:eastAsia="Consolas" w:hAnsi="Times New Roman"/>
          <w:color w:val="1B1B1B"/>
          <w:sz w:val="24"/>
          <w:szCs w:val="24"/>
          <w:shd w:val="clear" w:color="auto" w:fill="FFFFFF"/>
        </w:rPr>
        <w:t>Schieffelin</w:t>
      </w:r>
      <w:proofErr w:type="spellEnd"/>
      <w:r>
        <w:rPr>
          <w:rFonts w:ascii="Times New Roman" w:eastAsia="Consolas" w:hAnsi="Times New Roman"/>
          <w:color w:val="1B1B1B"/>
          <w:sz w:val="24"/>
          <w:szCs w:val="24"/>
          <w:shd w:val="clear" w:color="auto" w:fill="FFFFFF"/>
        </w:rPr>
        <w:t>, J. S., &amp; Emmett, S. D. (2019). A Review of Hearing Loss Associated with Zika, Ebola, and Lassa Fever. </w:t>
      </w:r>
      <w:r>
        <w:rPr>
          <w:rFonts w:ascii="Times New Roman" w:eastAsia="Consolas" w:hAnsi="Times New Roman"/>
          <w:i/>
          <w:iCs/>
          <w:color w:val="1B1B1B"/>
          <w:sz w:val="24"/>
          <w:szCs w:val="24"/>
          <w:shd w:val="clear" w:color="auto" w:fill="FFFFFF"/>
        </w:rPr>
        <w:t>The American journal of tropical medicine and hygiene</w:t>
      </w:r>
      <w:r>
        <w:rPr>
          <w:rFonts w:ascii="Times New Roman" w:eastAsia="Consolas" w:hAnsi="Times New Roman"/>
          <w:color w:val="1B1B1B"/>
          <w:sz w:val="24"/>
          <w:szCs w:val="24"/>
          <w:shd w:val="clear" w:color="auto" w:fill="FFFFFF"/>
        </w:rPr>
        <w:t>, </w:t>
      </w:r>
      <w:r>
        <w:rPr>
          <w:rFonts w:ascii="Times New Roman" w:eastAsia="Consolas" w:hAnsi="Times New Roman"/>
          <w:i/>
          <w:iCs/>
          <w:color w:val="1B1B1B"/>
          <w:sz w:val="24"/>
          <w:szCs w:val="24"/>
          <w:shd w:val="clear" w:color="auto" w:fill="FFFFFF"/>
        </w:rPr>
        <w:t>101</w:t>
      </w:r>
      <w:r>
        <w:rPr>
          <w:rFonts w:ascii="Times New Roman" w:eastAsia="Consolas" w:hAnsi="Times New Roman"/>
          <w:color w:val="1B1B1B"/>
          <w:sz w:val="24"/>
          <w:szCs w:val="24"/>
          <w:shd w:val="clear" w:color="auto" w:fill="FFFFFF"/>
        </w:rPr>
        <w:t xml:space="preserve">(3), 484–490. </w:t>
      </w:r>
      <w:hyperlink r:id="rId19" w:history="1">
        <w:r>
          <w:rPr>
            <w:rStyle w:val="Hyperlink"/>
            <w:rFonts w:ascii="Times New Roman" w:eastAsia="Consolas" w:hAnsi="Times New Roman"/>
            <w:sz w:val="24"/>
            <w:szCs w:val="24"/>
            <w:shd w:val="clear" w:color="auto" w:fill="FFFFFF"/>
          </w:rPr>
          <w:t>https://doi.org/10.4269/ajtmh.18-0934</w:t>
        </w:r>
      </w:hyperlink>
    </w:p>
    <w:p w14:paraId="0069D060" w14:textId="77777777" w:rsidR="00C5741C" w:rsidRDefault="00335568">
      <w:pPr>
        <w:numPr>
          <w:ilvl w:val="0"/>
          <w:numId w:val="3"/>
        </w:numPr>
        <w:spacing w:line="480" w:lineRule="auto"/>
        <w:rPr>
          <w:rFonts w:ascii="Times New Roman" w:eastAsia="Segoe UI" w:hAnsi="Times New Roman"/>
          <w:color w:val="212121"/>
          <w:sz w:val="24"/>
          <w:szCs w:val="24"/>
          <w:shd w:val="clear" w:color="auto" w:fill="FFFFFF"/>
        </w:rPr>
      </w:pPr>
      <w:r>
        <w:rPr>
          <w:rFonts w:ascii="Times New Roman" w:eastAsia="Segoe UI" w:hAnsi="Times New Roman"/>
          <w:color w:val="212121"/>
          <w:sz w:val="24"/>
          <w:szCs w:val="24"/>
          <w:shd w:val="clear" w:color="auto" w:fill="FFFFFF"/>
        </w:rPr>
        <w:t>Shi, X., Liu, X., &amp; Sun, Y. (2023). The Pathogenesis of Cytomegalovirus and Other Viruses Associated with Hearing Loss: Recent Updates. </w:t>
      </w:r>
      <w:r>
        <w:rPr>
          <w:rFonts w:ascii="Times New Roman" w:eastAsia="Segoe UI" w:hAnsi="Times New Roman"/>
          <w:i/>
          <w:iCs/>
          <w:color w:val="212121"/>
          <w:sz w:val="24"/>
          <w:szCs w:val="24"/>
          <w:shd w:val="clear" w:color="auto" w:fill="FFFFFF"/>
        </w:rPr>
        <w:t>Viruses</w:t>
      </w:r>
      <w:r>
        <w:rPr>
          <w:rFonts w:ascii="Times New Roman" w:eastAsia="Segoe UI" w:hAnsi="Times New Roman"/>
          <w:color w:val="212121"/>
          <w:sz w:val="24"/>
          <w:szCs w:val="24"/>
          <w:shd w:val="clear" w:color="auto" w:fill="FFFFFF"/>
        </w:rPr>
        <w:t>, </w:t>
      </w:r>
      <w:r>
        <w:rPr>
          <w:rFonts w:ascii="Times New Roman" w:eastAsia="Segoe UI" w:hAnsi="Times New Roman"/>
          <w:i/>
          <w:iCs/>
          <w:color w:val="212121"/>
          <w:sz w:val="24"/>
          <w:szCs w:val="24"/>
          <w:shd w:val="clear" w:color="auto" w:fill="FFFFFF"/>
        </w:rPr>
        <w:t>15</w:t>
      </w:r>
      <w:r>
        <w:rPr>
          <w:rFonts w:ascii="Times New Roman" w:eastAsia="Segoe UI" w:hAnsi="Times New Roman"/>
          <w:color w:val="212121"/>
          <w:sz w:val="24"/>
          <w:szCs w:val="24"/>
          <w:shd w:val="clear" w:color="auto" w:fill="FFFFFF"/>
        </w:rPr>
        <w:t xml:space="preserve">(6), 1385. </w:t>
      </w:r>
      <w:hyperlink r:id="rId20" w:history="1">
        <w:r>
          <w:rPr>
            <w:rStyle w:val="Hyperlink"/>
            <w:rFonts w:ascii="Times New Roman" w:eastAsia="Segoe UI" w:hAnsi="Times New Roman"/>
            <w:sz w:val="24"/>
            <w:szCs w:val="24"/>
            <w:shd w:val="clear" w:color="auto" w:fill="FFFFFF"/>
          </w:rPr>
          <w:t>https://doi.org/10.3390/v15061385</w:t>
        </w:r>
      </w:hyperlink>
    </w:p>
    <w:p w14:paraId="766B93FE" w14:textId="41A8716D" w:rsidR="00C5741C" w:rsidRPr="00AE378B" w:rsidRDefault="00335568">
      <w:pPr>
        <w:numPr>
          <w:ilvl w:val="0"/>
          <w:numId w:val="3"/>
        </w:numPr>
        <w:spacing w:line="480" w:lineRule="auto"/>
        <w:rPr>
          <w:rStyle w:val="Hyperlink"/>
          <w:rFonts w:ascii="Times New Roman" w:hAnsi="Times New Roman"/>
          <w:color w:val="auto"/>
          <w:sz w:val="24"/>
          <w:szCs w:val="24"/>
          <w:u w:val="none"/>
        </w:rPr>
      </w:pPr>
      <w:proofErr w:type="spellStart"/>
      <w:r>
        <w:rPr>
          <w:rFonts w:ascii="Times New Roman" w:eastAsia="Segoe UI" w:hAnsi="Times New Roman"/>
          <w:color w:val="212121"/>
          <w:sz w:val="24"/>
          <w:szCs w:val="24"/>
          <w:shd w:val="clear" w:color="auto" w:fill="FFFFFF"/>
        </w:rPr>
        <w:t>Tabuchi</w:t>
      </w:r>
      <w:proofErr w:type="spellEnd"/>
      <w:r>
        <w:rPr>
          <w:rFonts w:ascii="Times New Roman" w:eastAsia="Segoe UI" w:hAnsi="Times New Roman"/>
          <w:color w:val="212121"/>
          <w:sz w:val="24"/>
          <w:szCs w:val="24"/>
          <w:shd w:val="clear" w:color="auto" w:fill="FFFFFF"/>
        </w:rPr>
        <w:t>, K., Nishimura, B., Tanaka, S., Hayashi, K., Hirose, Y., &amp; Hara, A. (2010). Ischemia-reperfusion injury of the cochlea: pharmacological strategies for cochlear protection and implications of glutamate and reactive oxygen species. </w:t>
      </w:r>
      <w:r>
        <w:rPr>
          <w:rFonts w:ascii="Times New Roman" w:eastAsia="Segoe UI" w:hAnsi="Times New Roman"/>
          <w:i/>
          <w:iCs/>
          <w:color w:val="212121"/>
          <w:sz w:val="24"/>
          <w:szCs w:val="24"/>
          <w:shd w:val="clear" w:color="auto" w:fill="FFFFFF"/>
        </w:rPr>
        <w:t>Current neuropharmacology</w:t>
      </w:r>
      <w:r>
        <w:rPr>
          <w:rFonts w:ascii="Times New Roman" w:eastAsia="Segoe UI" w:hAnsi="Times New Roman"/>
          <w:color w:val="212121"/>
          <w:sz w:val="24"/>
          <w:szCs w:val="24"/>
          <w:shd w:val="clear" w:color="auto" w:fill="FFFFFF"/>
        </w:rPr>
        <w:t>, </w:t>
      </w:r>
      <w:r>
        <w:rPr>
          <w:rFonts w:ascii="Times New Roman" w:eastAsia="Segoe UI" w:hAnsi="Times New Roman"/>
          <w:i/>
          <w:iCs/>
          <w:color w:val="212121"/>
          <w:sz w:val="24"/>
          <w:szCs w:val="24"/>
          <w:shd w:val="clear" w:color="auto" w:fill="FFFFFF"/>
        </w:rPr>
        <w:t>8</w:t>
      </w:r>
      <w:r>
        <w:rPr>
          <w:rFonts w:ascii="Times New Roman" w:eastAsia="Segoe UI" w:hAnsi="Times New Roman"/>
          <w:color w:val="212121"/>
          <w:sz w:val="24"/>
          <w:szCs w:val="24"/>
          <w:shd w:val="clear" w:color="auto" w:fill="FFFFFF"/>
        </w:rPr>
        <w:t xml:space="preserve">(2), 128–134. </w:t>
      </w:r>
      <w:hyperlink r:id="rId21" w:history="1">
        <w:r>
          <w:rPr>
            <w:rStyle w:val="Hyperlink"/>
            <w:rFonts w:ascii="Times New Roman" w:eastAsia="Segoe UI" w:hAnsi="Times New Roman"/>
            <w:sz w:val="24"/>
            <w:szCs w:val="24"/>
            <w:shd w:val="clear" w:color="auto" w:fill="FFFFFF"/>
          </w:rPr>
          <w:t>https://doi.org/10.2174/157015910791233123</w:t>
        </w:r>
      </w:hyperlink>
    </w:p>
    <w:p w14:paraId="76143192" w14:textId="7893616C" w:rsidR="00AE378B" w:rsidRDefault="00AE378B">
      <w:pPr>
        <w:numPr>
          <w:ilvl w:val="0"/>
          <w:numId w:val="3"/>
        </w:numPr>
        <w:spacing w:line="480" w:lineRule="auto"/>
        <w:rPr>
          <w:rFonts w:ascii="Times New Roman" w:hAnsi="Times New Roman"/>
          <w:sz w:val="24"/>
          <w:szCs w:val="24"/>
        </w:rPr>
      </w:pPr>
      <w:proofErr w:type="spellStart"/>
      <w:r w:rsidRPr="00AE378B">
        <w:rPr>
          <w:rFonts w:ascii="Times New Roman" w:hAnsi="Times New Roman"/>
          <w:sz w:val="24"/>
          <w:szCs w:val="24"/>
        </w:rPr>
        <w:t>Okokhere</w:t>
      </w:r>
      <w:proofErr w:type="spellEnd"/>
      <w:r w:rsidRPr="00AE378B">
        <w:rPr>
          <w:rFonts w:ascii="Times New Roman" w:hAnsi="Times New Roman"/>
          <w:sz w:val="24"/>
          <w:szCs w:val="24"/>
        </w:rPr>
        <w:t xml:space="preserve"> PO, </w:t>
      </w:r>
      <w:proofErr w:type="spellStart"/>
      <w:r w:rsidRPr="00AE378B">
        <w:rPr>
          <w:rFonts w:ascii="Times New Roman" w:hAnsi="Times New Roman"/>
          <w:sz w:val="24"/>
          <w:szCs w:val="24"/>
        </w:rPr>
        <w:t>Ibekwe</w:t>
      </w:r>
      <w:proofErr w:type="spellEnd"/>
      <w:r w:rsidRPr="00AE378B">
        <w:rPr>
          <w:rFonts w:ascii="Times New Roman" w:hAnsi="Times New Roman"/>
          <w:sz w:val="24"/>
          <w:szCs w:val="24"/>
        </w:rPr>
        <w:t xml:space="preserve"> TS, </w:t>
      </w:r>
      <w:proofErr w:type="spellStart"/>
      <w:r w:rsidRPr="00AE378B">
        <w:rPr>
          <w:rFonts w:ascii="Times New Roman" w:hAnsi="Times New Roman"/>
          <w:sz w:val="24"/>
          <w:szCs w:val="24"/>
        </w:rPr>
        <w:t>Akpede</w:t>
      </w:r>
      <w:proofErr w:type="spellEnd"/>
      <w:r w:rsidRPr="00AE378B">
        <w:rPr>
          <w:rFonts w:ascii="Times New Roman" w:hAnsi="Times New Roman"/>
          <w:sz w:val="24"/>
          <w:szCs w:val="24"/>
        </w:rPr>
        <w:t xml:space="preserve"> GO. Sensorineural hearing loss in Lassa fever: two case reports. Journal of Medical Case Reports. 2009 </w:t>
      </w:r>
      <w:proofErr w:type="gramStart"/>
      <w:r w:rsidRPr="00AE378B">
        <w:rPr>
          <w:rFonts w:ascii="Times New Roman" w:hAnsi="Times New Roman"/>
          <w:sz w:val="24"/>
          <w:szCs w:val="24"/>
        </w:rPr>
        <w:t>Dec;3:1</w:t>
      </w:r>
      <w:proofErr w:type="gramEnd"/>
      <w:r w:rsidRPr="00AE378B">
        <w:rPr>
          <w:rFonts w:ascii="Times New Roman" w:hAnsi="Times New Roman"/>
          <w:sz w:val="24"/>
          <w:szCs w:val="24"/>
        </w:rPr>
        <w:t>-3.</w:t>
      </w:r>
    </w:p>
    <w:p w14:paraId="490D74FA" w14:textId="627BCF30" w:rsidR="00AE378B" w:rsidRDefault="00AE378B">
      <w:pPr>
        <w:numPr>
          <w:ilvl w:val="0"/>
          <w:numId w:val="3"/>
        </w:numPr>
        <w:spacing w:line="480" w:lineRule="auto"/>
        <w:rPr>
          <w:rFonts w:ascii="Times New Roman" w:hAnsi="Times New Roman"/>
          <w:sz w:val="24"/>
          <w:szCs w:val="24"/>
        </w:rPr>
      </w:pPr>
      <w:proofErr w:type="spellStart"/>
      <w:r w:rsidRPr="00AE378B">
        <w:rPr>
          <w:rFonts w:ascii="Times New Roman" w:hAnsi="Times New Roman"/>
          <w:sz w:val="24"/>
          <w:szCs w:val="24"/>
        </w:rPr>
        <w:t>Ibekwe</w:t>
      </w:r>
      <w:proofErr w:type="spellEnd"/>
      <w:r w:rsidRPr="00AE378B">
        <w:rPr>
          <w:rFonts w:ascii="Times New Roman" w:hAnsi="Times New Roman"/>
          <w:sz w:val="24"/>
          <w:szCs w:val="24"/>
        </w:rPr>
        <w:t xml:space="preserve"> TS, </w:t>
      </w:r>
      <w:proofErr w:type="spellStart"/>
      <w:r w:rsidRPr="00AE378B">
        <w:rPr>
          <w:rFonts w:ascii="Times New Roman" w:hAnsi="Times New Roman"/>
          <w:sz w:val="24"/>
          <w:szCs w:val="24"/>
        </w:rPr>
        <w:t>Okokhere</w:t>
      </w:r>
      <w:proofErr w:type="spellEnd"/>
      <w:r w:rsidRPr="00AE378B">
        <w:rPr>
          <w:rFonts w:ascii="Times New Roman" w:hAnsi="Times New Roman"/>
          <w:sz w:val="24"/>
          <w:szCs w:val="24"/>
        </w:rPr>
        <w:t xml:space="preserve"> PO, </w:t>
      </w:r>
      <w:proofErr w:type="spellStart"/>
      <w:r w:rsidRPr="00AE378B">
        <w:rPr>
          <w:rFonts w:ascii="Times New Roman" w:hAnsi="Times New Roman"/>
          <w:sz w:val="24"/>
          <w:szCs w:val="24"/>
        </w:rPr>
        <w:t>Asogun</w:t>
      </w:r>
      <w:proofErr w:type="spellEnd"/>
      <w:r w:rsidRPr="00AE378B">
        <w:rPr>
          <w:rFonts w:ascii="Times New Roman" w:hAnsi="Times New Roman"/>
          <w:sz w:val="24"/>
          <w:szCs w:val="24"/>
        </w:rPr>
        <w:t xml:space="preserve"> D, Blackie FF, </w:t>
      </w:r>
      <w:proofErr w:type="spellStart"/>
      <w:r w:rsidRPr="00AE378B">
        <w:rPr>
          <w:rFonts w:ascii="Times New Roman" w:hAnsi="Times New Roman"/>
          <w:sz w:val="24"/>
          <w:szCs w:val="24"/>
        </w:rPr>
        <w:t>Nwegbu</w:t>
      </w:r>
      <w:proofErr w:type="spellEnd"/>
      <w:r w:rsidRPr="00AE378B">
        <w:rPr>
          <w:rFonts w:ascii="Times New Roman" w:hAnsi="Times New Roman"/>
          <w:sz w:val="24"/>
          <w:szCs w:val="24"/>
        </w:rPr>
        <w:t xml:space="preserve"> MM, Wahab KW, </w:t>
      </w:r>
      <w:proofErr w:type="spellStart"/>
      <w:r w:rsidRPr="00AE378B">
        <w:rPr>
          <w:rFonts w:ascii="Times New Roman" w:hAnsi="Times New Roman"/>
          <w:sz w:val="24"/>
          <w:szCs w:val="24"/>
        </w:rPr>
        <w:t>Omilabu</w:t>
      </w:r>
      <w:proofErr w:type="spellEnd"/>
      <w:r w:rsidRPr="00AE378B">
        <w:rPr>
          <w:rFonts w:ascii="Times New Roman" w:hAnsi="Times New Roman"/>
          <w:sz w:val="24"/>
          <w:szCs w:val="24"/>
        </w:rPr>
        <w:t xml:space="preserve"> SA, </w:t>
      </w:r>
      <w:proofErr w:type="spellStart"/>
      <w:r w:rsidRPr="00AE378B">
        <w:rPr>
          <w:rFonts w:ascii="Times New Roman" w:hAnsi="Times New Roman"/>
          <w:sz w:val="24"/>
          <w:szCs w:val="24"/>
        </w:rPr>
        <w:t>Akpede</w:t>
      </w:r>
      <w:proofErr w:type="spellEnd"/>
      <w:r w:rsidRPr="00AE378B">
        <w:rPr>
          <w:rFonts w:ascii="Times New Roman" w:hAnsi="Times New Roman"/>
          <w:sz w:val="24"/>
          <w:szCs w:val="24"/>
        </w:rPr>
        <w:t xml:space="preserve"> GO. Early-onset sensorineural hearing loss in Lassa fever. European Archives of Oto-Rhino-Laryngology. 2011 </w:t>
      </w:r>
      <w:proofErr w:type="gramStart"/>
      <w:r w:rsidRPr="00AE378B">
        <w:rPr>
          <w:rFonts w:ascii="Times New Roman" w:hAnsi="Times New Roman"/>
          <w:sz w:val="24"/>
          <w:szCs w:val="24"/>
        </w:rPr>
        <w:t>Feb;268:197</w:t>
      </w:r>
      <w:proofErr w:type="gramEnd"/>
      <w:r w:rsidRPr="00AE378B">
        <w:rPr>
          <w:rFonts w:ascii="Times New Roman" w:hAnsi="Times New Roman"/>
          <w:sz w:val="24"/>
          <w:szCs w:val="24"/>
        </w:rPr>
        <w:t>-201.</w:t>
      </w:r>
    </w:p>
    <w:p w14:paraId="42C85CB3" w14:textId="70F18CF7" w:rsidR="00AE378B" w:rsidRDefault="00AE378B">
      <w:pPr>
        <w:numPr>
          <w:ilvl w:val="0"/>
          <w:numId w:val="3"/>
        </w:numPr>
        <w:spacing w:line="480" w:lineRule="auto"/>
        <w:rPr>
          <w:rFonts w:ascii="Times New Roman" w:hAnsi="Times New Roman"/>
          <w:sz w:val="24"/>
          <w:szCs w:val="24"/>
        </w:rPr>
      </w:pPr>
      <w:r w:rsidRPr="00AE378B">
        <w:rPr>
          <w:rFonts w:ascii="Times New Roman" w:hAnsi="Times New Roman"/>
          <w:sz w:val="24"/>
          <w:szCs w:val="24"/>
        </w:rPr>
        <w:t xml:space="preserve">Liao BS, </w:t>
      </w:r>
      <w:proofErr w:type="spellStart"/>
      <w:r w:rsidRPr="00AE378B">
        <w:rPr>
          <w:rFonts w:ascii="Times New Roman" w:hAnsi="Times New Roman"/>
          <w:sz w:val="24"/>
          <w:szCs w:val="24"/>
        </w:rPr>
        <w:t>Byl</w:t>
      </w:r>
      <w:proofErr w:type="spellEnd"/>
      <w:r w:rsidRPr="00AE378B">
        <w:rPr>
          <w:rFonts w:ascii="Times New Roman" w:hAnsi="Times New Roman"/>
          <w:sz w:val="24"/>
          <w:szCs w:val="24"/>
        </w:rPr>
        <w:t xml:space="preserve"> FM, Adour KK. Audiometric comparison of Lassa fever hearing loss and idiopathic sudden hearing loss: evidence for viral cause. Otolaryngology–Head and Neck Surgery. 1992 Mar;106(3):226-9.</w:t>
      </w:r>
    </w:p>
    <w:p w14:paraId="7DB9CCD3" w14:textId="5306236E" w:rsidR="00AE378B" w:rsidRDefault="00AE378B">
      <w:pPr>
        <w:numPr>
          <w:ilvl w:val="0"/>
          <w:numId w:val="3"/>
        </w:numPr>
        <w:spacing w:line="480" w:lineRule="auto"/>
        <w:rPr>
          <w:rFonts w:ascii="Times New Roman" w:hAnsi="Times New Roman"/>
          <w:sz w:val="24"/>
          <w:szCs w:val="24"/>
        </w:rPr>
      </w:pPr>
      <w:proofErr w:type="spellStart"/>
      <w:r w:rsidRPr="00AE378B">
        <w:rPr>
          <w:rFonts w:ascii="Times New Roman" w:hAnsi="Times New Roman"/>
          <w:sz w:val="24"/>
          <w:szCs w:val="24"/>
        </w:rPr>
        <w:t>Ficenec</w:t>
      </w:r>
      <w:proofErr w:type="spellEnd"/>
      <w:r w:rsidRPr="00AE378B">
        <w:rPr>
          <w:rFonts w:ascii="Times New Roman" w:hAnsi="Times New Roman"/>
          <w:sz w:val="24"/>
          <w:szCs w:val="24"/>
        </w:rPr>
        <w:t xml:space="preserve"> SC, </w:t>
      </w:r>
      <w:proofErr w:type="spellStart"/>
      <w:r w:rsidRPr="00AE378B">
        <w:rPr>
          <w:rFonts w:ascii="Times New Roman" w:hAnsi="Times New Roman"/>
          <w:sz w:val="24"/>
          <w:szCs w:val="24"/>
        </w:rPr>
        <w:t>Percak</w:t>
      </w:r>
      <w:proofErr w:type="spellEnd"/>
      <w:r w:rsidRPr="00AE378B">
        <w:rPr>
          <w:rFonts w:ascii="Times New Roman" w:hAnsi="Times New Roman"/>
          <w:sz w:val="24"/>
          <w:szCs w:val="24"/>
        </w:rPr>
        <w:t xml:space="preserve"> J, Arguello S, Bays A, </w:t>
      </w:r>
      <w:proofErr w:type="spellStart"/>
      <w:r w:rsidRPr="00AE378B">
        <w:rPr>
          <w:rFonts w:ascii="Times New Roman" w:hAnsi="Times New Roman"/>
          <w:sz w:val="24"/>
          <w:szCs w:val="24"/>
        </w:rPr>
        <w:t>Goba</w:t>
      </w:r>
      <w:proofErr w:type="spellEnd"/>
      <w:r w:rsidRPr="00AE378B">
        <w:rPr>
          <w:rFonts w:ascii="Times New Roman" w:hAnsi="Times New Roman"/>
          <w:sz w:val="24"/>
          <w:szCs w:val="24"/>
        </w:rPr>
        <w:t xml:space="preserve"> A, </w:t>
      </w:r>
      <w:proofErr w:type="spellStart"/>
      <w:r w:rsidRPr="00AE378B">
        <w:rPr>
          <w:rFonts w:ascii="Times New Roman" w:hAnsi="Times New Roman"/>
          <w:sz w:val="24"/>
          <w:szCs w:val="24"/>
        </w:rPr>
        <w:t>Gbakie</w:t>
      </w:r>
      <w:proofErr w:type="spellEnd"/>
      <w:r w:rsidRPr="00AE378B">
        <w:rPr>
          <w:rFonts w:ascii="Times New Roman" w:hAnsi="Times New Roman"/>
          <w:sz w:val="24"/>
          <w:szCs w:val="24"/>
        </w:rPr>
        <w:t xml:space="preserve"> M, Shaffer JG, Emmett SD, </w:t>
      </w:r>
      <w:proofErr w:type="spellStart"/>
      <w:r w:rsidRPr="00AE378B">
        <w:rPr>
          <w:rFonts w:ascii="Times New Roman" w:hAnsi="Times New Roman"/>
          <w:sz w:val="24"/>
          <w:szCs w:val="24"/>
        </w:rPr>
        <w:t>Schieffelin</w:t>
      </w:r>
      <w:proofErr w:type="spellEnd"/>
      <w:r w:rsidRPr="00AE378B">
        <w:rPr>
          <w:rFonts w:ascii="Times New Roman" w:hAnsi="Times New Roman"/>
          <w:sz w:val="24"/>
          <w:szCs w:val="24"/>
        </w:rPr>
        <w:t xml:space="preserve"> JS, Bausch D. Lassa fever induced hearing loss: the neglected disability of hemorrhagic fever. International Journal of Infectious Diseases. 2020 Nov </w:t>
      </w:r>
      <w:proofErr w:type="gramStart"/>
      <w:r w:rsidRPr="00AE378B">
        <w:rPr>
          <w:rFonts w:ascii="Times New Roman" w:hAnsi="Times New Roman"/>
          <w:sz w:val="24"/>
          <w:szCs w:val="24"/>
        </w:rPr>
        <w:t>1;100:82</w:t>
      </w:r>
      <w:proofErr w:type="gramEnd"/>
      <w:r w:rsidRPr="00AE378B">
        <w:rPr>
          <w:rFonts w:ascii="Times New Roman" w:hAnsi="Times New Roman"/>
          <w:sz w:val="24"/>
          <w:szCs w:val="24"/>
        </w:rPr>
        <w:t>-7.</w:t>
      </w:r>
    </w:p>
    <w:p w14:paraId="2D8A265A" w14:textId="5E5AADBE" w:rsidR="00AE378B" w:rsidRDefault="00AE378B">
      <w:pPr>
        <w:numPr>
          <w:ilvl w:val="0"/>
          <w:numId w:val="3"/>
        </w:numPr>
        <w:spacing w:line="480" w:lineRule="auto"/>
        <w:rPr>
          <w:rFonts w:ascii="Times New Roman" w:hAnsi="Times New Roman"/>
          <w:sz w:val="24"/>
          <w:szCs w:val="24"/>
        </w:rPr>
      </w:pPr>
      <w:proofErr w:type="spellStart"/>
      <w:r w:rsidRPr="00AE378B">
        <w:rPr>
          <w:rFonts w:ascii="Times New Roman" w:hAnsi="Times New Roman"/>
          <w:sz w:val="24"/>
          <w:szCs w:val="24"/>
        </w:rPr>
        <w:lastRenderedPageBreak/>
        <w:t>Mateer</w:t>
      </w:r>
      <w:proofErr w:type="spellEnd"/>
      <w:r w:rsidRPr="00AE378B">
        <w:rPr>
          <w:rFonts w:ascii="Times New Roman" w:hAnsi="Times New Roman"/>
          <w:sz w:val="24"/>
          <w:szCs w:val="24"/>
        </w:rPr>
        <w:t xml:space="preserve"> EJ, Huang C, Shehu NY, </w:t>
      </w:r>
      <w:proofErr w:type="spellStart"/>
      <w:r w:rsidRPr="00AE378B">
        <w:rPr>
          <w:rFonts w:ascii="Times New Roman" w:hAnsi="Times New Roman"/>
          <w:sz w:val="24"/>
          <w:szCs w:val="24"/>
        </w:rPr>
        <w:t>Paessler</w:t>
      </w:r>
      <w:proofErr w:type="spellEnd"/>
      <w:r w:rsidRPr="00AE378B">
        <w:rPr>
          <w:rFonts w:ascii="Times New Roman" w:hAnsi="Times New Roman"/>
          <w:sz w:val="24"/>
          <w:szCs w:val="24"/>
        </w:rPr>
        <w:t xml:space="preserve"> S. Lassa fever–induced sensorineural hearing loss: A neglected public health and social burden. </w:t>
      </w:r>
      <w:proofErr w:type="spellStart"/>
      <w:r w:rsidRPr="00AE378B">
        <w:rPr>
          <w:rFonts w:ascii="Times New Roman" w:hAnsi="Times New Roman"/>
          <w:sz w:val="24"/>
          <w:szCs w:val="24"/>
        </w:rPr>
        <w:t>PLoS</w:t>
      </w:r>
      <w:proofErr w:type="spellEnd"/>
      <w:r w:rsidRPr="00AE378B">
        <w:rPr>
          <w:rFonts w:ascii="Times New Roman" w:hAnsi="Times New Roman"/>
          <w:sz w:val="24"/>
          <w:szCs w:val="24"/>
        </w:rPr>
        <w:t xml:space="preserve"> neglected tropical diseases. 2018 Feb 22;12(2</w:t>
      </w:r>
      <w:proofErr w:type="gramStart"/>
      <w:r w:rsidRPr="00AE378B">
        <w:rPr>
          <w:rFonts w:ascii="Times New Roman" w:hAnsi="Times New Roman"/>
          <w:sz w:val="24"/>
          <w:szCs w:val="24"/>
        </w:rPr>
        <w:t>):e</w:t>
      </w:r>
      <w:proofErr w:type="gramEnd"/>
      <w:r w:rsidRPr="00AE378B">
        <w:rPr>
          <w:rFonts w:ascii="Times New Roman" w:hAnsi="Times New Roman"/>
          <w:sz w:val="24"/>
          <w:szCs w:val="24"/>
        </w:rPr>
        <w:t>0006187.</w:t>
      </w:r>
    </w:p>
    <w:p w14:paraId="57C83AC6" w14:textId="1ACCAA60" w:rsidR="00AE378B" w:rsidRDefault="00AE378B">
      <w:pPr>
        <w:numPr>
          <w:ilvl w:val="0"/>
          <w:numId w:val="3"/>
        </w:numPr>
        <w:spacing w:line="480" w:lineRule="auto"/>
        <w:rPr>
          <w:rFonts w:ascii="Times New Roman" w:hAnsi="Times New Roman"/>
          <w:sz w:val="24"/>
          <w:szCs w:val="24"/>
        </w:rPr>
      </w:pPr>
      <w:r w:rsidRPr="00AE378B">
        <w:rPr>
          <w:rFonts w:ascii="Times New Roman" w:hAnsi="Times New Roman"/>
          <w:sz w:val="24"/>
          <w:szCs w:val="24"/>
        </w:rPr>
        <w:t xml:space="preserve">Cashman KA, Wilkinson ER, Zeng X, </w:t>
      </w:r>
      <w:proofErr w:type="spellStart"/>
      <w:r w:rsidRPr="00AE378B">
        <w:rPr>
          <w:rFonts w:ascii="Times New Roman" w:hAnsi="Times New Roman"/>
          <w:sz w:val="24"/>
          <w:szCs w:val="24"/>
        </w:rPr>
        <w:t>Cardile</w:t>
      </w:r>
      <w:proofErr w:type="spellEnd"/>
      <w:r w:rsidRPr="00AE378B">
        <w:rPr>
          <w:rFonts w:ascii="Times New Roman" w:hAnsi="Times New Roman"/>
          <w:sz w:val="24"/>
          <w:szCs w:val="24"/>
        </w:rPr>
        <w:t xml:space="preserve"> AP, </w:t>
      </w:r>
      <w:proofErr w:type="spellStart"/>
      <w:r w:rsidRPr="00AE378B">
        <w:rPr>
          <w:rFonts w:ascii="Times New Roman" w:hAnsi="Times New Roman"/>
          <w:sz w:val="24"/>
          <w:szCs w:val="24"/>
        </w:rPr>
        <w:t>Facemire</w:t>
      </w:r>
      <w:proofErr w:type="spellEnd"/>
      <w:r w:rsidRPr="00AE378B">
        <w:rPr>
          <w:rFonts w:ascii="Times New Roman" w:hAnsi="Times New Roman"/>
          <w:sz w:val="24"/>
          <w:szCs w:val="24"/>
        </w:rPr>
        <w:t xml:space="preserve"> PR, Bell TM, </w:t>
      </w:r>
      <w:proofErr w:type="spellStart"/>
      <w:r w:rsidRPr="00AE378B">
        <w:rPr>
          <w:rFonts w:ascii="Times New Roman" w:hAnsi="Times New Roman"/>
          <w:sz w:val="24"/>
          <w:szCs w:val="24"/>
        </w:rPr>
        <w:t>Bearss</w:t>
      </w:r>
      <w:proofErr w:type="spellEnd"/>
      <w:r w:rsidRPr="00AE378B">
        <w:rPr>
          <w:rFonts w:ascii="Times New Roman" w:hAnsi="Times New Roman"/>
          <w:sz w:val="24"/>
          <w:szCs w:val="24"/>
        </w:rPr>
        <w:t xml:space="preserve"> JJ, </w:t>
      </w:r>
      <w:proofErr w:type="spellStart"/>
      <w:r w:rsidRPr="00AE378B">
        <w:rPr>
          <w:rFonts w:ascii="Times New Roman" w:hAnsi="Times New Roman"/>
          <w:sz w:val="24"/>
          <w:szCs w:val="24"/>
        </w:rPr>
        <w:t>Shaia</w:t>
      </w:r>
      <w:proofErr w:type="spellEnd"/>
      <w:r w:rsidRPr="00AE378B">
        <w:rPr>
          <w:rFonts w:ascii="Times New Roman" w:hAnsi="Times New Roman"/>
          <w:sz w:val="24"/>
          <w:szCs w:val="24"/>
        </w:rPr>
        <w:t xml:space="preserve"> CI, </w:t>
      </w:r>
      <w:proofErr w:type="spellStart"/>
      <w:r w:rsidRPr="00AE378B">
        <w:rPr>
          <w:rFonts w:ascii="Times New Roman" w:hAnsi="Times New Roman"/>
          <w:sz w:val="24"/>
          <w:szCs w:val="24"/>
        </w:rPr>
        <w:t>Schmaljohn</w:t>
      </w:r>
      <w:proofErr w:type="spellEnd"/>
      <w:r w:rsidRPr="00AE378B">
        <w:rPr>
          <w:rFonts w:ascii="Times New Roman" w:hAnsi="Times New Roman"/>
          <w:sz w:val="24"/>
          <w:szCs w:val="24"/>
        </w:rPr>
        <w:t xml:space="preserve"> CS. Immune-mediated systemic vasculitis as the proposed cause of sudden-onset sensorineural hearing loss following Lassa virus exposure in cynomolgus macaques. </w:t>
      </w:r>
      <w:proofErr w:type="spellStart"/>
      <w:r w:rsidRPr="00AE378B">
        <w:rPr>
          <w:rFonts w:ascii="Times New Roman" w:hAnsi="Times New Roman"/>
          <w:sz w:val="24"/>
          <w:szCs w:val="24"/>
        </w:rPr>
        <w:t>MBio</w:t>
      </w:r>
      <w:proofErr w:type="spellEnd"/>
      <w:r w:rsidRPr="00AE378B">
        <w:rPr>
          <w:rFonts w:ascii="Times New Roman" w:hAnsi="Times New Roman"/>
          <w:sz w:val="24"/>
          <w:szCs w:val="24"/>
        </w:rPr>
        <w:t>. 2018 Nov 7;9(5):10-128.</w:t>
      </w:r>
    </w:p>
    <w:sectPr w:rsidR="00AE378B">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462B0" w14:textId="77777777" w:rsidR="00922D4A" w:rsidRDefault="00922D4A">
      <w:pPr>
        <w:spacing w:line="240" w:lineRule="auto"/>
      </w:pPr>
      <w:r>
        <w:separator/>
      </w:r>
    </w:p>
  </w:endnote>
  <w:endnote w:type="continuationSeparator" w:id="0">
    <w:p w14:paraId="3449F6F0" w14:textId="77777777" w:rsidR="00922D4A" w:rsidRDefault="00922D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isonNeue">
    <w:altName w:val="Segoe Print"/>
    <w:charset w:val="00"/>
    <w:family w:val="auto"/>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D359" w14:textId="77777777" w:rsidR="002C2741" w:rsidRDefault="002C2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07A50" w14:textId="77777777" w:rsidR="002C2741" w:rsidRDefault="002C27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36140" w14:textId="77777777" w:rsidR="002C2741" w:rsidRDefault="002C2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BD1E3" w14:textId="77777777" w:rsidR="00922D4A" w:rsidRDefault="00922D4A">
      <w:pPr>
        <w:spacing w:after="0"/>
      </w:pPr>
      <w:r>
        <w:separator/>
      </w:r>
    </w:p>
  </w:footnote>
  <w:footnote w:type="continuationSeparator" w:id="0">
    <w:p w14:paraId="355694DE" w14:textId="77777777" w:rsidR="00922D4A" w:rsidRDefault="00922D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5B63C" w14:textId="0B7BB490" w:rsidR="002C2741" w:rsidRDefault="002C2741">
    <w:pPr>
      <w:pStyle w:val="Header"/>
    </w:pPr>
    <w:r>
      <w:rPr>
        <w:noProof/>
      </w:rPr>
      <w:pict w14:anchorId="52290A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439266" o:spid="_x0000_s2050" type="#_x0000_t136" style="position:absolute;margin-left:0;margin-top:0;width:555.6pt;height:104.15pt;rotation:315;z-index:-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52943" w14:textId="008E9C37" w:rsidR="002C2741" w:rsidRDefault="002C2741">
    <w:pPr>
      <w:pStyle w:val="Header"/>
    </w:pPr>
    <w:r>
      <w:rPr>
        <w:noProof/>
      </w:rPr>
      <w:pict w14:anchorId="5D6180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439267" o:spid="_x0000_s2051" type="#_x0000_t136" style="position:absolute;margin-left:0;margin-top:0;width:555.6pt;height:104.15pt;rotation:315;z-index:-1;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FDFAE" w14:textId="734B7C84" w:rsidR="002C2741" w:rsidRDefault="002C2741">
    <w:pPr>
      <w:pStyle w:val="Header"/>
    </w:pPr>
    <w:r>
      <w:rPr>
        <w:noProof/>
      </w:rPr>
      <w:pict w14:anchorId="51D1A8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439265" o:spid="_x0000_s2049" type="#_x0000_t136" style="position:absolute;margin-left:0;margin-top:0;width:555.6pt;height:104.15pt;rotation:315;z-index:-3;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D86B2"/>
    <w:multiLevelType w:val="singleLevel"/>
    <w:tmpl w:val="BD0D86B2"/>
    <w:lvl w:ilvl="0">
      <w:start w:val="1"/>
      <w:numFmt w:val="decimal"/>
      <w:suff w:val="space"/>
      <w:lvlText w:val="%1."/>
      <w:lvlJc w:val="left"/>
    </w:lvl>
  </w:abstractNum>
  <w:abstractNum w:abstractNumId="1" w15:restartNumberingAfterBreak="0">
    <w:nsid w:val="C6F5ECBB"/>
    <w:multiLevelType w:val="singleLevel"/>
    <w:tmpl w:val="C6F5ECBB"/>
    <w:lvl w:ilvl="0">
      <w:start w:val="1"/>
      <w:numFmt w:val="decimal"/>
      <w:suff w:val="space"/>
      <w:lvlText w:val="%1."/>
      <w:lvlJc w:val="left"/>
    </w:lvl>
  </w:abstractNum>
  <w:abstractNum w:abstractNumId="2" w15:restartNumberingAfterBreak="0">
    <w:nsid w:val="5E2F7584"/>
    <w:multiLevelType w:val="singleLevel"/>
    <w:tmpl w:val="5E2F7584"/>
    <w:lvl w:ilvl="0">
      <w:start w:val="1"/>
      <w:numFmt w:val="decimal"/>
      <w:suff w:val="space"/>
      <w:lvlText w:val="%1."/>
      <w:lvlJc w:val="left"/>
      <w:rPr>
        <w:rFonts w:hint="default"/>
        <w:b w:val="0"/>
        <w:bCs w:val="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oNotTrackMoves/>
  <w:defaultTabStop w:val="720"/>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741C"/>
    <w:rsid w:val="002C2741"/>
    <w:rsid w:val="00330046"/>
    <w:rsid w:val="00335568"/>
    <w:rsid w:val="007408A8"/>
    <w:rsid w:val="00922D4A"/>
    <w:rsid w:val="009A3534"/>
    <w:rsid w:val="00AE378B"/>
    <w:rsid w:val="00BE4C68"/>
    <w:rsid w:val="00C5741C"/>
    <w:rsid w:val="00CE1D76"/>
    <w:rsid w:val="00D610F0"/>
    <w:rsid w:val="00E06532"/>
    <w:rsid w:val="01E41F20"/>
    <w:rsid w:val="05B20D90"/>
    <w:rsid w:val="15447006"/>
    <w:rsid w:val="20B77343"/>
    <w:rsid w:val="2CA56CE7"/>
    <w:rsid w:val="3B7A6C5A"/>
    <w:rsid w:val="3C2A4DC2"/>
    <w:rsid w:val="40770395"/>
    <w:rsid w:val="48BA592F"/>
    <w:rsid w:val="4E42206F"/>
    <w:rsid w:val="5E721E2A"/>
    <w:rsid w:val="70EE4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ED338B1"/>
  <w15:docId w15:val="{ED316DCB-4829-4BE6-AE0B-90055062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Pr>
      <w:color w:val="0000FF"/>
      <w:u w:val="single"/>
    </w:rPr>
  </w:style>
  <w:style w:type="character" w:styleId="UnresolvedMention">
    <w:name w:val="Unresolved Mention"/>
    <w:uiPriority w:val="99"/>
    <w:semiHidden/>
    <w:unhideWhenUsed/>
    <w:rsid w:val="00BE4C68"/>
    <w:rPr>
      <w:color w:val="605E5C"/>
      <w:shd w:val="clear" w:color="auto" w:fill="E1DFDD"/>
    </w:rPr>
  </w:style>
  <w:style w:type="paragraph" w:styleId="Header">
    <w:name w:val="header"/>
    <w:basedOn w:val="Normal"/>
    <w:link w:val="HeaderChar"/>
    <w:rsid w:val="002C2741"/>
    <w:pPr>
      <w:tabs>
        <w:tab w:val="center" w:pos="4680"/>
        <w:tab w:val="right" w:pos="9360"/>
      </w:tabs>
    </w:pPr>
  </w:style>
  <w:style w:type="character" w:customStyle="1" w:styleId="HeaderChar">
    <w:name w:val="Header Char"/>
    <w:link w:val="Header"/>
    <w:rsid w:val="002C2741"/>
    <w:rPr>
      <w:sz w:val="22"/>
      <w:szCs w:val="22"/>
      <w:lang w:eastAsia="zh-CN"/>
    </w:rPr>
  </w:style>
  <w:style w:type="paragraph" w:styleId="Footer">
    <w:name w:val="footer"/>
    <w:basedOn w:val="Normal"/>
    <w:link w:val="FooterChar"/>
    <w:rsid w:val="002C2741"/>
    <w:pPr>
      <w:tabs>
        <w:tab w:val="center" w:pos="4680"/>
        <w:tab w:val="right" w:pos="9360"/>
      </w:tabs>
    </w:pPr>
  </w:style>
  <w:style w:type="character" w:customStyle="1" w:styleId="FooterChar">
    <w:name w:val="Footer Char"/>
    <w:link w:val="Footer"/>
    <w:rsid w:val="002C2741"/>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3389/fmicb.2023.1162554" TargetMode="External"/><Relationship Id="rId18" Type="http://schemas.openxmlformats.org/officeDocument/2006/relationships/hyperlink" Target="https://doi.org/10.1016/j.coi.2015.06.003"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oi.org/10.2174/157015910791233123" TargetMode="External"/><Relationship Id="rId7" Type="http://schemas.openxmlformats.org/officeDocument/2006/relationships/image" Target="media/image1.png"/><Relationship Id="rId12" Type="http://schemas.openxmlformats.org/officeDocument/2006/relationships/hyperlink" Target="https://doi.org/10.3390/v4102031" TargetMode="External"/><Relationship Id="rId17" Type="http://schemas.openxmlformats.org/officeDocument/2006/relationships/hyperlink" Target="https://doi.org/10.1177/2058738418808680"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1177/0300060519847860" TargetMode="External"/><Relationship Id="rId20" Type="http://schemas.openxmlformats.org/officeDocument/2006/relationships/hyperlink" Target="https://doi.org/10.3390/v1506138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236/ojpm.2022.1211018"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80/21505594.2021.200029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1371/journal.pntd.0006187" TargetMode="External"/><Relationship Id="rId19" Type="http://schemas.openxmlformats.org/officeDocument/2006/relationships/hyperlink" Target="https://doi.org/10.4269/ajtmh.18-0934" TargetMode="External"/><Relationship Id="rId4" Type="http://schemas.openxmlformats.org/officeDocument/2006/relationships/webSettings" Target="webSettings.xml"/><Relationship Id="rId9" Type="http://schemas.openxmlformats.org/officeDocument/2006/relationships/hyperlink" Target="https://www.who.int/news-room/fact-sheets/detail/lassa-fever." TargetMode="External"/><Relationship Id="rId14" Type="http://schemas.openxmlformats.org/officeDocument/2006/relationships/hyperlink" Target="https://doi.org/10.1002/path.4445"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11</Pages>
  <Words>2325</Words>
  <Characters>13258</Characters>
  <Application>Microsoft Office Word</Application>
  <DocSecurity>0</DocSecurity>
  <Lines>110</Lines>
  <Paragraphs>31</Paragraphs>
  <ScaleCrop>false</ScaleCrop>
  <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CPH2579</dc:creator>
  <cp:lastModifiedBy>SDI 1084</cp:lastModifiedBy>
  <cp:revision>9</cp:revision>
  <dcterms:created xsi:type="dcterms:W3CDTF">2025-01-22T17:30:00Z</dcterms:created>
  <dcterms:modified xsi:type="dcterms:W3CDTF">2025-02-10T09:31:00Z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20beeab949504fdd9a37e40143c52c94</vt:lpwstr>
  </property>
  <property fmtid="{D5CDD505-2E9C-101B-9397-08002B2CF9AE}" pid="3" name="KSOProductBuildVer">
    <vt:lpwstr>1033-12.2.0.19307</vt:lpwstr>
  </property>
</Properties>
</file>