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9FB92" w14:textId="77777777" w:rsidR="005A7602" w:rsidRDefault="005A7602" w:rsidP="005A7602">
      <w:pPr>
        <w:tabs>
          <w:tab w:val="left" w:pos="3240"/>
        </w:tabs>
        <w:jc w:val="both"/>
        <w:rPr>
          <w:rFonts w:ascii="Times New Roman" w:hAnsi="Times New Roman"/>
          <w:b/>
          <w:bCs/>
          <w:i/>
          <w:iCs/>
          <w:sz w:val="24"/>
          <w:szCs w:val="24"/>
          <w:u w:val="single"/>
        </w:rPr>
      </w:pPr>
      <w:r w:rsidRPr="005A7602">
        <w:rPr>
          <w:rFonts w:ascii="Times New Roman" w:hAnsi="Times New Roman"/>
          <w:b/>
          <w:bCs/>
          <w:i/>
          <w:iCs/>
          <w:sz w:val="24"/>
          <w:szCs w:val="24"/>
          <w:u w:val="single"/>
        </w:rPr>
        <w:t>Original Research Article</w:t>
      </w:r>
    </w:p>
    <w:p w14:paraId="5F0A2F5C" w14:textId="77777777" w:rsidR="005A7602" w:rsidRPr="005A7602" w:rsidRDefault="005A7602" w:rsidP="005A7602">
      <w:pPr>
        <w:tabs>
          <w:tab w:val="left" w:pos="3240"/>
        </w:tabs>
        <w:jc w:val="both"/>
        <w:rPr>
          <w:rFonts w:ascii="Times New Roman" w:hAnsi="Times New Roman"/>
          <w:b/>
          <w:bCs/>
          <w:i/>
          <w:iCs/>
          <w:sz w:val="24"/>
          <w:szCs w:val="24"/>
          <w:u w:val="single"/>
        </w:rPr>
      </w:pPr>
    </w:p>
    <w:p w14:paraId="6E68F573" w14:textId="77777777" w:rsidR="00942236" w:rsidRDefault="00942236" w:rsidP="00942236">
      <w:pPr>
        <w:tabs>
          <w:tab w:val="left" w:pos="3240"/>
        </w:tabs>
        <w:jc w:val="both"/>
        <w:rPr>
          <w:rFonts w:ascii="Times New Roman" w:hAnsi="Times New Roman"/>
          <w:b/>
          <w:sz w:val="24"/>
          <w:szCs w:val="24"/>
        </w:rPr>
      </w:pPr>
      <w:r>
        <w:rPr>
          <w:rFonts w:ascii="Times New Roman" w:hAnsi="Times New Roman"/>
          <w:b/>
          <w:sz w:val="24"/>
          <w:szCs w:val="24"/>
        </w:rPr>
        <w:t xml:space="preserve">The Bioactive Compounds in Pure &amp; Ternary Blends of </w:t>
      </w:r>
      <w:r w:rsidRPr="00D32E96">
        <w:rPr>
          <w:rFonts w:ascii="Times New Roman" w:hAnsi="Times New Roman"/>
          <w:b/>
          <w:sz w:val="24"/>
          <w:szCs w:val="24"/>
        </w:rPr>
        <w:t>Cocoyam, Soya bean &amp; Bambara groundnut</w:t>
      </w:r>
      <w:r>
        <w:rPr>
          <w:rFonts w:ascii="Times New Roman" w:hAnsi="Times New Roman"/>
          <w:b/>
          <w:sz w:val="24"/>
          <w:szCs w:val="24"/>
        </w:rPr>
        <w:t xml:space="preserve"> Flour</w:t>
      </w:r>
      <w:r w:rsidRPr="00D32E96">
        <w:rPr>
          <w:rFonts w:ascii="Times New Roman" w:hAnsi="Times New Roman"/>
          <w:b/>
          <w:sz w:val="24"/>
          <w:szCs w:val="24"/>
        </w:rPr>
        <w:t xml:space="preserve"> </w:t>
      </w:r>
      <w:r>
        <w:rPr>
          <w:rFonts w:ascii="Times New Roman" w:hAnsi="Times New Roman"/>
          <w:b/>
          <w:sz w:val="24"/>
          <w:szCs w:val="24"/>
        </w:rPr>
        <w:t>Identified Using Gas Chromatography-Mass Spectrometry (GC-MS) Technique.</w:t>
      </w:r>
    </w:p>
    <w:p w14:paraId="1BDD6225" w14:textId="77777777" w:rsidR="005A7602" w:rsidRPr="00D32E96" w:rsidRDefault="005A7602" w:rsidP="00942236">
      <w:pPr>
        <w:tabs>
          <w:tab w:val="left" w:pos="3240"/>
        </w:tabs>
        <w:jc w:val="both"/>
        <w:rPr>
          <w:rFonts w:ascii="Times New Roman" w:hAnsi="Times New Roman"/>
          <w:b/>
          <w:sz w:val="24"/>
          <w:szCs w:val="24"/>
        </w:rPr>
      </w:pPr>
    </w:p>
    <w:p w14:paraId="06FDD851" w14:textId="77777777" w:rsidR="008E7864" w:rsidRDefault="008E7864" w:rsidP="00441B6F">
      <w:pPr>
        <w:pStyle w:val="Copyright"/>
        <w:spacing w:after="0" w:line="240" w:lineRule="auto"/>
        <w:jc w:val="both"/>
        <w:rPr>
          <w:rFonts w:ascii="Arial" w:hAnsi="Arial" w:cs="Arial"/>
        </w:rPr>
      </w:pPr>
    </w:p>
    <w:p w14:paraId="50032A2F" w14:textId="1BF0FBF0" w:rsidR="00B01FCD" w:rsidRPr="00FB3A86" w:rsidRDefault="00FB3A86" w:rsidP="00441B6F">
      <w:pPr>
        <w:pStyle w:val="Copyright"/>
        <w:spacing w:after="0" w:line="240" w:lineRule="auto"/>
        <w:jc w:val="both"/>
        <w:rPr>
          <w:rFonts w:ascii="Arial" w:hAnsi="Arial" w:cs="Arial"/>
        </w:rPr>
        <w:sectPr w:rsidR="00B01FCD" w:rsidRPr="00FB3A86" w:rsidSect="007F7A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2476354D"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EFCF51A" w14:textId="77777777" w:rsidTr="00942236">
        <w:tc>
          <w:tcPr>
            <w:tcW w:w="8424" w:type="dxa"/>
            <w:shd w:val="clear" w:color="auto" w:fill="F2F2F2"/>
          </w:tcPr>
          <w:p w14:paraId="65E797D9" w14:textId="77777777" w:rsidR="00942236" w:rsidRPr="00CA4BF2" w:rsidRDefault="00942236" w:rsidP="00942236">
            <w:pPr>
              <w:jc w:val="both"/>
              <w:rPr>
                <w:rFonts w:ascii="Times New Roman" w:hAnsi="Times New Roman"/>
                <w:color w:val="FF0000"/>
                <w:sz w:val="24"/>
                <w:szCs w:val="24"/>
              </w:rPr>
            </w:pPr>
            <w:r w:rsidRPr="0044646F">
              <w:rPr>
                <w:rFonts w:ascii="Times New Roman" w:hAnsi="Times New Roman"/>
                <w:b/>
                <w:sz w:val="24"/>
                <w:szCs w:val="24"/>
              </w:rPr>
              <w:t>Background</w:t>
            </w:r>
            <w:r w:rsidRPr="0044646F">
              <w:rPr>
                <w:rFonts w:ascii="Times New Roman" w:hAnsi="Times New Roman"/>
                <w:sz w:val="24"/>
                <w:szCs w:val="24"/>
              </w:rPr>
              <w:t xml:space="preserve">: Bioactive compounds (BACs) are active ingredients responsible for the biological activities </w:t>
            </w:r>
            <w:r>
              <w:rPr>
                <w:rFonts w:ascii="Times New Roman" w:hAnsi="Times New Roman"/>
                <w:sz w:val="24"/>
                <w:szCs w:val="24"/>
              </w:rPr>
              <w:t xml:space="preserve">of some animal and medicinal plant extracts. Among the plants foods considered as functional foods due to the presence of such BACs compositions, are cocoyam (CY), soya bean (SB) and Bambara groundnut (BGN). The BACs constituents of each of these food plants have been documented but reported BACs in flour blends of such plant foods are scanty, yet various animal experiments involving these and other flour blends are common, while consumption, sometimes on recommendation by experts, of the various plants as food mixtures, abound especially in resource-poor countries, triggering the need for this study to analyze, using Gas-Chromatography-Mass Spectrometry (GC-MS), the BACs of these flour blends. </w:t>
            </w:r>
            <w:r w:rsidRPr="00D35D8E">
              <w:rPr>
                <w:rFonts w:ascii="Times New Roman" w:hAnsi="Times New Roman"/>
                <w:b/>
                <w:bCs/>
                <w:color w:val="000000" w:themeColor="text1"/>
                <w:sz w:val="24"/>
                <w:szCs w:val="24"/>
              </w:rPr>
              <w:t>Methodology:</w:t>
            </w:r>
            <w:r w:rsidRPr="00D35D8E">
              <w:rPr>
                <w:rFonts w:ascii="Times New Roman" w:hAnsi="Times New Roman"/>
                <w:color w:val="000000" w:themeColor="text1"/>
                <w:sz w:val="24"/>
                <w:szCs w:val="24"/>
              </w:rPr>
              <w:t xml:space="preserve"> </w:t>
            </w:r>
            <w:r w:rsidRPr="008C1CA8">
              <w:rPr>
                <w:rFonts w:ascii="Times New Roman" w:hAnsi="Times New Roman"/>
                <w:color w:val="000000" w:themeColor="text1"/>
                <w:sz w:val="24"/>
                <w:szCs w:val="24"/>
              </w:rPr>
              <w:t>Cocoyam, soya bean and Bambara groundnut</w:t>
            </w:r>
            <w:r>
              <w:rPr>
                <w:rFonts w:ascii="Times New Roman" w:hAnsi="Times New Roman"/>
                <w:color w:val="000000" w:themeColor="text1"/>
                <w:sz w:val="24"/>
                <w:szCs w:val="24"/>
              </w:rPr>
              <w:t xml:space="preserve"> </w:t>
            </w:r>
            <w:r w:rsidRPr="008C1CA8">
              <w:rPr>
                <w:rFonts w:ascii="Times New Roman" w:hAnsi="Times New Roman"/>
                <w:color w:val="000000" w:themeColor="text1"/>
                <w:sz w:val="24"/>
                <w:szCs w:val="24"/>
              </w:rPr>
              <w:t xml:space="preserve">purchased from a local market </w:t>
            </w:r>
            <w:r>
              <w:rPr>
                <w:rFonts w:ascii="Times New Roman" w:hAnsi="Times New Roman"/>
                <w:color w:val="000000" w:themeColor="text1"/>
                <w:sz w:val="24"/>
                <w:szCs w:val="24"/>
              </w:rPr>
              <w:t xml:space="preserve">were </w:t>
            </w:r>
            <w:r w:rsidRPr="008C1CA8">
              <w:rPr>
                <w:rFonts w:ascii="Times New Roman" w:hAnsi="Times New Roman"/>
                <w:color w:val="000000" w:themeColor="text1"/>
                <w:sz w:val="24"/>
                <w:szCs w:val="24"/>
              </w:rPr>
              <w:t>process</w:t>
            </w:r>
            <w:r>
              <w:rPr>
                <w:rFonts w:ascii="Times New Roman" w:hAnsi="Times New Roman"/>
                <w:color w:val="000000" w:themeColor="text1"/>
                <w:sz w:val="24"/>
                <w:szCs w:val="24"/>
              </w:rPr>
              <w:t>ed</w:t>
            </w:r>
            <w:r w:rsidRPr="008C1CA8">
              <w:rPr>
                <w:rFonts w:ascii="Times New Roman" w:hAnsi="Times New Roman"/>
                <w:color w:val="000000" w:themeColor="text1"/>
                <w:sz w:val="24"/>
                <w:szCs w:val="24"/>
              </w:rPr>
              <w:t xml:space="preserve"> into </w:t>
            </w:r>
            <w:r>
              <w:rPr>
                <w:rFonts w:ascii="Times New Roman" w:hAnsi="Times New Roman"/>
                <w:color w:val="000000" w:themeColor="text1"/>
                <w:sz w:val="24"/>
                <w:szCs w:val="24"/>
              </w:rPr>
              <w:t xml:space="preserve">fine </w:t>
            </w:r>
            <w:r w:rsidRPr="008C1CA8">
              <w:rPr>
                <w:rFonts w:ascii="Times New Roman" w:hAnsi="Times New Roman"/>
                <w:color w:val="000000" w:themeColor="text1"/>
                <w:sz w:val="24"/>
                <w:szCs w:val="24"/>
              </w:rPr>
              <w:t xml:space="preserve">flour </w:t>
            </w:r>
            <w:r>
              <w:rPr>
                <w:rFonts w:ascii="Times New Roman" w:hAnsi="Times New Roman"/>
                <w:color w:val="000000" w:themeColor="text1"/>
                <w:sz w:val="24"/>
                <w:szCs w:val="24"/>
              </w:rPr>
              <w:t xml:space="preserve">and grouped into pure and ternary flour blends. </w:t>
            </w:r>
            <w:r>
              <w:rPr>
                <w:rFonts w:ascii="Times New Roman" w:hAnsi="Times New Roman"/>
                <w:sz w:val="24"/>
                <w:szCs w:val="24"/>
              </w:rPr>
              <w:t xml:space="preserve">To ten grams (10 g) of each of the flour blends was added 2.5 L of methanol and allowed to mix for 48 h, following which the solution was filtered using </w:t>
            </w:r>
            <w:proofErr w:type="spellStart"/>
            <w:r>
              <w:rPr>
                <w:rFonts w:ascii="Times New Roman" w:hAnsi="Times New Roman"/>
                <w:sz w:val="24"/>
                <w:szCs w:val="24"/>
              </w:rPr>
              <w:t>musclin</w:t>
            </w:r>
            <w:proofErr w:type="spellEnd"/>
            <w:r>
              <w:rPr>
                <w:rFonts w:ascii="Times New Roman" w:hAnsi="Times New Roman"/>
                <w:sz w:val="24"/>
                <w:szCs w:val="24"/>
              </w:rPr>
              <w:t xml:space="preserve"> cloth. The filtrate so obtained was extracted for 3 h in a </w:t>
            </w:r>
            <w:proofErr w:type="spellStart"/>
            <w:r>
              <w:rPr>
                <w:rFonts w:ascii="Times New Roman" w:hAnsi="Times New Roman"/>
                <w:sz w:val="24"/>
                <w:szCs w:val="24"/>
              </w:rPr>
              <w:t>soxhlet</w:t>
            </w:r>
            <w:proofErr w:type="spellEnd"/>
            <w:r>
              <w:rPr>
                <w:rFonts w:ascii="Times New Roman" w:hAnsi="Times New Roman"/>
                <w:sz w:val="24"/>
                <w:szCs w:val="24"/>
              </w:rPr>
              <w:t xml:space="preserve"> apparatus, using an oven at 50</w:t>
            </w:r>
            <w:r>
              <w:rPr>
                <w:rFonts w:ascii="Times New Roman" w:hAnsi="Times New Roman"/>
                <w:sz w:val="24"/>
                <w:szCs w:val="24"/>
                <w:vertAlign w:val="superscript"/>
              </w:rPr>
              <w:t>0</w:t>
            </w:r>
            <w:r>
              <w:rPr>
                <w:rFonts w:ascii="Times New Roman" w:hAnsi="Times New Roman"/>
                <w:sz w:val="24"/>
                <w:szCs w:val="24"/>
              </w:rPr>
              <w:t xml:space="preserve">C. The extract was analyzed for phytochemical constituents, using GC-MS. </w:t>
            </w:r>
            <w:r w:rsidRPr="00D35D8E">
              <w:rPr>
                <w:rFonts w:ascii="Times New Roman" w:hAnsi="Times New Roman"/>
                <w:b/>
                <w:bCs/>
                <w:color w:val="000000" w:themeColor="text1"/>
                <w:sz w:val="24"/>
                <w:szCs w:val="24"/>
              </w:rPr>
              <w:t>Results and Discussion</w:t>
            </w:r>
            <w:r w:rsidRPr="00D35D8E">
              <w:rPr>
                <w:rFonts w:ascii="Times New Roman" w:hAnsi="Times New Roman"/>
                <w:color w:val="000000" w:themeColor="text1"/>
                <w:sz w:val="24"/>
                <w:szCs w:val="24"/>
              </w:rPr>
              <w:t xml:space="preserve">: </w:t>
            </w:r>
            <w:r w:rsidRPr="00576305">
              <w:rPr>
                <w:rFonts w:ascii="Times New Roman" w:hAnsi="Times New Roman"/>
                <w:color w:val="000000" w:themeColor="text1"/>
                <w:sz w:val="24"/>
                <w:szCs w:val="24"/>
              </w:rPr>
              <w:t>The study revealed th</w:t>
            </w:r>
            <w:r>
              <w:rPr>
                <w:rFonts w:ascii="Times New Roman" w:hAnsi="Times New Roman"/>
                <w:color w:val="000000" w:themeColor="text1"/>
                <w:sz w:val="24"/>
                <w:szCs w:val="24"/>
              </w:rPr>
              <w:t xml:space="preserve">e presence of such BACs as Phenols, </w:t>
            </w:r>
            <w:proofErr w:type="spellStart"/>
            <w:r w:rsidRPr="00576305">
              <w:rPr>
                <w:rFonts w:ascii="Times New Roman" w:hAnsi="Times New Roman"/>
                <w:color w:val="000000" w:themeColor="text1"/>
                <w:sz w:val="24"/>
                <w:szCs w:val="24"/>
              </w:rPr>
              <w:t>thiadiazole</w:t>
            </w:r>
            <w:proofErr w:type="spellEnd"/>
            <w:r w:rsidRPr="0057630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monoterpenoids, </w:t>
            </w:r>
            <w:r w:rsidRPr="00576305">
              <w:rPr>
                <w:rFonts w:ascii="Times New Roman" w:hAnsi="Times New Roman"/>
                <w:color w:val="000000" w:themeColor="text1"/>
                <w:sz w:val="24"/>
                <w:szCs w:val="24"/>
              </w:rPr>
              <w:t xml:space="preserve">aziridine, thiourea, </w:t>
            </w:r>
            <w:r>
              <w:rPr>
                <w:rFonts w:ascii="Times New Roman" w:hAnsi="Times New Roman"/>
                <w:color w:val="000000" w:themeColor="text1"/>
                <w:sz w:val="24"/>
                <w:szCs w:val="24"/>
              </w:rPr>
              <w:t xml:space="preserve">stilbenes, </w:t>
            </w:r>
            <w:r w:rsidRPr="00576305">
              <w:rPr>
                <w:rFonts w:ascii="Times New Roman" w:hAnsi="Times New Roman"/>
                <w:color w:val="000000" w:themeColor="text1"/>
                <w:sz w:val="24"/>
                <w:szCs w:val="24"/>
              </w:rPr>
              <w:t>amphetamine/</w:t>
            </w:r>
            <w:proofErr w:type="spellStart"/>
            <w:r w:rsidRPr="00576305">
              <w:rPr>
                <w:rFonts w:ascii="Times New Roman" w:hAnsi="Times New Roman"/>
                <w:color w:val="000000" w:themeColor="text1"/>
                <w:sz w:val="24"/>
                <w:szCs w:val="24"/>
              </w:rPr>
              <w:t>phenylethylene</w:t>
            </w:r>
            <w:proofErr w:type="spellEnd"/>
            <w:r w:rsidRPr="0057630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flavonoids, </w:t>
            </w:r>
            <w:r w:rsidRPr="00576305">
              <w:rPr>
                <w:rFonts w:ascii="Times New Roman" w:hAnsi="Times New Roman"/>
                <w:color w:val="000000" w:themeColor="text1"/>
                <w:sz w:val="24"/>
                <w:szCs w:val="24"/>
              </w:rPr>
              <w:t xml:space="preserve">artemisinin, </w:t>
            </w:r>
            <w:proofErr w:type="spellStart"/>
            <w:r>
              <w:rPr>
                <w:rFonts w:ascii="Times New Roman" w:hAnsi="Times New Roman"/>
                <w:color w:val="000000" w:themeColor="text1"/>
                <w:sz w:val="24"/>
                <w:szCs w:val="24"/>
              </w:rPr>
              <w:t>n</w:t>
            </w:r>
            <w:r w:rsidRPr="00576305">
              <w:rPr>
                <w:rFonts w:ascii="Times New Roman" w:hAnsi="Times New Roman"/>
                <w:color w:val="000000" w:themeColor="text1"/>
                <w:sz w:val="24"/>
                <w:szCs w:val="24"/>
              </w:rPr>
              <w:t>aphthalenes</w:t>
            </w:r>
            <w:proofErr w:type="spellEnd"/>
            <w:r w:rsidRPr="0057630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and </w:t>
            </w:r>
            <w:r w:rsidRPr="00576305">
              <w:rPr>
                <w:rFonts w:ascii="Times New Roman" w:hAnsi="Times New Roman"/>
                <w:color w:val="000000" w:themeColor="text1"/>
                <w:sz w:val="24"/>
                <w:szCs w:val="24"/>
              </w:rPr>
              <w:t>1, 4-diazepanes</w:t>
            </w:r>
            <w:r>
              <w:rPr>
                <w:rFonts w:ascii="Times New Roman" w:hAnsi="Times New Roman"/>
                <w:color w:val="000000" w:themeColor="text1"/>
                <w:sz w:val="24"/>
                <w:szCs w:val="24"/>
              </w:rPr>
              <w:t xml:space="preserve">, in the various </w:t>
            </w:r>
            <w:r w:rsidRPr="00576305">
              <w:rPr>
                <w:rFonts w:ascii="Times New Roman" w:hAnsi="Times New Roman"/>
                <w:sz w:val="24"/>
                <w:szCs w:val="24"/>
              </w:rPr>
              <w:t>CY-SB-BGN flour blend formulations</w:t>
            </w:r>
            <w:r>
              <w:rPr>
                <w:rFonts w:ascii="Times New Roman" w:hAnsi="Times New Roman"/>
                <w:sz w:val="24"/>
                <w:szCs w:val="24"/>
              </w:rPr>
              <w:t>. Each formulation had d</w:t>
            </w:r>
            <w:r w:rsidRPr="00576305">
              <w:rPr>
                <w:rFonts w:ascii="Times New Roman" w:hAnsi="Times New Roman"/>
                <w:sz w:val="24"/>
                <w:szCs w:val="24"/>
              </w:rPr>
              <w:t xml:space="preserve">ifferent family classifications of </w:t>
            </w:r>
            <w:r>
              <w:rPr>
                <w:rFonts w:ascii="Times New Roman" w:hAnsi="Times New Roman"/>
                <w:sz w:val="24"/>
                <w:szCs w:val="24"/>
              </w:rPr>
              <w:t>identified BACs. Some of t</w:t>
            </w:r>
            <w:r w:rsidRPr="00576305">
              <w:rPr>
                <w:rFonts w:ascii="Times New Roman" w:hAnsi="Times New Roman"/>
                <w:sz w:val="24"/>
                <w:szCs w:val="24"/>
              </w:rPr>
              <w:t>he</w:t>
            </w:r>
            <w:r>
              <w:rPr>
                <w:rFonts w:ascii="Times New Roman" w:hAnsi="Times New Roman"/>
                <w:sz w:val="24"/>
                <w:szCs w:val="24"/>
              </w:rPr>
              <w:t xml:space="preserve">se BACs have been reported in previous studies in the various pure blends of the plant foods, but blends of the plant food flours revealed additional BACs in the ternary blends. </w:t>
            </w:r>
            <w:r w:rsidRPr="00576305">
              <w:rPr>
                <w:rFonts w:ascii="Times New Roman" w:hAnsi="Times New Roman"/>
                <w:b/>
                <w:bCs/>
                <w:color w:val="000000" w:themeColor="text1"/>
                <w:sz w:val="24"/>
                <w:szCs w:val="24"/>
              </w:rPr>
              <w:t>Conclusion:</w:t>
            </w:r>
            <w:r w:rsidRPr="0057630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Various formulations of </w:t>
            </w:r>
            <w:r w:rsidRPr="00576305">
              <w:rPr>
                <w:rFonts w:ascii="Times New Roman" w:hAnsi="Times New Roman"/>
                <w:color w:val="000000" w:themeColor="text1"/>
                <w:sz w:val="24"/>
                <w:szCs w:val="24"/>
              </w:rPr>
              <w:t>CY-SB-BGN f</w:t>
            </w:r>
            <w:r>
              <w:rPr>
                <w:rFonts w:ascii="Times New Roman" w:hAnsi="Times New Roman"/>
                <w:color w:val="000000" w:themeColor="text1"/>
                <w:sz w:val="24"/>
                <w:szCs w:val="24"/>
              </w:rPr>
              <w:t xml:space="preserve">lour blends have classes of BACs in both pure and ternary blends, though the classes of BACs in each family varied depending on the formulation. These findings lend credence to the fact that flour mixtures of these plant foods contain BACs that may be useful in disease management and prevention. </w:t>
            </w:r>
          </w:p>
          <w:p w14:paraId="00B9479D" w14:textId="77777777" w:rsidR="00505F06" w:rsidRPr="00BA1B01" w:rsidRDefault="00505F06" w:rsidP="00441B6F">
            <w:pPr>
              <w:pStyle w:val="Body"/>
              <w:spacing w:after="0"/>
              <w:rPr>
                <w:rFonts w:ascii="Arial" w:eastAsia="Calibri" w:hAnsi="Arial" w:cs="Arial"/>
                <w:szCs w:val="22"/>
              </w:rPr>
            </w:pPr>
          </w:p>
        </w:tc>
      </w:tr>
    </w:tbl>
    <w:p w14:paraId="2953C096" w14:textId="77777777" w:rsidR="00636EB2" w:rsidRDefault="00636EB2" w:rsidP="00441B6F">
      <w:pPr>
        <w:pStyle w:val="Body"/>
        <w:spacing w:after="0"/>
        <w:rPr>
          <w:rFonts w:ascii="Arial" w:hAnsi="Arial" w:cs="Arial"/>
          <w:i/>
        </w:rPr>
      </w:pPr>
    </w:p>
    <w:p w14:paraId="0D100D24" w14:textId="77777777" w:rsidR="00505F06" w:rsidRPr="00A24E7E" w:rsidRDefault="00A24E7E" w:rsidP="00942236">
      <w:pPr>
        <w:pStyle w:val="Body"/>
        <w:spacing w:after="0"/>
        <w:rPr>
          <w:rFonts w:ascii="Arial" w:hAnsi="Arial" w:cs="Arial"/>
          <w:i/>
        </w:rPr>
      </w:pPr>
      <w:r>
        <w:rPr>
          <w:rFonts w:ascii="Arial" w:hAnsi="Arial" w:cs="Arial"/>
          <w:i/>
        </w:rPr>
        <w:t xml:space="preserve">Keywords: </w:t>
      </w:r>
      <w:r w:rsidR="00942236" w:rsidRPr="0044646F">
        <w:rPr>
          <w:rFonts w:ascii="Times New Roman" w:hAnsi="Times New Roman"/>
          <w:i/>
          <w:sz w:val="24"/>
          <w:szCs w:val="24"/>
        </w:rPr>
        <w:t xml:space="preserve">Bioactive compounds, Gas Chromatography Mass spectrometry, </w:t>
      </w:r>
      <w:r w:rsidR="00942236" w:rsidRPr="0044646F">
        <w:rPr>
          <w:rFonts w:ascii="Times New Roman" w:hAnsi="Times New Roman"/>
          <w:sz w:val="24"/>
          <w:szCs w:val="24"/>
        </w:rPr>
        <w:t>Cocoyam, Bambara groundnut, Soya bean, flour blends</w:t>
      </w:r>
      <w:r w:rsidR="00942236">
        <w:rPr>
          <w:rFonts w:ascii="Times New Roman" w:hAnsi="Times New Roman"/>
          <w:sz w:val="24"/>
          <w:szCs w:val="24"/>
        </w:rPr>
        <w:t>.</w:t>
      </w:r>
    </w:p>
    <w:p w14:paraId="3BD4DEF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07A8F1B" w14:textId="77777777"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 xml:space="preserve">Bioactive compounds (BACs) are present in some plant foods called functional foods and nutraceuticals which are needed in human disease </w:t>
      </w:r>
      <w:r w:rsidRPr="008313F2">
        <w:rPr>
          <w:rFonts w:ascii="Times New Roman" w:hAnsi="Times New Roman"/>
          <w:color w:val="000000" w:themeColor="text1"/>
          <w:sz w:val="28"/>
          <w:szCs w:val="28"/>
        </w:rPr>
        <w:lastRenderedPageBreak/>
        <w:t xml:space="preserve">prevention [1] among others. BACs are sourced from plants and animals including cocoyam, shrimps, egg, legumes [2,3,4,5]. BACs bioactivity depends on the chain length, hydrophobicity, molecular charge and the side chain bulkiness of the amino acid residue [6]. The amount of histidine, cysteine, </w:t>
      </w:r>
      <w:proofErr w:type="spellStart"/>
      <w:r w:rsidRPr="008313F2">
        <w:rPr>
          <w:rFonts w:ascii="Times New Roman" w:hAnsi="Times New Roman"/>
          <w:color w:val="000000" w:themeColor="text1"/>
          <w:sz w:val="28"/>
          <w:szCs w:val="28"/>
        </w:rPr>
        <w:t>prolne</w:t>
      </w:r>
      <w:proofErr w:type="spellEnd"/>
      <w:r w:rsidRPr="008313F2">
        <w:rPr>
          <w:rFonts w:ascii="Times New Roman" w:hAnsi="Times New Roman"/>
          <w:color w:val="000000" w:themeColor="text1"/>
          <w:sz w:val="28"/>
          <w:szCs w:val="28"/>
        </w:rPr>
        <w:t xml:space="preserve">, methionine and aromatic amino acids present in a peptide contribute to its antioxidant activity [7]. One of the key nutritional </w:t>
      </w:r>
      <w:proofErr w:type="gramStart"/>
      <w:r w:rsidRPr="008313F2">
        <w:rPr>
          <w:rFonts w:ascii="Times New Roman" w:hAnsi="Times New Roman"/>
          <w:color w:val="000000" w:themeColor="text1"/>
          <w:sz w:val="28"/>
          <w:szCs w:val="28"/>
        </w:rPr>
        <w:t>guide</w:t>
      </w:r>
      <w:proofErr w:type="gramEnd"/>
      <w:r w:rsidRPr="008313F2">
        <w:rPr>
          <w:rFonts w:ascii="Times New Roman" w:hAnsi="Times New Roman"/>
          <w:color w:val="000000" w:themeColor="text1"/>
          <w:sz w:val="28"/>
          <w:szCs w:val="28"/>
        </w:rPr>
        <w:t xml:space="preserve"> in the use of functional foods, is therefore the consumption of medicinal plant foods [8]. In the list of such food plants are Bambara groundnut (</w:t>
      </w:r>
      <w:r w:rsidRPr="008313F2">
        <w:rPr>
          <w:rFonts w:ascii="Times New Roman" w:hAnsi="Times New Roman"/>
          <w:i/>
          <w:color w:val="000000" w:themeColor="text1"/>
          <w:sz w:val="28"/>
          <w:szCs w:val="28"/>
        </w:rPr>
        <w:t>Vigna subterranean</w:t>
      </w:r>
      <w:r w:rsidRPr="008313F2">
        <w:rPr>
          <w:rFonts w:ascii="Times New Roman" w:hAnsi="Times New Roman"/>
          <w:color w:val="000000" w:themeColor="text1"/>
          <w:sz w:val="28"/>
          <w:szCs w:val="28"/>
        </w:rPr>
        <w:t>) Soya Bean (</w:t>
      </w:r>
      <w:r w:rsidRPr="008313F2">
        <w:rPr>
          <w:rFonts w:ascii="Times New Roman" w:hAnsi="Times New Roman"/>
          <w:i/>
          <w:color w:val="000000" w:themeColor="text1"/>
          <w:sz w:val="28"/>
          <w:szCs w:val="28"/>
        </w:rPr>
        <w:t>Glycine max. (L) Merrill</w:t>
      </w:r>
      <w:r w:rsidRPr="008313F2">
        <w:rPr>
          <w:rFonts w:ascii="Times New Roman" w:hAnsi="Times New Roman"/>
          <w:color w:val="000000" w:themeColor="text1"/>
          <w:sz w:val="28"/>
          <w:szCs w:val="28"/>
        </w:rPr>
        <w:t>) and cocoyam (</w:t>
      </w:r>
      <w:r w:rsidRPr="008313F2">
        <w:rPr>
          <w:rFonts w:ascii="Times New Roman" w:hAnsi="Times New Roman"/>
          <w:i/>
          <w:color w:val="000000" w:themeColor="text1"/>
          <w:sz w:val="28"/>
          <w:szCs w:val="28"/>
        </w:rPr>
        <w:t>Colocasia esculenta</w:t>
      </w:r>
      <w:r w:rsidRPr="008313F2">
        <w:rPr>
          <w:rFonts w:ascii="Times New Roman" w:hAnsi="Times New Roman"/>
          <w:color w:val="000000" w:themeColor="text1"/>
          <w:sz w:val="28"/>
          <w:szCs w:val="28"/>
        </w:rPr>
        <w:t xml:space="preserve">) all of which have been found to contain adequate nutrients and phytochemicals with bioactivities [9-22]. </w:t>
      </w:r>
    </w:p>
    <w:p w14:paraId="28D0F5CC" w14:textId="77777777"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 xml:space="preserve">Cocoyam, together with other tuber crops and starchy foods account for about 40% of the foods consumed by half of the people living in sub Saharan Africa, and a staple food for over one billion people in low income countries [23] and therefore readily available and affordable. Bambara groundnut on its own contains macro- and micro-nutrients [9, 24 – 27], while soya bean, a leguminous crop equally provides excellent nutrition including protein and oil globally [28]. A blend of these flour can produce BACs that could exhibit antagonistic or synergistic effects, with the latter being often the observation. Besides, while one food source may be more potent in anti-inflammatory effect, another may exhibit high antioxidant activity or immune-stimulatory effect, hence the advantage for combination and their exploration in the management of chronic diseases like Type 2 diabetes mellitus whose prognosis in uncontrolled and poorly </w:t>
      </w:r>
      <w:r w:rsidRPr="008313F2">
        <w:rPr>
          <w:rFonts w:ascii="Times New Roman" w:hAnsi="Times New Roman"/>
          <w:color w:val="000000" w:themeColor="text1"/>
          <w:sz w:val="28"/>
          <w:szCs w:val="28"/>
        </w:rPr>
        <w:lastRenderedPageBreak/>
        <w:t xml:space="preserve">managed cases are poor with attendant multiple organ damage, high mortality, high morbidity, disability and global endemicity [29], with huge capital expenditure [30]. </w:t>
      </w:r>
    </w:p>
    <w:p w14:paraId="737257AA"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GC is used for the quantification of metabolites in the blood and urine and that of reaction products in addition to RNA isolation, identification of pollutants, and hazardous compounds in waste dumps (</w:t>
      </w:r>
      <w:hyperlink r:id="rId14" w:history="1">
        <w:r w:rsidRPr="008313F2">
          <w:rPr>
            <w:rStyle w:val="Hyperlink"/>
            <w:rFonts w:ascii="Times New Roman" w:hAnsi="Times New Roman"/>
            <w:sz w:val="28"/>
            <w:szCs w:val="28"/>
          </w:rPr>
          <w:t>https://www.omicsonline</w:t>
        </w:r>
      </w:hyperlink>
      <w:r w:rsidRPr="008313F2">
        <w:rPr>
          <w:rFonts w:ascii="Times New Roman" w:hAnsi="Times New Roman"/>
          <w:sz w:val="28"/>
          <w:szCs w:val="28"/>
        </w:rPr>
        <w:t xml:space="preserve">), and in the quantitative and qualitative analysis of food components such as carbohydrates and amino acids [31] lipids and associated lipophilic compounds [32, 33] and </w:t>
      </w:r>
      <w:proofErr w:type="spellStart"/>
      <w:r w:rsidRPr="008313F2">
        <w:rPr>
          <w:rFonts w:ascii="Times New Roman" w:hAnsi="Times New Roman"/>
          <w:sz w:val="28"/>
          <w:szCs w:val="28"/>
        </w:rPr>
        <w:t>flavours</w:t>
      </w:r>
      <w:proofErr w:type="spellEnd"/>
      <w:r w:rsidRPr="008313F2">
        <w:rPr>
          <w:rFonts w:ascii="Times New Roman" w:hAnsi="Times New Roman"/>
          <w:sz w:val="28"/>
          <w:szCs w:val="28"/>
        </w:rPr>
        <w:t xml:space="preserve"> and aromas.</w:t>
      </w:r>
    </w:p>
    <w:p w14:paraId="049A1CAF" w14:textId="77777777"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sz w:val="28"/>
          <w:szCs w:val="28"/>
        </w:rPr>
        <w:t xml:space="preserve">A combination of GC-MS has been utilized for more efficiency in product analysis. Such combinations </w:t>
      </w:r>
      <w:proofErr w:type="gramStart"/>
      <w:r w:rsidRPr="008313F2">
        <w:rPr>
          <w:rFonts w:ascii="Times New Roman" w:hAnsi="Times New Roman"/>
          <w:sz w:val="28"/>
          <w:szCs w:val="28"/>
        </w:rPr>
        <w:t>gives</w:t>
      </w:r>
      <w:proofErr w:type="gramEnd"/>
      <w:r w:rsidRPr="008313F2">
        <w:rPr>
          <w:rFonts w:ascii="Times New Roman" w:hAnsi="Times New Roman"/>
          <w:sz w:val="28"/>
          <w:szCs w:val="28"/>
        </w:rPr>
        <w:t xml:space="preserve"> additional information beside the quantification and identification of a compound [34]. Hence in complex mixtures of geometric isomers, a combination of chromatographic separation and spectroscopic identification is applied in GC-MS [35]. In such cases, the quadrupole spectrometer is used as a common analyzing element. The GC-MS analytic method has been successfully applied in several studies involving medicinal plants such as fermented castor seed (</w:t>
      </w:r>
      <w:proofErr w:type="spellStart"/>
      <w:r w:rsidRPr="008313F2">
        <w:rPr>
          <w:rFonts w:ascii="Times New Roman" w:hAnsi="Times New Roman"/>
          <w:sz w:val="28"/>
          <w:szCs w:val="28"/>
        </w:rPr>
        <w:t>ogiri</w:t>
      </w:r>
      <w:proofErr w:type="spellEnd"/>
      <w:r w:rsidRPr="008313F2">
        <w:rPr>
          <w:rFonts w:ascii="Times New Roman" w:hAnsi="Times New Roman"/>
          <w:sz w:val="28"/>
          <w:szCs w:val="28"/>
        </w:rPr>
        <w:t xml:space="preserve"> Igbo) [36], leaves of </w:t>
      </w:r>
      <w:proofErr w:type="spellStart"/>
      <w:r w:rsidRPr="008313F2">
        <w:rPr>
          <w:rFonts w:ascii="Times New Roman" w:hAnsi="Times New Roman"/>
          <w:i/>
          <w:sz w:val="28"/>
          <w:szCs w:val="28"/>
        </w:rPr>
        <w:t>gongonema</w:t>
      </w:r>
      <w:proofErr w:type="spellEnd"/>
      <w:r w:rsidRPr="008313F2">
        <w:rPr>
          <w:rFonts w:ascii="Times New Roman" w:hAnsi="Times New Roman"/>
          <w:i/>
          <w:sz w:val="28"/>
          <w:szCs w:val="28"/>
        </w:rPr>
        <w:t xml:space="preserve"> </w:t>
      </w:r>
      <w:proofErr w:type="spellStart"/>
      <w:r w:rsidRPr="008313F2">
        <w:rPr>
          <w:rFonts w:ascii="Times New Roman" w:hAnsi="Times New Roman"/>
          <w:i/>
          <w:sz w:val="28"/>
          <w:szCs w:val="28"/>
        </w:rPr>
        <w:t>latifolium</w:t>
      </w:r>
      <w:proofErr w:type="spellEnd"/>
      <w:r w:rsidRPr="008313F2">
        <w:rPr>
          <w:rFonts w:ascii="Times New Roman" w:hAnsi="Times New Roman"/>
          <w:i/>
          <w:sz w:val="28"/>
          <w:szCs w:val="28"/>
        </w:rPr>
        <w:t xml:space="preserve">, </w:t>
      </w:r>
      <w:proofErr w:type="spellStart"/>
      <w:r w:rsidRPr="008313F2">
        <w:rPr>
          <w:rFonts w:ascii="Times New Roman" w:hAnsi="Times New Roman"/>
          <w:i/>
          <w:sz w:val="28"/>
          <w:szCs w:val="28"/>
        </w:rPr>
        <w:t>petrocarpus</w:t>
      </w:r>
      <w:proofErr w:type="spellEnd"/>
      <w:r w:rsidRPr="008313F2">
        <w:rPr>
          <w:rFonts w:ascii="Times New Roman" w:hAnsi="Times New Roman"/>
          <w:i/>
          <w:sz w:val="28"/>
          <w:szCs w:val="28"/>
        </w:rPr>
        <w:t xml:space="preserve"> </w:t>
      </w:r>
      <w:proofErr w:type="spellStart"/>
      <w:r w:rsidRPr="008313F2">
        <w:rPr>
          <w:rFonts w:ascii="Times New Roman" w:hAnsi="Times New Roman"/>
          <w:i/>
          <w:sz w:val="28"/>
          <w:szCs w:val="28"/>
        </w:rPr>
        <w:t>mildbraedi</w:t>
      </w:r>
      <w:proofErr w:type="spellEnd"/>
      <w:r w:rsidRPr="008313F2">
        <w:rPr>
          <w:rFonts w:ascii="Times New Roman" w:hAnsi="Times New Roman"/>
          <w:sz w:val="28"/>
          <w:szCs w:val="28"/>
        </w:rPr>
        <w:t xml:space="preserve"> and </w:t>
      </w:r>
      <w:r w:rsidRPr="008313F2">
        <w:rPr>
          <w:rFonts w:ascii="Times New Roman" w:hAnsi="Times New Roman"/>
          <w:i/>
          <w:sz w:val="28"/>
          <w:szCs w:val="28"/>
        </w:rPr>
        <w:t xml:space="preserve">piper </w:t>
      </w:r>
      <w:proofErr w:type="spellStart"/>
      <w:r w:rsidRPr="008313F2">
        <w:rPr>
          <w:rFonts w:ascii="Times New Roman" w:hAnsi="Times New Roman"/>
          <w:i/>
          <w:sz w:val="28"/>
          <w:szCs w:val="28"/>
        </w:rPr>
        <w:t>guineese</w:t>
      </w:r>
      <w:proofErr w:type="spellEnd"/>
      <w:r w:rsidRPr="008313F2">
        <w:rPr>
          <w:rFonts w:ascii="Times New Roman" w:hAnsi="Times New Roman"/>
          <w:sz w:val="28"/>
          <w:szCs w:val="28"/>
        </w:rPr>
        <w:t xml:space="preserve"> plants [37], </w:t>
      </w:r>
      <w:proofErr w:type="spellStart"/>
      <w:r w:rsidRPr="008313F2">
        <w:rPr>
          <w:rFonts w:ascii="Times New Roman" w:hAnsi="Times New Roman"/>
          <w:sz w:val="28"/>
          <w:szCs w:val="28"/>
        </w:rPr>
        <w:t>aqueuous</w:t>
      </w:r>
      <w:proofErr w:type="spellEnd"/>
      <w:r w:rsidRPr="008313F2">
        <w:rPr>
          <w:rFonts w:ascii="Times New Roman" w:hAnsi="Times New Roman"/>
          <w:sz w:val="28"/>
          <w:szCs w:val="28"/>
        </w:rPr>
        <w:t xml:space="preserve"> leaf extract of </w:t>
      </w:r>
      <w:proofErr w:type="spellStart"/>
      <w:r w:rsidRPr="008313F2">
        <w:rPr>
          <w:rFonts w:ascii="Times New Roman" w:hAnsi="Times New Roman"/>
          <w:i/>
          <w:sz w:val="28"/>
          <w:szCs w:val="28"/>
        </w:rPr>
        <w:t>Gnetum</w:t>
      </w:r>
      <w:proofErr w:type="spellEnd"/>
      <w:r w:rsidRPr="008313F2">
        <w:rPr>
          <w:rFonts w:ascii="Times New Roman" w:hAnsi="Times New Roman"/>
          <w:i/>
          <w:sz w:val="28"/>
          <w:szCs w:val="28"/>
        </w:rPr>
        <w:t xml:space="preserve"> </w:t>
      </w:r>
      <w:proofErr w:type="spellStart"/>
      <w:r w:rsidRPr="008313F2">
        <w:rPr>
          <w:rFonts w:ascii="Times New Roman" w:hAnsi="Times New Roman"/>
          <w:i/>
          <w:sz w:val="28"/>
          <w:szCs w:val="28"/>
        </w:rPr>
        <w:t>africanum</w:t>
      </w:r>
      <w:proofErr w:type="spellEnd"/>
      <w:r w:rsidRPr="008313F2">
        <w:rPr>
          <w:rFonts w:ascii="Times New Roman" w:hAnsi="Times New Roman"/>
          <w:sz w:val="28"/>
          <w:szCs w:val="28"/>
        </w:rPr>
        <w:t xml:space="preserve"> [38]; </w:t>
      </w:r>
      <w:r w:rsidRPr="008313F2">
        <w:rPr>
          <w:rFonts w:ascii="Times New Roman" w:hAnsi="Times New Roman"/>
          <w:i/>
          <w:sz w:val="28"/>
          <w:szCs w:val="28"/>
        </w:rPr>
        <w:t xml:space="preserve">Amaranthus </w:t>
      </w:r>
      <w:proofErr w:type="spellStart"/>
      <w:r w:rsidRPr="008313F2">
        <w:rPr>
          <w:rFonts w:ascii="Times New Roman" w:hAnsi="Times New Roman"/>
          <w:i/>
          <w:sz w:val="28"/>
          <w:szCs w:val="28"/>
        </w:rPr>
        <w:t>viridis</w:t>
      </w:r>
      <w:proofErr w:type="spellEnd"/>
      <w:r w:rsidRPr="008313F2">
        <w:rPr>
          <w:rFonts w:ascii="Times New Roman" w:hAnsi="Times New Roman"/>
          <w:i/>
          <w:sz w:val="28"/>
          <w:szCs w:val="28"/>
        </w:rPr>
        <w:t xml:space="preserve"> L</w:t>
      </w:r>
      <w:r w:rsidRPr="008313F2">
        <w:rPr>
          <w:rFonts w:ascii="Times New Roman" w:hAnsi="Times New Roman"/>
          <w:sz w:val="28"/>
          <w:szCs w:val="28"/>
        </w:rPr>
        <w:t xml:space="preserve"> (Green leaf [39], and leaf of </w:t>
      </w:r>
      <w:proofErr w:type="spellStart"/>
      <w:r w:rsidRPr="008313F2">
        <w:rPr>
          <w:rFonts w:ascii="Times New Roman" w:hAnsi="Times New Roman"/>
          <w:i/>
          <w:sz w:val="28"/>
          <w:szCs w:val="28"/>
        </w:rPr>
        <w:t>Curcurbita</w:t>
      </w:r>
      <w:proofErr w:type="spellEnd"/>
      <w:r w:rsidRPr="008313F2">
        <w:rPr>
          <w:rFonts w:ascii="Times New Roman" w:hAnsi="Times New Roman"/>
          <w:i/>
          <w:sz w:val="28"/>
          <w:szCs w:val="28"/>
        </w:rPr>
        <w:t xml:space="preserve"> pepo L</w:t>
      </w:r>
      <w:r w:rsidRPr="008313F2">
        <w:rPr>
          <w:rFonts w:ascii="Times New Roman" w:hAnsi="Times New Roman"/>
          <w:sz w:val="28"/>
          <w:szCs w:val="28"/>
        </w:rPr>
        <w:t xml:space="preserve"> [40]. Another study equally analyzed the phytochemicals in unripe plantain-millet feed blend using same technique [41].</w:t>
      </w:r>
    </w:p>
    <w:p w14:paraId="274B05DF" w14:textId="77777777" w:rsidR="00942236" w:rsidRPr="008313F2" w:rsidRDefault="00942236" w:rsidP="00942236">
      <w:pPr>
        <w:pStyle w:val="Nor"/>
        <w:spacing w:line="360" w:lineRule="auto"/>
        <w:rPr>
          <w:color w:val="000000" w:themeColor="text1"/>
        </w:rPr>
      </w:pPr>
      <w:r w:rsidRPr="008313F2">
        <w:rPr>
          <w:color w:val="000000" w:themeColor="text1"/>
        </w:rPr>
        <w:lastRenderedPageBreak/>
        <w:t xml:space="preserve">The aim of this study was to identify the various bioactive compounds in pure and ternary blends of soya bean, cocoyam and Bambara groundnut flour using GC-MS technique, with a view to documenting the compounds possibly responsible for the biological activities of such flour that can be used in chronic diseases management.   </w:t>
      </w:r>
    </w:p>
    <w:p w14:paraId="042CFA82" w14:textId="13E7CE46"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C92ED12" w14:textId="77777777" w:rsidR="00942236" w:rsidRPr="008313F2" w:rsidRDefault="00942236" w:rsidP="00942236">
      <w:pPr>
        <w:spacing w:line="360" w:lineRule="auto"/>
        <w:jc w:val="both"/>
        <w:rPr>
          <w:rFonts w:ascii="Times New Roman" w:hAnsi="Times New Roman"/>
          <w:b/>
          <w:color w:val="000000" w:themeColor="text1"/>
          <w:sz w:val="28"/>
          <w:szCs w:val="28"/>
        </w:rPr>
      </w:pPr>
      <w:r w:rsidRPr="008313F2">
        <w:rPr>
          <w:rFonts w:ascii="Times New Roman" w:hAnsi="Times New Roman"/>
          <w:b/>
          <w:color w:val="000000" w:themeColor="text1"/>
          <w:sz w:val="28"/>
          <w:szCs w:val="28"/>
        </w:rPr>
        <w:t>2.1 Collection of Plant Materials</w:t>
      </w:r>
    </w:p>
    <w:p w14:paraId="3B9DACF2" w14:textId="77777777" w:rsidR="00942236" w:rsidRPr="008313F2" w:rsidRDefault="00942236" w:rsidP="00942236">
      <w:pPr>
        <w:spacing w:line="360" w:lineRule="auto"/>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Cocoyam, soya bean and Bambara groundnut were purchased from a local market and identified by a plant taxonomist before processing them into flour using standard procedures. The flour of each of the plant foods were stored in airtight containers for future use.</w:t>
      </w:r>
    </w:p>
    <w:p w14:paraId="2B009EDA" w14:textId="77777777" w:rsidR="00942236" w:rsidRPr="008313F2" w:rsidRDefault="00942236" w:rsidP="00B24A26">
      <w:pPr>
        <w:pStyle w:val="ListParagraph"/>
        <w:numPr>
          <w:ilvl w:val="1"/>
          <w:numId w:val="4"/>
        </w:numPr>
        <w:spacing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Flour Formulations</w:t>
      </w:r>
    </w:p>
    <w:p w14:paraId="51DAC9FD"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The Cocoyam-Soya bean-Bambara groundnut flour were grouped into pure, and ternary blends formulations, based on previous animal experiments involving plant food formulations [41], resulting in eight formulation groups (Table 1).</w:t>
      </w:r>
    </w:p>
    <w:p w14:paraId="5183E2F9" w14:textId="77777777" w:rsidR="00942236" w:rsidRPr="008313F2" w:rsidRDefault="00942236" w:rsidP="00942236">
      <w:pPr>
        <w:rPr>
          <w:rFonts w:ascii="Times New Roman" w:hAnsi="Times New Roman"/>
          <w:b/>
        </w:rPr>
      </w:pPr>
      <w:r w:rsidRPr="008313F2">
        <w:rPr>
          <w:rFonts w:ascii="Times New Roman" w:hAnsi="Times New Roman"/>
          <w:b/>
        </w:rPr>
        <w:t>Table 1: Cocoyam-Soya Bean-Bambara groundnut Flour Formulations</w:t>
      </w:r>
    </w:p>
    <w:p w14:paraId="4BA75228" w14:textId="77777777" w:rsidR="00942236" w:rsidRPr="008313F2" w:rsidRDefault="00942236" w:rsidP="00942236">
      <w:pPr>
        <w:rPr>
          <w:rFonts w:ascii="Times New Roman" w:hAnsi="Times New Roman"/>
          <w:b/>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603"/>
        <w:gridCol w:w="1288"/>
        <w:gridCol w:w="1288"/>
        <w:gridCol w:w="1288"/>
        <w:gridCol w:w="1288"/>
        <w:gridCol w:w="1288"/>
      </w:tblGrid>
      <w:tr w:rsidR="00942236" w:rsidRPr="008313F2" w14:paraId="5B2BCE51" w14:textId="77777777" w:rsidTr="00942236">
        <w:trPr>
          <w:trHeight w:val="100"/>
        </w:trPr>
        <w:tc>
          <w:tcPr>
            <w:tcW w:w="8043" w:type="dxa"/>
            <w:gridSpan w:val="6"/>
            <w:tcBorders>
              <w:top w:val="single" w:sz="4" w:space="0" w:color="auto"/>
            </w:tcBorders>
          </w:tcPr>
          <w:p w14:paraId="6D07B15A" w14:textId="77777777" w:rsidR="00942236" w:rsidRPr="008313F2" w:rsidRDefault="00942236" w:rsidP="00942236">
            <w:pPr>
              <w:rPr>
                <w:rFonts w:ascii="Times New Roman" w:hAnsi="Times New Roman"/>
                <w:b/>
                <w:sz w:val="20"/>
                <w:szCs w:val="20"/>
              </w:rPr>
            </w:pPr>
          </w:p>
        </w:tc>
      </w:tr>
      <w:tr w:rsidR="00942236" w:rsidRPr="008313F2" w14:paraId="639EF1EA" w14:textId="77777777" w:rsidTr="00942236">
        <w:tblPrEx>
          <w:tblBorders>
            <w:top w:val="none" w:sz="0" w:space="0" w:color="auto"/>
          </w:tblBorders>
          <w:tblLook w:val="04A0" w:firstRow="1" w:lastRow="0" w:firstColumn="1" w:lastColumn="0" w:noHBand="0" w:noVBand="1"/>
        </w:tblPrEx>
        <w:tc>
          <w:tcPr>
            <w:tcW w:w="1603" w:type="dxa"/>
            <w:tcBorders>
              <w:bottom w:val="single" w:sz="4" w:space="0" w:color="auto"/>
            </w:tcBorders>
          </w:tcPr>
          <w:p w14:paraId="3A96E6BF"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Formulations</w:t>
            </w:r>
          </w:p>
        </w:tc>
        <w:tc>
          <w:tcPr>
            <w:tcW w:w="1288" w:type="dxa"/>
            <w:tcBorders>
              <w:bottom w:val="single" w:sz="4" w:space="0" w:color="auto"/>
            </w:tcBorders>
          </w:tcPr>
          <w:p w14:paraId="4A1F07C0"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Codes</w:t>
            </w:r>
          </w:p>
        </w:tc>
        <w:tc>
          <w:tcPr>
            <w:tcW w:w="1288" w:type="dxa"/>
            <w:tcBorders>
              <w:bottom w:val="single" w:sz="4" w:space="0" w:color="auto"/>
            </w:tcBorders>
          </w:tcPr>
          <w:p w14:paraId="23792CD7"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%CY</w:t>
            </w:r>
          </w:p>
        </w:tc>
        <w:tc>
          <w:tcPr>
            <w:tcW w:w="1288" w:type="dxa"/>
            <w:tcBorders>
              <w:bottom w:val="single" w:sz="4" w:space="0" w:color="auto"/>
            </w:tcBorders>
          </w:tcPr>
          <w:p w14:paraId="7AB9F0A5"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%SB</w:t>
            </w:r>
          </w:p>
        </w:tc>
        <w:tc>
          <w:tcPr>
            <w:tcW w:w="1288" w:type="dxa"/>
            <w:tcBorders>
              <w:bottom w:val="single" w:sz="4" w:space="0" w:color="auto"/>
            </w:tcBorders>
          </w:tcPr>
          <w:p w14:paraId="4A51E127"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%BGN</w:t>
            </w:r>
          </w:p>
        </w:tc>
        <w:tc>
          <w:tcPr>
            <w:tcW w:w="1288" w:type="dxa"/>
            <w:tcBorders>
              <w:bottom w:val="single" w:sz="4" w:space="0" w:color="auto"/>
            </w:tcBorders>
          </w:tcPr>
          <w:p w14:paraId="42376EB5" w14:textId="77777777" w:rsidR="00942236" w:rsidRPr="008313F2" w:rsidRDefault="00942236" w:rsidP="00942236">
            <w:pPr>
              <w:rPr>
                <w:rFonts w:ascii="Times New Roman" w:hAnsi="Times New Roman"/>
                <w:b/>
                <w:sz w:val="20"/>
                <w:szCs w:val="20"/>
              </w:rPr>
            </w:pPr>
            <w:r w:rsidRPr="008313F2">
              <w:rPr>
                <w:rFonts w:ascii="Times New Roman" w:hAnsi="Times New Roman"/>
                <w:b/>
                <w:sz w:val="20"/>
                <w:szCs w:val="20"/>
              </w:rPr>
              <w:t>%RF</w:t>
            </w:r>
          </w:p>
        </w:tc>
      </w:tr>
      <w:tr w:rsidR="00942236" w:rsidRPr="008313F2" w14:paraId="3E626796" w14:textId="77777777" w:rsidTr="00942236">
        <w:tblPrEx>
          <w:tblBorders>
            <w:top w:val="none" w:sz="0" w:space="0" w:color="auto"/>
          </w:tblBorders>
          <w:tblLook w:val="04A0" w:firstRow="1" w:lastRow="0" w:firstColumn="1" w:lastColumn="0" w:noHBand="0" w:noVBand="1"/>
        </w:tblPrEx>
        <w:tc>
          <w:tcPr>
            <w:tcW w:w="1603" w:type="dxa"/>
            <w:tcBorders>
              <w:top w:val="single" w:sz="4" w:space="0" w:color="auto"/>
            </w:tcBorders>
          </w:tcPr>
          <w:p w14:paraId="63B387E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w:t>
            </w:r>
          </w:p>
        </w:tc>
        <w:tc>
          <w:tcPr>
            <w:tcW w:w="1288" w:type="dxa"/>
            <w:tcBorders>
              <w:top w:val="single" w:sz="4" w:space="0" w:color="auto"/>
            </w:tcBorders>
          </w:tcPr>
          <w:p w14:paraId="7970B5D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1C</w:t>
            </w:r>
          </w:p>
        </w:tc>
        <w:tc>
          <w:tcPr>
            <w:tcW w:w="1288" w:type="dxa"/>
            <w:tcBorders>
              <w:top w:val="single" w:sz="4" w:space="0" w:color="auto"/>
            </w:tcBorders>
          </w:tcPr>
          <w:p w14:paraId="73FC5FD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16.6</w:t>
            </w:r>
          </w:p>
        </w:tc>
        <w:tc>
          <w:tcPr>
            <w:tcW w:w="1288" w:type="dxa"/>
            <w:tcBorders>
              <w:top w:val="single" w:sz="4" w:space="0" w:color="auto"/>
            </w:tcBorders>
          </w:tcPr>
          <w:p w14:paraId="33F6264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16.6</w:t>
            </w:r>
          </w:p>
        </w:tc>
        <w:tc>
          <w:tcPr>
            <w:tcW w:w="1288" w:type="dxa"/>
            <w:tcBorders>
              <w:top w:val="single" w:sz="4" w:space="0" w:color="auto"/>
            </w:tcBorders>
          </w:tcPr>
          <w:p w14:paraId="05285EC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16.6</w:t>
            </w:r>
          </w:p>
        </w:tc>
        <w:tc>
          <w:tcPr>
            <w:tcW w:w="1288" w:type="dxa"/>
            <w:tcBorders>
              <w:top w:val="single" w:sz="4" w:space="0" w:color="auto"/>
            </w:tcBorders>
          </w:tcPr>
          <w:p w14:paraId="78C87CA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430DD84B" w14:textId="77777777" w:rsidTr="00942236">
        <w:tblPrEx>
          <w:tblBorders>
            <w:top w:val="none" w:sz="0" w:space="0" w:color="auto"/>
          </w:tblBorders>
          <w:tblLook w:val="04A0" w:firstRow="1" w:lastRow="0" w:firstColumn="1" w:lastColumn="0" w:noHBand="0" w:noVBand="1"/>
        </w:tblPrEx>
        <w:tc>
          <w:tcPr>
            <w:tcW w:w="1603" w:type="dxa"/>
          </w:tcPr>
          <w:p w14:paraId="602CAE6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w:t>
            </w:r>
          </w:p>
        </w:tc>
        <w:tc>
          <w:tcPr>
            <w:tcW w:w="1288" w:type="dxa"/>
          </w:tcPr>
          <w:p w14:paraId="2D2B4EC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1S</w:t>
            </w:r>
          </w:p>
        </w:tc>
        <w:tc>
          <w:tcPr>
            <w:tcW w:w="1288" w:type="dxa"/>
          </w:tcPr>
          <w:p w14:paraId="717A0C5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7237926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58F994D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25</w:t>
            </w:r>
          </w:p>
        </w:tc>
        <w:tc>
          <w:tcPr>
            <w:tcW w:w="1288" w:type="dxa"/>
          </w:tcPr>
          <w:p w14:paraId="79D031A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07BABAA0" w14:textId="77777777" w:rsidTr="00942236">
        <w:tblPrEx>
          <w:tblBorders>
            <w:top w:val="none" w:sz="0" w:space="0" w:color="auto"/>
          </w:tblBorders>
          <w:tblLook w:val="04A0" w:firstRow="1" w:lastRow="0" w:firstColumn="1" w:lastColumn="0" w:noHBand="0" w:noVBand="1"/>
        </w:tblPrEx>
        <w:tc>
          <w:tcPr>
            <w:tcW w:w="1603" w:type="dxa"/>
          </w:tcPr>
          <w:p w14:paraId="052F7C3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3</w:t>
            </w:r>
          </w:p>
        </w:tc>
        <w:tc>
          <w:tcPr>
            <w:tcW w:w="1288" w:type="dxa"/>
          </w:tcPr>
          <w:p w14:paraId="09BCB14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1B</w:t>
            </w:r>
          </w:p>
        </w:tc>
        <w:tc>
          <w:tcPr>
            <w:tcW w:w="1288" w:type="dxa"/>
          </w:tcPr>
          <w:p w14:paraId="26E8E6B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25</w:t>
            </w:r>
          </w:p>
        </w:tc>
        <w:tc>
          <w:tcPr>
            <w:tcW w:w="1288" w:type="dxa"/>
          </w:tcPr>
          <w:p w14:paraId="4FE743E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7625F8A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29C1B7F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628F957B" w14:textId="77777777" w:rsidTr="00942236">
        <w:tblPrEx>
          <w:tblBorders>
            <w:top w:val="none" w:sz="0" w:space="0" w:color="auto"/>
          </w:tblBorders>
          <w:tblLook w:val="04A0" w:firstRow="1" w:lastRow="0" w:firstColumn="1" w:lastColumn="0" w:noHBand="0" w:noVBand="1"/>
        </w:tblPrEx>
        <w:tc>
          <w:tcPr>
            <w:tcW w:w="1603" w:type="dxa"/>
          </w:tcPr>
          <w:p w14:paraId="21963B5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4</w:t>
            </w:r>
          </w:p>
        </w:tc>
        <w:tc>
          <w:tcPr>
            <w:tcW w:w="1288" w:type="dxa"/>
          </w:tcPr>
          <w:p w14:paraId="1B6EEFF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4</w:t>
            </w:r>
          </w:p>
        </w:tc>
        <w:tc>
          <w:tcPr>
            <w:tcW w:w="1288" w:type="dxa"/>
          </w:tcPr>
          <w:p w14:paraId="09F99B0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47BCEE0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25</w:t>
            </w:r>
          </w:p>
        </w:tc>
        <w:tc>
          <w:tcPr>
            <w:tcW w:w="1288" w:type="dxa"/>
          </w:tcPr>
          <w:p w14:paraId="36053D6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12.5</w:t>
            </w:r>
          </w:p>
        </w:tc>
        <w:tc>
          <w:tcPr>
            <w:tcW w:w="1288" w:type="dxa"/>
          </w:tcPr>
          <w:p w14:paraId="021108E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2EC9748A" w14:textId="77777777" w:rsidTr="00942236">
        <w:tblPrEx>
          <w:tblBorders>
            <w:top w:val="none" w:sz="0" w:space="0" w:color="auto"/>
          </w:tblBorders>
          <w:tblLook w:val="04A0" w:firstRow="1" w:lastRow="0" w:firstColumn="1" w:lastColumn="0" w:noHBand="0" w:noVBand="1"/>
        </w:tblPrEx>
        <w:tc>
          <w:tcPr>
            <w:tcW w:w="1603" w:type="dxa"/>
          </w:tcPr>
          <w:p w14:paraId="39666A6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w:t>
            </w:r>
          </w:p>
        </w:tc>
        <w:tc>
          <w:tcPr>
            <w:tcW w:w="1288" w:type="dxa"/>
          </w:tcPr>
          <w:p w14:paraId="290DA0C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O</w:t>
            </w:r>
          </w:p>
        </w:tc>
        <w:tc>
          <w:tcPr>
            <w:tcW w:w="1288" w:type="dxa"/>
          </w:tcPr>
          <w:p w14:paraId="0ADEC41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1F14BA1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7933A5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c>
          <w:tcPr>
            <w:tcW w:w="1288" w:type="dxa"/>
          </w:tcPr>
          <w:p w14:paraId="4D6B773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37C24704" w14:textId="77777777" w:rsidTr="00942236">
        <w:tblPrEx>
          <w:tblBorders>
            <w:top w:val="none" w:sz="0" w:space="0" w:color="auto"/>
          </w:tblBorders>
          <w:tblLook w:val="04A0" w:firstRow="1" w:lastRow="0" w:firstColumn="1" w:lastColumn="0" w:noHBand="0" w:noVBand="1"/>
        </w:tblPrEx>
        <w:tc>
          <w:tcPr>
            <w:tcW w:w="1603" w:type="dxa"/>
          </w:tcPr>
          <w:p w14:paraId="018899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6</w:t>
            </w:r>
          </w:p>
        </w:tc>
        <w:tc>
          <w:tcPr>
            <w:tcW w:w="1288" w:type="dxa"/>
          </w:tcPr>
          <w:p w14:paraId="707FC08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CY</w:t>
            </w:r>
          </w:p>
        </w:tc>
        <w:tc>
          <w:tcPr>
            <w:tcW w:w="1288" w:type="dxa"/>
          </w:tcPr>
          <w:p w14:paraId="700AE4F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c>
          <w:tcPr>
            <w:tcW w:w="1288" w:type="dxa"/>
          </w:tcPr>
          <w:p w14:paraId="6CFE09B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68C8217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60B9175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5B459A3C" w14:textId="77777777" w:rsidTr="00942236">
        <w:tblPrEx>
          <w:tblBorders>
            <w:top w:val="none" w:sz="0" w:space="0" w:color="auto"/>
          </w:tblBorders>
          <w:tblLook w:val="04A0" w:firstRow="1" w:lastRow="0" w:firstColumn="1" w:lastColumn="0" w:noHBand="0" w:noVBand="1"/>
        </w:tblPrEx>
        <w:tc>
          <w:tcPr>
            <w:tcW w:w="1603" w:type="dxa"/>
          </w:tcPr>
          <w:p w14:paraId="332B447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7</w:t>
            </w:r>
          </w:p>
        </w:tc>
        <w:tc>
          <w:tcPr>
            <w:tcW w:w="1288" w:type="dxa"/>
          </w:tcPr>
          <w:p w14:paraId="1DED4A5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SB</w:t>
            </w:r>
          </w:p>
        </w:tc>
        <w:tc>
          <w:tcPr>
            <w:tcW w:w="1288" w:type="dxa"/>
          </w:tcPr>
          <w:p w14:paraId="3348BFC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08F2BBB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c>
          <w:tcPr>
            <w:tcW w:w="1288" w:type="dxa"/>
          </w:tcPr>
          <w:p w14:paraId="6317532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Pr>
          <w:p w14:paraId="10DF22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50</w:t>
            </w:r>
          </w:p>
        </w:tc>
      </w:tr>
      <w:tr w:rsidR="00942236" w:rsidRPr="008313F2" w14:paraId="2BACE4D1" w14:textId="77777777" w:rsidTr="00942236">
        <w:tblPrEx>
          <w:tblBorders>
            <w:top w:val="none" w:sz="0" w:space="0" w:color="auto"/>
          </w:tblBorders>
          <w:tblLook w:val="04A0" w:firstRow="1" w:lastRow="0" w:firstColumn="1" w:lastColumn="0" w:noHBand="0" w:noVBand="1"/>
        </w:tblPrEx>
        <w:tc>
          <w:tcPr>
            <w:tcW w:w="1603" w:type="dxa"/>
            <w:tcBorders>
              <w:bottom w:val="single" w:sz="4" w:space="0" w:color="auto"/>
            </w:tcBorders>
          </w:tcPr>
          <w:p w14:paraId="183AD24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RF</w:t>
            </w:r>
          </w:p>
        </w:tc>
        <w:tc>
          <w:tcPr>
            <w:tcW w:w="1288" w:type="dxa"/>
            <w:tcBorders>
              <w:bottom w:val="single" w:sz="4" w:space="0" w:color="auto"/>
            </w:tcBorders>
          </w:tcPr>
          <w:p w14:paraId="23A0D5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RF</w:t>
            </w:r>
          </w:p>
        </w:tc>
        <w:tc>
          <w:tcPr>
            <w:tcW w:w="1288" w:type="dxa"/>
            <w:tcBorders>
              <w:bottom w:val="single" w:sz="4" w:space="0" w:color="auto"/>
            </w:tcBorders>
          </w:tcPr>
          <w:p w14:paraId="6C18C64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Borders>
              <w:bottom w:val="single" w:sz="4" w:space="0" w:color="auto"/>
            </w:tcBorders>
          </w:tcPr>
          <w:p w14:paraId="0D7B8B1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Borders>
              <w:bottom w:val="single" w:sz="4" w:space="0" w:color="auto"/>
            </w:tcBorders>
          </w:tcPr>
          <w:p w14:paraId="5794414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0</w:t>
            </w:r>
          </w:p>
        </w:tc>
        <w:tc>
          <w:tcPr>
            <w:tcW w:w="1288" w:type="dxa"/>
            <w:tcBorders>
              <w:bottom w:val="single" w:sz="4" w:space="0" w:color="auto"/>
            </w:tcBorders>
          </w:tcPr>
          <w:p w14:paraId="6D9943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100</w:t>
            </w:r>
          </w:p>
        </w:tc>
      </w:tr>
    </w:tbl>
    <w:p w14:paraId="22D30337" w14:textId="77777777" w:rsidR="00942236" w:rsidRPr="008313F2" w:rsidRDefault="00942236" w:rsidP="00942236">
      <w:pPr>
        <w:rPr>
          <w:rFonts w:ascii="Times New Roman" w:hAnsi="Times New Roman"/>
        </w:rPr>
      </w:pPr>
    </w:p>
    <w:p w14:paraId="142F0DEE" w14:textId="77777777" w:rsidR="00942236" w:rsidRPr="008313F2" w:rsidRDefault="00942236" w:rsidP="00942236">
      <w:pPr>
        <w:rPr>
          <w:rFonts w:ascii="Times New Roman" w:hAnsi="Times New Roman"/>
        </w:rPr>
      </w:pPr>
      <w:r w:rsidRPr="008313F2">
        <w:rPr>
          <w:rFonts w:ascii="Times New Roman" w:hAnsi="Times New Roman"/>
        </w:rPr>
        <w:t>RF = Commercial Rat Feed; SB = Soya bean; BGN = Bambara Groundnut; CY = Cocoyam.</w:t>
      </w:r>
    </w:p>
    <w:p w14:paraId="6C3618BC" w14:textId="77777777" w:rsidR="00942236" w:rsidRPr="008313F2" w:rsidRDefault="00942236" w:rsidP="00B24A26">
      <w:pPr>
        <w:pStyle w:val="ListParagraph"/>
        <w:numPr>
          <w:ilvl w:val="1"/>
          <w:numId w:val="4"/>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 xml:space="preserve">Plant extraction </w:t>
      </w:r>
    </w:p>
    <w:p w14:paraId="725FC3C1"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To ten grams (10 g) of each of the flour blends was added 2.5 L of methanol and allowed to mix for 48 h, following which the solution was </w:t>
      </w:r>
      <w:r w:rsidRPr="008313F2">
        <w:rPr>
          <w:rFonts w:ascii="Times New Roman" w:hAnsi="Times New Roman"/>
          <w:sz w:val="28"/>
          <w:szCs w:val="28"/>
        </w:rPr>
        <w:lastRenderedPageBreak/>
        <w:t xml:space="preserve">filtered using </w:t>
      </w:r>
      <w:proofErr w:type="spellStart"/>
      <w:r w:rsidRPr="008313F2">
        <w:rPr>
          <w:rFonts w:ascii="Times New Roman" w:hAnsi="Times New Roman"/>
          <w:sz w:val="28"/>
          <w:szCs w:val="28"/>
        </w:rPr>
        <w:t>musclin</w:t>
      </w:r>
      <w:proofErr w:type="spellEnd"/>
      <w:r w:rsidRPr="008313F2">
        <w:rPr>
          <w:rFonts w:ascii="Times New Roman" w:hAnsi="Times New Roman"/>
          <w:sz w:val="28"/>
          <w:szCs w:val="28"/>
        </w:rPr>
        <w:t xml:space="preserve"> cloth. The filtrate so obtained was extracted for 3 h in a </w:t>
      </w:r>
      <w:proofErr w:type="spellStart"/>
      <w:r w:rsidRPr="008313F2">
        <w:rPr>
          <w:rFonts w:ascii="Times New Roman" w:hAnsi="Times New Roman"/>
          <w:sz w:val="28"/>
          <w:szCs w:val="28"/>
        </w:rPr>
        <w:t>soxhlet</w:t>
      </w:r>
      <w:proofErr w:type="spellEnd"/>
      <w:r w:rsidRPr="008313F2">
        <w:rPr>
          <w:rFonts w:ascii="Times New Roman" w:hAnsi="Times New Roman"/>
          <w:sz w:val="28"/>
          <w:szCs w:val="28"/>
        </w:rPr>
        <w:t xml:space="preserve"> apparatus, using an oven at 50</w:t>
      </w:r>
      <w:r w:rsidRPr="008313F2">
        <w:rPr>
          <w:rFonts w:ascii="Times New Roman" w:hAnsi="Times New Roman"/>
          <w:sz w:val="28"/>
          <w:szCs w:val="28"/>
          <w:vertAlign w:val="superscript"/>
        </w:rPr>
        <w:t>0</w:t>
      </w:r>
      <w:r w:rsidRPr="008313F2">
        <w:rPr>
          <w:rFonts w:ascii="Times New Roman" w:hAnsi="Times New Roman"/>
          <w:sz w:val="28"/>
          <w:szCs w:val="28"/>
        </w:rPr>
        <w:t>C. The extract was analyzed for phytochemical constituents, using Gas Chromatography/Mass Spectrometry method.</w:t>
      </w:r>
    </w:p>
    <w:p w14:paraId="5EE5ACD6" w14:textId="77777777" w:rsidR="00942236" w:rsidRPr="008313F2" w:rsidRDefault="00942236" w:rsidP="00B24A26">
      <w:pPr>
        <w:pStyle w:val="ListParagraph"/>
        <w:numPr>
          <w:ilvl w:val="2"/>
          <w:numId w:val="4"/>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Phytochemical Analysis</w:t>
      </w:r>
    </w:p>
    <w:p w14:paraId="2C2472F9"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 xml:space="preserve">2.3.2 Qualitative Analysis Methods </w:t>
      </w:r>
    </w:p>
    <w:p w14:paraId="0D5B7D26"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The qualitative phytochemical screening was conducted following the method described by Shaikh and Patil [42] in which the ground samples were extracted using methanol and water in the ratio of 2:1. Thirty (30 g) gram of each sample was weighed into 150 ml of the solvent contained in 300 ml beaker. This was allowed for 48 hours before filtration using cheese cloth. The filtrate of each sample was used for the phytochemical screening.</w:t>
      </w:r>
    </w:p>
    <w:p w14:paraId="09DCC13F"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Phenols</w:t>
      </w:r>
    </w:p>
    <w:p w14:paraId="74EE485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2ml of the extract that was pipetted into a test tube, 3ml of distilled water was added followed by 3 ml of 10% lead acetate solution. White precipitate formed was a positive sign for phenol</w:t>
      </w:r>
    </w:p>
    <w:p w14:paraId="7459B26D"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Quinones</w:t>
      </w:r>
    </w:p>
    <w:p w14:paraId="301EFFCD"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To 2ml of the extract in a test tube was added few drops of concentrated HCl. Green </w:t>
      </w:r>
      <w:proofErr w:type="spellStart"/>
      <w:r w:rsidRPr="008313F2">
        <w:rPr>
          <w:rFonts w:ascii="Times New Roman" w:hAnsi="Times New Roman"/>
          <w:sz w:val="28"/>
          <w:szCs w:val="28"/>
        </w:rPr>
        <w:t>colour</w:t>
      </w:r>
      <w:proofErr w:type="spellEnd"/>
      <w:r w:rsidRPr="008313F2">
        <w:rPr>
          <w:rFonts w:ascii="Times New Roman" w:hAnsi="Times New Roman"/>
          <w:sz w:val="28"/>
          <w:szCs w:val="28"/>
        </w:rPr>
        <w:t xml:space="preserve"> which is a positive test was not observed.</w:t>
      </w:r>
    </w:p>
    <w:p w14:paraId="30482D39"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Cardiac glycosides</w:t>
      </w:r>
    </w:p>
    <w:p w14:paraId="5BFB9DB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About 2 ml of the filtrate in a test tube was added few drops of concentrated H</w:t>
      </w:r>
      <w:r w:rsidRPr="008313F2">
        <w:rPr>
          <w:rFonts w:ascii="Times New Roman" w:hAnsi="Times New Roman"/>
          <w:sz w:val="28"/>
          <w:szCs w:val="28"/>
          <w:vertAlign w:val="subscript"/>
        </w:rPr>
        <w:t>2</w:t>
      </w:r>
      <w:r w:rsidRPr="008313F2">
        <w:rPr>
          <w:rFonts w:ascii="Times New Roman" w:hAnsi="Times New Roman"/>
          <w:sz w:val="28"/>
          <w:szCs w:val="28"/>
        </w:rPr>
        <w:t>SO</w:t>
      </w:r>
      <w:r w:rsidRPr="008313F2">
        <w:rPr>
          <w:rFonts w:ascii="Times New Roman" w:hAnsi="Times New Roman"/>
          <w:sz w:val="28"/>
          <w:szCs w:val="28"/>
          <w:vertAlign w:val="subscript"/>
        </w:rPr>
        <w:t>4</w:t>
      </w:r>
      <w:r w:rsidRPr="008313F2">
        <w:rPr>
          <w:rFonts w:ascii="Times New Roman" w:hAnsi="Times New Roman"/>
          <w:sz w:val="28"/>
          <w:szCs w:val="28"/>
        </w:rPr>
        <w:t xml:space="preserve"> was shaken and allowed to stand. The appearance of red </w:t>
      </w:r>
      <w:proofErr w:type="spellStart"/>
      <w:r w:rsidRPr="008313F2">
        <w:rPr>
          <w:rFonts w:ascii="Times New Roman" w:hAnsi="Times New Roman"/>
          <w:sz w:val="28"/>
          <w:szCs w:val="28"/>
        </w:rPr>
        <w:t>colour</w:t>
      </w:r>
      <w:proofErr w:type="spellEnd"/>
      <w:r w:rsidRPr="008313F2">
        <w:rPr>
          <w:rFonts w:ascii="Times New Roman" w:hAnsi="Times New Roman"/>
          <w:sz w:val="28"/>
          <w:szCs w:val="28"/>
        </w:rPr>
        <w:t xml:space="preserve"> in lower layer indicated phytosterol.</w:t>
      </w:r>
    </w:p>
    <w:p w14:paraId="5EDDCC7E"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Alkaloid</w:t>
      </w:r>
    </w:p>
    <w:p w14:paraId="7DFAF04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lastRenderedPageBreak/>
        <w:t xml:space="preserve">A test tube containing 3 ml of the extract was added 3-4 drops of picric acid. Appearance of an orange </w:t>
      </w:r>
      <w:proofErr w:type="spellStart"/>
      <w:r w:rsidRPr="008313F2">
        <w:rPr>
          <w:rFonts w:ascii="Times New Roman" w:hAnsi="Times New Roman"/>
          <w:sz w:val="28"/>
          <w:szCs w:val="28"/>
        </w:rPr>
        <w:t>colour</w:t>
      </w:r>
      <w:proofErr w:type="spellEnd"/>
      <w:r w:rsidRPr="008313F2">
        <w:rPr>
          <w:rFonts w:ascii="Times New Roman" w:hAnsi="Times New Roman"/>
          <w:sz w:val="28"/>
          <w:szCs w:val="28"/>
        </w:rPr>
        <w:t xml:space="preserve"> indicated alkaloid.</w:t>
      </w:r>
    </w:p>
    <w:p w14:paraId="1EE02929"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Anthocyanin</w:t>
      </w:r>
    </w:p>
    <w:p w14:paraId="1897D640"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About 2 ml of the extract in a test tube was added 2 ml of 2N HCl followed by few drops of ammonia, appearance of pink red, which turned blue violet after addition of few drops of ammonia showed the presence of anthocyanin.</w:t>
      </w:r>
    </w:p>
    <w:p w14:paraId="14030C40"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Anthraquinones</w:t>
      </w:r>
    </w:p>
    <w:p w14:paraId="53F9B32A"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To 1 ml of the extract in a test tube, 10 ml 10% ammonia solution was added and shaken vigorously and allowed to stand for 30 sec. A pink, red violet </w:t>
      </w:r>
      <w:proofErr w:type="spellStart"/>
      <w:r w:rsidRPr="008313F2">
        <w:rPr>
          <w:rFonts w:ascii="Times New Roman" w:hAnsi="Times New Roman"/>
          <w:sz w:val="28"/>
          <w:szCs w:val="28"/>
        </w:rPr>
        <w:t>colour</w:t>
      </w:r>
      <w:proofErr w:type="spellEnd"/>
      <w:r w:rsidRPr="008313F2">
        <w:rPr>
          <w:rFonts w:ascii="Times New Roman" w:hAnsi="Times New Roman"/>
          <w:sz w:val="28"/>
          <w:szCs w:val="28"/>
        </w:rPr>
        <w:t xml:space="preserve"> indicated presence of anthraquinones.</w:t>
      </w:r>
    </w:p>
    <w:p w14:paraId="2D5B29C7"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Saponin</w:t>
      </w:r>
    </w:p>
    <w:p w14:paraId="1D5E70C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Five (5) drops of olive oil were added to 3 </w:t>
      </w:r>
      <w:proofErr w:type="spellStart"/>
      <w:r w:rsidRPr="008313F2">
        <w:rPr>
          <w:rFonts w:ascii="Times New Roman" w:hAnsi="Times New Roman"/>
          <w:sz w:val="28"/>
          <w:szCs w:val="28"/>
        </w:rPr>
        <w:t>mls</w:t>
      </w:r>
      <w:proofErr w:type="spellEnd"/>
      <w:r w:rsidRPr="008313F2">
        <w:rPr>
          <w:rFonts w:ascii="Times New Roman" w:hAnsi="Times New Roman"/>
          <w:sz w:val="28"/>
          <w:szCs w:val="28"/>
        </w:rPr>
        <w:t xml:space="preserve"> of the sample in a test tube, stirred vigorously and allowed to stand for 30 sec. Emulsification that was observed for this duration indicated the presence of saponins.</w:t>
      </w:r>
    </w:p>
    <w:p w14:paraId="4B18CEE4"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Flavonoid</w:t>
      </w:r>
    </w:p>
    <w:p w14:paraId="11C5E9CE"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To 1ml of extract in a test tube was added 2 ml of 2% NaOH solution, the appearance of yellow </w:t>
      </w:r>
      <w:proofErr w:type="spellStart"/>
      <w:r w:rsidRPr="008313F2">
        <w:rPr>
          <w:rFonts w:ascii="Times New Roman" w:hAnsi="Times New Roman"/>
          <w:sz w:val="28"/>
          <w:szCs w:val="28"/>
        </w:rPr>
        <w:t>colour</w:t>
      </w:r>
      <w:proofErr w:type="spellEnd"/>
      <w:r w:rsidRPr="008313F2">
        <w:rPr>
          <w:rFonts w:ascii="Times New Roman" w:hAnsi="Times New Roman"/>
          <w:sz w:val="28"/>
          <w:szCs w:val="28"/>
        </w:rPr>
        <w:t xml:space="preserve"> which disappeared upon the addition of few drops of diluted HCl indicated the presence of flavonoid.</w:t>
      </w:r>
    </w:p>
    <w:p w14:paraId="70A749AB"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Tannin</w:t>
      </w:r>
    </w:p>
    <w:p w14:paraId="5CC20A0C"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2 ml of the extract in a test tube was added 3 drops of lead acetate, gelatinous precipitate is a positive test for tannin.</w:t>
      </w:r>
    </w:p>
    <w:p w14:paraId="1B0861FA"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Proteins</w:t>
      </w:r>
    </w:p>
    <w:p w14:paraId="2BA371B6"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About 5 ml of the extract in a test tube was added 0.1 ml Concentrated HN0</w:t>
      </w:r>
      <w:r w:rsidRPr="008313F2">
        <w:rPr>
          <w:rFonts w:ascii="Times New Roman" w:hAnsi="Times New Roman"/>
          <w:sz w:val="28"/>
          <w:szCs w:val="28"/>
          <w:vertAlign w:val="subscript"/>
        </w:rPr>
        <w:t>3</w:t>
      </w:r>
      <w:r w:rsidRPr="008313F2">
        <w:rPr>
          <w:rFonts w:ascii="Times New Roman" w:hAnsi="Times New Roman"/>
          <w:sz w:val="28"/>
          <w:szCs w:val="28"/>
        </w:rPr>
        <w:t xml:space="preserve">. This was heated to a boiling point, the appearance of a </w:t>
      </w:r>
      <w:proofErr w:type="spellStart"/>
      <w:r w:rsidRPr="008313F2">
        <w:rPr>
          <w:rFonts w:ascii="Times New Roman" w:hAnsi="Times New Roman"/>
          <w:sz w:val="28"/>
          <w:szCs w:val="28"/>
        </w:rPr>
        <w:t>colour</w:t>
      </w:r>
      <w:proofErr w:type="spellEnd"/>
      <w:r w:rsidRPr="008313F2">
        <w:rPr>
          <w:rFonts w:ascii="Times New Roman" w:hAnsi="Times New Roman"/>
          <w:sz w:val="28"/>
          <w:szCs w:val="28"/>
        </w:rPr>
        <w:t xml:space="preserve"> </w:t>
      </w:r>
      <w:r w:rsidRPr="008313F2">
        <w:rPr>
          <w:rFonts w:ascii="Times New Roman" w:hAnsi="Times New Roman"/>
          <w:sz w:val="28"/>
          <w:szCs w:val="28"/>
        </w:rPr>
        <w:lastRenderedPageBreak/>
        <w:t>change to a yellow precipitate which changed to intense yellow following the addition of few drops of ammonium hydroxide. This was a positive test for proteins containing aromatic groups (tyrosine, phenylalanine and tryptophan).</w:t>
      </w:r>
    </w:p>
    <w:p w14:paraId="384E2E4E" w14:textId="77777777" w:rsidR="00942236" w:rsidRPr="008313F2" w:rsidRDefault="00942236" w:rsidP="00B24A26">
      <w:pPr>
        <w:pStyle w:val="ListParagraph"/>
        <w:numPr>
          <w:ilvl w:val="0"/>
          <w:numId w:val="3"/>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Phytosterol</w:t>
      </w:r>
    </w:p>
    <w:p w14:paraId="2A534259"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To 1ml of the filtrate in a test tube was added few drops of concentrated H</w:t>
      </w:r>
      <w:r w:rsidRPr="008313F2">
        <w:rPr>
          <w:rFonts w:ascii="Times New Roman" w:hAnsi="Times New Roman"/>
          <w:sz w:val="28"/>
          <w:szCs w:val="28"/>
          <w:vertAlign w:val="subscript"/>
        </w:rPr>
        <w:t>2</w:t>
      </w:r>
      <w:r w:rsidRPr="008313F2">
        <w:rPr>
          <w:rFonts w:ascii="Times New Roman" w:hAnsi="Times New Roman"/>
          <w:sz w:val="28"/>
          <w:szCs w:val="28"/>
        </w:rPr>
        <w:t>SO</w:t>
      </w:r>
      <w:r w:rsidRPr="008313F2">
        <w:rPr>
          <w:rFonts w:ascii="Times New Roman" w:hAnsi="Times New Roman"/>
          <w:sz w:val="28"/>
          <w:szCs w:val="28"/>
          <w:vertAlign w:val="subscript"/>
        </w:rPr>
        <w:t>4</w:t>
      </w:r>
      <w:r w:rsidRPr="008313F2">
        <w:rPr>
          <w:rFonts w:ascii="Times New Roman" w:hAnsi="Times New Roman"/>
          <w:sz w:val="28"/>
          <w:szCs w:val="28"/>
        </w:rPr>
        <w:t xml:space="preserve">, shaken well and allowed to stand. The presence of red </w:t>
      </w:r>
      <w:proofErr w:type="spellStart"/>
      <w:r w:rsidRPr="008313F2">
        <w:rPr>
          <w:rFonts w:ascii="Times New Roman" w:hAnsi="Times New Roman"/>
          <w:sz w:val="28"/>
          <w:szCs w:val="28"/>
        </w:rPr>
        <w:t>colour</w:t>
      </w:r>
      <w:proofErr w:type="spellEnd"/>
      <w:r w:rsidRPr="008313F2">
        <w:rPr>
          <w:rFonts w:ascii="Times New Roman" w:hAnsi="Times New Roman"/>
          <w:sz w:val="28"/>
          <w:szCs w:val="28"/>
        </w:rPr>
        <w:t xml:space="preserve"> in lower layer indicated phytosterol. </w:t>
      </w:r>
    </w:p>
    <w:p w14:paraId="57252C45" w14:textId="77777777" w:rsidR="00942236" w:rsidRPr="008313F2" w:rsidRDefault="00942236" w:rsidP="00B24A26">
      <w:pPr>
        <w:pStyle w:val="ListParagraph"/>
        <w:numPr>
          <w:ilvl w:val="1"/>
          <w:numId w:val="4"/>
        </w:numPr>
        <w:spacing w:after="0" w:line="360" w:lineRule="auto"/>
        <w:jc w:val="both"/>
        <w:rPr>
          <w:rFonts w:ascii="Times New Roman" w:hAnsi="Times New Roman" w:cs="Times New Roman"/>
          <w:b/>
          <w:sz w:val="28"/>
          <w:szCs w:val="28"/>
        </w:rPr>
      </w:pPr>
      <w:r w:rsidRPr="008313F2">
        <w:rPr>
          <w:rFonts w:ascii="Times New Roman" w:hAnsi="Times New Roman" w:cs="Times New Roman"/>
          <w:b/>
          <w:sz w:val="28"/>
          <w:szCs w:val="28"/>
        </w:rPr>
        <w:t>Quantitative Analysis</w:t>
      </w:r>
    </w:p>
    <w:p w14:paraId="48202809"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2.4.1The GC/MS analysis</w:t>
      </w:r>
    </w:p>
    <w:p w14:paraId="14ACBA5D"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Exactly 10 g of the sample was soaked in methanol for 48 hours, and then filtered and concentrated to 0.5 </w:t>
      </w:r>
      <w:proofErr w:type="spellStart"/>
      <w:r w:rsidRPr="008313F2">
        <w:rPr>
          <w:rFonts w:ascii="Times New Roman" w:hAnsi="Times New Roman"/>
          <w:sz w:val="28"/>
          <w:szCs w:val="28"/>
        </w:rPr>
        <w:t>mL.</w:t>
      </w:r>
      <w:proofErr w:type="spellEnd"/>
      <w:r w:rsidRPr="008313F2">
        <w:rPr>
          <w:rFonts w:ascii="Times New Roman" w:hAnsi="Times New Roman"/>
          <w:sz w:val="28"/>
          <w:szCs w:val="28"/>
        </w:rPr>
        <w:t xml:space="preserve"> From this, I µl of the concentrated sample was then injected into the GC column for analysis. The GC (Agilent 6890N) and MS (5975B MSD) is equipped with DB-5ms capillary column (30 m x 0.25 mm; film thickness 0.25 µm). The initial temperature was set at 40</w:t>
      </w:r>
      <w:r w:rsidRPr="008313F2">
        <w:rPr>
          <w:rFonts w:ascii="Times New Roman" w:hAnsi="Times New Roman"/>
          <w:sz w:val="28"/>
          <w:szCs w:val="28"/>
          <w:vertAlign w:val="superscript"/>
        </w:rPr>
        <w:t>0</w:t>
      </w:r>
      <w:r w:rsidRPr="008313F2">
        <w:rPr>
          <w:rFonts w:ascii="Times New Roman" w:hAnsi="Times New Roman"/>
          <w:sz w:val="28"/>
          <w:szCs w:val="28"/>
        </w:rPr>
        <w:t>C which increased to 150</w:t>
      </w:r>
      <w:r w:rsidRPr="008313F2">
        <w:rPr>
          <w:rFonts w:ascii="Times New Roman" w:hAnsi="Times New Roman"/>
          <w:sz w:val="28"/>
          <w:szCs w:val="28"/>
          <w:vertAlign w:val="superscript"/>
        </w:rPr>
        <w:t>0</w:t>
      </w:r>
      <w:r w:rsidRPr="008313F2">
        <w:rPr>
          <w:rFonts w:ascii="Times New Roman" w:hAnsi="Times New Roman"/>
          <w:sz w:val="28"/>
          <w:szCs w:val="28"/>
        </w:rPr>
        <w:t>C at the rate of 10</w:t>
      </w:r>
      <w:r w:rsidRPr="008313F2">
        <w:rPr>
          <w:rFonts w:ascii="Times New Roman" w:hAnsi="Times New Roman"/>
          <w:sz w:val="28"/>
          <w:szCs w:val="28"/>
          <w:vertAlign w:val="superscript"/>
        </w:rPr>
        <w:t>0</w:t>
      </w:r>
      <w:r w:rsidRPr="008313F2">
        <w:rPr>
          <w:rFonts w:ascii="Times New Roman" w:hAnsi="Times New Roman"/>
          <w:sz w:val="28"/>
          <w:szCs w:val="28"/>
        </w:rPr>
        <w:t>C/min. The temperature was again increased to 230</w:t>
      </w:r>
      <w:r w:rsidRPr="008313F2">
        <w:rPr>
          <w:rFonts w:ascii="Times New Roman" w:hAnsi="Times New Roman"/>
          <w:sz w:val="28"/>
          <w:szCs w:val="28"/>
          <w:vertAlign w:val="superscript"/>
        </w:rPr>
        <w:t>0</w:t>
      </w:r>
      <w:r w:rsidRPr="008313F2">
        <w:rPr>
          <w:rFonts w:ascii="Times New Roman" w:hAnsi="Times New Roman"/>
          <w:sz w:val="28"/>
          <w:szCs w:val="28"/>
        </w:rPr>
        <w:t>C at the rate of 5</w:t>
      </w:r>
      <w:r w:rsidRPr="008313F2">
        <w:rPr>
          <w:rFonts w:ascii="Times New Roman" w:hAnsi="Times New Roman"/>
          <w:sz w:val="28"/>
          <w:szCs w:val="28"/>
          <w:vertAlign w:val="superscript"/>
        </w:rPr>
        <w:t>0</w:t>
      </w:r>
      <w:r w:rsidRPr="008313F2">
        <w:rPr>
          <w:rFonts w:ascii="Times New Roman" w:hAnsi="Times New Roman"/>
          <w:sz w:val="28"/>
          <w:szCs w:val="28"/>
        </w:rPr>
        <w:t>C/min. The process continued till the temperature reached 280</w:t>
      </w:r>
      <w:r w:rsidRPr="008313F2">
        <w:rPr>
          <w:rFonts w:ascii="Times New Roman" w:hAnsi="Times New Roman"/>
          <w:sz w:val="28"/>
          <w:szCs w:val="28"/>
          <w:vertAlign w:val="superscript"/>
        </w:rPr>
        <w:t>0</w:t>
      </w:r>
      <w:r w:rsidRPr="008313F2">
        <w:rPr>
          <w:rFonts w:ascii="Times New Roman" w:hAnsi="Times New Roman"/>
          <w:sz w:val="28"/>
          <w:szCs w:val="28"/>
        </w:rPr>
        <w:t>C at the rate of 20</w:t>
      </w:r>
      <w:r w:rsidRPr="008313F2">
        <w:rPr>
          <w:rFonts w:ascii="Times New Roman" w:hAnsi="Times New Roman"/>
          <w:sz w:val="28"/>
          <w:szCs w:val="28"/>
          <w:vertAlign w:val="superscript"/>
        </w:rPr>
        <w:t>0</w:t>
      </w:r>
      <w:r w:rsidRPr="008313F2">
        <w:rPr>
          <w:rFonts w:ascii="Times New Roman" w:hAnsi="Times New Roman"/>
          <w:sz w:val="28"/>
          <w:szCs w:val="28"/>
        </w:rPr>
        <w:t>C/min which was held for 8 minutes. The injector port temperature remained constant at 280</w:t>
      </w:r>
      <w:r w:rsidRPr="008313F2">
        <w:rPr>
          <w:rFonts w:ascii="Times New Roman" w:hAnsi="Times New Roman"/>
          <w:sz w:val="28"/>
          <w:szCs w:val="28"/>
          <w:vertAlign w:val="superscript"/>
        </w:rPr>
        <w:t>0</w:t>
      </w:r>
      <w:r w:rsidRPr="008313F2">
        <w:rPr>
          <w:rFonts w:ascii="Times New Roman" w:hAnsi="Times New Roman"/>
          <w:sz w:val="28"/>
          <w:szCs w:val="28"/>
        </w:rPr>
        <w:t>C and detector temperature was 250</w:t>
      </w:r>
      <w:r w:rsidRPr="008313F2">
        <w:rPr>
          <w:rFonts w:ascii="Times New Roman" w:hAnsi="Times New Roman"/>
          <w:sz w:val="28"/>
          <w:szCs w:val="28"/>
          <w:vertAlign w:val="superscript"/>
        </w:rPr>
        <w:t>0</w:t>
      </w:r>
      <w:r w:rsidRPr="008313F2">
        <w:rPr>
          <w:rFonts w:ascii="Times New Roman" w:hAnsi="Times New Roman"/>
          <w:sz w:val="28"/>
          <w:szCs w:val="28"/>
        </w:rPr>
        <w:t xml:space="preserve">C. Helium was used as the carrier gas with a flow rate of 1mL/min. Split ratio and ionization voltage were 110:1 and 70 eV respectively. To identify and quantify the target active compounds present in the extracted sample, their individual mass spectral peak value was compared with the database of National Institute of Science and Technology, 2014; followed </w:t>
      </w:r>
      <w:r w:rsidRPr="008313F2">
        <w:rPr>
          <w:rFonts w:ascii="Times New Roman" w:hAnsi="Times New Roman"/>
          <w:sz w:val="28"/>
          <w:szCs w:val="28"/>
        </w:rPr>
        <w:lastRenderedPageBreak/>
        <w:t>by obtaining the percent report from the equipment. The percent report shows the exact amount at which the targeted compounds were present.</w:t>
      </w:r>
    </w:p>
    <w:p w14:paraId="4176342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Each of the formulation samples analyzed, was reported in a Table (Samples 1- 6 and RF)</w:t>
      </w:r>
    </w:p>
    <w:p w14:paraId="6EBAFEF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6D3A11F"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3.1 Qualitative Screening Results</w:t>
      </w:r>
    </w:p>
    <w:p w14:paraId="4FD8EB0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Qualitative screening reveals the possible types of classes of phytochemicals in the plant food materials. Table 2 is the result of the qualitative screening of the phytochemicals in the cocoyam-soya bean-Bambara ground nut formulations.</w:t>
      </w:r>
    </w:p>
    <w:p w14:paraId="4FBCE09A" w14:textId="77777777" w:rsidR="00942236" w:rsidRPr="008313F2" w:rsidRDefault="00942236" w:rsidP="00942236">
      <w:pPr>
        <w:spacing w:line="360" w:lineRule="auto"/>
        <w:jc w:val="both"/>
        <w:rPr>
          <w:rFonts w:ascii="Times New Roman" w:hAnsi="Times New Roman"/>
          <w:sz w:val="28"/>
          <w:szCs w:val="28"/>
        </w:rPr>
      </w:pPr>
    </w:p>
    <w:p w14:paraId="1C016038" w14:textId="77777777" w:rsidR="00942236" w:rsidRPr="008313F2" w:rsidRDefault="00942236" w:rsidP="00942236">
      <w:pPr>
        <w:rPr>
          <w:rFonts w:ascii="Times New Roman" w:hAnsi="Times New Roman"/>
          <w:b/>
        </w:rPr>
      </w:pPr>
      <w:r w:rsidRPr="008313F2">
        <w:rPr>
          <w:rFonts w:ascii="Times New Roman" w:hAnsi="Times New Roman"/>
          <w:b/>
        </w:rPr>
        <w:t>Table 2: Result of the Qualitative screening of the phytochemicals in plant food materials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791"/>
        <w:gridCol w:w="593"/>
        <w:gridCol w:w="654"/>
        <w:gridCol w:w="522"/>
        <w:gridCol w:w="516"/>
        <w:gridCol w:w="695"/>
        <w:gridCol w:w="569"/>
        <w:gridCol w:w="569"/>
        <w:gridCol w:w="659"/>
        <w:gridCol w:w="863"/>
        <w:gridCol w:w="851"/>
        <w:gridCol w:w="707"/>
      </w:tblGrid>
      <w:tr w:rsidR="00942236" w:rsidRPr="008313F2" w14:paraId="0D5866F4" w14:textId="77777777" w:rsidTr="008411A1">
        <w:tc>
          <w:tcPr>
            <w:tcW w:w="307" w:type="pct"/>
            <w:tcBorders>
              <w:top w:val="single" w:sz="4" w:space="0" w:color="auto"/>
              <w:bottom w:val="single" w:sz="4" w:space="0" w:color="auto"/>
            </w:tcBorders>
          </w:tcPr>
          <w:p w14:paraId="7BD509E0" w14:textId="77777777" w:rsidR="00942236" w:rsidRPr="008313F2" w:rsidRDefault="00942236" w:rsidP="00942236">
            <w:pPr>
              <w:rPr>
                <w:rFonts w:ascii="Times New Roman" w:hAnsi="Times New Roman"/>
                <w:sz w:val="20"/>
                <w:szCs w:val="20"/>
              </w:rPr>
            </w:pPr>
          </w:p>
        </w:tc>
        <w:tc>
          <w:tcPr>
            <w:tcW w:w="442" w:type="pct"/>
            <w:tcBorders>
              <w:top w:val="single" w:sz="4" w:space="0" w:color="auto"/>
              <w:bottom w:val="single" w:sz="4" w:space="0" w:color="auto"/>
            </w:tcBorders>
          </w:tcPr>
          <w:p w14:paraId="36E8C5C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Formulations</w:t>
            </w:r>
          </w:p>
        </w:tc>
        <w:tc>
          <w:tcPr>
            <w:tcW w:w="304" w:type="pct"/>
            <w:tcBorders>
              <w:top w:val="single" w:sz="4" w:space="0" w:color="auto"/>
              <w:bottom w:val="single" w:sz="4" w:space="0" w:color="auto"/>
            </w:tcBorders>
          </w:tcPr>
          <w:p w14:paraId="1AF8DA7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Alkaloid</w:t>
            </w:r>
          </w:p>
        </w:tc>
        <w:tc>
          <w:tcPr>
            <w:tcW w:w="347" w:type="pct"/>
            <w:tcBorders>
              <w:top w:val="single" w:sz="4" w:space="0" w:color="auto"/>
              <w:bottom w:val="single" w:sz="4" w:space="0" w:color="auto"/>
            </w:tcBorders>
          </w:tcPr>
          <w:p w14:paraId="57E2837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Flavonoid</w:t>
            </w:r>
          </w:p>
        </w:tc>
        <w:tc>
          <w:tcPr>
            <w:tcW w:w="274" w:type="pct"/>
            <w:tcBorders>
              <w:top w:val="single" w:sz="4" w:space="0" w:color="auto"/>
              <w:bottom w:val="single" w:sz="4" w:space="0" w:color="auto"/>
            </w:tcBorders>
          </w:tcPr>
          <w:p w14:paraId="27D948F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Tannin</w:t>
            </w:r>
          </w:p>
        </w:tc>
        <w:tc>
          <w:tcPr>
            <w:tcW w:w="277" w:type="pct"/>
            <w:tcBorders>
              <w:top w:val="single" w:sz="4" w:space="0" w:color="auto"/>
              <w:bottom w:val="single" w:sz="4" w:space="0" w:color="auto"/>
            </w:tcBorders>
          </w:tcPr>
          <w:p w14:paraId="55D0E71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Phenol</w:t>
            </w:r>
          </w:p>
        </w:tc>
        <w:tc>
          <w:tcPr>
            <w:tcW w:w="367" w:type="pct"/>
            <w:tcBorders>
              <w:top w:val="single" w:sz="4" w:space="0" w:color="auto"/>
              <w:bottom w:val="single" w:sz="4" w:space="0" w:color="auto"/>
            </w:tcBorders>
          </w:tcPr>
          <w:p w14:paraId="4A3D985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Cardiac Glycosides</w:t>
            </w:r>
          </w:p>
        </w:tc>
        <w:tc>
          <w:tcPr>
            <w:tcW w:w="305" w:type="pct"/>
            <w:tcBorders>
              <w:top w:val="single" w:sz="4" w:space="0" w:color="auto"/>
              <w:bottom w:val="single" w:sz="4" w:space="0" w:color="auto"/>
            </w:tcBorders>
          </w:tcPr>
          <w:p w14:paraId="380A5D0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Saponin</w:t>
            </w:r>
          </w:p>
        </w:tc>
        <w:tc>
          <w:tcPr>
            <w:tcW w:w="343" w:type="pct"/>
            <w:tcBorders>
              <w:top w:val="single" w:sz="4" w:space="0" w:color="auto"/>
              <w:bottom w:val="single" w:sz="4" w:space="0" w:color="auto"/>
            </w:tcBorders>
          </w:tcPr>
          <w:p w14:paraId="009EE4E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Proteins</w:t>
            </w:r>
          </w:p>
        </w:tc>
        <w:tc>
          <w:tcPr>
            <w:tcW w:w="498" w:type="pct"/>
            <w:tcBorders>
              <w:top w:val="single" w:sz="4" w:space="0" w:color="auto"/>
              <w:bottom w:val="single" w:sz="4" w:space="0" w:color="auto"/>
            </w:tcBorders>
          </w:tcPr>
          <w:p w14:paraId="6AC131B6" w14:textId="77777777" w:rsidR="00942236" w:rsidRPr="008313F2" w:rsidRDefault="00942236" w:rsidP="00942236">
            <w:pPr>
              <w:rPr>
                <w:rFonts w:ascii="Times New Roman" w:hAnsi="Times New Roman"/>
                <w:sz w:val="20"/>
                <w:szCs w:val="20"/>
              </w:rPr>
            </w:pPr>
            <w:proofErr w:type="spellStart"/>
            <w:r w:rsidRPr="008313F2">
              <w:rPr>
                <w:rFonts w:ascii="Times New Roman" w:hAnsi="Times New Roman"/>
                <w:sz w:val="20"/>
                <w:szCs w:val="20"/>
              </w:rPr>
              <w:t>Quinonesi</w:t>
            </w:r>
            <w:proofErr w:type="spellEnd"/>
          </w:p>
        </w:tc>
        <w:tc>
          <w:tcPr>
            <w:tcW w:w="439" w:type="pct"/>
            <w:tcBorders>
              <w:top w:val="single" w:sz="4" w:space="0" w:color="auto"/>
              <w:bottom w:val="single" w:sz="4" w:space="0" w:color="auto"/>
            </w:tcBorders>
          </w:tcPr>
          <w:p w14:paraId="109CF64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Anthraquinone</w:t>
            </w:r>
          </w:p>
        </w:tc>
        <w:tc>
          <w:tcPr>
            <w:tcW w:w="482" w:type="pct"/>
            <w:tcBorders>
              <w:top w:val="single" w:sz="4" w:space="0" w:color="auto"/>
              <w:bottom w:val="single" w:sz="4" w:space="0" w:color="auto"/>
            </w:tcBorders>
          </w:tcPr>
          <w:p w14:paraId="709FC01A" w14:textId="77777777" w:rsidR="00942236" w:rsidRPr="008313F2" w:rsidRDefault="00942236" w:rsidP="00942236">
            <w:pPr>
              <w:rPr>
                <w:rFonts w:ascii="Times New Roman" w:hAnsi="Times New Roman"/>
                <w:sz w:val="20"/>
                <w:szCs w:val="20"/>
              </w:rPr>
            </w:pPr>
            <w:proofErr w:type="spellStart"/>
            <w:r w:rsidRPr="008313F2">
              <w:rPr>
                <w:rFonts w:ascii="Times New Roman" w:hAnsi="Times New Roman"/>
                <w:sz w:val="20"/>
                <w:szCs w:val="20"/>
              </w:rPr>
              <w:t>Anthrocyanins</w:t>
            </w:r>
            <w:proofErr w:type="spellEnd"/>
          </w:p>
        </w:tc>
        <w:tc>
          <w:tcPr>
            <w:tcW w:w="614" w:type="pct"/>
            <w:tcBorders>
              <w:top w:val="single" w:sz="4" w:space="0" w:color="auto"/>
              <w:bottom w:val="single" w:sz="4" w:space="0" w:color="auto"/>
            </w:tcBorders>
          </w:tcPr>
          <w:p w14:paraId="3B9990E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Phytosterol</w:t>
            </w:r>
          </w:p>
        </w:tc>
      </w:tr>
      <w:tr w:rsidR="00942236" w:rsidRPr="008313F2" w14:paraId="7B281DFB" w14:textId="77777777" w:rsidTr="008411A1">
        <w:tc>
          <w:tcPr>
            <w:tcW w:w="307" w:type="pct"/>
            <w:tcBorders>
              <w:top w:val="single" w:sz="4" w:space="0" w:color="auto"/>
            </w:tcBorders>
          </w:tcPr>
          <w:p w14:paraId="1372563E" w14:textId="77777777" w:rsidR="00942236" w:rsidRPr="008313F2" w:rsidRDefault="00942236" w:rsidP="00942236">
            <w:pPr>
              <w:rPr>
                <w:rFonts w:ascii="Times New Roman" w:hAnsi="Times New Roman"/>
                <w:sz w:val="20"/>
                <w:szCs w:val="20"/>
              </w:rPr>
            </w:pPr>
          </w:p>
        </w:tc>
        <w:tc>
          <w:tcPr>
            <w:tcW w:w="442" w:type="pct"/>
            <w:tcBorders>
              <w:top w:val="single" w:sz="4" w:space="0" w:color="auto"/>
            </w:tcBorders>
          </w:tcPr>
          <w:p w14:paraId="2463337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1</w:t>
            </w:r>
          </w:p>
        </w:tc>
        <w:tc>
          <w:tcPr>
            <w:tcW w:w="304" w:type="pct"/>
            <w:tcBorders>
              <w:top w:val="single" w:sz="4" w:space="0" w:color="auto"/>
            </w:tcBorders>
          </w:tcPr>
          <w:p w14:paraId="0CB9EC6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Borders>
              <w:top w:val="single" w:sz="4" w:space="0" w:color="auto"/>
            </w:tcBorders>
          </w:tcPr>
          <w:p w14:paraId="53AF815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Borders>
              <w:top w:val="single" w:sz="4" w:space="0" w:color="auto"/>
            </w:tcBorders>
          </w:tcPr>
          <w:p w14:paraId="0F01B07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Borders>
              <w:top w:val="single" w:sz="4" w:space="0" w:color="auto"/>
            </w:tcBorders>
          </w:tcPr>
          <w:p w14:paraId="4EDC62A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Borders>
              <w:top w:val="single" w:sz="4" w:space="0" w:color="auto"/>
            </w:tcBorders>
          </w:tcPr>
          <w:p w14:paraId="77C0B5A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Borders>
              <w:top w:val="single" w:sz="4" w:space="0" w:color="auto"/>
            </w:tcBorders>
          </w:tcPr>
          <w:p w14:paraId="370652A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Borders>
              <w:top w:val="single" w:sz="4" w:space="0" w:color="auto"/>
            </w:tcBorders>
          </w:tcPr>
          <w:p w14:paraId="089D184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Borders>
              <w:top w:val="single" w:sz="4" w:space="0" w:color="auto"/>
            </w:tcBorders>
          </w:tcPr>
          <w:p w14:paraId="0DB80B5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Borders>
              <w:top w:val="single" w:sz="4" w:space="0" w:color="auto"/>
            </w:tcBorders>
          </w:tcPr>
          <w:p w14:paraId="6897FC5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Borders>
              <w:top w:val="single" w:sz="4" w:space="0" w:color="auto"/>
            </w:tcBorders>
          </w:tcPr>
          <w:p w14:paraId="29B9945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Borders>
              <w:top w:val="single" w:sz="4" w:space="0" w:color="auto"/>
            </w:tcBorders>
          </w:tcPr>
          <w:p w14:paraId="4F7CA08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2B2A2B6F" w14:textId="77777777" w:rsidTr="008411A1">
        <w:tc>
          <w:tcPr>
            <w:tcW w:w="307" w:type="pct"/>
          </w:tcPr>
          <w:p w14:paraId="4D132171" w14:textId="77777777" w:rsidR="00942236" w:rsidRPr="008313F2" w:rsidRDefault="00942236" w:rsidP="00942236">
            <w:pPr>
              <w:rPr>
                <w:rFonts w:ascii="Times New Roman" w:hAnsi="Times New Roman"/>
                <w:sz w:val="20"/>
                <w:szCs w:val="20"/>
              </w:rPr>
            </w:pPr>
          </w:p>
        </w:tc>
        <w:tc>
          <w:tcPr>
            <w:tcW w:w="442" w:type="pct"/>
          </w:tcPr>
          <w:p w14:paraId="71F6BE3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2</w:t>
            </w:r>
          </w:p>
        </w:tc>
        <w:tc>
          <w:tcPr>
            <w:tcW w:w="304" w:type="pct"/>
          </w:tcPr>
          <w:p w14:paraId="21ED5AB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29BD100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551D445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5ED4CA3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245DF0A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42E50BC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6800DEF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476097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3F54DC8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359C6AB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4CB732F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5F9C9FB8" w14:textId="77777777" w:rsidTr="008411A1">
        <w:tc>
          <w:tcPr>
            <w:tcW w:w="307" w:type="pct"/>
          </w:tcPr>
          <w:p w14:paraId="0BD0F9AC" w14:textId="77777777" w:rsidR="00942236" w:rsidRPr="008313F2" w:rsidRDefault="00942236" w:rsidP="00942236">
            <w:pPr>
              <w:rPr>
                <w:rFonts w:ascii="Times New Roman" w:hAnsi="Times New Roman"/>
                <w:sz w:val="20"/>
                <w:szCs w:val="20"/>
              </w:rPr>
            </w:pPr>
          </w:p>
        </w:tc>
        <w:tc>
          <w:tcPr>
            <w:tcW w:w="442" w:type="pct"/>
          </w:tcPr>
          <w:p w14:paraId="6B0705B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3</w:t>
            </w:r>
          </w:p>
        </w:tc>
        <w:tc>
          <w:tcPr>
            <w:tcW w:w="304" w:type="pct"/>
          </w:tcPr>
          <w:p w14:paraId="0773FDB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07D988F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3F6713C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706EF37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6B7FEAB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255C1BF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59A9901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5909DFD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6ADDA70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545E9D6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4CC93FA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29411D64" w14:textId="77777777" w:rsidTr="008411A1">
        <w:tc>
          <w:tcPr>
            <w:tcW w:w="307" w:type="pct"/>
          </w:tcPr>
          <w:p w14:paraId="16A847D0" w14:textId="77777777" w:rsidR="00942236" w:rsidRPr="008313F2" w:rsidRDefault="00942236" w:rsidP="00942236">
            <w:pPr>
              <w:rPr>
                <w:rFonts w:ascii="Times New Roman" w:hAnsi="Times New Roman"/>
                <w:sz w:val="20"/>
                <w:szCs w:val="20"/>
              </w:rPr>
            </w:pPr>
          </w:p>
        </w:tc>
        <w:tc>
          <w:tcPr>
            <w:tcW w:w="442" w:type="pct"/>
          </w:tcPr>
          <w:p w14:paraId="50D7B49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4</w:t>
            </w:r>
          </w:p>
        </w:tc>
        <w:tc>
          <w:tcPr>
            <w:tcW w:w="304" w:type="pct"/>
          </w:tcPr>
          <w:p w14:paraId="7E38611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53F0C34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56818A8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42AC85A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6F8F65D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6B43396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CFE232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C963C1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7A8C4AC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731D508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46A7AA6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384CC24A" w14:textId="77777777" w:rsidTr="008411A1">
        <w:tc>
          <w:tcPr>
            <w:tcW w:w="307" w:type="pct"/>
          </w:tcPr>
          <w:p w14:paraId="4211555A" w14:textId="77777777" w:rsidR="00942236" w:rsidRPr="008313F2" w:rsidRDefault="00942236" w:rsidP="00942236">
            <w:pPr>
              <w:rPr>
                <w:rFonts w:ascii="Times New Roman" w:hAnsi="Times New Roman"/>
                <w:sz w:val="20"/>
                <w:szCs w:val="20"/>
              </w:rPr>
            </w:pPr>
          </w:p>
        </w:tc>
        <w:tc>
          <w:tcPr>
            <w:tcW w:w="442" w:type="pct"/>
          </w:tcPr>
          <w:p w14:paraId="2E04373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5</w:t>
            </w:r>
          </w:p>
        </w:tc>
        <w:tc>
          <w:tcPr>
            <w:tcW w:w="304" w:type="pct"/>
          </w:tcPr>
          <w:p w14:paraId="72C7D4F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7741A4E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2C5F188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573D47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64DA38F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22C87E1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09A768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40C1CCA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65D59BB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4EC4318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57AD8ED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7883752A" w14:textId="77777777" w:rsidTr="008411A1">
        <w:tc>
          <w:tcPr>
            <w:tcW w:w="307" w:type="pct"/>
          </w:tcPr>
          <w:p w14:paraId="73C66CF8" w14:textId="77777777" w:rsidR="00942236" w:rsidRPr="008313F2" w:rsidRDefault="00942236" w:rsidP="00942236">
            <w:pPr>
              <w:rPr>
                <w:rFonts w:ascii="Times New Roman" w:hAnsi="Times New Roman"/>
                <w:sz w:val="20"/>
                <w:szCs w:val="20"/>
              </w:rPr>
            </w:pPr>
          </w:p>
        </w:tc>
        <w:tc>
          <w:tcPr>
            <w:tcW w:w="442" w:type="pct"/>
          </w:tcPr>
          <w:p w14:paraId="1E4F490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6</w:t>
            </w:r>
          </w:p>
        </w:tc>
        <w:tc>
          <w:tcPr>
            <w:tcW w:w="304" w:type="pct"/>
          </w:tcPr>
          <w:p w14:paraId="62B055D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21DA3F4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4CBB1BC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4126757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7B7548F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5D7C494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413E8D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AD8FF04"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41BBEDA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619A130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6ED83C05"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4D0631DF" w14:textId="77777777" w:rsidTr="008411A1">
        <w:tc>
          <w:tcPr>
            <w:tcW w:w="307" w:type="pct"/>
          </w:tcPr>
          <w:p w14:paraId="6632B515" w14:textId="77777777" w:rsidR="00942236" w:rsidRPr="008313F2" w:rsidRDefault="00942236" w:rsidP="00942236">
            <w:pPr>
              <w:rPr>
                <w:rFonts w:ascii="Times New Roman" w:hAnsi="Times New Roman"/>
                <w:sz w:val="20"/>
                <w:szCs w:val="20"/>
              </w:rPr>
            </w:pPr>
          </w:p>
        </w:tc>
        <w:tc>
          <w:tcPr>
            <w:tcW w:w="442" w:type="pct"/>
          </w:tcPr>
          <w:p w14:paraId="4259C4F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7</w:t>
            </w:r>
          </w:p>
        </w:tc>
        <w:tc>
          <w:tcPr>
            <w:tcW w:w="304" w:type="pct"/>
          </w:tcPr>
          <w:p w14:paraId="08E6058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Pr>
          <w:p w14:paraId="7B6E1487"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Pr>
          <w:p w14:paraId="49168A1C"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Pr>
          <w:p w14:paraId="00BD32CF"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Pr>
          <w:p w14:paraId="7552F27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Pr>
          <w:p w14:paraId="0A2D5D3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Pr>
          <w:p w14:paraId="095E924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Pr>
          <w:p w14:paraId="0C1D77B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Pr>
          <w:p w14:paraId="618698D8"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Pr>
          <w:p w14:paraId="03A28FD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Pr>
          <w:p w14:paraId="0E7581E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r w:rsidR="00942236" w:rsidRPr="008313F2" w14:paraId="6E666075" w14:textId="77777777" w:rsidTr="008411A1">
        <w:tc>
          <w:tcPr>
            <w:tcW w:w="307" w:type="pct"/>
            <w:tcBorders>
              <w:bottom w:val="single" w:sz="4" w:space="0" w:color="auto"/>
            </w:tcBorders>
          </w:tcPr>
          <w:p w14:paraId="01B40A83" w14:textId="77777777" w:rsidR="00942236" w:rsidRPr="008313F2" w:rsidRDefault="00942236" w:rsidP="00942236">
            <w:pPr>
              <w:rPr>
                <w:rFonts w:ascii="Times New Roman" w:hAnsi="Times New Roman"/>
                <w:sz w:val="20"/>
                <w:szCs w:val="20"/>
              </w:rPr>
            </w:pPr>
          </w:p>
        </w:tc>
        <w:tc>
          <w:tcPr>
            <w:tcW w:w="442" w:type="pct"/>
            <w:tcBorders>
              <w:bottom w:val="single" w:sz="4" w:space="0" w:color="auto"/>
            </w:tcBorders>
          </w:tcPr>
          <w:p w14:paraId="7303F68A"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RF</w:t>
            </w:r>
          </w:p>
        </w:tc>
        <w:tc>
          <w:tcPr>
            <w:tcW w:w="304" w:type="pct"/>
            <w:tcBorders>
              <w:bottom w:val="single" w:sz="4" w:space="0" w:color="auto"/>
            </w:tcBorders>
          </w:tcPr>
          <w:p w14:paraId="7A15F9C1"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7" w:type="pct"/>
            <w:tcBorders>
              <w:bottom w:val="single" w:sz="4" w:space="0" w:color="auto"/>
            </w:tcBorders>
          </w:tcPr>
          <w:p w14:paraId="381B47FE"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4" w:type="pct"/>
            <w:tcBorders>
              <w:bottom w:val="single" w:sz="4" w:space="0" w:color="auto"/>
            </w:tcBorders>
          </w:tcPr>
          <w:p w14:paraId="09A59DE3"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277" w:type="pct"/>
            <w:tcBorders>
              <w:bottom w:val="single" w:sz="4" w:space="0" w:color="auto"/>
            </w:tcBorders>
          </w:tcPr>
          <w:p w14:paraId="31A6D34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67" w:type="pct"/>
            <w:tcBorders>
              <w:bottom w:val="single" w:sz="4" w:space="0" w:color="auto"/>
            </w:tcBorders>
          </w:tcPr>
          <w:p w14:paraId="6804EF89"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05" w:type="pct"/>
            <w:tcBorders>
              <w:bottom w:val="single" w:sz="4" w:space="0" w:color="auto"/>
            </w:tcBorders>
          </w:tcPr>
          <w:p w14:paraId="20664E5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343" w:type="pct"/>
            <w:tcBorders>
              <w:bottom w:val="single" w:sz="4" w:space="0" w:color="auto"/>
            </w:tcBorders>
          </w:tcPr>
          <w:p w14:paraId="0FD709FD"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98" w:type="pct"/>
            <w:tcBorders>
              <w:bottom w:val="single" w:sz="4" w:space="0" w:color="auto"/>
            </w:tcBorders>
          </w:tcPr>
          <w:p w14:paraId="47A6E7DB"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39" w:type="pct"/>
            <w:tcBorders>
              <w:bottom w:val="single" w:sz="4" w:space="0" w:color="auto"/>
            </w:tcBorders>
          </w:tcPr>
          <w:p w14:paraId="69199832"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482" w:type="pct"/>
            <w:tcBorders>
              <w:bottom w:val="single" w:sz="4" w:space="0" w:color="auto"/>
            </w:tcBorders>
          </w:tcPr>
          <w:p w14:paraId="15F095A0"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c>
          <w:tcPr>
            <w:tcW w:w="614" w:type="pct"/>
            <w:tcBorders>
              <w:bottom w:val="single" w:sz="4" w:space="0" w:color="auto"/>
            </w:tcBorders>
          </w:tcPr>
          <w:p w14:paraId="49A8DE56" w14:textId="77777777" w:rsidR="00942236" w:rsidRPr="008313F2" w:rsidRDefault="00942236" w:rsidP="00942236">
            <w:pPr>
              <w:rPr>
                <w:rFonts w:ascii="Times New Roman" w:hAnsi="Times New Roman"/>
                <w:sz w:val="20"/>
                <w:szCs w:val="20"/>
              </w:rPr>
            </w:pPr>
            <w:r w:rsidRPr="008313F2">
              <w:rPr>
                <w:rFonts w:ascii="Times New Roman" w:hAnsi="Times New Roman"/>
                <w:sz w:val="20"/>
                <w:szCs w:val="20"/>
              </w:rPr>
              <w:t>+</w:t>
            </w:r>
          </w:p>
        </w:tc>
      </w:tr>
    </w:tbl>
    <w:p w14:paraId="688F52D3" w14:textId="77777777" w:rsidR="00942236" w:rsidRPr="008313F2" w:rsidRDefault="00942236" w:rsidP="00942236">
      <w:pPr>
        <w:rPr>
          <w:rFonts w:ascii="Times New Roman" w:hAnsi="Times New Roman"/>
        </w:rPr>
      </w:pPr>
      <w:r w:rsidRPr="008313F2">
        <w:rPr>
          <w:rFonts w:ascii="Times New Roman" w:hAnsi="Times New Roman"/>
        </w:rPr>
        <w:t>Key: = - absent; + abundant; ++ very abundant</w:t>
      </w:r>
    </w:p>
    <w:p w14:paraId="5D695F43" w14:textId="77777777" w:rsidR="00942236" w:rsidRPr="008313F2" w:rsidRDefault="00942236" w:rsidP="00942236">
      <w:pPr>
        <w:jc w:val="both"/>
        <w:rPr>
          <w:rFonts w:ascii="Times New Roman" w:hAnsi="Times New Roman"/>
        </w:rPr>
      </w:pPr>
      <w:r w:rsidRPr="008313F2">
        <w:rPr>
          <w:rFonts w:ascii="Times New Roman" w:hAnsi="Times New Roman"/>
        </w:rPr>
        <w:t>Table 2 showed the qualitative screening test of the selected formulations 1 - 7 and RF. All the formulations contained alkaloids, flavonoids, phenolics, cardiac glycosides, tannins, saponins, proteins and phytosterol.</w:t>
      </w:r>
    </w:p>
    <w:p w14:paraId="2E787BC9" w14:textId="77777777" w:rsidR="00942236" w:rsidRPr="008313F2" w:rsidRDefault="00942236" w:rsidP="00B24A26">
      <w:pPr>
        <w:pStyle w:val="ListParagraph"/>
        <w:numPr>
          <w:ilvl w:val="1"/>
          <w:numId w:val="6"/>
        </w:numPr>
        <w:spacing w:line="360" w:lineRule="auto"/>
        <w:jc w:val="both"/>
        <w:rPr>
          <w:rFonts w:ascii="Times New Roman" w:hAnsi="Times New Roman" w:cs="Times New Roman"/>
          <w:b/>
          <w:sz w:val="20"/>
          <w:szCs w:val="20"/>
        </w:rPr>
      </w:pPr>
      <w:r w:rsidRPr="008313F2">
        <w:rPr>
          <w:rFonts w:ascii="Times New Roman" w:hAnsi="Times New Roman" w:cs="Times New Roman"/>
          <w:b/>
          <w:sz w:val="20"/>
          <w:szCs w:val="20"/>
        </w:rPr>
        <w:t>Gas Chromatography –Mass Spectrometry (GC-MS)</w:t>
      </w:r>
    </w:p>
    <w:p w14:paraId="5F319DD1" w14:textId="77777777" w:rsidR="00942236" w:rsidRPr="008313F2" w:rsidRDefault="00942236" w:rsidP="00942236">
      <w:pPr>
        <w:spacing w:line="360" w:lineRule="auto"/>
        <w:jc w:val="both"/>
        <w:rPr>
          <w:rFonts w:ascii="Times New Roman" w:hAnsi="Times New Roman"/>
          <w:b/>
        </w:rPr>
      </w:pPr>
      <w:r w:rsidRPr="008313F2">
        <w:rPr>
          <w:rFonts w:ascii="Times New Roman" w:hAnsi="Times New Roman"/>
          <w:b/>
        </w:rPr>
        <w:t>3.2.1 Commercial Rat Feeds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982"/>
        <w:gridCol w:w="599"/>
        <w:gridCol w:w="1076"/>
        <w:gridCol w:w="1339"/>
        <w:gridCol w:w="1025"/>
        <w:gridCol w:w="1365"/>
        <w:gridCol w:w="1299"/>
      </w:tblGrid>
      <w:tr w:rsidR="00942236" w:rsidRPr="008313F2" w14:paraId="63B721DC" w14:textId="77777777" w:rsidTr="008411A1">
        <w:trPr>
          <w:trHeight w:val="845"/>
        </w:trPr>
        <w:tc>
          <w:tcPr>
            <w:tcW w:w="5000" w:type="pct"/>
            <w:gridSpan w:val="8"/>
            <w:tcBorders>
              <w:bottom w:val="single" w:sz="4" w:space="0" w:color="auto"/>
            </w:tcBorders>
          </w:tcPr>
          <w:p w14:paraId="0D8045E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To identify the specific bioactive compounds in the commercial rat feeds, the GC-MS, was conducted on the commercial rat feeds (Formulation RF) in Table 3.</w:t>
            </w:r>
          </w:p>
          <w:p w14:paraId="0D075743"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Table 3: Result of the GC-MS Analysis of Formulations RF (0%CY + 0%SB + 0%BGN + 100%RF)</w:t>
            </w:r>
          </w:p>
          <w:p w14:paraId="6DAB67B9" w14:textId="77777777" w:rsidR="00942236" w:rsidRPr="008313F2" w:rsidRDefault="00942236" w:rsidP="00942236">
            <w:pPr>
              <w:jc w:val="both"/>
              <w:rPr>
                <w:rFonts w:ascii="Times New Roman" w:hAnsi="Times New Roman"/>
                <w:b/>
                <w:sz w:val="20"/>
                <w:szCs w:val="20"/>
              </w:rPr>
            </w:pPr>
          </w:p>
        </w:tc>
      </w:tr>
      <w:tr w:rsidR="00942236" w:rsidRPr="008313F2" w14:paraId="232AEBAD" w14:textId="77777777" w:rsidTr="008411A1">
        <w:trPr>
          <w:trHeight w:val="845"/>
        </w:trPr>
        <w:tc>
          <w:tcPr>
            <w:tcW w:w="312" w:type="pct"/>
            <w:tcBorders>
              <w:top w:val="single" w:sz="4" w:space="0" w:color="auto"/>
              <w:bottom w:val="single" w:sz="4" w:space="0" w:color="auto"/>
            </w:tcBorders>
          </w:tcPr>
          <w:p w14:paraId="039AE64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S/N</w:t>
            </w:r>
          </w:p>
        </w:tc>
        <w:tc>
          <w:tcPr>
            <w:tcW w:w="568" w:type="pct"/>
            <w:tcBorders>
              <w:top w:val="single" w:sz="4" w:space="0" w:color="auto"/>
              <w:bottom w:val="single" w:sz="4" w:space="0" w:color="auto"/>
            </w:tcBorders>
          </w:tcPr>
          <w:p w14:paraId="688177E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Retention Time</w:t>
            </w:r>
          </w:p>
        </w:tc>
        <w:tc>
          <w:tcPr>
            <w:tcW w:w="580" w:type="pct"/>
            <w:tcBorders>
              <w:top w:val="single" w:sz="4" w:space="0" w:color="auto"/>
              <w:bottom w:val="single" w:sz="4" w:space="0" w:color="auto"/>
            </w:tcBorders>
          </w:tcPr>
          <w:p w14:paraId="49E1BCA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 xml:space="preserve">Peak Area % </w:t>
            </w:r>
          </w:p>
        </w:tc>
        <w:tc>
          <w:tcPr>
            <w:tcW w:w="618" w:type="pct"/>
            <w:tcBorders>
              <w:top w:val="single" w:sz="4" w:space="0" w:color="auto"/>
              <w:bottom w:val="single" w:sz="4" w:space="0" w:color="auto"/>
            </w:tcBorders>
          </w:tcPr>
          <w:p w14:paraId="740EFD1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Formula</w:t>
            </w:r>
          </w:p>
        </w:tc>
        <w:tc>
          <w:tcPr>
            <w:tcW w:w="658" w:type="pct"/>
            <w:tcBorders>
              <w:top w:val="single" w:sz="4" w:space="0" w:color="auto"/>
              <w:bottom w:val="single" w:sz="4" w:space="0" w:color="auto"/>
            </w:tcBorders>
          </w:tcPr>
          <w:p w14:paraId="7E0FBAC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Structure</w:t>
            </w:r>
          </w:p>
        </w:tc>
        <w:tc>
          <w:tcPr>
            <w:tcW w:w="555" w:type="pct"/>
            <w:tcBorders>
              <w:top w:val="single" w:sz="4" w:space="0" w:color="auto"/>
              <w:bottom w:val="single" w:sz="4" w:space="0" w:color="auto"/>
            </w:tcBorders>
          </w:tcPr>
          <w:p w14:paraId="3C7CA43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Weight</w:t>
            </w:r>
          </w:p>
        </w:tc>
        <w:tc>
          <w:tcPr>
            <w:tcW w:w="965" w:type="pct"/>
            <w:tcBorders>
              <w:top w:val="single" w:sz="4" w:space="0" w:color="auto"/>
              <w:bottom w:val="single" w:sz="4" w:space="0" w:color="auto"/>
            </w:tcBorders>
          </w:tcPr>
          <w:p w14:paraId="14B539B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Name of Bioactive Compound</w:t>
            </w:r>
          </w:p>
        </w:tc>
        <w:tc>
          <w:tcPr>
            <w:tcW w:w="744" w:type="pct"/>
            <w:tcBorders>
              <w:top w:val="single" w:sz="4" w:space="0" w:color="auto"/>
              <w:bottom w:val="single" w:sz="4" w:space="0" w:color="auto"/>
            </w:tcBorders>
          </w:tcPr>
          <w:p w14:paraId="0774B40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Family Classification</w:t>
            </w:r>
          </w:p>
        </w:tc>
      </w:tr>
      <w:tr w:rsidR="00942236" w:rsidRPr="008313F2" w14:paraId="558114FA" w14:textId="77777777" w:rsidTr="008411A1">
        <w:tc>
          <w:tcPr>
            <w:tcW w:w="312" w:type="pct"/>
            <w:tcBorders>
              <w:top w:val="single" w:sz="4" w:space="0" w:color="auto"/>
            </w:tcBorders>
          </w:tcPr>
          <w:p w14:paraId="40A006B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lastRenderedPageBreak/>
              <w:t>1</w:t>
            </w:r>
          </w:p>
        </w:tc>
        <w:tc>
          <w:tcPr>
            <w:tcW w:w="568" w:type="pct"/>
            <w:tcBorders>
              <w:top w:val="single" w:sz="4" w:space="0" w:color="auto"/>
            </w:tcBorders>
          </w:tcPr>
          <w:p w14:paraId="562F780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2.096</w:t>
            </w:r>
          </w:p>
        </w:tc>
        <w:tc>
          <w:tcPr>
            <w:tcW w:w="580" w:type="pct"/>
            <w:tcBorders>
              <w:top w:val="single" w:sz="4" w:space="0" w:color="auto"/>
            </w:tcBorders>
          </w:tcPr>
          <w:p w14:paraId="761C3F3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0.53</w:t>
            </w:r>
          </w:p>
        </w:tc>
        <w:tc>
          <w:tcPr>
            <w:tcW w:w="618" w:type="pct"/>
            <w:tcBorders>
              <w:top w:val="single" w:sz="4" w:space="0" w:color="auto"/>
            </w:tcBorders>
          </w:tcPr>
          <w:p w14:paraId="34B2144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7</w:t>
            </w:r>
            <w:r w:rsidRPr="008313F2">
              <w:rPr>
                <w:rFonts w:ascii="Times New Roman" w:hAnsi="Times New Roman"/>
                <w:sz w:val="20"/>
                <w:szCs w:val="20"/>
              </w:rPr>
              <w:t>H</w:t>
            </w:r>
            <w:r w:rsidRPr="008313F2">
              <w:rPr>
                <w:rFonts w:ascii="Times New Roman" w:hAnsi="Times New Roman"/>
                <w:sz w:val="20"/>
                <w:szCs w:val="20"/>
                <w:vertAlign w:val="subscript"/>
              </w:rPr>
              <w:t>15</w:t>
            </w:r>
            <w:r w:rsidRPr="008313F2">
              <w:rPr>
                <w:rFonts w:ascii="Times New Roman" w:hAnsi="Times New Roman"/>
                <w:sz w:val="20"/>
                <w:szCs w:val="20"/>
              </w:rPr>
              <w:t>N</w:t>
            </w:r>
          </w:p>
        </w:tc>
        <w:tc>
          <w:tcPr>
            <w:tcW w:w="658" w:type="pct"/>
            <w:tcBorders>
              <w:top w:val="single" w:sz="4" w:space="0" w:color="auto"/>
            </w:tcBorders>
          </w:tcPr>
          <w:p w14:paraId="2EC17011"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36AC7813" wp14:editId="11874F3D">
                  <wp:extent cx="720090" cy="333375"/>
                  <wp:effectExtent l="0" t="0" r="3810" b="9525"/>
                  <wp:docPr id="1055"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66"/>
                          <pic:cNvPicPr/>
                        </pic:nvPicPr>
                        <pic:blipFill>
                          <a:blip r:embed="rId15" cstate="print"/>
                          <a:srcRect/>
                          <a:stretch/>
                        </pic:blipFill>
                        <pic:spPr>
                          <a:xfrm>
                            <a:off x="0" y="0"/>
                            <a:ext cx="720090" cy="333375"/>
                          </a:xfrm>
                          <a:prstGeom prst="rect">
                            <a:avLst/>
                          </a:prstGeom>
                        </pic:spPr>
                      </pic:pic>
                    </a:graphicData>
                  </a:graphic>
                </wp:inline>
              </w:drawing>
            </w:r>
          </w:p>
        </w:tc>
        <w:tc>
          <w:tcPr>
            <w:tcW w:w="555" w:type="pct"/>
            <w:tcBorders>
              <w:top w:val="single" w:sz="4" w:space="0" w:color="auto"/>
            </w:tcBorders>
          </w:tcPr>
          <w:p w14:paraId="4DF5087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113</w:t>
            </w:r>
          </w:p>
        </w:tc>
        <w:tc>
          <w:tcPr>
            <w:tcW w:w="965" w:type="pct"/>
            <w:tcBorders>
              <w:top w:val="single" w:sz="4" w:space="0" w:color="auto"/>
            </w:tcBorders>
          </w:tcPr>
          <w:p w14:paraId="4C52208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 xml:space="preserve"> Piperidine, 1,2-dimethyl</w:t>
            </w:r>
          </w:p>
        </w:tc>
        <w:tc>
          <w:tcPr>
            <w:tcW w:w="744" w:type="pct"/>
            <w:tcBorders>
              <w:top w:val="single" w:sz="4" w:space="0" w:color="auto"/>
            </w:tcBorders>
          </w:tcPr>
          <w:p w14:paraId="05B6EBC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Thiadiazol</w:t>
            </w:r>
          </w:p>
        </w:tc>
      </w:tr>
      <w:tr w:rsidR="00942236" w:rsidRPr="008313F2" w14:paraId="5B147B70" w14:textId="77777777" w:rsidTr="008411A1">
        <w:tc>
          <w:tcPr>
            <w:tcW w:w="312" w:type="pct"/>
          </w:tcPr>
          <w:p w14:paraId="540E9E2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w:t>
            </w:r>
          </w:p>
        </w:tc>
        <w:tc>
          <w:tcPr>
            <w:tcW w:w="568" w:type="pct"/>
          </w:tcPr>
          <w:p w14:paraId="4FD6F8A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2.45</w:t>
            </w:r>
          </w:p>
        </w:tc>
        <w:tc>
          <w:tcPr>
            <w:tcW w:w="580" w:type="pct"/>
          </w:tcPr>
          <w:p w14:paraId="050D92A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0.11</w:t>
            </w:r>
          </w:p>
        </w:tc>
        <w:tc>
          <w:tcPr>
            <w:tcW w:w="618" w:type="pct"/>
          </w:tcPr>
          <w:p w14:paraId="74C0F4A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3</w:t>
            </w:r>
            <w:r w:rsidRPr="008313F2">
              <w:rPr>
                <w:rFonts w:ascii="Times New Roman" w:hAnsi="Times New Roman"/>
                <w:sz w:val="20"/>
                <w:szCs w:val="20"/>
              </w:rPr>
              <w:t>H</w:t>
            </w:r>
            <w:r w:rsidRPr="008313F2">
              <w:rPr>
                <w:rFonts w:ascii="Times New Roman" w:hAnsi="Times New Roman"/>
                <w:sz w:val="20"/>
                <w:szCs w:val="20"/>
                <w:vertAlign w:val="subscript"/>
              </w:rPr>
              <w:t>4</w:t>
            </w:r>
            <w:r w:rsidRPr="008313F2">
              <w:rPr>
                <w:rFonts w:ascii="Times New Roman" w:hAnsi="Times New Roman"/>
                <w:sz w:val="20"/>
                <w:szCs w:val="20"/>
              </w:rPr>
              <w:t>N</w:t>
            </w:r>
            <w:r w:rsidRPr="008313F2">
              <w:rPr>
                <w:rFonts w:ascii="Times New Roman" w:hAnsi="Times New Roman"/>
                <w:sz w:val="20"/>
                <w:szCs w:val="20"/>
                <w:vertAlign w:val="subscript"/>
              </w:rPr>
              <w:t>4</w:t>
            </w:r>
            <w:r w:rsidRPr="008313F2">
              <w:rPr>
                <w:rFonts w:ascii="Times New Roman" w:hAnsi="Times New Roman"/>
                <w:sz w:val="20"/>
                <w:szCs w:val="20"/>
              </w:rPr>
              <w:t>OS</w:t>
            </w:r>
          </w:p>
        </w:tc>
        <w:tc>
          <w:tcPr>
            <w:tcW w:w="658" w:type="pct"/>
          </w:tcPr>
          <w:p w14:paraId="29768389"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0EF7A4F0" wp14:editId="4D7F537E">
                  <wp:extent cx="720090" cy="381000"/>
                  <wp:effectExtent l="0" t="0" r="3810" b="0"/>
                  <wp:docPr id="1056"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67"/>
                          <pic:cNvPicPr/>
                        </pic:nvPicPr>
                        <pic:blipFill>
                          <a:blip r:embed="rId16" cstate="print"/>
                          <a:srcRect/>
                          <a:stretch/>
                        </pic:blipFill>
                        <pic:spPr>
                          <a:xfrm>
                            <a:off x="0" y="0"/>
                            <a:ext cx="720090" cy="381000"/>
                          </a:xfrm>
                          <a:prstGeom prst="rect">
                            <a:avLst/>
                          </a:prstGeom>
                        </pic:spPr>
                      </pic:pic>
                    </a:graphicData>
                  </a:graphic>
                </wp:inline>
              </w:drawing>
            </w:r>
          </w:p>
        </w:tc>
        <w:tc>
          <w:tcPr>
            <w:tcW w:w="555" w:type="pct"/>
          </w:tcPr>
          <w:p w14:paraId="42A0E2B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144</w:t>
            </w:r>
          </w:p>
        </w:tc>
        <w:tc>
          <w:tcPr>
            <w:tcW w:w="965" w:type="pct"/>
          </w:tcPr>
          <w:p w14:paraId="3126F01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1,2,3-Thiadiazole-4-carboxylic acid, hydrazide</w:t>
            </w:r>
          </w:p>
        </w:tc>
        <w:tc>
          <w:tcPr>
            <w:tcW w:w="744" w:type="pct"/>
          </w:tcPr>
          <w:p w14:paraId="3DD62349" w14:textId="77777777" w:rsidR="00942236" w:rsidRPr="008313F2" w:rsidRDefault="00942236" w:rsidP="00942236">
            <w:pPr>
              <w:jc w:val="both"/>
              <w:rPr>
                <w:rFonts w:ascii="Times New Roman" w:hAnsi="Times New Roman"/>
                <w:sz w:val="20"/>
                <w:szCs w:val="20"/>
              </w:rPr>
            </w:pPr>
            <w:proofErr w:type="spellStart"/>
            <w:r w:rsidRPr="008313F2">
              <w:rPr>
                <w:rFonts w:ascii="Times New Roman" w:hAnsi="Times New Roman"/>
                <w:sz w:val="20"/>
                <w:szCs w:val="20"/>
              </w:rPr>
              <w:t>Thiadiazole</w:t>
            </w:r>
            <w:proofErr w:type="spellEnd"/>
          </w:p>
        </w:tc>
      </w:tr>
      <w:tr w:rsidR="00942236" w:rsidRPr="008313F2" w14:paraId="5310050A" w14:textId="77777777" w:rsidTr="008411A1">
        <w:tc>
          <w:tcPr>
            <w:tcW w:w="312" w:type="pct"/>
          </w:tcPr>
          <w:p w14:paraId="3BD0625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3</w:t>
            </w:r>
          </w:p>
        </w:tc>
        <w:tc>
          <w:tcPr>
            <w:tcW w:w="568" w:type="pct"/>
          </w:tcPr>
          <w:p w14:paraId="44585CB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2.605</w:t>
            </w:r>
          </w:p>
        </w:tc>
        <w:tc>
          <w:tcPr>
            <w:tcW w:w="580" w:type="pct"/>
          </w:tcPr>
          <w:p w14:paraId="0CEAE26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0.23</w:t>
            </w:r>
          </w:p>
        </w:tc>
        <w:tc>
          <w:tcPr>
            <w:tcW w:w="618" w:type="pct"/>
          </w:tcPr>
          <w:p w14:paraId="29FB78A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8</w:t>
            </w:r>
            <w:r w:rsidRPr="008313F2">
              <w:rPr>
                <w:rFonts w:ascii="Times New Roman" w:hAnsi="Times New Roman"/>
                <w:sz w:val="20"/>
                <w:szCs w:val="20"/>
              </w:rPr>
              <w:t>O</w:t>
            </w:r>
          </w:p>
        </w:tc>
        <w:tc>
          <w:tcPr>
            <w:tcW w:w="658" w:type="pct"/>
          </w:tcPr>
          <w:p w14:paraId="2F50A192"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8B2ED7B" wp14:editId="734D3FF4">
                  <wp:extent cx="720090" cy="295275"/>
                  <wp:effectExtent l="0" t="0" r="3810" b="9525"/>
                  <wp:docPr id="1057"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68"/>
                          <pic:cNvPicPr/>
                        </pic:nvPicPr>
                        <pic:blipFill>
                          <a:blip r:embed="rId17" cstate="print"/>
                          <a:srcRect/>
                          <a:stretch/>
                        </pic:blipFill>
                        <pic:spPr>
                          <a:xfrm>
                            <a:off x="0" y="0"/>
                            <a:ext cx="720090" cy="295275"/>
                          </a:xfrm>
                          <a:prstGeom prst="rect">
                            <a:avLst/>
                          </a:prstGeom>
                        </pic:spPr>
                      </pic:pic>
                    </a:graphicData>
                  </a:graphic>
                </wp:inline>
              </w:drawing>
            </w:r>
          </w:p>
        </w:tc>
        <w:tc>
          <w:tcPr>
            <w:tcW w:w="555" w:type="pct"/>
          </w:tcPr>
          <w:p w14:paraId="43531E0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120</w:t>
            </w:r>
          </w:p>
        </w:tc>
        <w:tc>
          <w:tcPr>
            <w:tcW w:w="965" w:type="pct"/>
          </w:tcPr>
          <w:p w14:paraId="66B3D107" w14:textId="77777777" w:rsidR="00942236" w:rsidRPr="008313F2" w:rsidRDefault="00942236" w:rsidP="00942236">
            <w:pPr>
              <w:jc w:val="both"/>
              <w:rPr>
                <w:rFonts w:ascii="Times New Roman" w:hAnsi="Times New Roman"/>
                <w:sz w:val="20"/>
                <w:szCs w:val="20"/>
              </w:rPr>
            </w:pPr>
            <w:proofErr w:type="spellStart"/>
            <w:r w:rsidRPr="008313F2">
              <w:rPr>
                <w:rFonts w:ascii="Times New Roman" w:hAnsi="Times New Roman"/>
                <w:sz w:val="20"/>
                <w:szCs w:val="20"/>
              </w:rPr>
              <w:t>Phthalan</w:t>
            </w:r>
            <w:proofErr w:type="spellEnd"/>
            <w:r w:rsidRPr="008313F2">
              <w:rPr>
                <w:rFonts w:ascii="Times New Roman" w:hAnsi="Times New Roman"/>
                <w:sz w:val="20"/>
                <w:szCs w:val="20"/>
              </w:rPr>
              <w:t xml:space="preserve"> (</w:t>
            </w:r>
            <w:proofErr w:type="spellStart"/>
            <w:r w:rsidRPr="008313F2">
              <w:rPr>
                <w:rFonts w:ascii="Times New Roman" w:hAnsi="Times New Roman"/>
                <w:sz w:val="20"/>
                <w:szCs w:val="20"/>
              </w:rPr>
              <w:t>Isocoumaran</w:t>
            </w:r>
            <w:proofErr w:type="spellEnd"/>
            <w:r w:rsidRPr="008313F2">
              <w:rPr>
                <w:rFonts w:ascii="Times New Roman" w:hAnsi="Times New Roman"/>
                <w:sz w:val="20"/>
                <w:szCs w:val="20"/>
              </w:rPr>
              <w:t>) or 1,3-dihydro-2-benzofuran</w:t>
            </w:r>
          </w:p>
        </w:tc>
        <w:tc>
          <w:tcPr>
            <w:tcW w:w="744" w:type="pct"/>
          </w:tcPr>
          <w:p w14:paraId="1B66D54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Phenols</w:t>
            </w:r>
          </w:p>
        </w:tc>
      </w:tr>
      <w:tr w:rsidR="00942236" w:rsidRPr="008313F2" w14:paraId="18A9B530" w14:textId="77777777" w:rsidTr="008411A1">
        <w:tc>
          <w:tcPr>
            <w:tcW w:w="312" w:type="pct"/>
          </w:tcPr>
          <w:p w14:paraId="289E361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w:t>
            </w:r>
          </w:p>
        </w:tc>
        <w:tc>
          <w:tcPr>
            <w:tcW w:w="568" w:type="pct"/>
          </w:tcPr>
          <w:p w14:paraId="588DC19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4.765</w:t>
            </w:r>
          </w:p>
        </w:tc>
        <w:tc>
          <w:tcPr>
            <w:tcW w:w="580" w:type="pct"/>
          </w:tcPr>
          <w:p w14:paraId="514857E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0.58</w:t>
            </w:r>
          </w:p>
        </w:tc>
        <w:tc>
          <w:tcPr>
            <w:tcW w:w="618" w:type="pct"/>
          </w:tcPr>
          <w:p w14:paraId="5F62276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2</w:t>
            </w:r>
          </w:p>
        </w:tc>
        <w:tc>
          <w:tcPr>
            <w:tcW w:w="658" w:type="pct"/>
          </w:tcPr>
          <w:p w14:paraId="538E10AD"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759B5D49" wp14:editId="6456BE37">
                  <wp:extent cx="720090" cy="276225"/>
                  <wp:effectExtent l="0" t="0" r="3810" b="9525"/>
                  <wp:docPr id="1058"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69"/>
                          <pic:cNvPicPr/>
                        </pic:nvPicPr>
                        <pic:blipFill>
                          <a:blip r:embed="rId18" cstate="print"/>
                          <a:srcRect/>
                          <a:stretch/>
                        </pic:blipFill>
                        <pic:spPr>
                          <a:xfrm>
                            <a:off x="0" y="0"/>
                            <a:ext cx="720090" cy="276225"/>
                          </a:xfrm>
                          <a:prstGeom prst="rect">
                            <a:avLst/>
                          </a:prstGeom>
                        </pic:spPr>
                      </pic:pic>
                    </a:graphicData>
                  </a:graphic>
                </wp:inline>
              </w:drawing>
            </w:r>
          </w:p>
        </w:tc>
        <w:tc>
          <w:tcPr>
            <w:tcW w:w="555" w:type="pct"/>
          </w:tcPr>
          <w:p w14:paraId="0C22A58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150</w:t>
            </w:r>
          </w:p>
        </w:tc>
        <w:tc>
          <w:tcPr>
            <w:tcW w:w="965" w:type="pct"/>
          </w:tcPr>
          <w:p w14:paraId="2834D60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2-Methoxy-4-vinylphenol</w:t>
            </w:r>
          </w:p>
        </w:tc>
        <w:tc>
          <w:tcPr>
            <w:tcW w:w="744" w:type="pct"/>
          </w:tcPr>
          <w:p w14:paraId="0E02B36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Phenols</w:t>
            </w:r>
          </w:p>
        </w:tc>
      </w:tr>
      <w:tr w:rsidR="00942236" w:rsidRPr="008313F2" w14:paraId="444C9948" w14:textId="77777777" w:rsidTr="008411A1">
        <w:tc>
          <w:tcPr>
            <w:tcW w:w="312" w:type="pct"/>
          </w:tcPr>
          <w:p w14:paraId="4198B77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w:t>
            </w:r>
          </w:p>
        </w:tc>
        <w:tc>
          <w:tcPr>
            <w:tcW w:w="568" w:type="pct"/>
          </w:tcPr>
          <w:p w14:paraId="1AC2756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5.788</w:t>
            </w:r>
          </w:p>
        </w:tc>
        <w:tc>
          <w:tcPr>
            <w:tcW w:w="580" w:type="pct"/>
          </w:tcPr>
          <w:p w14:paraId="311F5E0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0.13</w:t>
            </w:r>
          </w:p>
        </w:tc>
        <w:tc>
          <w:tcPr>
            <w:tcW w:w="618" w:type="pct"/>
          </w:tcPr>
          <w:p w14:paraId="1B66989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8</w:t>
            </w:r>
            <w:r w:rsidRPr="008313F2">
              <w:rPr>
                <w:rFonts w:ascii="Times New Roman" w:hAnsi="Times New Roman"/>
                <w:sz w:val="20"/>
                <w:szCs w:val="20"/>
              </w:rPr>
              <w:t>O</w:t>
            </w:r>
            <w:r w:rsidRPr="008313F2">
              <w:rPr>
                <w:rFonts w:ascii="Times New Roman" w:hAnsi="Times New Roman"/>
                <w:sz w:val="20"/>
                <w:szCs w:val="20"/>
                <w:vertAlign w:val="subscript"/>
              </w:rPr>
              <w:t>3</w:t>
            </w:r>
          </w:p>
        </w:tc>
        <w:tc>
          <w:tcPr>
            <w:tcW w:w="658" w:type="pct"/>
          </w:tcPr>
          <w:p w14:paraId="49F9C515"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6ECC3831" wp14:editId="2B94A571">
                  <wp:extent cx="590550" cy="409575"/>
                  <wp:effectExtent l="0" t="0" r="0" b="9525"/>
                  <wp:docPr id="1059"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37"/>
                          <pic:cNvPicPr/>
                        </pic:nvPicPr>
                        <pic:blipFill>
                          <a:blip r:embed="rId19" cstate="print"/>
                          <a:srcRect/>
                          <a:stretch/>
                        </pic:blipFill>
                        <pic:spPr>
                          <a:xfrm>
                            <a:off x="0" y="0"/>
                            <a:ext cx="590550" cy="409575"/>
                          </a:xfrm>
                          <a:prstGeom prst="rect">
                            <a:avLst/>
                          </a:prstGeom>
                        </pic:spPr>
                      </pic:pic>
                    </a:graphicData>
                  </a:graphic>
                </wp:inline>
              </w:drawing>
            </w:r>
          </w:p>
        </w:tc>
        <w:tc>
          <w:tcPr>
            <w:tcW w:w="555" w:type="pct"/>
          </w:tcPr>
          <w:p w14:paraId="0E0A8EB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152</w:t>
            </w:r>
          </w:p>
        </w:tc>
        <w:tc>
          <w:tcPr>
            <w:tcW w:w="965" w:type="pct"/>
          </w:tcPr>
          <w:p w14:paraId="4613003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Vanillin</w:t>
            </w:r>
          </w:p>
        </w:tc>
        <w:tc>
          <w:tcPr>
            <w:tcW w:w="744" w:type="pct"/>
          </w:tcPr>
          <w:p w14:paraId="61FD0F9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Phenolic aldehyde</w:t>
            </w:r>
          </w:p>
        </w:tc>
      </w:tr>
      <w:tr w:rsidR="00942236" w:rsidRPr="008313F2" w14:paraId="7EA42D47" w14:textId="77777777" w:rsidTr="008411A1">
        <w:tc>
          <w:tcPr>
            <w:tcW w:w="312" w:type="pct"/>
            <w:tcBorders>
              <w:bottom w:val="single" w:sz="4" w:space="0" w:color="auto"/>
            </w:tcBorders>
          </w:tcPr>
          <w:p w14:paraId="49A12F2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6</w:t>
            </w:r>
          </w:p>
        </w:tc>
        <w:tc>
          <w:tcPr>
            <w:tcW w:w="568" w:type="pct"/>
            <w:tcBorders>
              <w:bottom w:val="single" w:sz="4" w:space="0" w:color="auto"/>
            </w:tcBorders>
          </w:tcPr>
          <w:p w14:paraId="479BD14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12.286</w:t>
            </w:r>
          </w:p>
        </w:tc>
        <w:tc>
          <w:tcPr>
            <w:tcW w:w="580" w:type="pct"/>
            <w:tcBorders>
              <w:bottom w:val="single" w:sz="4" w:space="0" w:color="auto"/>
            </w:tcBorders>
          </w:tcPr>
          <w:p w14:paraId="3FB7606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0.66</w:t>
            </w:r>
          </w:p>
        </w:tc>
        <w:tc>
          <w:tcPr>
            <w:tcW w:w="618" w:type="pct"/>
            <w:tcBorders>
              <w:bottom w:val="single" w:sz="4" w:space="0" w:color="auto"/>
            </w:tcBorders>
          </w:tcPr>
          <w:p w14:paraId="78FA860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16</w:t>
            </w:r>
            <w:r w:rsidRPr="008313F2">
              <w:rPr>
                <w:rFonts w:ascii="Times New Roman" w:hAnsi="Times New Roman"/>
                <w:sz w:val="20"/>
                <w:szCs w:val="20"/>
              </w:rPr>
              <w:t>H</w:t>
            </w:r>
            <w:r w:rsidRPr="008313F2">
              <w:rPr>
                <w:rFonts w:ascii="Times New Roman" w:hAnsi="Times New Roman"/>
                <w:sz w:val="20"/>
                <w:szCs w:val="20"/>
                <w:vertAlign w:val="subscript"/>
              </w:rPr>
              <w:t>22</w:t>
            </w:r>
            <w:r w:rsidRPr="008313F2">
              <w:rPr>
                <w:rFonts w:ascii="Times New Roman" w:hAnsi="Times New Roman"/>
                <w:sz w:val="20"/>
                <w:szCs w:val="20"/>
              </w:rPr>
              <w:t>O</w:t>
            </w:r>
            <w:r w:rsidRPr="008313F2">
              <w:rPr>
                <w:rFonts w:ascii="Times New Roman" w:hAnsi="Times New Roman"/>
                <w:sz w:val="20"/>
                <w:szCs w:val="20"/>
                <w:vertAlign w:val="subscript"/>
              </w:rPr>
              <w:t>4</w:t>
            </w:r>
          </w:p>
        </w:tc>
        <w:tc>
          <w:tcPr>
            <w:tcW w:w="658" w:type="pct"/>
            <w:tcBorders>
              <w:bottom w:val="single" w:sz="4" w:space="0" w:color="auto"/>
            </w:tcBorders>
          </w:tcPr>
          <w:p w14:paraId="3DF43A8B"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009B9A6D" wp14:editId="6C7FE7D0">
                  <wp:extent cx="720090" cy="228600"/>
                  <wp:effectExtent l="0" t="0" r="3810" b="0"/>
                  <wp:docPr id="106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71"/>
                          <pic:cNvPicPr/>
                        </pic:nvPicPr>
                        <pic:blipFill>
                          <a:blip r:embed="rId20" cstate="print"/>
                          <a:srcRect/>
                          <a:stretch/>
                        </pic:blipFill>
                        <pic:spPr>
                          <a:xfrm>
                            <a:off x="0" y="0"/>
                            <a:ext cx="720090" cy="228600"/>
                          </a:xfrm>
                          <a:prstGeom prst="rect">
                            <a:avLst/>
                          </a:prstGeom>
                        </pic:spPr>
                      </pic:pic>
                    </a:graphicData>
                  </a:graphic>
                </wp:inline>
              </w:drawing>
            </w:r>
          </w:p>
        </w:tc>
        <w:tc>
          <w:tcPr>
            <w:tcW w:w="555" w:type="pct"/>
            <w:tcBorders>
              <w:bottom w:val="single" w:sz="4" w:space="0" w:color="auto"/>
            </w:tcBorders>
          </w:tcPr>
          <w:p w14:paraId="5D76C05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278</w:t>
            </w:r>
          </w:p>
        </w:tc>
        <w:tc>
          <w:tcPr>
            <w:tcW w:w="965" w:type="pct"/>
            <w:tcBorders>
              <w:bottom w:val="single" w:sz="4" w:space="0" w:color="auto"/>
            </w:tcBorders>
          </w:tcPr>
          <w:p w14:paraId="2FBD74E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Dibutyl phthalate</w:t>
            </w:r>
          </w:p>
        </w:tc>
        <w:tc>
          <w:tcPr>
            <w:tcW w:w="744" w:type="pct"/>
            <w:tcBorders>
              <w:bottom w:val="single" w:sz="4" w:space="0" w:color="auto"/>
            </w:tcBorders>
          </w:tcPr>
          <w:p w14:paraId="123B0E6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Carboxylic acid</w:t>
            </w:r>
          </w:p>
        </w:tc>
      </w:tr>
    </w:tbl>
    <w:p w14:paraId="7B69EEE8"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3 showed the GC-MS report of Formulations RF (0%CY + 0%SB + 0%BN + 100%RF) (The Commercial Rat Feed). It highlighted the molecular structure, molecular formula, % composition, peak flow percentage and retention time of the BACs: piperidine 1,2-dimethyl; 1,2,3-thiadiazole-4-carboxylic acid; phenolic compounds, 1,3-dihydro-2-benzofuran; 2-methoxy-4-vinylphenol, vanillin and a carboxylic acid, </w:t>
      </w:r>
      <w:proofErr w:type="spellStart"/>
      <w:r w:rsidRPr="008313F2">
        <w:rPr>
          <w:rFonts w:ascii="Times New Roman" w:hAnsi="Times New Roman"/>
        </w:rPr>
        <w:t>dibutylphthalate</w:t>
      </w:r>
      <w:proofErr w:type="spellEnd"/>
      <w:r w:rsidRPr="008313F2">
        <w:rPr>
          <w:rFonts w:ascii="Times New Roman" w:hAnsi="Times New Roman"/>
        </w:rPr>
        <w:t>.</w:t>
      </w:r>
    </w:p>
    <w:p w14:paraId="29FF2CB3" w14:textId="77777777" w:rsidR="00942236" w:rsidRPr="008313F2" w:rsidRDefault="00942236" w:rsidP="00942236">
      <w:pPr>
        <w:jc w:val="both"/>
        <w:rPr>
          <w:rFonts w:ascii="Times New Roman" w:hAnsi="Times New Roman"/>
        </w:rPr>
      </w:pPr>
      <w:r w:rsidRPr="008313F2">
        <w:rPr>
          <w:rFonts w:ascii="Times New Roman" w:hAnsi="Times New Roman"/>
          <w:noProof/>
          <w:lang w:eastAsia="en-GB"/>
        </w:rPr>
        <w:drawing>
          <wp:inline distT="0" distB="0" distL="0" distR="0" wp14:anchorId="01ED1AD1" wp14:editId="002A7382">
            <wp:extent cx="2638425" cy="1038225"/>
            <wp:effectExtent l="0" t="0" r="9525" b="9525"/>
            <wp:docPr id="1061"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72"/>
                    <pic:cNvPicPr/>
                  </pic:nvPicPr>
                  <pic:blipFill>
                    <a:blip r:embed="rId21" cstate="print"/>
                    <a:srcRect/>
                    <a:stretch/>
                  </pic:blipFill>
                  <pic:spPr>
                    <a:xfrm>
                      <a:off x="0" y="0"/>
                      <a:ext cx="2638425" cy="1038225"/>
                    </a:xfrm>
                    <a:prstGeom prst="rect">
                      <a:avLst/>
                    </a:prstGeom>
                  </pic:spPr>
                </pic:pic>
              </a:graphicData>
            </a:graphic>
          </wp:inline>
        </w:drawing>
      </w:r>
    </w:p>
    <w:p w14:paraId="3D629097" w14:textId="77777777" w:rsidR="00942236" w:rsidRPr="008313F2" w:rsidRDefault="00942236" w:rsidP="00942236">
      <w:pPr>
        <w:jc w:val="both"/>
        <w:rPr>
          <w:rFonts w:ascii="Times New Roman" w:hAnsi="Times New Roman"/>
        </w:rPr>
      </w:pPr>
      <w:r w:rsidRPr="008313F2">
        <w:rPr>
          <w:rFonts w:ascii="Times New Roman" w:hAnsi="Times New Roman"/>
        </w:rPr>
        <w:t>Figure 1: Chromatography of Formulation RF</w:t>
      </w:r>
    </w:p>
    <w:p w14:paraId="0951C83A" w14:textId="77777777" w:rsidR="00942236" w:rsidRPr="008313F2" w:rsidRDefault="00942236" w:rsidP="00942236">
      <w:pPr>
        <w:jc w:val="both"/>
        <w:rPr>
          <w:rFonts w:ascii="Times New Roman" w:hAnsi="Times New Roman"/>
        </w:rPr>
      </w:pPr>
    </w:p>
    <w:p w14:paraId="217B049B" w14:textId="6EAC8EBF" w:rsidR="00942236" w:rsidRPr="008313F2" w:rsidRDefault="00942236" w:rsidP="00942236">
      <w:pPr>
        <w:jc w:val="both"/>
        <w:rPr>
          <w:rFonts w:ascii="Times New Roman" w:hAnsi="Times New Roman"/>
        </w:rPr>
      </w:pPr>
      <w:r w:rsidRPr="008313F2">
        <w:rPr>
          <w:rFonts w:ascii="Times New Roman" w:hAnsi="Times New Roman"/>
        </w:rPr>
        <w:t xml:space="preserve">The chromatography of Formulation RF has been shown in Figure.1, with the various retention time and abundance of the BACs: piperidine 1,2-dimethyl; 1,2,3-thiadiazole-4-carboxylic acid; phenolic compounds, 1,3-dihydro-2-benzofuran; 2-methoxy-4-vinylphenol, vanillin and a carboxylic acid, </w:t>
      </w:r>
      <w:proofErr w:type="spellStart"/>
      <w:r w:rsidRPr="008313F2">
        <w:rPr>
          <w:rFonts w:ascii="Times New Roman" w:hAnsi="Times New Roman"/>
        </w:rPr>
        <w:t>dibutylphthalate</w:t>
      </w:r>
      <w:proofErr w:type="spellEnd"/>
      <w:r w:rsidRPr="008313F2">
        <w:rPr>
          <w:rFonts w:ascii="Times New Roman" w:hAnsi="Times New Roman"/>
        </w:rPr>
        <w:t>.</w:t>
      </w:r>
    </w:p>
    <w:p w14:paraId="076C763E" w14:textId="77777777" w:rsidR="00942236" w:rsidRPr="008313F2" w:rsidRDefault="00942236" w:rsidP="00942236">
      <w:pPr>
        <w:jc w:val="both"/>
        <w:rPr>
          <w:rFonts w:ascii="Times New Roman" w:hAnsi="Times New Roman"/>
        </w:rPr>
      </w:pPr>
      <w:r w:rsidRPr="008313F2">
        <w:rPr>
          <w:rFonts w:ascii="Times New Roman" w:hAnsi="Times New Roman"/>
        </w:rPr>
        <w:t>CY = Cocoyam, SB = Soya Bean; BGN = Bambara groundnut; RF = Commercial Rat Feed</w:t>
      </w:r>
    </w:p>
    <w:p w14:paraId="6700EA62" w14:textId="77777777" w:rsidR="00942236" w:rsidRPr="008313F2" w:rsidRDefault="00942236" w:rsidP="00942236">
      <w:pPr>
        <w:rPr>
          <w:rFonts w:ascii="Times New Roman" w:hAnsi="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850"/>
        <w:gridCol w:w="670"/>
        <w:gridCol w:w="891"/>
        <w:gridCol w:w="1514"/>
        <w:gridCol w:w="887"/>
        <w:gridCol w:w="1812"/>
        <w:gridCol w:w="1114"/>
      </w:tblGrid>
      <w:tr w:rsidR="00942236" w:rsidRPr="008313F2" w14:paraId="092D718C" w14:textId="77777777" w:rsidTr="008411A1">
        <w:trPr>
          <w:trHeight w:val="1527"/>
        </w:trPr>
        <w:tc>
          <w:tcPr>
            <w:tcW w:w="5000" w:type="pct"/>
            <w:gridSpan w:val="8"/>
            <w:tcBorders>
              <w:bottom w:val="single" w:sz="4" w:space="0" w:color="auto"/>
            </w:tcBorders>
          </w:tcPr>
          <w:p w14:paraId="292CA4D8"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3.2.2 Formulation 1 (16.6%CY + 16.6%SB + 16.6%BGN + 50%RF)</w:t>
            </w:r>
          </w:p>
          <w:p w14:paraId="30BCB3E2" w14:textId="4200483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To identify the specific bioactive compounds in the intervention formulations, the GC-MS, was conducted on Formulation 1 in Table 4.</w:t>
            </w:r>
          </w:p>
          <w:p w14:paraId="524DAE88"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Table 4: Result of the GC-MS Analysis of Formulation 1 (16.6%CY + 16.6%SB + 16.6%BGN + 50%RF)</w:t>
            </w:r>
          </w:p>
        </w:tc>
      </w:tr>
      <w:tr w:rsidR="00942236" w:rsidRPr="008313F2" w14:paraId="07F03A58" w14:textId="77777777" w:rsidTr="008411A1">
        <w:trPr>
          <w:trHeight w:val="893"/>
        </w:trPr>
        <w:tc>
          <w:tcPr>
            <w:tcW w:w="303" w:type="pct"/>
            <w:tcBorders>
              <w:top w:val="single" w:sz="4" w:space="0" w:color="auto"/>
              <w:bottom w:val="single" w:sz="4" w:space="0" w:color="auto"/>
            </w:tcBorders>
          </w:tcPr>
          <w:p w14:paraId="2F69CF0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S/N</w:t>
            </w:r>
          </w:p>
        </w:tc>
        <w:tc>
          <w:tcPr>
            <w:tcW w:w="553" w:type="pct"/>
            <w:tcBorders>
              <w:top w:val="single" w:sz="4" w:space="0" w:color="auto"/>
              <w:bottom w:val="single" w:sz="4" w:space="0" w:color="auto"/>
            </w:tcBorders>
          </w:tcPr>
          <w:p w14:paraId="0938A1E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Retention Time</w:t>
            </w:r>
          </w:p>
        </w:tc>
        <w:tc>
          <w:tcPr>
            <w:tcW w:w="564" w:type="pct"/>
            <w:tcBorders>
              <w:top w:val="single" w:sz="4" w:space="0" w:color="auto"/>
              <w:bottom w:val="single" w:sz="4" w:space="0" w:color="auto"/>
            </w:tcBorders>
          </w:tcPr>
          <w:p w14:paraId="5CA7EAA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Peak Area%</w:t>
            </w:r>
          </w:p>
        </w:tc>
        <w:tc>
          <w:tcPr>
            <w:tcW w:w="602" w:type="pct"/>
            <w:tcBorders>
              <w:top w:val="single" w:sz="4" w:space="0" w:color="auto"/>
              <w:bottom w:val="single" w:sz="4" w:space="0" w:color="auto"/>
            </w:tcBorders>
          </w:tcPr>
          <w:p w14:paraId="30E1799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Formula</w:t>
            </w:r>
          </w:p>
        </w:tc>
        <w:tc>
          <w:tcPr>
            <w:tcW w:w="641" w:type="pct"/>
            <w:tcBorders>
              <w:top w:val="single" w:sz="4" w:space="0" w:color="auto"/>
              <w:bottom w:val="single" w:sz="4" w:space="0" w:color="auto"/>
            </w:tcBorders>
          </w:tcPr>
          <w:p w14:paraId="55031BF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Structure</w:t>
            </w:r>
          </w:p>
        </w:tc>
        <w:tc>
          <w:tcPr>
            <w:tcW w:w="584" w:type="pct"/>
            <w:tcBorders>
              <w:top w:val="single" w:sz="4" w:space="0" w:color="auto"/>
              <w:bottom w:val="single" w:sz="4" w:space="0" w:color="auto"/>
            </w:tcBorders>
          </w:tcPr>
          <w:p w14:paraId="7354480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Weight</w:t>
            </w:r>
          </w:p>
        </w:tc>
        <w:tc>
          <w:tcPr>
            <w:tcW w:w="1126" w:type="pct"/>
            <w:tcBorders>
              <w:top w:val="single" w:sz="4" w:space="0" w:color="auto"/>
              <w:bottom w:val="single" w:sz="4" w:space="0" w:color="auto"/>
            </w:tcBorders>
          </w:tcPr>
          <w:p w14:paraId="035B9C4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Name of Bioactive Compound</w:t>
            </w:r>
          </w:p>
        </w:tc>
        <w:tc>
          <w:tcPr>
            <w:tcW w:w="626" w:type="pct"/>
            <w:tcBorders>
              <w:top w:val="single" w:sz="4" w:space="0" w:color="auto"/>
              <w:bottom w:val="single" w:sz="4" w:space="0" w:color="auto"/>
            </w:tcBorders>
          </w:tcPr>
          <w:p w14:paraId="6C86BC3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Family Classification</w:t>
            </w:r>
          </w:p>
        </w:tc>
      </w:tr>
      <w:tr w:rsidR="00942236" w:rsidRPr="008313F2" w14:paraId="2F3726B1" w14:textId="77777777" w:rsidTr="008411A1">
        <w:trPr>
          <w:trHeight w:val="574"/>
        </w:trPr>
        <w:tc>
          <w:tcPr>
            <w:tcW w:w="303" w:type="pct"/>
            <w:tcBorders>
              <w:top w:val="single" w:sz="4" w:space="0" w:color="auto"/>
            </w:tcBorders>
          </w:tcPr>
          <w:p w14:paraId="25FAEED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w:t>
            </w:r>
          </w:p>
        </w:tc>
        <w:tc>
          <w:tcPr>
            <w:tcW w:w="553" w:type="pct"/>
            <w:tcBorders>
              <w:top w:val="single" w:sz="4" w:space="0" w:color="auto"/>
            </w:tcBorders>
          </w:tcPr>
          <w:p w14:paraId="26A9F37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4.79</w:t>
            </w:r>
          </w:p>
        </w:tc>
        <w:tc>
          <w:tcPr>
            <w:tcW w:w="564" w:type="pct"/>
            <w:tcBorders>
              <w:top w:val="single" w:sz="4" w:space="0" w:color="auto"/>
            </w:tcBorders>
          </w:tcPr>
          <w:p w14:paraId="60EE070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1.37</w:t>
            </w:r>
          </w:p>
        </w:tc>
        <w:tc>
          <w:tcPr>
            <w:tcW w:w="602" w:type="pct"/>
            <w:tcBorders>
              <w:top w:val="single" w:sz="4" w:space="0" w:color="auto"/>
            </w:tcBorders>
          </w:tcPr>
          <w:p w14:paraId="268F84F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2</w:t>
            </w:r>
          </w:p>
        </w:tc>
        <w:tc>
          <w:tcPr>
            <w:tcW w:w="641" w:type="pct"/>
            <w:tcBorders>
              <w:top w:val="single" w:sz="4" w:space="0" w:color="auto"/>
            </w:tcBorders>
          </w:tcPr>
          <w:p w14:paraId="6AED864B"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779E02D0" wp14:editId="03DEEC6F">
                  <wp:extent cx="600075" cy="352425"/>
                  <wp:effectExtent l="0" t="0" r="9525" b="9525"/>
                  <wp:docPr id="106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7"/>
                          <pic:cNvPicPr/>
                        </pic:nvPicPr>
                        <pic:blipFill>
                          <a:blip r:embed="rId22" cstate="print"/>
                          <a:srcRect/>
                          <a:stretch/>
                        </pic:blipFill>
                        <pic:spPr>
                          <a:xfrm>
                            <a:off x="0" y="0"/>
                            <a:ext cx="600075" cy="352425"/>
                          </a:xfrm>
                          <a:prstGeom prst="rect">
                            <a:avLst/>
                          </a:prstGeom>
                        </pic:spPr>
                      </pic:pic>
                    </a:graphicData>
                  </a:graphic>
                </wp:inline>
              </w:drawing>
            </w:r>
          </w:p>
        </w:tc>
        <w:tc>
          <w:tcPr>
            <w:tcW w:w="584" w:type="pct"/>
            <w:tcBorders>
              <w:top w:val="single" w:sz="4" w:space="0" w:color="auto"/>
            </w:tcBorders>
          </w:tcPr>
          <w:p w14:paraId="3545E7C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150</w:t>
            </w:r>
          </w:p>
        </w:tc>
        <w:tc>
          <w:tcPr>
            <w:tcW w:w="1126" w:type="pct"/>
            <w:tcBorders>
              <w:top w:val="single" w:sz="4" w:space="0" w:color="auto"/>
            </w:tcBorders>
          </w:tcPr>
          <w:p w14:paraId="55D992E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4-Hydroxy-2-methylacetophenone</w:t>
            </w:r>
          </w:p>
        </w:tc>
        <w:tc>
          <w:tcPr>
            <w:tcW w:w="626" w:type="pct"/>
            <w:tcBorders>
              <w:top w:val="single" w:sz="4" w:space="0" w:color="auto"/>
            </w:tcBorders>
          </w:tcPr>
          <w:p w14:paraId="16E6CC4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Phenols (Guaiacol)</w:t>
            </w:r>
          </w:p>
        </w:tc>
      </w:tr>
      <w:tr w:rsidR="00942236" w:rsidRPr="008313F2" w14:paraId="095A4A90" w14:textId="77777777" w:rsidTr="008411A1">
        <w:trPr>
          <w:trHeight w:val="450"/>
        </w:trPr>
        <w:tc>
          <w:tcPr>
            <w:tcW w:w="303" w:type="pct"/>
          </w:tcPr>
          <w:p w14:paraId="71D433E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lastRenderedPageBreak/>
              <w:t>b</w:t>
            </w:r>
          </w:p>
        </w:tc>
        <w:tc>
          <w:tcPr>
            <w:tcW w:w="553" w:type="pct"/>
          </w:tcPr>
          <w:p w14:paraId="74D842C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5.14</w:t>
            </w:r>
          </w:p>
        </w:tc>
        <w:tc>
          <w:tcPr>
            <w:tcW w:w="564" w:type="pct"/>
          </w:tcPr>
          <w:p w14:paraId="278734C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1.78</w:t>
            </w:r>
          </w:p>
        </w:tc>
        <w:tc>
          <w:tcPr>
            <w:tcW w:w="602" w:type="pct"/>
          </w:tcPr>
          <w:p w14:paraId="090141D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3</w:t>
            </w:r>
          </w:p>
        </w:tc>
        <w:tc>
          <w:tcPr>
            <w:tcW w:w="641" w:type="pct"/>
          </w:tcPr>
          <w:p w14:paraId="10488744"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1A20FFD2" wp14:editId="7F02D62E">
                  <wp:extent cx="719130" cy="276225"/>
                  <wp:effectExtent l="0" t="0" r="5080" b="0"/>
                  <wp:docPr id="106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6"/>
                          <pic:cNvPicPr/>
                        </pic:nvPicPr>
                        <pic:blipFill>
                          <a:blip r:embed="rId23" cstate="print"/>
                          <a:srcRect/>
                          <a:stretch/>
                        </pic:blipFill>
                        <pic:spPr>
                          <a:xfrm>
                            <a:off x="0" y="0"/>
                            <a:ext cx="725701" cy="278749"/>
                          </a:xfrm>
                          <a:prstGeom prst="rect">
                            <a:avLst/>
                          </a:prstGeom>
                        </pic:spPr>
                      </pic:pic>
                    </a:graphicData>
                  </a:graphic>
                </wp:inline>
              </w:drawing>
            </w:r>
          </w:p>
        </w:tc>
        <w:tc>
          <w:tcPr>
            <w:tcW w:w="584" w:type="pct"/>
          </w:tcPr>
          <w:p w14:paraId="4979F63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154</w:t>
            </w:r>
          </w:p>
        </w:tc>
        <w:tc>
          <w:tcPr>
            <w:tcW w:w="1126" w:type="pct"/>
          </w:tcPr>
          <w:p w14:paraId="66E7BD3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 2,6-dimethoxy</w:t>
            </w:r>
          </w:p>
        </w:tc>
        <w:tc>
          <w:tcPr>
            <w:tcW w:w="626" w:type="pct"/>
          </w:tcPr>
          <w:p w14:paraId="63532FB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Phenolics</w:t>
            </w:r>
          </w:p>
        </w:tc>
      </w:tr>
      <w:tr w:rsidR="00942236" w:rsidRPr="008313F2" w14:paraId="6226480F" w14:textId="77777777" w:rsidTr="008411A1">
        <w:trPr>
          <w:trHeight w:val="574"/>
        </w:trPr>
        <w:tc>
          <w:tcPr>
            <w:tcW w:w="303" w:type="pct"/>
          </w:tcPr>
          <w:p w14:paraId="67EB29F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p>
        </w:tc>
        <w:tc>
          <w:tcPr>
            <w:tcW w:w="553" w:type="pct"/>
          </w:tcPr>
          <w:p w14:paraId="43B4BBC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8.07</w:t>
            </w:r>
          </w:p>
        </w:tc>
        <w:tc>
          <w:tcPr>
            <w:tcW w:w="564" w:type="pct"/>
          </w:tcPr>
          <w:p w14:paraId="0795524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0.37</w:t>
            </w:r>
          </w:p>
        </w:tc>
        <w:tc>
          <w:tcPr>
            <w:tcW w:w="602" w:type="pct"/>
          </w:tcPr>
          <w:p w14:paraId="06817CF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10</w:t>
            </w:r>
            <w:r w:rsidRPr="008313F2">
              <w:rPr>
                <w:rFonts w:ascii="Times New Roman" w:hAnsi="Times New Roman"/>
                <w:sz w:val="20"/>
                <w:szCs w:val="20"/>
              </w:rPr>
              <w:t>H</w:t>
            </w:r>
            <w:r w:rsidRPr="008313F2">
              <w:rPr>
                <w:rFonts w:ascii="Times New Roman" w:hAnsi="Times New Roman"/>
                <w:sz w:val="20"/>
                <w:szCs w:val="20"/>
                <w:vertAlign w:val="subscript"/>
              </w:rPr>
              <w:t>12</w:t>
            </w:r>
            <w:r w:rsidRPr="008313F2">
              <w:rPr>
                <w:rFonts w:ascii="Times New Roman" w:hAnsi="Times New Roman"/>
                <w:sz w:val="20"/>
                <w:szCs w:val="20"/>
              </w:rPr>
              <w:t>O</w:t>
            </w:r>
            <w:r w:rsidRPr="008313F2">
              <w:rPr>
                <w:rFonts w:ascii="Times New Roman" w:hAnsi="Times New Roman"/>
                <w:sz w:val="20"/>
                <w:szCs w:val="20"/>
                <w:vertAlign w:val="subscript"/>
              </w:rPr>
              <w:t>3</w:t>
            </w:r>
          </w:p>
        </w:tc>
        <w:tc>
          <w:tcPr>
            <w:tcW w:w="641" w:type="pct"/>
          </w:tcPr>
          <w:p w14:paraId="30A3615A"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ADF9A13" wp14:editId="5F268C03">
                  <wp:extent cx="720090" cy="266700"/>
                  <wp:effectExtent l="0" t="0" r="3810" b="0"/>
                  <wp:docPr id="106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7"/>
                          <pic:cNvPicPr/>
                        </pic:nvPicPr>
                        <pic:blipFill>
                          <a:blip r:embed="rId24" cstate="print"/>
                          <a:srcRect/>
                          <a:stretch/>
                        </pic:blipFill>
                        <pic:spPr>
                          <a:xfrm>
                            <a:off x="0" y="0"/>
                            <a:ext cx="720090" cy="266700"/>
                          </a:xfrm>
                          <a:prstGeom prst="rect">
                            <a:avLst/>
                          </a:prstGeom>
                        </pic:spPr>
                      </pic:pic>
                    </a:graphicData>
                  </a:graphic>
                </wp:inline>
              </w:drawing>
            </w:r>
          </w:p>
        </w:tc>
        <w:tc>
          <w:tcPr>
            <w:tcW w:w="584" w:type="pct"/>
          </w:tcPr>
          <w:p w14:paraId="06DA82D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180</w:t>
            </w:r>
          </w:p>
        </w:tc>
        <w:tc>
          <w:tcPr>
            <w:tcW w:w="1126" w:type="pct"/>
          </w:tcPr>
          <w:p w14:paraId="07D9BD4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4-Methyl-2,5-dimethoxybenzaldehyde</w:t>
            </w:r>
          </w:p>
        </w:tc>
        <w:tc>
          <w:tcPr>
            <w:tcW w:w="626" w:type="pct"/>
          </w:tcPr>
          <w:p w14:paraId="473F4AD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Phenolic Aldehyde</w:t>
            </w:r>
          </w:p>
        </w:tc>
      </w:tr>
      <w:tr w:rsidR="00942236" w:rsidRPr="008313F2" w14:paraId="365B9767" w14:textId="77777777" w:rsidTr="008411A1">
        <w:trPr>
          <w:trHeight w:val="1041"/>
        </w:trPr>
        <w:tc>
          <w:tcPr>
            <w:tcW w:w="303" w:type="pct"/>
          </w:tcPr>
          <w:p w14:paraId="71A7454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d</w:t>
            </w:r>
          </w:p>
        </w:tc>
        <w:tc>
          <w:tcPr>
            <w:tcW w:w="553" w:type="pct"/>
          </w:tcPr>
          <w:p w14:paraId="3918DEB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12.23</w:t>
            </w:r>
          </w:p>
        </w:tc>
        <w:tc>
          <w:tcPr>
            <w:tcW w:w="564" w:type="pct"/>
          </w:tcPr>
          <w:p w14:paraId="0A245E4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0.44</w:t>
            </w:r>
          </w:p>
        </w:tc>
        <w:tc>
          <w:tcPr>
            <w:tcW w:w="602" w:type="pct"/>
          </w:tcPr>
          <w:p w14:paraId="3040CCA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16</w:t>
            </w:r>
            <w:r w:rsidRPr="008313F2">
              <w:rPr>
                <w:rFonts w:ascii="Times New Roman" w:hAnsi="Times New Roman"/>
                <w:sz w:val="20"/>
                <w:szCs w:val="20"/>
              </w:rPr>
              <w:t>H</w:t>
            </w:r>
            <w:r w:rsidRPr="008313F2">
              <w:rPr>
                <w:rFonts w:ascii="Times New Roman" w:hAnsi="Times New Roman"/>
                <w:sz w:val="20"/>
                <w:szCs w:val="20"/>
                <w:vertAlign w:val="subscript"/>
              </w:rPr>
              <w:t>22</w:t>
            </w:r>
            <w:r w:rsidRPr="008313F2">
              <w:rPr>
                <w:rFonts w:ascii="Times New Roman" w:hAnsi="Times New Roman"/>
                <w:sz w:val="20"/>
                <w:szCs w:val="20"/>
              </w:rPr>
              <w:t>O</w:t>
            </w:r>
            <w:r w:rsidRPr="008313F2">
              <w:rPr>
                <w:rFonts w:ascii="Times New Roman" w:hAnsi="Times New Roman"/>
                <w:sz w:val="20"/>
                <w:szCs w:val="20"/>
                <w:vertAlign w:val="subscript"/>
              </w:rPr>
              <w:t>4</w:t>
            </w:r>
          </w:p>
        </w:tc>
        <w:tc>
          <w:tcPr>
            <w:tcW w:w="641" w:type="pct"/>
          </w:tcPr>
          <w:p w14:paraId="40F8628F"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64D6495F" wp14:editId="0BC9AC23">
                  <wp:extent cx="720090" cy="266700"/>
                  <wp:effectExtent l="0" t="0" r="3810" b="0"/>
                  <wp:docPr id="1065"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5" cstate="print"/>
                          <a:srcRect/>
                          <a:stretch/>
                        </pic:blipFill>
                        <pic:spPr>
                          <a:xfrm>
                            <a:off x="0" y="0"/>
                            <a:ext cx="720090" cy="266700"/>
                          </a:xfrm>
                          <a:prstGeom prst="rect">
                            <a:avLst/>
                          </a:prstGeom>
                        </pic:spPr>
                      </pic:pic>
                    </a:graphicData>
                  </a:graphic>
                </wp:inline>
              </w:drawing>
            </w:r>
          </w:p>
        </w:tc>
        <w:tc>
          <w:tcPr>
            <w:tcW w:w="584" w:type="pct"/>
          </w:tcPr>
          <w:p w14:paraId="13E9E8C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278</w:t>
            </w:r>
          </w:p>
        </w:tc>
        <w:tc>
          <w:tcPr>
            <w:tcW w:w="1126" w:type="pct"/>
          </w:tcPr>
          <w:p w14:paraId="0F93280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1,2-Benzenedicarboxylic acid, bis(2-methylpropyl) ester</w:t>
            </w:r>
          </w:p>
        </w:tc>
        <w:tc>
          <w:tcPr>
            <w:tcW w:w="626" w:type="pct"/>
          </w:tcPr>
          <w:p w14:paraId="1B736E4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Carboxylic acid</w:t>
            </w:r>
          </w:p>
        </w:tc>
      </w:tr>
      <w:tr w:rsidR="00942236" w:rsidRPr="008313F2" w14:paraId="1CD3FE2F" w14:textId="77777777" w:rsidTr="008411A1">
        <w:trPr>
          <w:trHeight w:val="528"/>
        </w:trPr>
        <w:tc>
          <w:tcPr>
            <w:tcW w:w="303" w:type="pct"/>
            <w:tcBorders>
              <w:bottom w:val="single" w:sz="4" w:space="0" w:color="auto"/>
            </w:tcBorders>
          </w:tcPr>
          <w:p w14:paraId="72CC27E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e</w:t>
            </w:r>
          </w:p>
        </w:tc>
        <w:tc>
          <w:tcPr>
            <w:tcW w:w="553" w:type="pct"/>
            <w:tcBorders>
              <w:bottom w:val="single" w:sz="4" w:space="0" w:color="auto"/>
            </w:tcBorders>
          </w:tcPr>
          <w:p w14:paraId="1D24A35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12.94</w:t>
            </w:r>
          </w:p>
        </w:tc>
        <w:tc>
          <w:tcPr>
            <w:tcW w:w="564" w:type="pct"/>
            <w:tcBorders>
              <w:bottom w:val="single" w:sz="4" w:space="0" w:color="auto"/>
            </w:tcBorders>
          </w:tcPr>
          <w:p w14:paraId="219A036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0.28</w:t>
            </w:r>
          </w:p>
        </w:tc>
        <w:tc>
          <w:tcPr>
            <w:tcW w:w="602" w:type="pct"/>
            <w:tcBorders>
              <w:bottom w:val="single" w:sz="4" w:space="0" w:color="auto"/>
            </w:tcBorders>
          </w:tcPr>
          <w:p w14:paraId="2C81BAB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7</w:t>
            </w:r>
            <w:r w:rsidRPr="008313F2">
              <w:rPr>
                <w:rFonts w:ascii="Times New Roman" w:hAnsi="Times New Roman"/>
                <w:sz w:val="20"/>
                <w:szCs w:val="20"/>
              </w:rPr>
              <w:t>H</w:t>
            </w:r>
            <w:r w:rsidRPr="008313F2">
              <w:rPr>
                <w:rFonts w:ascii="Times New Roman" w:hAnsi="Times New Roman"/>
                <w:sz w:val="20"/>
                <w:szCs w:val="20"/>
                <w:vertAlign w:val="subscript"/>
              </w:rPr>
              <w:t>13</w:t>
            </w:r>
            <w:r w:rsidRPr="008313F2">
              <w:rPr>
                <w:rFonts w:ascii="Times New Roman" w:hAnsi="Times New Roman"/>
                <w:sz w:val="20"/>
                <w:szCs w:val="20"/>
              </w:rPr>
              <w:t>NO</w:t>
            </w:r>
            <w:r w:rsidRPr="008313F2">
              <w:rPr>
                <w:rFonts w:ascii="Times New Roman" w:hAnsi="Times New Roman"/>
                <w:sz w:val="20"/>
                <w:szCs w:val="20"/>
                <w:vertAlign w:val="subscript"/>
              </w:rPr>
              <w:t>3</w:t>
            </w:r>
          </w:p>
        </w:tc>
        <w:tc>
          <w:tcPr>
            <w:tcW w:w="641" w:type="pct"/>
            <w:tcBorders>
              <w:bottom w:val="single" w:sz="4" w:space="0" w:color="auto"/>
            </w:tcBorders>
          </w:tcPr>
          <w:p w14:paraId="07E4198E"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52DD8066" wp14:editId="1693A00D">
                  <wp:extent cx="1005840" cy="219075"/>
                  <wp:effectExtent l="0" t="0" r="3810" b="9525"/>
                  <wp:docPr id="106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2"/>
                          <pic:cNvPicPr/>
                        </pic:nvPicPr>
                        <pic:blipFill>
                          <a:blip r:embed="rId26" cstate="print"/>
                          <a:srcRect/>
                          <a:stretch/>
                        </pic:blipFill>
                        <pic:spPr>
                          <a:xfrm>
                            <a:off x="0" y="0"/>
                            <a:ext cx="1005840" cy="219075"/>
                          </a:xfrm>
                          <a:prstGeom prst="rect">
                            <a:avLst/>
                          </a:prstGeom>
                        </pic:spPr>
                      </pic:pic>
                    </a:graphicData>
                  </a:graphic>
                </wp:inline>
              </w:drawing>
            </w:r>
          </w:p>
        </w:tc>
        <w:tc>
          <w:tcPr>
            <w:tcW w:w="584" w:type="pct"/>
            <w:tcBorders>
              <w:bottom w:val="single" w:sz="4" w:space="0" w:color="auto"/>
            </w:tcBorders>
          </w:tcPr>
          <w:p w14:paraId="54B51CB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159</w:t>
            </w:r>
          </w:p>
        </w:tc>
        <w:tc>
          <w:tcPr>
            <w:tcW w:w="1126" w:type="pct"/>
            <w:tcBorders>
              <w:bottom w:val="single" w:sz="4" w:space="0" w:color="auto"/>
            </w:tcBorders>
          </w:tcPr>
          <w:p w14:paraId="431BD1A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N-Isopropoxy-2-carbomethoxyaziridine</w:t>
            </w:r>
          </w:p>
        </w:tc>
        <w:tc>
          <w:tcPr>
            <w:tcW w:w="626" w:type="pct"/>
            <w:tcBorders>
              <w:bottom w:val="single" w:sz="4" w:space="0" w:color="auto"/>
            </w:tcBorders>
          </w:tcPr>
          <w:p w14:paraId="1D45E0F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Aziridine</w:t>
            </w:r>
          </w:p>
        </w:tc>
      </w:tr>
    </w:tbl>
    <w:p w14:paraId="0BCB0920" w14:textId="77777777" w:rsidR="00942236" w:rsidRPr="008313F2" w:rsidRDefault="00942236" w:rsidP="00942236">
      <w:pPr>
        <w:jc w:val="both"/>
        <w:rPr>
          <w:rFonts w:ascii="Times New Roman" w:hAnsi="Times New Roman"/>
        </w:rPr>
      </w:pPr>
    </w:p>
    <w:p w14:paraId="0729BF02" w14:textId="77777777" w:rsidR="00942236" w:rsidRPr="008313F2" w:rsidRDefault="00942236" w:rsidP="00942236">
      <w:pPr>
        <w:jc w:val="both"/>
        <w:rPr>
          <w:rFonts w:ascii="Times New Roman" w:hAnsi="Times New Roman"/>
        </w:rPr>
      </w:pPr>
      <w:r w:rsidRPr="008313F2">
        <w:rPr>
          <w:rFonts w:ascii="Times New Roman" w:hAnsi="Times New Roman"/>
        </w:rPr>
        <w:t>Table 4 showed the GC-MS report of Formulations 1 (16.6%CY + 16.6%SB + 16.6%BGN + 50%RF). It highlighted the molecular structure, molecular formula, % composition, peak flow percentage and retention time of the BACs: 4-Hydroxy-2-methylacetophenone; Phenol, 2,6-dimethoxy; 4-Methyl-2,5-dimethoxybenzaldehyde; 1,2-Benzenedicarboxylic acid, bis(2-methylpropyl) ester and N-Isopropoxy-2-carbomethoxyaziridine</w:t>
      </w:r>
    </w:p>
    <w:p w14:paraId="679173E9" w14:textId="77777777" w:rsidR="00942236" w:rsidRDefault="00942236" w:rsidP="00942236">
      <w:pPr>
        <w:jc w:val="both"/>
        <w:rPr>
          <w:rFonts w:ascii="Times New Roman" w:hAnsi="Times New Roman"/>
        </w:rPr>
      </w:pPr>
      <w:r w:rsidRPr="008313F2">
        <w:rPr>
          <w:rFonts w:ascii="Times New Roman" w:hAnsi="Times New Roman"/>
          <w:noProof/>
          <w:lang w:eastAsia="en-GB"/>
        </w:rPr>
        <w:drawing>
          <wp:inline distT="0" distB="0" distL="0" distR="0" wp14:anchorId="386FC1C7" wp14:editId="3269CBD5">
            <wp:extent cx="2800350" cy="828675"/>
            <wp:effectExtent l="0" t="0" r="0" b="9525"/>
            <wp:docPr id="1067" name="Pictur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47"/>
                    <pic:cNvPicPr/>
                  </pic:nvPicPr>
                  <pic:blipFill>
                    <a:blip r:embed="rId27" cstate="print"/>
                    <a:srcRect/>
                    <a:stretch/>
                  </pic:blipFill>
                  <pic:spPr>
                    <a:xfrm>
                      <a:off x="0" y="0"/>
                      <a:ext cx="2800350" cy="828675"/>
                    </a:xfrm>
                    <a:prstGeom prst="rect">
                      <a:avLst/>
                    </a:prstGeom>
                  </pic:spPr>
                </pic:pic>
              </a:graphicData>
            </a:graphic>
          </wp:inline>
        </w:drawing>
      </w:r>
    </w:p>
    <w:p w14:paraId="5F7ACBBA" w14:textId="77777777" w:rsidR="00152124" w:rsidRDefault="00152124" w:rsidP="00942236">
      <w:pPr>
        <w:jc w:val="both"/>
        <w:rPr>
          <w:rFonts w:ascii="Times New Roman" w:hAnsi="Times New Roman"/>
        </w:rPr>
      </w:pPr>
    </w:p>
    <w:p w14:paraId="11291670" w14:textId="77777777" w:rsidR="00152124" w:rsidRPr="008313F2" w:rsidRDefault="00152124" w:rsidP="00152124">
      <w:pPr>
        <w:jc w:val="both"/>
        <w:rPr>
          <w:rFonts w:ascii="Times New Roman" w:hAnsi="Times New Roman"/>
        </w:rPr>
      </w:pPr>
      <w:r w:rsidRPr="008313F2">
        <w:rPr>
          <w:rFonts w:ascii="Times New Roman" w:hAnsi="Times New Roman"/>
        </w:rPr>
        <w:t>Figure 2: Chromatography of Formulation1</w:t>
      </w:r>
    </w:p>
    <w:p w14:paraId="704E815B" w14:textId="77777777" w:rsidR="00152124" w:rsidRPr="008313F2" w:rsidRDefault="00152124" w:rsidP="00152124">
      <w:pPr>
        <w:jc w:val="both"/>
        <w:rPr>
          <w:rFonts w:ascii="Times New Roman" w:hAnsi="Times New Roman"/>
        </w:rPr>
      </w:pPr>
      <w:r w:rsidRPr="008313F2">
        <w:rPr>
          <w:rFonts w:ascii="Times New Roman" w:hAnsi="Times New Roman"/>
        </w:rPr>
        <w:t>Figure 2 showed the chromatography of Formulation 1 (16.6%CY + 16.6%SB + 16.6%BGN + 50%RF), with the various retention time and abundance of the BACs: 4-Hydroxy-2-</w:t>
      </w:r>
      <w:proofErr w:type="gramStart"/>
      <w:r w:rsidRPr="008313F2">
        <w:rPr>
          <w:rFonts w:ascii="Times New Roman" w:hAnsi="Times New Roman"/>
        </w:rPr>
        <w:t>methylacetophenone;Phenol</w:t>
      </w:r>
      <w:proofErr w:type="gramEnd"/>
      <w:r w:rsidRPr="008313F2">
        <w:rPr>
          <w:rFonts w:ascii="Times New Roman" w:hAnsi="Times New Roman"/>
        </w:rPr>
        <w:t>, 2,6-dimethoxy; 4-Methyl-2,5-dimethoxybenzaldehyde; 1,2-Benzenedicarboxylic acid, bis (2-methylpropyl) ester and N-Isopropoxy-2-carbomethoxyaziridine</w:t>
      </w:r>
    </w:p>
    <w:p w14:paraId="1B8324D7" w14:textId="77777777" w:rsidR="00152124" w:rsidRPr="008313F2" w:rsidRDefault="00152124" w:rsidP="00942236">
      <w:pPr>
        <w:jc w:val="both"/>
        <w:rPr>
          <w:rFonts w:ascii="Times New Roman" w:hAnsi="Times New Roman"/>
        </w:rPr>
      </w:pPr>
    </w:p>
    <w:tbl>
      <w:tblPr>
        <w:tblStyle w:val="TableGrid"/>
        <w:tblpPr w:leftFromText="180" w:rightFromText="180" w:vertAnchor="text" w:tblpY="13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
        <w:gridCol w:w="939"/>
        <w:gridCol w:w="733"/>
        <w:gridCol w:w="980"/>
        <w:gridCol w:w="1276"/>
        <w:gridCol w:w="980"/>
        <w:gridCol w:w="1554"/>
        <w:gridCol w:w="1239"/>
      </w:tblGrid>
      <w:tr w:rsidR="008411A1" w:rsidRPr="008313F2" w14:paraId="67E0B774" w14:textId="77777777" w:rsidTr="008411A1">
        <w:trPr>
          <w:trHeight w:val="845"/>
        </w:trPr>
        <w:tc>
          <w:tcPr>
            <w:tcW w:w="5000" w:type="pct"/>
            <w:gridSpan w:val="8"/>
            <w:tcBorders>
              <w:bottom w:val="single" w:sz="4" w:space="0" w:color="auto"/>
            </w:tcBorders>
          </w:tcPr>
          <w:p w14:paraId="3068CF55" w14:textId="77777777" w:rsidR="008411A1" w:rsidRPr="008313F2" w:rsidRDefault="008411A1" w:rsidP="008411A1">
            <w:pPr>
              <w:jc w:val="both"/>
              <w:rPr>
                <w:rFonts w:ascii="Times New Roman" w:hAnsi="Times New Roman"/>
                <w:b/>
                <w:sz w:val="20"/>
                <w:szCs w:val="20"/>
              </w:rPr>
            </w:pPr>
            <w:r w:rsidRPr="008313F2">
              <w:rPr>
                <w:rFonts w:ascii="Times New Roman" w:hAnsi="Times New Roman"/>
                <w:b/>
                <w:sz w:val="20"/>
                <w:szCs w:val="20"/>
              </w:rPr>
              <w:t>3.2.3 Formulation 2 (12.5%CY + 12.5%SB + 25%BGN +50%RF)</w:t>
            </w:r>
          </w:p>
          <w:p w14:paraId="3FE6B051"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To identify the specific bioactive compounds in the intervention formulations, the GC-MS, was conducted on Formulation 2 in Table 5.</w:t>
            </w:r>
          </w:p>
          <w:p w14:paraId="1006F55C" w14:textId="77777777" w:rsidR="008411A1" w:rsidRPr="008313F2" w:rsidRDefault="008411A1" w:rsidP="008411A1">
            <w:pPr>
              <w:ind w:left="1260" w:hanging="1260"/>
              <w:jc w:val="both"/>
              <w:rPr>
                <w:rFonts w:ascii="Times New Roman" w:hAnsi="Times New Roman"/>
                <w:b/>
                <w:sz w:val="20"/>
                <w:szCs w:val="20"/>
              </w:rPr>
            </w:pPr>
            <w:r w:rsidRPr="008313F2">
              <w:rPr>
                <w:rFonts w:ascii="Times New Roman" w:hAnsi="Times New Roman"/>
                <w:b/>
                <w:sz w:val="20"/>
                <w:szCs w:val="20"/>
              </w:rPr>
              <w:t>Table 5: Result of GC-MS Analysis of Formulation 2 (12.5%CY + 12.5%SB + 25%BGN +50%RF)</w:t>
            </w:r>
          </w:p>
          <w:p w14:paraId="75FF8D68" w14:textId="77777777" w:rsidR="008411A1" w:rsidRPr="008313F2" w:rsidRDefault="008411A1" w:rsidP="008411A1">
            <w:pPr>
              <w:jc w:val="both"/>
              <w:rPr>
                <w:rFonts w:ascii="Times New Roman" w:hAnsi="Times New Roman"/>
                <w:sz w:val="20"/>
                <w:szCs w:val="20"/>
              </w:rPr>
            </w:pPr>
          </w:p>
        </w:tc>
      </w:tr>
      <w:tr w:rsidR="008411A1" w:rsidRPr="008313F2" w14:paraId="04C76127" w14:textId="77777777" w:rsidTr="008411A1">
        <w:trPr>
          <w:trHeight w:val="845"/>
        </w:trPr>
        <w:tc>
          <w:tcPr>
            <w:tcW w:w="299" w:type="pct"/>
            <w:tcBorders>
              <w:top w:val="single" w:sz="4" w:space="0" w:color="auto"/>
              <w:bottom w:val="single" w:sz="4" w:space="0" w:color="auto"/>
            </w:tcBorders>
          </w:tcPr>
          <w:p w14:paraId="32EAD3E7"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S/N</w:t>
            </w:r>
          </w:p>
        </w:tc>
        <w:tc>
          <w:tcPr>
            <w:tcW w:w="560" w:type="pct"/>
            <w:tcBorders>
              <w:top w:val="single" w:sz="4" w:space="0" w:color="auto"/>
              <w:bottom w:val="single" w:sz="4" w:space="0" w:color="auto"/>
            </w:tcBorders>
          </w:tcPr>
          <w:p w14:paraId="75D01AEF"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Retention Time</w:t>
            </w:r>
          </w:p>
        </w:tc>
        <w:tc>
          <w:tcPr>
            <w:tcW w:w="574" w:type="pct"/>
            <w:tcBorders>
              <w:top w:val="single" w:sz="4" w:space="0" w:color="auto"/>
              <w:bottom w:val="single" w:sz="4" w:space="0" w:color="auto"/>
            </w:tcBorders>
          </w:tcPr>
          <w:p w14:paraId="4BA630BE"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 xml:space="preserve">Peak Area% </w:t>
            </w:r>
          </w:p>
        </w:tc>
        <w:tc>
          <w:tcPr>
            <w:tcW w:w="607" w:type="pct"/>
            <w:tcBorders>
              <w:top w:val="single" w:sz="4" w:space="0" w:color="auto"/>
              <w:bottom w:val="single" w:sz="4" w:space="0" w:color="auto"/>
            </w:tcBorders>
          </w:tcPr>
          <w:p w14:paraId="41A8D4D8"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Molecular Formula</w:t>
            </w:r>
          </w:p>
        </w:tc>
        <w:tc>
          <w:tcPr>
            <w:tcW w:w="586" w:type="pct"/>
            <w:tcBorders>
              <w:top w:val="single" w:sz="4" w:space="0" w:color="auto"/>
              <w:bottom w:val="single" w:sz="4" w:space="0" w:color="auto"/>
            </w:tcBorders>
          </w:tcPr>
          <w:p w14:paraId="04FA4AEC"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Molecular Structure</w:t>
            </w:r>
          </w:p>
        </w:tc>
        <w:tc>
          <w:tcPr>
            <w:tcW w:w="595" w:type="pct"/>
            <w:tcBorders>
              <w:top w:val="single" w:sz="4" w:space="0" w:color="auto"/>
              <w:bottom w:val="single" w:sz="4" w:space="0" w:color="auto"/>
            </w:tcBorders>
          </w:tcPr>
          <w:p w14:paraId="1118FB28"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Molecular Weight</w:t>
            </w:r>
          </w:p>
        </w:tc>
        <w:tc>
          <w:tcPr>
            <w:tcW w:w="1129" w:type="pct"/>
            <w:tcBorders>
              <w:top w:val="single" w:sz="4" w:space="0" w:color="auto"/>
              <w:bottom w:val="single" w:sz="4" w:space="0" w:color="auto"/>
            </w:tcBorders>
          </w:tcPr>
          <w:p w14:paraId="0667E296"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Name of Bioactive Compound</w:t>
            </w:r>
          </w:p>
        </w:tc>
        <w:tc>
          <w:tcPr>
            <w:tcW w:w="649" w:type="pct"/>
            <w:tcBorders>
              <w:top w:val="single" w:sz="4" w:space="0" w:color="auto"/>
              <w:bottom w:val="single" w:sz="4" w:space="0" w:color="auto"/>
            </w:tcBorders>
          </w:tcPr>
          <w:p w14:paraId="5A6C38AE"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Family Classification</w:t>
            </w:r>
          </w:p>
        </w:tc>
      </w:tr>
      <w:tr w:rsidR="008411A1" w:rsidRPr="008313F2" w14:paraId="7B35681A" w14:textId="77777777" w:rsidTr="008411A1">
        <w:tc>
          <w:tcPr>
            <w:tcW w:w="299" w:type="pct"/>
            <w:tcBorders>
              <w:top w:val="single" w:sz="4" w:space="0" w:color="auto"/>
            </w:tcBorders>
          </w:tcPr>
          <w:p w14:paraId="6FE6C4E5"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a</w:t>
            </w:r>
          </w:p>
        </w:tc>
        <w:tc>
          <w:tcPr>
            <w:tcW w:w="560" w:type="pct"/>
            <w:tcBorders>
              <w:top w:val="single" w:sz="4" w:space="0" w:color="auto"/>
            </w:tcBorders>
          </w:tcPr>
          <w:p w14:paraId="031C7A15"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1.97</w:t>
            </w:r>
          </w:p>
        </w:tc>
        <w:tc>
          <w:tcPr>
            <w:tcW w:w="574" w:type="pct"/>
            <w:tcBorders>
              <w:top w:val="single" w:sz="4" w:space="0" w:color="auto"/>
            </w:tcBorders>
          </w:tcPr>
          <w:p w14:paraId="768438E3"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0.24</w:t>
            </w:r>
          </w:p>
        </w:tc>
        <w:tc>
          <w:tcPr>
            <w:tcW w:w="607" w:type="pct"/>
            <w:tcBorders>
              <w:top w:val="single" w:sz="4" w:space="0" w:color="auto"/>
            </w:tcBorders>
          </w:tcPr>
          <w:p w14:paraId="498764B0"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16</w:t>
            </w:r>
            <w:r w:rsidRPr="008313F2">
              <w:rPr>
                <w:rFonts w:ascii="Times New Roman" w:hAnsi="Times New Roman"/>
                <w:sz w:val="20"/>
                <w:szCs w:val="20"/>
              </w:rPr>
              <w:t>N</w:t>
            </w:r>
            <w:r w:rsidRPr="008313F2">
              <w:rPr>
                <w:rFonts w:ascii="Times New Roman" w:hAnsi="Times New Roman"/>
                <w:sz w:val="20"/>
                <w:szCs w:val="20"/>
                <w:vertAlign w:val="subscript"/>
              </w:rPr>
              <w:t>4</w:t>
            </w:r>
            <w:r w:rsidRPr="008313F2">
              <w:rPr>
                <w:rFonts w:ascii="Times New Roman" w:hAnsi="Times New Roman"/>
                <w:sz w:val="20"/>
                <w:szCs w:val="20"/>
              </w:rPr>
              <w:t>S</w:t>
            </w:r>
          </w:p>
        </w:tc>
        <w:tc>
          <w:tcPr>
            <w:tcW w:w="586" w:type="pct"/>
            <w:tcBorders>
              <w:top w:val="single" w:sz="4" w:space="0" w:color="auto"/>
            </w:tcBorders>
          </w:tcPr>
          <w:p w14:paraId="6A2E8708" w14:textId="77777777" w:rsidR="008411A1" w:rsidRPr="008313F2" w:rsidRDefault="008411A1" w:rsidP="008411A1">
            <w:pPr>
              <w:jc w:val="both"/>
              <w:rPr>
                <w:rFonts w:ascii="Times New Roman" w:hAnsi="Times New Roman"/>
                <w:sz w:val="20"/>
                <w:szCs w:val="20"/>
              </w:rPr>
            </w:pPr>
            <w:r w:rsidRPr="008313F2">
              <w:rPr>
                <w:rFonts w:ascii="Times New Roman" w:hAnsi="Times New Roman"/>
                <w:noProof/>
                <w:lang w:eastAsia="en-GB"/>
              </w:rPr>
              <w:drawing>
                <wp:inline distT="0" distB="0" distL="0" distR="0" wp14:anchorId="6C476FA6" wp14:editId="0B931384">
                  <wp:extent cx="720090" cy="280670"/>
                  <wp:effectExtent l="0" t="0" r="3810" b="5080"/>
                  <wp:docPr id="1068" name="Pictur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45"/>
                          <pic:cNvPicPr/>
                        </pic:nvPicPr>
                        <pic:blipFill>
                          <a:blip r:embed="rId28" cstate="print"/>
                          <a:srcRect/>
                          <a:stretch/>
                        </pic:blipFill>
                        <pic:spPr>
                          <a:xfrm>
                            <a:off x="0" y="0"/>
                            <a:ext cx="720090" cy="280670"/>
                          </a:xfrm>
                          <a:prstGeom prst="rect">
                            <a:avLst/>
                          </a:prstGeom>
                        </pic:spPr>
                      </pic:pic>
                    </a:graphicData>
                  </a:graphic>
                </wp:inline>
              </w:drawing>
            </w:r>
          </w:p>
        </w:tc>
        <w:tc>
          <w:tcPr>
            <w:tcW w:w="595" w:type="pct"/>
            <w:tcBorders>
              <w:top w:val="single" w:sz="4" w:space="0" w:color="auto"/>
            </w:tcBorders>
          </w:tcPr>
          <w:p w14:paraId="15FF289B"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212</w:t>
            </w:r>
          </w:p>
        </w:tc>
        <w:tc>
          <w:tcPr>
            <w:tcW w:w="1129" w:type="pct"/>
            <w:tcBorders>
              <w:top w:val="single" w:sz="4" w:space="0" w:color="auto"/>
            </w:tcBorders>
          </w:tcPr>
          <w:p w14:paraId="78C58EF5"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[1,3,</w:t>
            </w:r>
            <w:proofErr w:type="gramStart"/>
            <w:r w:rsidRPr="008313F2">
              <w:rPr>
                <w:rFonts w:ascii="Times New Roman" w:hAnsi="Times New Roman"/>
                <w:sz w:val="20"/>
                <w:szCs w:val="20"/>
              </w:rPr>
              <w:t>4]Thiadiazol</w:t>
            </w:r>
            <w:proofErr w:type="gramEnd"/>
            <w:r w:rsidRPr="008313F2">
              <w:rPr>
                <w:rFonts w:ascii="Times New Roman" w:hAnsi="Times New Roman"/>
                <w:sz w:val="20"/>
                <w:szCs w:val="20"/>
              </w:rPr>
              <w:t>, 2-amino-5-(2-piperidin-1-ylethyl)-</w:t>
            </w:r>
          </w:p>
        </w:tc>
        <w:tc>
          <w:tcPr>
            <w:tcW w:w="649" w:type="pct"/>
            <w:tcBorders>
              <w:top w:val="single" w:sz="4" w:space="0" w:color="auto"/>
            </w:tcBorders>
          </w:tcPr>
          <w:p w14:paraId="4E0A463D"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Thiadiazol</w:t>
            </w:r>
          </w:p>
        </w:tc>
      </w:tr>
      <w:tr w:rsidR="008411A1" w:rsidRPr="008313F2" w14:paraId="00CDE1CE" w14:textId="77777777" w:rsidTr="008411A1">
        <w:tc>
          <w:tcPr>
            <w:tcW w:w="299" w:type="pct"/>
          </w:tcPr>
          <w:p w14:paraId="4AE79465"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b</w:t>
            </w:r>
          </w:p>
        </w:tc>
        <w:tc>
          <w:tcPr>
            <w:tcW w:w="560" w:type="pct"/>
          </w:tcPr>
          <w:p w14:paraId="3134D6B6"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3.999</w:t>
            </w:r>
          </w:p>
        </w:tc>
        <w:tc>
          <w:tcPr>
            <w:tcW w:w="574" w:type="pct"/>
          </w:tcPr>
          <w:p w14:paraId="531DCCCC"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0.30</w:t>
            </w:r>
          </w:p>
        </w:tc>
        <w:tc>
          <w:tcPr>
            <w:tcW w:w="607" w:type="pct"/>
          </w:tcPr>
          <w:p w14:paraId="39468F4B"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10</w:t>
            </w:r>
            <w:r w:rsidRPr="008313F2">
              <w:rPr>
                <w:rFonts w:ascii="Times New Roman" w:hAnsi="Times New Roman"/>
                <w:sz w:val="20"/>
                <w:szCs w:val="20"/>
              </w:rPr>
              <w:t>H</w:t>
            </w:r>
            <w:r w:rsidRPr="008313F2">
              <w:rPr>
                <w:rFonts w:ascii="Times New Roman" w:hAnsi="Times New Roman"/>
                <w:sz w:val="20"/>
                <w:szCs w:val="20"/>
                <w:vertAlign w:val="subscript"/>
              </w:rPr>
              <w:t>5</w:t>
            </w:r>
            <w:r w:rsidRPr="008313F2">
              <w:rPr>
                <w:rFonts w:ascii="Times New Roman" w:hAnsi="Times New Roman"/>
                <w:sz w:val="20"/>
                <w:szCs w:val="20"/>
              </w:rPr>
              <w:t>FO</w:t>
            </w:r>
            <w:r w:rsidRPr="008313F2">
              <w:rPr>
                <w:rFonts w:ascii="Times New Roman" w:hAnsi="Times New Roman"/>
                <w:sz w:val="20"/>
                <w:szCs w:val="20"/>
                <w:vertAlign w:val="subscript"/>
              </w:rPr>
              <w:t>3</w:t>
            </w:r>
          </w:p>
        </w:tc>
        <w:tc>
          <w:tcPr>
            <w:tcW w:w="586" w:type="pct"/>
          </w:tcPr>
          <w:p w14:paraId="62F3FA46" w14:textId="77777777" w:rsidR="008411A1" w:rsidRPr="008313F2" w:rsidRDefault="008411A1" w:rsidP="008411A1">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4606B1F" wp14:editId="21FA58A2">
                  <wp:extent cx="640080" cy="323850"/>
                  <wp:effectExtent l="0" t="0" r="7620" b="0"/>
                  <wp:docPr id="1069"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46"/>
                          <pic:cNvPicPr/>
                        </pic:nvPicPr>
                        <pic:blipFill>
                          <a:blip r:embed="rId29" cstate="print"/>
                          <a:srcRect/>
                          <a:stretch/>
                        </pic:blipFill>
                        <pic:spPr>
                          <a:xfrm>
                            <a:off x="0" y="0"/>
                            <a:ext cx="640080" cy="323850"/>
                          </a:xfrm>
                          <a:prstGeom prst="rect">
                            <a:avLst/>
                          </a:prstGeom>
                        </pic:spPr>
                      </pic:pic>
                    </a:graphicData>
                  </a:graphic>
                </wp:inline>
              </w:drawing>
            </w:r>
          </w:p>
        </w:tc>
        <w:tc>
          <w:tcPr>
            <w:tcW w:w="595" w:type="pct"/>
          </w:tcPr>
          <w:p w14:paraId="44D53AF4"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192</w:t>
            </w:r>
          </w:p>
        </w:tc>
        <w:tc>
          <w:tcPr>
            <w:tcW w:w="1129" w:type="pct"/>
          </w:tcPr>
          <w:p w14:paraId="43436F38"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p-Fluorophenyl maleic anhydride</w:t>
            </w:r>
          </w:p>
        </w:tc>
        <w:tc>
          <w:tcPr>
            <w:tcW w:w="649" w:type="pct"/>
          </w:tcPr>
          <w:p w14:paraId="0D0E8340"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Benzene</w:t>
            </w:r>
          </w:p>
        </w:tc>
      </w:tr>
      <w:tr w:rsidR="008411A1" w:rsidRPr="008313F2" w14:paraId="36887B09" w14:textId="77777777" w:rsidTr="008411A1">
        <w:tc>
          <w:tcPr>
            <w:tcW w:w="299" w:type="pct"/>
          </w:tcPr>
          <w:p w14:paraId="755C4E1C"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w:t>
            </w:r>
          </w:p>
        </w:tc>
        <w:tc>
          <w:tcPr>
            <w:tcW w:w="560" w:type="pct"/>
          </w:tcPr>
          <w:p w14:paraId="712D83CD"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4.765</w:t>
            </w:r>
          </w:p>
        </w:tc>
        <w:tc>
          <w:tcPr>
            <w:tcW w:w="574" w:type="pct"/>
          </w:tcPr>
          <w:p w14:paraId="7A264FF9"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0.32</w:t>
            </w:r>
          </w:p>
        </w:tc>
        <w:tc>
          <w:tcPr>
            <w:tcW w:w="607" w:type="pct"/>
          </w:tcPr>
          <w:p w14:paraId="2AD6F114"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2</w:t>
            </w:r>
          </w:p>
        </w:tc>
        <w:tc>
          <w:tcPr>
            <w:tcW w:w="586" w:type="pct"/>
          </w:tcPr>
          <w:p w14:paraId="12EB5C38" w14:textId="77777777" w:rsidR="008411A1" w:rsidRPr="008313F2" w:rsidRDefault="008411A1" w:rsidP="008411A1">
            <w:pPr>
              <w:jc w:val="both"/>
              <w:rPr>
                <w:rFonts w:ascii="Times New Roman" w:hAnsi="Times New Roman"/>
                <w:sz w:val="20"/>
                <w:szCs w:val="20"/>
              </w:rPr>
            </w:pPr>
            <w:r w:rsidRPr="008313F2">
              <w:rPr>
                <w:rFonts w:ascii="Times New Roman" w:hAnsi="Times New Roman"/>
                <w:noProof/>
                <w:lang w:eastAsia="en-GB"/>
              </w:rPr>
              <w:drawing>
                <wp:inline distT="0" distB="0" distL="0" distR="0" wp14:anchorId="1C27068F" wp14:editId="20336F46">
                  <wp:extent cx="640080" cy="295275"/>
                  <wp:effectExtent l="0" t="0" r="7620" b="9525"/>
                  <wp:docPr id="1070"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48"/>
                          <pic:cNvPicPr/>
                        </pic:nvPicPr>
                        <pic:blipFill>
                          <a:blip r:embed="rId30" cstate="print"/>
                          <a:srcRect/>
                          <a:stretch/>
                        </pic:blipFill>
                        <pic:spPr>
                          <a:xfrm>
                            <a:off x="0" y="0"/>
                            <a:ext cx="640080" cy="295275"/>
                          </a:xfrm>
                          <a:prstGeom prst="rect">
                            <a:avLst/>
                          </a:prstGeom>
                        </pic:spPr>
                      </pic:pic>
                    </a:graphicData>
                  </a:graphic>
                </wp:inline>
              </w:drawing>
            </w:r>
          </w:p>
        </w:tc>
        <w:tc>
          <w:tcPr>
            <w:tcW w:w="595" w:type="pct"/>
          </w:tcPr>
          <w:p w14:paraId="6A3D7C8D"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150</w:t>
            </w:r>
          </w:p>
        </w:tc>
        <w:tc>
          <w:tcPr>
            <w:tcW w:w="1129" w:type="pct"/>
          </w:tcPr>
          <w:p w14:paraId="53E00D81"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2-Methoxy-4-vinylphenol</w:t>
            </w:r>
          </w:p>
        </w:tc>
        <w:tc>
          <w:tcPr>
            <w:tcW w:w="649" w:type="pct"/>
          </w:tcPr>
          <w:p w14:paraId="5572F75D"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Phenols</w:t>
            </w:r>
          </w:p>
        </w:tc>
      </w:tr>
      <w:tr w:rsidR="008411A1" w:rsidRPr="008313F2" w14:paraId="3A7FD9F3" w14:textId="77777777" w:rsidTr="008411A1">
        <w:tc>
          <w:tcPr>
            <w:tcW w:w="299" w:type="pct"/>
          </w:tcPr>
          <w:p w14:paraId="2CE4D05A"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d</w:t>
            </w:r>
          </w:p>
        </w:tc>
        <w:tc>
          <w:tcPr>
            <w:tcW w:w="560" w:type="pct"/>
          </w:tcPr>
          <w:p w14:paraId="6119DC7E"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5.119</w:t>
            </w:r>
          </w:p>
        </w:tc>
        <w:tc>
          <w:tcPr>
            <w:tcW w:w="574" w:type="pct"/>
          </w:tcPr>
          <w:p w14:paraId="382CB8C6"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0.39</w:t>
            </w:r>
          </w:p>
        </w:tc>
        <w:tc>
          <w:tcPr>
            <w:tcW w:w="607" w:type="pct"/>
          </w:tcPr>
          <w:p w14:paraId="26B94618"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3</w:t>
            </w:r>
          </w:p>
        </w:tc>
        <w:tc>
          <w:tcPr>
            <w:tcW w:w="586" w:type="pct"/>
          </w:tcPr>
          <w:p w14:paraId="2CC2C91B" w14:textId="77777777" w:rsidR="008411A1" w:rsidRPr="008313F2" w:rsidRDefault="008411A1" w:rsidP="008411A1">
            <w:pPr>
              <w:jc w:val="both"/>
              <w:rPr>
                <w:rFonts w:ascii="Times New Roman" w:hAnsi="Times New Roman"/>
                <w:sz w:val="20"/>
                <w:szCs w:val="20"/>
              </w:rPr>
            </w:pPr>
            <w:r w:rsidRPr="008313F2">
              <w:rPr>
                <w:rFonts w:ascii="Times New Roman" w:hAnsi="Times New Roman"/>
                <w:noProof/>
                <w:lang w:eastAsia="en-GB"/>
              </w:rPr>
              <w:drawing>
                <wp:inline distT="0" distB="0" distL="0" distR="0" wp14:anchorId="7040834E" wp14:editId="75FA2DFC">
                  <wp:extent cx="640080" cy="410845"/>
                  <wp:effectExtent l="0" t="0" r="7620" b="8255"/>
                  <wp:docPr id="1071"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52"/>
                          <pic:cNvPicPr/>
                        </pic:nvPicPr>
                        <pic:blipFill>
                          <a:blip r:embed="rId31" cstate="print"/>
                          <a:srcRect/>
                          <a:stretch/>
                        </pic:blipFill>
                        <pic:spPr>
                          <a:xfrm>
                            <a:off x="0" y="0"/>
                            <a:ext cx="640080" cy="410845"/>
                          </a:xfrm>
                          <a:prstGeom prst="rect">
                            <a:avLst/>
                          </a:prstGeom>
                        </pic:spPr>
                      </pic:pic>
                    </a:graphicData>
                  </a:graphic>
                </wp:inline>
              </w:drawing>
            </w:r>
          </w:p>
        </w:tc>
        <w:tc>
          <w:tcPr>
            <w:tcW w:w="595" w:type="pct"/>
          </w:tcPr>
          <w:p w14:paraId="47A9E81A"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154</w:t>
            </w:r>
          </w:p>
        </w:tc>
        <w:tc>
          <w:tcPr>
            <w:tcW w:w="1129" w:type="pct"/>
          </w:tcPr>
          <w:p w14:paraId="5C39F85F"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Phenol, 2,6-dimethoxy</w:t>
            </w:r>
          </w:p>
        </w:tc>
        <w:tc>
          <w:tcPr>
            <w:tcW w:w="649" w:type="pct"/>
          </w:tcPr>
          <w:p w14:paraId="36FA46EE"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Phenols</w:t>
            </w:r>
          </w:p>
        </w:tc>
      </w:tr>
      <w:tr w:rsidR="008411A1" w:rsidRPr="008313F2" w14:paraId="6B5C0C0B" w14:textId="77777777" w:rsidTr="008411A1">
        <w:tc>
          <w:tcPr>
            <w:tcW w:w="299" w:type="pct"/>
          </w:tcPr>
          <w:p w14:paraId="55D90FAD"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lastRenderedPageBreak/>
              <w:t>e</w:t>
            </w:r>
          </w:p>
        </w:tc>
        <w:tc>
          <w:tcPr>
            <w:tcW w:w="560" w:type="pct"/>
          </w:tcPr>
          <w:p w14:paraId="033B35DF"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7.063</w:t>
            </w:r>
          </w:p>
        </w:tc>
        <w:tc>
          <w:tcPr>
            <w:tcW w:w="574" w:type="pct"/>
          </w:tcPr>
          <w:p w14:paraId="118E4D35"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0.09</w:t>
            </w:r>
          </w:p>
        </w:tc>
        <w:tc>
          <w:tcPr>
            <w:tcW w:w="607" w:type="pct"/>
          </w:tcPr>
          <w:p w14:paraId="1B34AFA4"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15</w:t>
            </w:r>
            <w:r w:rsidRPr="008313F2">
              <w:rPr>
                <w:rFonts w:ascii="Times New Roman" w:hAnsi="Times New Roman"/>
                <w:sz w:val="20"/>
                <w:szCs w:val="20"/>
              </w:rPr>
              <w:t>H</w:t>
            </w:r>
            <w:r w:rsidRPr="008313F2">
              <w:rPr>
                <w:rFonts w:ascii="Times New Roman" w:hAnsi="Times New Roman"/>
                <w:sz w:val="20"/>
                <w:szCs w:val="20"/>
                <w:vertAlign w:val="subscript"/>
              </w:rPr>
              <w:t>11</w:t>
            </w:r>
            <w:r w:rsidRPr="008313F2">
              <w:rPr>
                <w:rFonts w:ascii="Times New Roman" w:hAnsi="Times New Roman"/>
                <w:sz w:val="20"/>
                <w:szCs w:val="20"/>
              </w:rPr>
              <w:t>N</w:t>
            </w:r>
          </w:p>
        </w:tc>
        <w:tc>
          <w:tcPr>
            <w:tcW w:w="586" w:type="pct"/>
          </w:tcPr>
          <w:p w14:paraId="4F42F8B3" w14:textId="77777777" w:rsidR="008411A1" w:rsidRPr="008313F2" w:rsidRDefault="008411A1" w:rsidP="008411A1">
            <w:pPr>
              <w:jc w:val="both"/>
              <w:rPr>
                <w:rFonts w:ascii="Times New Roman" w:hAnsi="Times New Roman"/>
                <w:sz w:val="20"/>
                <w:szCs w:val="20"/>
              </w:rPr>
            </w:pPr>
            <w:r w:rsidRPr="008313F2">
              <w:rPr>
                <w:rFonts w:ascii="Times New Roman" w:hAnsi="Times New Roman"/>
                <w:noProof/>
                <w:lang w:eastAsia="en-GB"/>
              </w:rPr>
              <w:drawing>
                <wp:inline distT="0" distB="0" distL="0" distR="0" wp14:anchorId="19C3170F" wp14:editId="6C584D53">
                  <wp:extent cx="640080" cy="439420"/>
                  <wp:effectExtent l="0" t="0" r="7620" b="0"/>
                  <wp:docPr id="1072"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53"/>
                          <pic:cNvPicPr/>
                        </pic:nvPicPr>
                        <pic:blipFill>
                          <a:blip r:embed="rId32" cstate="print"/>
                          <a:srcRect/>
                          <a:stretch/>
                        </pic:blipFill>
                        <pic:spPr>
                          <a:xfrm>
                            <a:off x="0" y="0"/>
                            <a:ext cx="640080" cy="439420"/>
                          </a:xfrm>
                          <a:prstGeom prst="rect">
                            <a:avLst/>
                          </a:prstGeom>
                        </pic:spPr>
                      </pic:pic>
                    </a:graphicData>
                  </a:graphic>
                </wp:inline>
              </w:drawing>
            </w:r>
          </w:p>
        </w:tc>
        <w:tc>
          <w:tcPr>
            <w:tcW w:w="595" w:type="pct"/>
          </w:tcPr>
          <w:p w14:paraId="574BC7DD"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205</w:t>
            </w:r>
          </w:p>
        </w:tc>
        <w:tc>
          <w:tcPr>
            <w:tcW w:w="1129" w:type="pct"/>
          </w:tcPr>
          <w:p w14:paraId="113F4527"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Quinoline,2-phenyl</w:t>
            </w:r>
          </w:p>
        </w:tc>
        <w:tc>
          <w:tcPr>
            <w:tcW w:w="649" w:type="pct"/>
          </w:tcPr>
          <w:p w14:paraId="434C90CE"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Flavonoids</w:t>
            </w:r>
          </w:p>
        </w:tc>
      </w:tr>
      <w:tr w:rsidR="008411A1" w:rsidRPr="008313F2" w14:paraId="3E1CA735" w14:textId="77777777" w:rsidTr="008411A1">
        <w:tc>
          <w:tcPr>
            <w:tcW w:w="299" w:type="pct"/>
            <w:tcBorders>
              <w:bottom w:val="single" w:sz="4" w:space="0" w:color="auto"/>
            </w:tcBorders>
          </w:tcPr>
          <w:p w14:paraId="454700B3"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f</w:t>
            </w:r>
          </w:p>
        </w:tc>
        <w:tc>
          <w:tcPr>
            <w:tcW w:w="560" w:type="pct"/>
            <w:tcBorders>
              <w:bottom w:val="single" w:sz="4" w:space="0" w:color="auto"/>
            </w:tcBorders>
          </w:tcPr>
          <w:p w14:paraId="4FF2B2DC"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12.298</w:t>
            </w:r>
          </w:p>
        </w:tc>
        <w:tc>
          <w:tcPr>
            <w:tcW w:w="574" w:type="pct"/>
            <w:tcBorders>
              <w:bottom w:val="single" w:sz="4" w:space="0" w:color="auto"/>
            </w:tcBorders>
          </w:tcPr>
          <w:p w14:paraId="2CC487FA"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0.58</w:t>
            </w:r>
          </w:p>
        </w:tc>
        <w:tc>
          <w:tcPr>
            <w:tcW w:w="607" w:type="pct"/>
            <w:tcBorders>
              <w:bottom w:val="single" w:sz="4" w:space="0" w:color="auto"/>
            </w:tcBorders>
          </w:tcPr>
          <w:p w14:paraId="0AA1446F"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18</w:t>
            </w:r>
            <w:r w:rsidRPr="008313F2">
              <w:rPr>
                <w:rFonts w:ascii="Times New Roman" w:hAnsi="Times New Roman"/>
                <w:sz w:val="20"/>
                <w:szCs w:val="20"/>
              </w:rPr>
              <w:t>H</w:t>
            </w:r>
            <w:r w:rsidRPr="008313F2">
              <w:rPr>
                <w:rFonts w:ascii="Times New Roman" w:hAnsi="Times New Roman"/>
                <w:sz w:val="20"/>
                <w:szCs w:val="20"/>
                <w:vertAlign w:val="subscript"/>
              </w:rPr>
              <w:t>26</w:t>
            </w:r>
            <w:r w:rsidRPr="008313F2">
              <w:rPr>
                <w:rFonts w:ascii="Times New Roman" w:hAnsi="Times New Roman"/>
                <w:sz w:val="20"/>
                <w:szCs w:val="20"/>
              </w:rPr>
              <w:t>O</w:t>
            </w:r>
            <w:r w:rsidRPr="008313F2">
              <w:rPr>
                <w:rFonts w:ascii="Times New Roman" w:hAnsi="Times New Roman"/>
                <w:sz w:val="20"/>
                <w:szCs w:val="20"/>
                <w:vertAlign w:val="subscript"/>
              </w:rPr>
              <w:t>4</w:t>
            </w:r>
          </w:p>
        </w:tc>
        <w:tc>
          <w:tcPr>
            <w:tcW w:w="586" w:type="pct"/>
            <w:tcBorders>
              <w:bottom w:val="single" w:sz="4" w:space="0" w:color="auto"/>
            </w:tcBorders>
          </w:tcPr>
          <w:p w14:paraId="67CB1C28" w14:textId="77777777" w:rsidR="008411A1" w:rsidRPr="008313F2" w:rsidRDefault="008411A1" w:rsidP="008411A1">
            <w:pPr>
              <w:jc w:val="both"/>
              <w:rPr>
                <w:rFonts w:ascii="Times New Roman" w:hAnsi="Times New Roman"/>
                <w:sz w:val="20"/>
                <w:szCs w:val="20"/>
              </w:rPr>
            </w:pPr>
            <w:r w:rsidRPr="008313F2">
              <w:rPr>
                <w:rFonts w:ascii="Times New Roman" w:hAnsi="Times New Roman"/>
                <w:noProof/>
                <w:lang w:eastAsia="en-GB"/>
              </w:rPr>
              <w:drawing>
                <wp:inline distT="0" distB="0" distL="0" distR="0" wp14:anchorId="129B4FCF" wp14:editId="6B5165FA">
                  <wp:extent cx="640080" cy="285750"/>
                  <wp:effectExtent l="0" t="0" r="7620" b="0"/>
                  <wp:docPr id="1073"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54"/>
                          <pic:cNvPicPr/>
                        </pic:nvPicPr>
                        <pic:blipFill>
                          <a:blip r:embed="rId33" cstate="print"/>
                          <a:srcRect/>
                          <a:stretch/>
                        </pic:blipFill>
                        <pic:spPr>
                          <a:xfrm>
                            <a:off x="0" y="0"/>
                            <a:ext cx="640080" cy="285750"/>
                          </a:xfrm>
                          <a:prstGeom prst="rect">
                            <a:avLst/>
                          </a:prstGeom>
                        </pic:spPr>
                      </pic:pic>
                    </a:graphicData>
                  </a:graphic>
                </wp:inline>
              </w:drawing>
            </w:r>
          </w:p>
        </w:tc>
        <w:tc>
          <w:tcPr>
            <w:tcW w:w="595" w:type="pct"/>
            <w:tcBorders>
              <w:bottom w:val="single" w:sz="4" w:space="0" w:color="auto"/>
            </w:tcBorders>
          </w:tcPr>
          <w:p w14:paraId="76040F75"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306</w:t>
            </w:r>
          </w:p>
        </w:tc>
        <w:tc>
          <w:tcPr>
            <w:tcW w:w="1129" w:type="pct"/>
            <w:tcBorders>
              <w:bottom w:val="single" w:sz="4" w:space="0" w:color="auto"/>
            </w:tcBorders>
          </w:tcPr>
          <w:p w14:paraId="14D1EF0C"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 xml:space="preserve"> Phthalic acid, butyl 2-ethylbutyl ester</w:t>
            </w:r>
          </w:p>
        </w:tc>
        <w:tc>
          <w:tcPr>
            <w:tcW w:w="649" w:type="pct"/>
            <w:tcBorders>
              <w:bottom w:val="single" w:sz="4" w:space="0" w:color="auto"/>
            </w:tcBorders>
          </w:tcPr>
          <w:p w14:paraId="54CC566E" w14:textId="77777777" w:rsidR="008411A1" w:rsidRPr="008313F2" w:rsidRDefault="008411A1" w:rsidP="008411A1">
            <w:pPr>
              <w:jc w:val="both"/>
              <w:rPr>
                <w:rFonts w:ascii="Times New Roman" w:hAnsi="Times New Roman"/>
                <w:sz w:val="20"/>
                <w:szCs w:val="20"/>
              </w:rPr>
            </w:pPr>
            <w:r w:rsidRPr="008313F2">
              <w:rPr>
                <w:rFonts w:ascii="Times New Roman" w:hAnsi="Times New Roman"/>
                <w:sz w:val="20"/>
                <w:szCs w:val="20"/>
              </w:rPr>
              <w:t>Carboxylic acid</w:t>
            </w:r>
          </w:p>
        </w:tc>
      </w:tr>
    </w:tbl>
    <w:p w14:paraId="0ABA336F" w14:textId="77777777" w:rsidR="00942236" w:rsidRPr="008313F2" w:rsidRDefault="00942236" w:rsidP="00942236">
      <w:pPr>
        <w:jc w:val="both"/>
        <w:rPr>
          <w:rFonts w:ascii="Times New Roman" w:hAnsi="Times New Roman"/>
        </w:rPr>
      </w:pPr>
    </w:p>
    <w:p w14:paraId="2453D0D0" w14:textId="77777777" w:rsidR="00942236" w:rsidRPr="008313F2" w:rsidRDefault="00942236" w:rsidP="00942236">
      <w:pPr>
        <w:ind w:left="-630"/>
        <w:jc w:val="both"/>
        <w:rPr>
          <w:rFonts w:ascii="Times New Roman" w:hAnsi="Times New Roman"/>
        </w:rPr>
      </w:pPr>
      <w:r w:rsidRPr="008313F2">
        <w:rPr>
          <w:rFonts w:ascii="Times New Roman" w:hAnsi="Times New Roman"/>
        </w:rPr>
        <w:t xml:space="preserve">Table 5 showed the GC-MS report of Formulation 2 (12.5%CY + 12.5%SB + 25%BGN +50%RF). It highlighted the molecular structure, molecular formula, % composition, peak flow percentage and retention time of the </w:t>
      </w:r>
      <w:proofErr w:type="gramStart"/>
      <w:r w:rsidRPr="008313F2">
        <w:rPr>
          <w:rFonts w:ascii="Times New Roman" w:hAnsi="Times New Roman"/>
        </w:rPr>
        <w:t>BACs:[</w:t>
      </w:r>
      <w:proofErr w:type="gramEnd"/>
      <w:r w:rsidRPr="008313F2">
        <w:rPr>
          <w:rFonts w:ascii="Times New Roman" w:hAnsi="Times New Roman"/>
        </w:rPr>
        <w:t>1,3,4] Thiadiazol, 2-amino-5-(2-piperidin-1-ylethyl)-; p-Fluorophenyl maleic anhydride; 2-Methoxy-4-vinylphenol; Phenol, 2,6-dimethoxy; Quinoline,2-phenyl and Phthalic acid, butyl 2-ethylbutyl ester.</w:t>
      </w:r>
    </w:p>
    <w:p w14:paraId="3E7E8AD6" w14:textId="77777777" w:rsidR="00942236" w:rsidRPr="008313F2" w:rsidRDefault="00942236" w:rsidP="00942236">
      <w:pPr>
        <w:jc w:val="both"/>
        <w:rPr>
          <w:rFonts w:ascii="Times New Roman" w:hAnsi="Times New Roman"/>
        </w:rPr>
      </w:pPr>
      <w:r w:rsidRPr="008313F2">
        <w:rPr>
          <w:rFonts w:ascii="Times New Roman" w:hAnsi="Times New Roman"/>
          <w:noProof/>
          <w:lang w:eastAsia="en-GB"/>
        </w:rPr>
        <w:drawing>
          <wp:inline distT="0" distB="0" distL="0" distR="0" wp14:anchorId="587275A9" wp14:editId="3A18C6BC">
            <wp:extent cx="2190750" cy="942975"/>
            <wp:effectExtent l="0" t="0" r="0" b="9525"/>
            <wp:docPr id="1074"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55"/>
                    <pic:cNvPicPr/>
                  </pic:nvPicPr>
                  <pic:blipFill>
                    <a:blip r:embed="rId34" cstate="print"/>
                    <a:srcRect/>
                    <a:stretch/>
                  </pic:blipFill>
                  <pic:spPr>
                    <a:xfrm>
                      <a:off x="0" y="0"/>
                      <a:ext cx="2190750" cy="942975"/>
                    </a:xfrm>
                    <a:prstGeom prst="rect">
                      <a:avLst/>
                    </a:prstGeom>
                  </pic:spPr>
                </pic:pic>
              </a:graphicData>
            </a:graphic>
          </wp:inline>
        </w:drawing>
      </w:r>
    </w:p>
    <w:p w14:paraId="17A11454" w14:textId="77777777" w:rsidR="00942236" w:rsidRPr="008313F2" w:rsidRDefault="00942236" w:rsidP="00942236">
      <w:pPr>
        <w:jc w:val="both"/>
        <w:rPr>
          <w:rFonts w:ascii="Times New Roman" w:hAnsi="Times New Roman"/>
        </w:rPr>
      </w:pPr>
      <w:r w:rsidRPr="008313F2">
        <w:rPr>
          <w:rFonts w:ascii="Times New Roman" w:hAnsi="Times New Roman"/>
        </w:rPr>
        <w:t>Figure 3: Chromatography of Formulation 2</w:t>
      </w:r>
    </w:p>
    <w:p w14:paraId="1995932A" w14:textId="77777777" w:rsidR="00942236" w:rsidRPr="008313F2" w:rsidRDefault="00942236" w:rsidP="00942236">
      <w:pPr>
        <w:ind w:left="-630"/>
        <w:jc w:val="both"/>
        <w:rPr>
          <w:rFonts w:ascii="Times New Roman" w:hAnsi="Times New Roman"/>
        </w:rPr>
      </w:pPr>
      <w:r w:rsidRPr="008313F2">
        <w:rPr>
          <w:rFonts w:ascii="Times New Roman" w:hAnsi="Times New Roman"/>
        </w:rPr>
        <w:t>Figure 3 showed the chromatography of Formulation 2 (12.5%CY + 12.5%SB + 25%BGN + 50%RF), with the various retention time and abundance of the BACs: [1,3,</w:t>
      </w:r>
      <w:proofErr w:type="gramStart"/>
      <w:r w:rsidRPr="008313F2">
        <w:rPr>
          <w:rFonts w:ascii="Times New Roman" w:hAnsi="Times New Roman"/>
        </w:rPr>
        <w:t>4]Thiadiazol</w:t>
      </w:r>
      <w:proofErr w:type="gramEnd"/>
      <w:r w:rsidRPr="008313F2">
        <w:rPr>
          <w:rFonts w:ascii="Times New Roman" w:hAnsi="Times New Roman"/>
        </w:rPr>
        <w:t>, 2-amino-5-(2-piperidin-1-ylethyl)-; p-Fluorophenyl maleic anhydride; 2-Methoxy-4-vinylphenol; Phenol, 2,6-dimethoxy; Quinoline,2-phenyl and Phthalic acid, butyl 2-ethylbutyl ester.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18"/>
        <w:gridCol w:w="717"/>
        <w:gridCol w:w="957"/>
        <w:gridCol w:w="1244"/>
        <w:gridCol w:w="957"/>
        <w:gridCol w:w="1709"/>
        <w:gridCol w:w="1208"/>
      </w:tblGrid>
      <w:tr w:rsidR="00942236" w:rsidRPr="008313F2" w14:paraId="76A08619" w14:textId="77777777" w:rsidTr="008411A1">
        <w:trPr>
          <w:trHeight w:val="845"/>
        </w:trPr>
        <w:tc>
          <w:tcPr>
            <w:tcW w:w="5000" w:type="pct"/>
            <w:gridSpan w:val="8"/>
            <w:tcBorders>
              <w:bottom w:val="single" w:sz="4" w:space="0" w:color="auto"/>
            </w:tcBorders>
          </w:tcPr>
          <w:p w14:paraId="1A3B7206"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3.2.4 Formulation 3 (25%CY + 12.5%SB + 12.5%BGN + 50%RF)</w:t>
            </w:r>
          </w:p>
          <w:p w14:paraId="759219C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To identify the specific bioactive compounds in the intervention formulations, the GC-MS, was conducted on Formulation 3 in Table 6.</w:t>
            </w:r>
          </w:p>
          <w:p w14:paraId="00F30F8E" w14:textId="77777777" w:rsidR="00942236" w:rsidRPr="008313F2" w:rsidRDefault="00942236" w:rsidP="00942236">
            <w:pPr>
              <w:jc w:val="both"/>
              <w:rPr>
                <w:rFonts w:ascii="Times New Roman" w:hAnsi="Times New Roman"/>
                <w:sz w:val="20"/>
                <w:szCs w:val="20"/>
              </w:rPr>
            </w:pPr>
          </w:p>
          <w:p w14:paraId="07A8799B" w14:textId="77777777" w:rsidR="00942236" w:rsidRPr="008313F2" w:rsidRDefault="00942236" w:rsidP="00942236">
            <w:pPr>
              <w:ind w:left="1170" w:hanging="1170"/>
              <w:jc w:val="both"/>
              <w:rPr>
                <w:rFonts w:ascii="Times New Roman" w:hAnsi="Times New Roman"/>
                <w:b/>
                <w:sz w:val="20"/>
                <w:szCs w:val="20"/>
              </w:rPr>
            </w:pPr>
            <w:r w:rsidRPr="008313F2">
              <w:rPr>
                <w:rFonts w:ascii="Times New Roman" w:hAnsi="Times New Roman"/>
                <w:b/>
                <w:sz w:val="20"/>
                <w:szCs w:val="20"/>
              </w:rPr>
              <w:t>Table 6: Result of the GC-MS Analysis of Formulation 3 (25%CY + 12.5%SB + 12.5%BGN + 50%RF)</w:t>
            </w:r>
          </w:p>
          <w:p w14:paraId="654DD991" w14:textId="77777777" w:rsidR="00942236" w:rsidRPr="008313F2" w:rsidRDefault="00942236" w:rsidP="00942236">
            <w:pPr>
              <w:jc w:val="both"/>
              <w:rPr>
                <w:rFonts w:ascii="Times New Roman" w:hAnsi="Times New Roman"/>
                <w:sz w:val="20"/>
                <w:szCs w:val="20"/>
              </w:rPr>
            </w:pPr>
          </w:p>
        </w:tc>
      </w:tr>
      <w:tr w:rsidR="00942236" w:rsidRPr="008313F2" w14:paraId="2FA36C7E" w14:textId="77777777" w:rsidTr="008411A1">
        <w:trPr>
          <w:trHeight w:val="845"/>
        </w:trPr>
        <w:tc>
          <w:tcPr>
            <w:tcW w:w="304" w:type="pct"/>
            <w:tcBorders>
              <w:top w:val="single" w:sz="4" w:space="0" w:color="auto"/>
              <w:bottom w:val="single" w:sz="4" w:space="0" w:color="auto"/>
            </w:tcBorders>
          </w:tcPr>
          <w:p w14:paraId="07455D5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S/N</w:t>
            </w:r>
          </w:p>
        </w:tc>
        <w:tc>
          <w:tcPr>
            <w:tcW w:w="553" w:type="pct"/>
            <w:tcBorders>
              <w:top w:val="single" w:sz="4" w:space="0" w:color="auto"/>
              <w:bottom w:val="single" w:sz="4" w:space="0" w:color="auto"/>
            </w:tcBorders>
          </w:tcPr>
          <w:p w14:paraId="0B1A16E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Retention Time</w:t>
            </w:r>
          </w:p>
        </w:tc>
        <w:tc>
          <w:tcPr>
            <w:tcW w:w="565" w:type="pct"/>
            <w:tcBorders>
              <w:top w:val="single" w:sz="4" w:space="0" w:color="auto"/>
              <w:bottom w:val="single" w:sz="4" w:space="0" w:color="auto"/>
            </w:tcBorders>
          </w:tcPr>
          <w:p w14:paraId="02ECE53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 xml:space="preserve">Peak Area% </w:t>
            </w:r>
          </w:p>
        </w:tc>
        <w:tc>
          <w:tcPr>
            <w:tcW w:w="602" w:type="pct"/>
            <w:tcBorders>
              <w:top w:val="single" w:sz="4" w:space="0" w:color="auto"/>
              <w:bottom w:val="single" w:sz="4" w:space="0" w:color="auto"/>
            </w:tcBorders>
          </w:tcPr>
          <w:p w14:paraId="55227E9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Formula</w:t>
            </w:r>
          </w:p>
        </w:tc>
        <w:tc>
          <w:tcPr>
            <w:tcW w:w="641" w:type="pct"/>
            <w:tcBorders>
              <w:top w:val="single" w:sz="4" w:space="0" w:color="auto"/>
              <w:bottom w:val="single" w:sz="4" w:space="0" w:color="auto"/>
            </w:tcBorders>
          </w:tcPr>
          <w:p w14:paraId="2760551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Structure</w:t>
            </w:r>
          </w:p>
        </w:tc>
        <w:tc>
          <w:tcPr>
            <w:tcW w:w="507" w:type="pct"/>
            <w:tcBorders>
              <w:top w:val="single" w:sz="4" w:space="0" w:color="auto"/>
              <w:bottom w:val="single" w:sz="4" w:space="0" w:color="auto"/>
            </w:tcBorders>
          </w:tcPr>
          <w:p w14:paraId="35ADD84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Weight</w:t>
            </w:r>
          </w:p>
        </w:tc>
        <w:tc>
          <w:tcPr>
            <w:tcW w:w="1203" w:type="pct"/>
            <w:tcBorders>
              <w:top w:val="single" w:sz="4" w:space="0" w:color="auto"/>
              <w:bottom w:val="single" w:sz="4" w:space="0" w:color="auto"/>
            </w:tcBorders>
          </w:tcPr>
          <w:p w14:paraId="694E219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Name of Bioactive Compound</w:t>
            </w:r>
          </w:p>
        </w:tc>
        <w:tc>
          <w:tcPr>
            <w:tcW w:w="624" w:type="pct"/>
            <w:tcBorders>
              <w:top w:val="single" w:sz="4" w:space="0" w:color="auto"/>
              <w:bottom w:val="single" w:sz="4" w:space="0" w:color="auto"/>
            </w:tcBorders>
          </w:tcPr>
          <w:p w14:paraId="756B478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Family Classification</w:t>
            </w:r>
          </w:p>
        </w:tc>
      </w:tr>
      <w:tr w:rsidR="00942236" w:rsidRPr="008313F2" w14:paraId="6EEDDE04" w14:textId="77777777" w:rsidTr="008411A1">
        <w:tc>
          <w:tcPr>
            <w:tcW w:w="304" w:type="pct"/>
            <w:tcBorders>
              <w:top w:val="single" w:sz="4" w:space="0" w:color="auto"/>
            </w:tcBorders>
          </w:tcPr>
          <w:p w14:paraId="2B85FA0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w:t>
            </w:r>
          </w:p>
        </w:tc>
        <w:tc>
          <w:tcPr>
            <w:tcW w:w="553" w:type="pct"/>
            <w:tcBorders>
              <w:top w:val="single" w:sz="4" w:space="0" w:color="auto"/>
            </w:tcBorders>
          </w:tcPr>
          <w:p w14:paraId="4DD50F9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3.422</w:t>
            </w:r>
          </w:p>
        </w:tc>
        <w:tc>
          <w:tcPr>
            <w:tcW w:w="565" w:type="pct"/>
            <w:tcBorders>
              <w:top w:val="single" w:sz="4" w:space="0" w:color="auto"/>
            </w:tcBorders>
          </w:tcPr>
          <w:p w14:paraId="01C31CA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0.134</w:t>
            </w:r>
          </w:p>
        </w:tc>
        <w:tc>
          <w:tcPr>
            <w:tcW w:w="602" w:type="pct"/>
            <w:tcBorders>
              <w:top w:val="single" w:sz="4" w:space="0" w:color="auto"/>
            </w:tcBorders>
          </w:tcPr>
          <w:p w14:paraId="352EC02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6</w:t>
            </w:r>
            <w:r w:rsidRPr="008313F2">
              <w:rPr>
                <w:rFonts w:ascii="Times New Roman" w:hAnsi="Times New Roman"/>
                <w:sz w:val="20"/>
                <w:szCs w:val="20"/>
              </w:rPr>
              <w:t>H</w:t>
            </w:r>
            <w:r w:rsidRPr="008313F2">
              <w:rPr>
                <w:rFonts w:ascii="Times New Roman" w:hAnsi="Times New Roman"/>
                <w:sz w:val="20"/>
                <w:szCs w:val="20"/>
                <w:vertAlign w:val="subscript"/>
              </w:rPr>
              <w:t>5</w:t>
            </w:r>
            <w:r w:rsidRPr="008313F2">
              <w:rPr>
                <w:rFonts w:ascii="Times New Roman" w:hAnsi="Times New Roman"/>
                <w:sz w:val="20"/>
                <w:szCs w:val="20"/>
              </w:rPr>
              <w:t>ClO</w:t>
            </w:r>
            <w:r w:rsidRPr="008313F2">
              <w:rPr>
                <w:rFonts w:ascii="Times New Roman" w:hAnsi="Times New Roman"/>
                <w:sz w:val="20"/>
                <w:szCs w:val="20"/>
                <w:vertAlign w:val="subscript"/>
              </w:rPr>
              <w:t>2</w:t>
            </w:r>
          </w:p>
        </w:tc>
        <w:tc>
          <w:tcPr>
            <w:tcW w:w="641" w:type="pct"/>
            <w:tcBorders>
              <w:top w:val="single" w:sz="4" w:space="0" w:color="auto"/>
            </w:tcBorders>
          </w:tcPr>
          <w:p w14:paraId="5D8E8CAF"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638CFB2D" wp14:editId="328CE83B">
                  <wp:extent cx="720090" cy="447675"/>
                  <wp:effectExtent l="0" t="0" r="3810" b="9525"/>
                  <wp:docPr id="1075"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56"/>
                          <pic:cNvPicPr/>
                        </pic:nvPicPr>
                        <pic:blipFill>
                          <a:blip r:embed="rId35" cstate="print"/>
                          <a:srcRect/>
                          <a:stretch/>
                        </pic:blipFill>
                        <pic:spPr>
                          <a:xfrm>
                            <a:off x="0" y="0"/>
                            <a:ext cx="720090" cy="447675"/>
                          </a:xfrm>
                          <a:prstGeom prst="rect">
                            <a:avLst/>
                          </a:prstGeom>
                        </pic:spPr>
                      </pic:pic>
                    </a:graphicData>
                  </a:graphic>
                </wp:inline>
              </w:drawing>
            </w:r>
          </w:p>
        </w:tc>
        <w:tc>
          <w:tcPr>
            <w:tcW w:w="507" w:type="pct"/>
            <w:tcBorders>
              <w:top w:val="single" w:sz="4" w:space="0" w:color="auto"/>
            </w:tcBorders>
          </w:tcPr>
          <w:p w14:paraId="40B7F15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144</w:t>
            </w:r>
          </w:p>
        </w:tc>
        <w:tc>
          <w:tcPr>
            <w:tcW w:w="1203" w:type="pct"/>
            <w:tcBorders>
              <w:top w:val="single" w:sz="4" w:space="0" w:color="auto"/>
            </w:tcBorders>
          </w:tcPr>
          <w:p w14:paraId="6BB343D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1,3-Benzenediol, 2-chloro</w:t>
            </w:r>
          </w:p>
        </w:tc>
        <w:tc>
          <w:tcPr>
            <w:tcW w:w="624" w:type="pct"/>
            <w:tcBorders>
              <w:top w:val="single" w:sz="4" w:space="0" w:color="auto"/>
            </w:tcBorders>
          </w:tcPr>
          <w:p w14:paraId="573D8A4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Phenols</w:t>
            </w:r>
          </w:p>
        </w:tc>
      </w:tr>
      <w:tr w:rsidR="00942236" w:rsidRPr="008313F2" w14:paraId="5267E42A" w14:textId="77777777" w:rsidTr="008411A1">
        <w:tc>
          <w:tcPr>
            <w:tcW w:w="304" w:type="pct"/>
          </w:tcPr>
          <w:p w14:paraId="366B29B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w:t>
            </w:r>
          </w:p>
        </w:tc>
        <w:tc>
          <w:tcPr>
            <w:tcW w:w="553" w:type="pct"/>
          </w:tcPr>
          <w:p w14:paraId="482BA7B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4.771</w:t>
            </w:r>
          </w:p>
        </w:tc>
        <w:tc>
          <w:tcPr>
            <w:tcW w:w="565" w:type="pct"/>
          </w:tcPr>
          <w:p w14:paraId="4DCF1D8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0.29</w:t>
            </w:r>
          </w:p>
        </w:tc>
        <w:tc>
          <w:tcPr>
            <w:tcW w:w="602" w:type="pct"/>
          </w:tcPr>
          <w:p w14:paraId="1DADC24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2</w:t>
            </w:r>
          </w:p>
        </w:tc>
        <w:tc>
          <w:tcPr>
            <w:tcW w:w="641" w:type="pct"/>
          </w:tcPr>
          <w:p w14:paraId="2E020025"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62B5F513" wp14:editId="7987CB57">
                  <wp:extent cx="720090" cy="400050"/>
                  <wp:effectExtent l="0" t="0" r="3810" b="0"/>
                  <wp:docPr id="1076"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57"/>
                          <pic:cNvPicPr/>
                        </pic:nvPicPr>
                        <pic:blipFill>
                          <a:blip r:embed="rId36" cstate="print"/>
                          <a:srcRect/>
                          <a:stretch/>
                        </pic:blipFill>
                        <pic:spPr>
                          <a:xfrm>
                            <a:off x="0" y="0"/>
                            <a:ext cx="720090" cy="400050"/>
                          </a:xfrm>
                          <a:prstGeom prst="rect">
                            <a:avLst/>
                          </a:prstGeom>
                        </pic:spPr>
                      </pic:pic>
                    </a:graphicData>
                  </a:graphic>
                </wp:inline>
              </w:drawing>
            </w:r>
          </w:p>
        </w:tc>
        <w:tc>
          <w:tcPr>
            <w:tcW w:w="507" w:type="pct"/>
          </w:tcPr>
          <w:p w14:paraId="1DCC5EB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150</w:t>
            </w:r>
          </w:p>
        </w:tc>
        <w:tc>
          <w:tcPr>
            <w:tcW w:w="1203" w:type="pct"/>
          </w:tcPr>
          <w:p w14:paraId="4459583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 xml:space="preserve"> 4-Hydroxy-3-methylacetophenone</w:t>
            </w:r>
          </w:p>
        </w:tc>
        <w:tc>
          <w:tcPr>
            <w:tcW w:w="624" w:type="pct"/>
          </w:tcPr>
          <w:p w14:paraId="3299D40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Phenols (Guaiacol)</w:t>
            </w:r>
          </w:p>
        </w:tc>
      </w:tr>
      <w:tr w:rsidR="00942236" w:rsidRPr="008313F2" w14:paraId="21A22B61" w14:textId="77777777" w:rsidTr="008411A1">
        <w:tc>
          <w:tcPr>
            <w:tcW w:w="304" w:type="pct"/>
          </w:tcPr>
          <w:p w14:paraId="76A8EE0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p>
        </w:tc>
        <w:tc>
          <w:tcPr>
            <w:tcW w:w="553" w:type="pct"/>
          </w:tcPr>
          <w:p w14:paraId="49BF98E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5.142</w:t>
            </w:r>
          </w:p>
        </w:tc>
        <w:tc>
          <w:tcPr>
            <w:tcW w:w="565" w:type="pct"/>
          </w:tcPr>
          <w:p w14:paraId="56595ED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0.32</w:t>
            </w:r>
          </w:p>
        </w:tc>
        <w:tc>
          <w:tcPr>
            <w:tcW w:w="602" w:type="pct"/>
          </w:tcPr>
          <w:p w14:paraId="3D9802D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OS</w:t>
            </w:r>
          </w:p>
        </w:tc>
        <w:tc>
          <w:tcPr>
            <w:tcW w:w="641" w:type="pct"/>
          </w:tcPr>
          <w:p w14:paraId="0BB10C48"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6990C8F5" wp14:editId="727A3EAF">
                  <wp:extent cx="720090" cy="247650"/>
                  <wp:effectExtent l="0" t="0" r="3810" b="0"/>
                  <wp:docPr id="1077"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58"/>
                          <pic:cNvPicPr/>
                        </pic:nvPicPr>
                        <pic:blipFill>
                          <a:blip r:embed="rId37" cstate="print"/>
                          <a:srcRect/>
                          <a:stretch/>
                        </pic:blipFill>
                        <pic:spPr>
                          <a:xfrm>
                            <a:off x="0" y="0"/>
                            <a:ext cx="720090" cy="247650"/>
                          </a:xfrm>
                          <a:prstGeom prst="rect">
                            <a:avLst/>
                          </a:prstGeom>
                        </pic:spPr>
                      </pic:pic>
                    </a:graphicData>
                  </a:graphic>
                </wp:inline>
              </w:drawing>
            </w:r>
          </w:p>
        </w:tc>
        <w:tc>
          <w:tcPr>
            <w:tcW w:w="507" w:type="pct"/>
          </w:tcPr>
          <w:p w14:paraId="2230DF6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154</w:t>
            </w:r>
          </w:p>
        </w:tc>
        <w:tc>
          <w:tcPr>
            <w:tcW w:w="1203" w:type="pct"/>
          </w:tcPr>
          <w:p w14:paraId="47F7439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Benzene, 1-methoxy-2-(</w:t>
            </w:r>
            <w:proofErr w:type="spellStart"/>
            <w:r w:rsidRPr="008313F2">
              <w:rPr>
                <w:rFonts w:ascii="Times New Roman" w:hAnsi="Times New Roman"/>
                <w:sz w:val="20"/>
                <w:szCs w:val="20"/>
              </w:rPr>
              <w:t>methylthio</w:t>
            </w:r>
            <w:proofErr w:type="spellEnd"/>
            <w:r w:rsidRPr="008313F2">
              <w:rPr>
                <w:rFonts w:ascii="Times New Roman" w:hAnsi="Times New Roman"/>
                <w:sz w:val="20"/>
                <w:szCs w:val="20"/>
              </w:rPr>
              <w:t>)</w:t>
            </w:r>
          </w:p>
        </w:tc>
        <w:tc>
          <w:tcPr>
            <w:tcW w:w="624" w:type="pct"/>
          </w:tcPr>
          <w:p w14:paraId="73E7E0A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Benzene</w:t>
            </w:r>
          </w:p>
        </w:tc>
      </w:tr>
      <w:tr w:rsidR="00942236" w:rsidRPr="008313F2" w14:paraId="21F8ABE3" w14:textId="77777777" w:rsidTr="008411A1">
        <w:tc>
          <w:tcPr>
            <w:tcW w:w="304" w:type="pct"/>
          </w:tcPr>
          <w:p w14:paraId="6566F17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d</w:t>
            </w:r>
          </w:p>
        </w:tc>
        <w:tc>
          <w:tcPr>
            <w:tcW w:w="553" w:type="pct"/>
          </w:tcPr>
          <w:p w14:paraId="394967A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7.080</w:t>
            </w:r>
          </w:p>
        </w:tc>
        <w:tc>
          <w:tcPr>
            <w:tcW w:w="565" w:type="pct"/>
          </w:tcPr>
          <w:p w14:paraId="501A1ED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0.28</w:t>
            </w:r>
          </w:p>
        </w:tc>
        <w:tc>
          <w:tcPr>
            <w:tcW w:w="602" w:type="pct"/>
          </w:tcPr>
          <w:p w14:paraId="151E58F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15</w:t>
            </w:r>
            <w:r w:rsidRPr="008313F2">
              <w:rPr>
                <w:rFonts w:ascii="Times New Roman" w:hAnsi="Times New Roman"/>
                <w:sz w:val="20"/>
                <w:szCs w:val="20"/>
              </w:rPr>
              <w:t>H</w:t>
            </w:r>
            <w:r w:rsidRPr="008313F2">
              <w:rPr>
                <w:rFonts w:ascii="Times New Roman" w:hAnsi="Times New Roman"/>
                <w:sz w:val="20"/>
                <w:szCs w:val="20"/>
                <w:vertAlign w:val="subscript"/>
              </w:rPr>
              <w:t>24</w:t>
            </w:r>
            <w:r w:rsidRPr="008313F2">
              <w:rPr>
                <w:rFonts w:ascii="Times New Roman" w:hAnsi="Times New Roman"/>
                <w:sz w:val="20"/>
                <w:szCs w:val="20"/>
              </w:rPr>
              <w:t>O</w:t>
            </w:r>
          </w:p>
        </w:tc>
        <w:tc>
          <w:tcPr>
            <w:tcW w:w="641" w:type="pct"/>
          </w:tcPr>
          <w:p w14:paraId="4848491C"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56C3BE0D" wp14:editId="2E5EE9F1">
                  <wp:extent cx="720090" cy="323850"/>
                  <wp:effectExtent l="0" t="0" r="3810" b="0"/>
                  <wp:docPr id="1078"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73"/>
                          <pic:cNvPicPr/>
                        </pic:nvPicPr>
                        <pic:blipFill>
                          <a:blip r:embed="rId38" cstate="print"/>
                          <a:srcRect/>
                          <a:stretch/>
                        </pic:blipFill>
                        <pic:spPr>
                          <a:xfrm>
                            <a:off x="0" y="0"/>
                            <a:ext cx="720090" cy="323850"/>
                          </a:xfrm>
                          <a:prstGeom prst="rect">
                            <a:avLst/>
                          </a:prstGeom>
                        </pic:spPr>
                      </pic:pic>
                    </a:graphicData>
                  </a:graphic>
                </wp:inline>
              </w:drawing>
            </w:r>
          </w:p>
        </w:tc>
        <w:tc>
          <w:tcPr>
            <w:tcW w:w="507" w:type="pct"/>
          </w:tcPr>
          <w:p w14:paraId="18298C4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220</w:t>
            </w:r>
          </w:p>
        </w:tc>
        <w:tc>
          <w:tcPr>
            <w:tcW w:w="1203" w:type="pct"/>
          </w:tcPr>
          <w:p w14:paraId="0CF7D9E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Butylated Hydroxytoluene</w:t>
            </w:r>
          </w:p>
        </w:tc>
        <w:tc>
          <w:tcPr>
            <w:tcW w:w="624" w:type="pct"/>
          </w:tcPr>
          <w:p w14:paraId="1B6F901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 derivative</w:t>
            </w:r>
          </w:p>
        </w:tc>
      </w:tr>
      <w:tr w:rsidR="00942236" w:rsidRPr="008313F2" w14:paraId="1BF0C6B1" w14:textId="77777777" w:rsidTr="008411A1">
        <w:tc>
          <w:tcPr>
            <w:tcW w:w="304" w:type="pct"/>
          </w:tcPr>
          <w:p w14:paraId="5BE6E6E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e</w:t>
            </w:r>
          </w:p>
        </w:tc>
        <w:tc>
          <w:tcPr>
            <w:tcW w:w="553" w:type="pct"/>
          </w:tcPr>
          <w:p w14:paraId="4434F1A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10.440</w:t>
            </w:r>
          </w:p>
        </w:tc>
        <w:tc>
          <w:tcPr>
            <w:tcW w:w="565" w:type="pct"/>
          </w:tcPr>
          <w:p w14:paraId="3E2857C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0.09</w:t>
            </w:r>
          </w:p>
        </w:tc>
        <w:tc>
          <w:tcPr>
            <w:tcW w:w="602" w:type="pct"/>
          </w:tcPr>
          <w:p w14:paraId="2CBD717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5</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S</w:t>
            </w:r>
          </w:p>
        </w:tc>
        <w:tc>
          <w:tcPr>
            <w:tcW w:w="641" w:type="pct"/>
          </w:tcPr>
          <w:p w14:paraId="7AB7F20B"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0A4187A3" wp14:editId="0EFD3DD4">
                  <wp:extent cx="720090" cy="314325"/>
                  <wp:effectExtent l="0" t="0" r="3810" b="9525"/>
                  <wp:docPr id="1079"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74"/>
                          <pic:cNvPicPr/>
                        </pic:nvPicPr>
                        <pic:blipFill>
                          <a:blip r:embed="rId39" cstate="print"/>
                          <a:srcRect/>
                          <a:stretch/>
                        </pic:blipFill>
                        <pic:spPr>
                          <a:xfrm>
                            <a:off x="0" y="0"/>
                            <a:ext cx="720090" cy="314325"/>
                          </a:xfrm>
                          <a:prstGeom prst="rect">
                            <a:avLst/>
                          </a:prstGeom>
                        </pic:spPr>
                      </pic:pic>
                    </a:graphicData>
                  </a:graphic>
                </wp:inline>
              </w:drawing>
            </w:r>
          </w:p>
        </w:tc>
        <w:tc>
          <w:tcPr>
            <w:tcW w:w="507" w:type="pct"/>
          </w:tcPr>
          <w:p w14:paraId="7DCD993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102</w:t>
            </w:r>
          </w:p>
        </w:tc>
        <w:tc>
          <w:tcPr>
            <w:tcW w:w="1203" w:type="pct"/>
          </w:tcPr>
          <w:p w14:paraId="537AB6C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 xml:space="preserve">Thiophene, tetrahydro-2-methyl </w:t>
            </w:r>
          </w:p>
        </w:tc>
        <w:tc>
          <w:tcPr>
            <w:tcW w:w="624" w:type="pct"/>
          </w:tcPr>
          <w:p w14:paraId="25C1EEB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Mono-cyclic heteroarene (Furan)</w:t>
            </w:r>
          </w:p>
        </w:tc>
      </w:tr>
      <w:tr w:rsidR="00942236" w:rsidRPr="008313F2" w14:paraId="364C76CD" w14:textId="77777777" w:rsidTr="008411A1">
        <w:tc>
          <w:tcPr>
            <w:tcW w:w="304" w:type="pct"/>
            <w:tcBorders>
              <w:bottom w:val="single" w:sz="4" w:space="0" w:color="auto"/>
            </w:tcBorders>
          </w:tcPr>
          <w:p w14:paraId="7F033BB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w:t>
            </w:r>
          </w:p>
        </w:tc>
        <w:tc>
          <w:tcPr>
            <w:tcW w:w="553" w:type="pct"/>
            <w:tcBorders>
              <w:bottom w:val="single" w:sz="4" w:space="0" w:color="auto"/>
            </w:tcBorders>
          </w:tcPr>
          <w:p w14:paraId="3A166C9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12.298</w:t>
            </w:r>
          </w:p>
        </w:tc>
        <w:tc>
          <w:tcPr>
            <w:tcW w:w="565" w:type="pct"/>
            <w:tcBorders>
              <w:bottom w:val="single" w:sz="4" w:space="0" w:color="auto"/>
            </w:tcBorders>
          </w:tcPr>
          <w:p w14:paraId="094FBA0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0.16</w:t>
            </w:r>
          </w:p>
        </w:tc>
        <w:tc>
          <w:tcPr>
            <w:tcW w:w="602" w:type="pct"/>
            <w:tcBorders>
              <w:bottom w:val="single" w:sz="4" w:space="0" w:color="auto"/>
            </w:tcBorders>
          </w:tcPr>
          <w:p w14:paraId="52A0D06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18</w:t>
            </w:r>
            <w:r w:rsidRPr="008313F2">
              <w:rPr>
                <w:rFonts w:ascii="Times New Roman" w:hAnsi="Times New Roman"/>
                <w:sz w:val="20"/>
                <w:szCs w:val="20"/>
              </w:rPr>
              <w:t>H</w:t>
            </w:r>
            <w:r w:rsidRPr="008313F2">
              <w:rPr>
                <w:rFonts w:ascii="Times New Roman" w:hAnsi="Times New Roman"/>
                <w:sz w:val="20"/>
                <w:szCs w:val="20"/>
                <w:vertAlign w:val="subscript"/>
              </w:rPr>
              <w:t>26</w:t>
            </w:r>
            <w:r w:rsidRPr="008313F2">
              <w:rPr>
                <w:rFonts w:ascii="Times New Roman" w:hAnsi="Times New Roman"/>
                <w:sz w:val="20"/>
                <w:szCs w:val="20"/>
              </w:rPr>
              <w:t>O</w:t>
            </w:r>
            <w:r w:rsidRPr="008313F2">
              <w:rPr>
                <w:rFonts w:ascii="Times New Roman" w:hAnsi="Times New Roman"/>
                <w:sz w:val="20"/>
                <w:szCs w:val="20"/>
                <w:vertAlign w:val="subscript"/>
              </w:rPr>
              <w:t>4</w:t>
            </w:r>
          </w:p>
        </w:tc>
        <w:tc>
          <w:tcPr>
            <w:tcW w:w="641" w:type="pct"/>
            <w:tcBorders>
              <w:bottom w:val="single" w:sz="4" w:space="0" w:color="auto"/>
            </w:tcBorders>
          </w:tcPr>
          <w:p w14:paraId="7E68A150"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43997AE" wp14:editId="507CA163">
                  <wp:extent cx="720090" cy="238125"/>
                  <wp:effectExtent l="0" t="0" r="3810" b="9525"/>
                  <wp:docPr id="1080"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Picture 75"/>
                          <pic:cNvPicPr/>
                        </pic:nvPicPr>
                        <pic:blipFill>
                          <a:blip r:embed="rId40" cstate="print"/>
                          <a:srcRect/>
                          <a:stretch/>
                        </pic:blipFill>
                        <pic:spPr>
                          <a:xfrm>
                            <a:off x="0" y="0"/>
                            <a:ext cx="720090" cy="238125"/>
                          </a:xfrm>
                          <a:prstGeom prst="rect">
                            <a:avLst/>
                          </a:prstGeom>
                        </pic:spPr>
                      </pic:pic>
                    </a:graphicData>
                  </a:graphic>
                </wp:inline>
              </w:drawing>
            </w:r>
          </w:p>
        </w:tc>
        <w:tc>
          <w:tcPr>
            <w:tcW w:w="507" w:type="pct"/>
            <w:tcBorders>
              <w:bottom w:val="single" w:sz="4" w:space="0" w:color="auto"/>
            </w:tcBorders>
          </w:tcPr>
          <w:p w14:paraId="0F01715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306</w:t>
            </w:r>
          </w:p>
        </w:tc>
        <w:tc>
          <w:tcPr>
            <w:tcW w:w="1203" w:type="pct"/>
            <w:tcBorders>
              <w:bottom w:val="single" w:sz="4" w:space="0" w:color="auto"/>
            </w:tcBorders>
          </w:tcPr>
          <w:p w14:paraId="456643C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 xml:space="preserve">Phthalic acid, butyl </w:t>
            </w:r>
            <w:proofErr w:type="spellStart"/>
            <w:r w:rsidRPr="008313F2">
              <w:rPr>
                <w:rFonts w:ascii="Times New Roman" w:hAnsi="Times New Roman"/>
                <w:sz w:val="20"/>
                <w:szCs w:val="20"/>
              </w:rPr>
              <w:t>isohexyl</w:t>
            </w:r>
            <w:proofErr w:type="spellEnd"/>
            <w:r w:rsidRPr="008313F2">
              <w:rPr>
                <w:rFonts w:ascii="Times New Roman" w:hAnsi="Times New Roman"/>
                <w:sz w:val="20"/>
                <w:szCs w:val="20"/>
              </w:rPr>
              <w:t xml:space="preserve"> ester</w:t>
            </w:r>
          </w:p>
        </w:tc>
        <w:tc>
          <w:tcPr>
            <w:tcW w:w="624" w:type="pct"/>
            <w:tcBorders>
              <w:bottom w:val="single" w:sz="4" w:space="0" w:color="auto"/>
            </w:tcBorders>
          </w:tcPr>
          <w:p w14:paraId="7F42874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Carboxylic acid</w:t>
            </w:r>
          </w:p>
        </w:tc>
      </w:tr>
    </w:tbl>
    <w:p w14:paraId="2E765F61" w14:textId="77777777" w:rsidR="00942236" w:rsidRPr="008313F2" w:rsidRDefault="00942236" w:rsidP="00942236">
      <w:pPr>
        <w:ind w:left="-720"/>
        <w:jc w:val="both"/>
        <w:rPr>
          <w:rFonts w:ascii="Times New Roman" w:hAnsi="Times New Roman"/>
        </w:rPr>
      </w:pPr>
      <w:r w:rsidRPr="008313F2">
        <w:rPr>
          <w:rFonts w:ascii="Times New Roman" w:hAnsi="Times New Roman"/>
        </w:rPr>
        <w:lastRenderedPageBreak/>
        <w:t xml:space="preserve">Table 6 showed the GC-MS report of Formulation 3 </w:t>
      </w:r>
      <w:r w:rsidRPr="008313F2">
        <w:rPr>
          <w:rFonts w:ascii="Times New Roman" w:hAnsi="Times New Roman"/>
          <w:b/>
        </w:rPr>
        <w:t>(25%CY + 12.5%SB + 12.5%BGN +50%RF)</w:t>
      </w:r>
      <w:r w:rsidRPr="008313F2">
        <w:rPr>
          <w:rFonts w:ascii="Times New Roman" w:hAnsi="Times New Roman"/>
        </w:rPr>
        <w:t>. It highlighted the molecular structure, molecular formula, % composition, peak flow percentage and retention time of the BACs:1, 3-Benzenediol, 2-chloro; 4-Hydroxy-3-methylacetophenone; Benzene, 1-methoxy-2-(</w:t>
      </w:r>
      <w:proofErr w:type="spellStart"/>
      <w:r w:rsidRPr="008313F2">
        <w:rPr>
          <w:rFonts w:ascii="Times New Roman" w:hAnsi="Times New Roman"/>
        </w:rPr>
        <w:t>methylthio</w:t>
      </w:r>
      <w:proofErr w:type="spellEnd"/>
      <w:r w:rsidRPr="008313F2">
        <w:rPr>
          <w:rFonts w:ascii="Times New Roman" w:hAnsi="Times New Roman"/>
        </w:rPr>
        <w:t xml:space="preserve">); Butylated Hydroxytoluene; Thiophene, tetrahydro-2-methyl and Phthalic acid, butyl </w:t>
      </w:r>
      <w:proofErr w:type="spellStart"/>
      <w:r w:rsidRPr="008313F2">
        <w:rPr>
          <w:rFonts w:ascii="Times New Roman" w:hAnsi="Times New Roman"/>
        </w:rPr>
        <w:t>isohexyl</w:t>
      </w:r>
      <w:proofErr w:type="spellEnd"/>
      <w:r w:rsidRPr="008313F2">
        <w:rPr>
          <w:rFonts w:ascii="Times New Roman" w:hAnsi="Times New Roman"/>
        </w:rPr>
        <w:t xml:space="preserve"> ester.</w:t>
      </w:r>
    </w:p>
    <w:p w14:paraId="0E35DBF7" w14:textId="77777777" w:rsidR="00942236" w:rsidRPr="008313F2" w:rsidRDefault="00942236" w:rsidP="00942236">
      <w:pPr>
        <w:jc w:val="both"/>
        <w:rPr>
          <w:rFonts w:ascii="Times New Roman" w:hAnsi="Times New Roman"/>
        </w:rPr>
      </w:pPr>
      <w:r w:rsidRPr="008313F2">
        <w:rPr>
          <w:rFonts w:ascii="Times New Roman" w:hAnsi="Times New Roman"/>
          <w:noProof/>
          <w:lang w:eastAsia="en-GB"/>
        </w:rPr>
        <w:drawing>
          <wp:inline distT="0" distB="0" distL="0" distR="0" wp14:anchorId="58482F20" wp14:editId="6444C87F">
            <wp:extent cx="2228850" cy="933450"/>
            <wp:effectExtent l="0" t="0" r="0" b="0"/>
            <wp:docPr id="1081"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76"/>
                    <pic:cNvPicPr/>
                  </pic:nvPicPr>
                  <pic:blipFill>
                    <a:blip r:embed="rId41" cstate="print"/>
                    <a:srcRect/>
                    <a:stretch/>
                  </pic:blipFill>
                  <pic:spPr>
                    <a:xfrm>
                      <a:off x="0" y="0"/>
                      <a:ext cx="2228850" cy="933450"/>
                    </a:xfrm>
                    <a:prstGeom prst="rect">
                      <a:avLst/>
                    </a:prstGeom>
                  </pic:spPr>
                </pic:pic>
              </a:graphicData>
            </a:graphic>
          </wp:inline>
        </w:drawing>
      </w:r>
    </w:p>
    <w:p w14:paraId="43445066" w14:textId="77777777" w:rsidR="00942236" w:rsidRPr="008313F2" w:rsidRDefault="00942236" w:rsidP="00942236">
      <w:pPr>
        <w:ind w:left="-720" w:firstLine="720"/>
        <w:jc w:val="both"/>
        <w:rPr>
          <w:rFonts w:ascii="Times New Roman" w:hAnsi="Times New Roman"/>
        </w:rPr>
      </w:pPr>
      <w:r w:rsidRPr="008313F2">
        <w:rPr>
          <w:rFonts w:ascii="Times New Roman" w:hAnsi="Times New Roman"/>
        </w:rPr>
        <w:t>Figure 4: Chromatography of Formulation 3</w:t>
      </w:r>
    </w:p>
    <w:p w14:paraId="2ECD1F57" w14:textId="77777777" w:rsidR="00942236" w:rsidRPr="008313F2" w:rsidRDefault="00942236" w:rsidP="00942236">
      <w:pPr>
        <w:ind w:left="-720"/>
        <w:jc w:val="both"/>
        <w:rPr>
          <w:rFonts w:ascii="Times New Roman" w:hAnsi="Times New Roman"/>
        </w:rPr>
      </w:pPr>
      <w:r w:rsidRPr="008313F2">
        <w:rPr>
          <w:rFonts w:ascii="Times New Roman" w:hAnsi="Times New Roman"/>
        </w:rPr>
        <w:t xml:space="preserve">Figure 4 showed the chromatography of Formulation 3 </w:t>
      </w:r>
      <w:r w:rsidRPr="008313F2">
        <w:rPr>
          <w:rFonts w:ascii="Times New Roman" w:hAnsi="Times New Roman"/>
          <w:b/>
        </w:rPr>
        <w:t xml:space="preserve">(25%CY + 12.5%SB + 12.5%BGN +50%RF), </w:t>
      </w:r>
      <w:r w:rsidRPr="008313F2">
        <w:rPr>
          <w:rFonts w:ascii="Times New Roman" w:hAnsi="Times New Roman"/>
        </w:rPr>
        <w:t>with the various retention time and abundance of the BACs: 1, 3-Benzenediol, 2-chloro; 4-Hydroxy-3-methylacetophenone; Benzene, 1-methoxy-2-(</w:t>
      </w:r>
      <w:proofErr w:type="spellStart"/>
      <w:r w:rsidRPr="008313F2">
        <w:rPr>
          <w:rFonts w:ascii="Times New Roman" w:hAnsi="Times New Roman"/>
        </w:rPr>
        <w:t>methylthio</w:t>
      </w:r>
      <w:proofErr w:type="spellEnd"/>
      <w:r w:rsidRPr="008313F2">
        <w:rPr>
          <w:rFonts w:ascii="Times New Roman" w:hAnsi="Times New Roman"/>
        </w:rPr>
        <w:t xml:space="preserve">); Butylated Hydroxytoluene; Thiophene, tetrahydro-2-methyl and Phthalic acid, butyl </w:t>
      </w:r>
      <w:proofErr w:type="spellStart"/>
      <w:r w:rsidRPr="008313F2">
        <w:rPr>
          <w:rFonts w:ascii="Times New Roman" w:hAnsi="Times New Roman"/>
        </w:rPr>
        <w:t>isohexyl</w:t>
      </w:r>
      <w:proofErr w:type="spellEnd"/>
      <w:r w:rsidRPr="008313F2">
        <w:rPr>
          <w:rFonts w:ascii="Times New Roman" w:hAnsi="Times New Roman"/>
        </w:rPr>
        <w:t xml:space="preserve"> ester.</w:t>
      </w:r>
    </w:p>
    <w:p w14:paraId="0E380E9F" w14:textId="77777777" w:rsidR="00942236" w:rsidRPr="008313F2" w:rsidRDefault="00942236" w:rsidP="00942236">
      <w:pPr>
        <w:jc w:val="both"/>
        <w:rPr>
          <w:rFonts w:ascii="Times New Roman" w:hAnsi="Times New Roman"/>
        </w:rPr>
      </w:pPr>
    </w:p>
    <w:p w14:paraId="17959E37" w14:textId="77777777" w:rsidR="00942236" w:rsidRPr="008313F2" w:rsidRDefault="00942236" w:rsidP="00942236">
      <w:pPr>
        <w:jc w:val="both"/>
        <w:rPr>
          <w:rFonts w:ascii="Times New Roman" w:hAnsi="Times New Roman"/>
        </w:rPr>
      </w:pPr>
    </w:p>
    <w:p w14:paraId="61E35D26" w14:textId="77777777" w:rsidR="00942236" w:rsidRPr="008313F2" w:rsidRDefault="00942236" w:rsidP="00942236">
      <w:pPr>
        <w:jc w:val="both"/>
        <w:rPr>
          <w:rFonts w:ascii="Times New Roman" w:hAnsi="Times New Roman"/>
        </w:rPr>
      </w:pPr>
    </w:p>
    <w:p w14:paraId="6A796B58" w14:textId="77777777" w:rsidR="00942236" w:rsidRPr="008313F2" w:rsidRDefault="00942236" w:rsidP="00942236">
      <w:pPr>
        <w:jc w:val="both"/>
        <w:rPr>
          <w:rFonts w:ascii="Times New Roman" w:hAnsi="Times New Roman"/>
        </w:rPr>
      </w:pPr>
    </w:p>
    <w:p w14:paraId="4F18086D" w14:textId="77777777" w:rsidR="00942236" w:rsidRPr="008313F2" w:rsidRDefault="00942236" w:rsidP="00942236">
      <w:pPr>
        <w:ind w:left="1170" w:hanging="1170"/>
        <w:jc w:val="both"/>
        <w:rPr>
          <w:rFonts w:ascii="Times New Roman" w:hAnsi="Times New Roman"/>
          <w:b/>
        </w:rPr>
      </w:pPr>
      <w:r w:rsidRPr="008313F2">
        <w:rPr>
          <w:rFonts w:ascii="Times New Roman" w:hAnsi="Times New Roman"/>
          <w:b/>
        </w:rPr>
        <w:t>3.2.5 Formulation 4 (12.5%CY + 25%SB + 12.5%BGN + 50%RF)</w:t>
      </w:r>
    </w:p>
    <w:p w14:paraId="6808284B" w14:textId="77777777" w:rsidR="00942236" w:rsidRPr="008313F2" w:rsidRDefault="00942236" w:rsidP="00942236">
      <w:pPr>
        <w:jc w:val="both"/>
        <w:rPr>
          <w:rFonts w:ascii="Times New Roman" w:hAnsi="Times New Roman"/>
        </w:rPr>
      </w:pPr>
      <w:r w:rsidRPr="008313F2">
        <w:rPr>
          <w:rFonts w:ascii="Times New Roman" w:hAnsi="Times New Roman"/>
        </w:rPr>
        <w:t>To identify the specific bioactive compounds in the intervention formulations, the GC-MS, was conducted on Formulation 4 in Table 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878"/>
        <w:gridCol w:w="547"/>
        <w:gridCol w:w="1069"/>
        <w:gridCol w:w="1185"/>
        <w:gridCol w:w="915"/>
        <w:gridCol w:w="1982"/>
        <w:gridCol w:w="1151"/>
      </w:tblGrid>
      <w:tr w:rsidR="00942236" w:rsidRPr="008313F2" w14:paraId="2807AE69" w14:textId="77777777" w:rsidTr="008411A1">
        <w:trPr>
          <w:trHeight w:val="893"/>
        </w:trPr>
        <w:tc>
          <w:tcPr>
            <w:tcW w:w="5000" w:type="pct"/>
            <w:gridSpan w:val="8"/>
          </w:tcPr>
          <w:p w14:paraId="1BFEB843" w14:textId="77777777" w:rsidR="00942236" w:rsidRPr="008313F2" w:rsidRDefault="00942236" w:rsidP="00942236">
            <w:pPr>
              <w:ind w:left="1170" w:hanging="1170"/>
              <w:jc w:val="both"/>
              <w:rPr>
                <w:rFonts w:ascii="Times New Roman" w:hAnsi="Times New Roman"/>
                <w:b/>
                <w:sz w:val="20"/>
                <w:szCs w:val="20"/>
              </w:rPr>
            </w:pPr>
            <w:r w:rsidRPr="008313F2">
              <w:rPr>
                <w:rFonts w:ascii="Times New Roman" w:hAnsi="Times New Roman"/>
                <w:b/>
                <w:sz w:val="20"/>
                <w:szCs w:val="20"/>
              </w:rPr>
              <w:t>Table 7: Result of the GC-MS Analysis of Formulations 4 (12.5%CY + 25%SB + 12.5%BGN + 50%RF)</w:t>
            </w:r>
          </w:p>
          <w:p w14:paraId="15EFB537" w14:textId="77777777" w:rsidR="00942236" w:rsidRPr="008313F2" w:rsidRDefault="00942236" w:rsidP="00942236">
            <w:pPr>
              <w:jc w:val="both"/>
              <w:rPr>
                <w:rFonts w:ascii="Times New Roman" w:hAnsi="Times New Roman"/>
                <w:sz w:val="20"/>
                <w:szCs w:val="20"/>
              </w:rPr>
            </w:pPr>
          </w:p>
        </w:tc>
      </w:tr>
      <w:tr w:rsidR="00942236" w:rsidRPr="008313F2" w14:paraId="42E20384" w14:textId="77777777" w:rsidTr="008411A1">
        <w:trPr>
          <w:trHeight w:val="893"/>
        </w:trPr>
        <w:tc>
          <w:tcPr>
            <w:tcW w:w="308" w:type="pct"/>
            <w:tcBorders>
              <w:top w:val="single" w:sz="4" w:space="0" w:color="auto"/>
              <w:bottom w:val="single" w:sz="4" w:space="0" w:color="auto"/>
            </w:tcBorders>
          </w:tcPr>
          <w:p w14:paraId="49BACB2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S/N</w:t>
            </w:r>
          </w:p>
        </w:tc>
        <w:tc>
          <w:tcPr>
            <w:tcW w:w="563" w:type="pct"/>
            <w:tcBorders>
              <w:top w:val="single" w:sz="4" w:space="0" w:color="auto"/>
              <w:bottom w:val="single" w:sz="4" w:space="0" w:color="auto"/>
            </w:tcBorders>
          </w:tcPr>
          <w:p w14:paraId="1E10B5A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Retention Time</w:t>
            </w:r>
          </w:p>
        </w:tc>
        <w:tc>
          <w:tcPr>
            <w:tcW w:w="574" w:type="pct"/>
            <w:tcBorders>
              <w:top w:val="single" w:sz="4" w:space="0" w:color="auto"/>
              <w:bottom w:val="single" w:sz="4" w:space="0" w:color="auto"/>
            </w:tcBorders>
          </w:tcPr>
          <w:p w14:paraId="021534F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Peak Area %</w:t>
            </w:r>
          </w:p>
        </w:tc>
        <w:tc>
          <w:tcPr>
            <w:tcW w:w="612" w:type="pct"/>
            <w:tcBorders>
              <w:top w:val="single" w:sz="4" w:space="0" w:color="auto"/>
              <w:bottom w:val="single" w:sz="4" w:space="0" w:color="auto"/>
            </w:tcBorders>
          </w:tcPr>
          <w:p w14:paraId="029CA54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Formula</w:t>
            </w:r>
          </w:p>
        </w:tc>
        <w:tc>
          <w:tcPr>
            <w:tcW w:w="652" w:type="pct"/>
            <w:tcBorders>
              <w:top w:val="single" w:sz="4" w:space="0" w:color="auto"/>
              <w:bottom w:val="single" w:sz="4" w:space="0" w:color="auto"/>
            </w:tcBorders>
          </w:tcPr>
          <w:p w14:paraId="4E7DFA6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Structure</w:t>
            </w:r>
          </w:p>
        </w:tc>
        <w:tc>
          <w:tcPr>
            <w:tcW w:w="594" w:type="pct"/>
            <w:tcBorders>
              <w:top w:val="single" w:sz="4" w:space="0" w:color="auto"/>
              <w:bottom w:val="single" w:sz="4" w:space="0" w:color="auto"/>
            </w:tcBorders>
          </w:tcPr>
          <w:p w14:paraId="51FB145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Weight</w:t>
            </w:r>
          </w:p>
        </w:tc>
        <w:tc>
          <w:tcPr>
            <w:tcW w:w="1146" w:type="pct"/>
            <w:tcBorders>
              <w:top w:val="single" w:sz="4" w:space="0" w:color="auto"/>
              <w:bottom w:val="single" w:sz="4" w:space="0" w:color="auto"/>
            </w:tcBorders>
          </w:tcPr>
          <w:p w14:paraId="2847BC7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Name of Bioactive Compound</w:t>
            </w:r>
          </w:p>
        </w:tc>
        <w:tc>
          <w:tcPr>
            <w:tcW w:w="552" w:type="pct"/>
            <w:tcBorders>
              <w:top w:val="single" w:sz="4" w:space="0" w:color="auto"/>
              <w:bottom w:val="single" w:sz="4" w:space="0" w:color="auto"/>
            </w:tcBorders>
          </w:tcPr>
          <w:p w14:paraId="63154AC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Family Classification</w:t>
            </w:r>
          </w:p>
        </w:tc>
      </w:tr>
      <w:tr w:rsidR="00942236" w:rsidRPr="008313F2" w14:paraId="1A02F214" w14:textId="77777777" w:rsidTr="008411A1">
        <w:trPr>
          <w:trHeight w:val="1172"/>
        </w:trPr>
        <w:tc>
          <w:tcPr>
            <w:tcW w:w="308" w:type="pct"/>
            <w:tcBorders>
              <w:top w:val="single" w:sz="4" w:space="0" w:color="auto"/>
            </w:tcBorders>
          </w:tcPr>
          <w:p w14:paraId="73ADAF4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w:t>
            </w:r>
          </w:p>
        </w:tc>
        <w:tc>
          <w:tcPr>
            <w:tcW w:w="563" w:type="pct"/>
            <w:tcBorders>
              <w:top w:val="single" w:sz="4" w:space="0" w:color="auto"/>
            </w:tcBorders>
          </w:tcPr>
          <w:p w14:paraId="692A05D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2.15</w:t>
            </w:r>
          </w:p>
        </w:tc>
        <w:tc>
          <w:tcPr>
            <w:tcW w:w="574" w:type="pct"/>
            <w:tcBorders>
              <w:top w:val="single" w:sz="4" w:space="0" w:color="auto"/>
            </w:tcBorders>
          </w:tcPr>
          <w:p w14:paraId="0C2EFB3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0.77</w:t>
            </w:r>
          </w:p>
        </w:tc>
        <w:tc>
          <w:tcPr>
            <w:tcW w:w="612" w:type="pct"/>
            <w:tcBorders>
              <w:top w:val="single" w:sz="4" w:space="0" w:color="auto"/>
            </w:tcBorders>
          </w:tcPr>
          <w:p w14:paraId="016885B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N</w:t>
            </w:r>
            <w:r w:rsidRPr="008313F2">
              <w:rPr>
                <w:rFonts w:ascii="Times New Roman" w:hAnsi="Times New Roman"/>
                <w:sz w:val="20"/>
                <w:szCs w:val="20"/>
                <w:vertAlign w:val="subscript"/>
              </w:rPr>
              <w:t>4</w:t>
            </w:r>
            <w:r w:rsidRPr="008313F2">
              <w:rPr>
                <w:rFonts w:ascii="Times New Roman" w:hAnsi="Times New Roman"/>
                <w:sz w:val="20"/>
                <w:szCs w:val="20"/>
              </w:rPr>
              <w:t>O</w:t>
            </w:r>
            <w:r w:rsidRPr="008313F2">
              <w:rPr>
                <w:rFonts w:ascii="Times New Roman" w:hAnsi="Times New Roman"/>
                <w:sz w:val="20"/>
                <w:szCs w:val="20"/>
                <w:vertAlign w:val="subscript"/>
              </w:rPr>
              <w:t>2</w:t>
            </w:r>
            <w:r w:rsidRPr="008313F2">
              <w:rPr>
                <w:rFonts w:ascii="Times New Roman" w:hAnsi="Times New Roman"/>
                <w:sz w:val="20"/>
                <w:szCs w:val="20"/>
              </w:rPr>
              <w:t>S</w:t>
            </w:r>
          </w:p>
        </w:tc>
        <w:tc>
          <w:tcPr>
            <w:tcW w:w="652" w:type="pct"/>
            <w:tcBorders>
              <w:top w:val="single" w:sz="4" w:space="0" w:color="auto"/>
            </w:tcBorders>
          </w:tcPr>
          <w:p w14:paraId="21DD6B75"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3DCCA33A" wp14:editId="6E9EC1E8">
                  <wp:extent cx="719625" cy="342900"/>
                  <wp:effectExtent l="0" t="0" r="4445" b="0"/>
                  <wp:docPr id="1082"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Picture 23"/>
                          <pic:cNvPicPr/>
                        </pic:nvPicPr>
                        <pic:blipFill>
                          <a:blip r:embed="rId42" cstate="print"/>
                          <a:srcRect/>
                          <a:stretch/>
                        </pic:blipFill>
                        <pic:spPr>
                          <a:xfrm>
                            <a:off x="0" y="0"/>
                            <a:ext cx="724869" cy="345399"/>
                          </a:xfrm>
                          <a:prstGeom prst="rect">
                            <a:avLst/>
                          </a:prstGeom>
                        </pic:spPr>
                      </pic:pic>
                    </a:graphicData>
                  </a:graphic>
                </wp:inline>
              </w:drawing>
            </w:r>
          </w:p>
        </w:tc>
        <w:tc>
          <w:tcPr>
            <w:tcW w:w="594" w:type="pct"/>
            <w:tcBorders>
              <w:top w:val="single" w:sz="4" w:space="0" w:color="auto"/>
            </w:tcBorders>
          </w:tcPr>
          <w:p w14:paraId="46703C0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238</w:t>
            </w:r>
          </w:p>
        </w:tc>
        <w:tc>
          <w:tcPr>
            <w:tcW w:w="1146" w:type="pct"/>
            <w:tcBorders>
              <w:top w:val="single" w:sz="4" w:space="0" w:color="auto"/>
            </w:tcBorders>
          </w:tcPr>
          <w:p w14:paraId="5ABB9353" w14:textId="77777777" w:rsidR="00942236" w:rsidRPr="008313F2" w:rsidRDefault="00942236" w:rsidP="00942236">
            <w:pPr>
              <w:jc w:val="both"/>
              <w:rPr>
                <w:rFonts w:ascii="Times New Roman" w:hAnsi="Times New Roman"/>
                <w:sz w:val="20"/>
                <w:szCs w:val="20"/>
              </w:rPr>
            </w:pPr>
            <w:proofErr w:type="spellStart"/>
            <w:r w:rsidRPr="008313F2">
              <w:rPr>
                <w:rFonts w:ascii="Times New Roman" w:hAnsi="Times New Roman"/>
                <w:sz w:val="20"/>
                <w:szCs w:val="20"/>
              </w:rPr>
              <w:t>Hydrazinecarbothioamide</w:t>
            </w:r>
            <w:proofErr w:type="spellEnd"/>
            <w:r w:rsidRPr="008313F2">
              <w:rPr>
                <w:rFonts w:ascii="Times New Roman" w:hAnsi="Times New Roman"/>
                <w:sz w:val="20"/>
                <w:szCs w:val="20"/>
              </w:rPr>
              <w:t xml:space="preserve"> (2-[1-(4-nitrophenylethylidene)</w:t>
            </w:r>
          </w:p>
        </w:tc>
        <w:tc>
          <w:tcPr>
            <w:tcW w:w="552" w:type="pct"/>
            <w:tcBorders>
              <w:top w:val="single" w:sz="4" w:space="0" w:color="auto"/>
            </w:tcBorders>
          </w:tcPr>
          <w:p w14:paraId="690FB0E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Thiourea</w:t>
            </w:r>
          </w:p>
        </w:tc>
      </w:tr>
      <w:tr w:rsidR="00942236" w:rsidRPr="008313F2" w14:paraId="0C7210F7" w14:textId="77777777" w:rsidTr="008411A1">
        <w:trPr>
          <w:trHeight w:val="871"/>
        </w:trPr>
        <w:tc>
          <w:tcPr>
            <w:tcW w:w="308" w:type="pct"/>
          </w:tcPr>
          <w:p w14:paraId="7E0DA06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w:t>
            </w:r>
          </w:p>
        </w:tc>
        <w:tc>
          <w:tcPr>
            <w:tcW w:w="563" w:type="pct"/>
          </w:tcPr>
          <w:p w14:paraId="6BCFD05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4.75</w:t>
            </w:r>
          </w:p>
        </w:tc>
        <w:tc>
          <w:tcPr>
            <w:tcW w:w="574" w:type="pct"/>
          </w:tcPr>
          <w:p w14:paraId="1E7928C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0.43</w:t>
            </w:r>
          </w:p>
        </w:tc>
        <w:tc>
          <w:tcPr>
            <w:tcW w:w="612" w:type="pct"/>
          </w:tcPr>
          <w:p w14:paraId="291DF53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2</w:t>
            </w:r>
          </w:p>
        </w:tc>
        <w:tc>
          <w:tcPr>
            <w:tcW w:w="652" w:type="pct"/>
          </w:tcPr>
          <w:p w14:paraId="7D543AA7"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5B81D951" wp14:editId="1F7AD1F8">
                  <wp:extent cx="720090" cy="333375"/>
                  <wp:effectExtent l="0" t="0" r="3810" b="9525"/>
                  <wp:docPr id="1083"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Picture 26"/>
                          <pic:cNvPicPr/>
                        </pic:nvPicPr>
                        <pic:blipFill>
                          <a:blip r:embed="rId43" cstate="print"/>
                          <a:srcRect/>
                          <a:stretch/>
                        </pic:blipFill>
                        <pic:spPr>
                          <a:xfrm>
                            <a:off x="0" y="0"/>
                            <a:ext cx="720090" cy="333375"/>
                          </a:xfrm>
                          <a:prstGeom prst="rect">
                            <a:avLst/>
                          </a:prstGeom>
                        </pic:spPr>
                      </pic:pic>
                    </a:graphicData>
                  </a:graphic>
                </wp:inline>
              </w:drawing>
            </w:r>
          </w:p>
        </w:tc>
        <w:tc>
          <w:tcPr>
            <w:tcW w:w="594" w:type="pct"/>
          </w:tcPr>
          <w:p w14:paraId="235B216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150</w:t>
            </w:r>
          </w:p>
        </w:tc>
        <w:tc>
          <w:tcPr>
            <w:tcW w:w="1146" w:type="pct"/>
          </w:tcPr>
          <w:p w14:paraId="7A1DA60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2-Methoxy-4-vinylphenol</w:t>
            </w:r>
          </w:p>
        </w:tc>
        <w:tc>
          <w:tcPr>
            <w:tcW w:w="552" w:type="pct"/>
          </w:tcPr>
          <w:p w14:paraId="5E76BE5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Phenols (Guaiacol)</w:t>
            </w:r>
          </w:p>
        </w:tc>
      </w:tr>
      <w:tr w:rsidR="00942236" w:rsidRPr="008313F2" w14:paraId="44269481" w14:textId="77777777" w:rsidTr="008411A1">
        <w:trPr>
          <w:trHeight w:val="570"/>
        </w:trPr>
        <w:tc>
          <w:tcPr>
            <w:tcW w:w="308" w:type="pct"/>
            <w:tcBorders>
              <w:bottom w:val="single" w:sz="4" w:space="0" w:color="auto"/>
            </w:tcBorders>
          </w:tcPr>
          <w:p w14:paraId="0F018E0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p>
        </w:tc>
        <w:tc>
          <w:tcPr>
            <w:tcW w:w="563" w:type="pct"/>
            <w:tcBorders>
              <w:bottom w:val="single" w:sz="4" w:space="0" w:color="auto"/>
            </w:tcBorders>
          </w:tcPr>
          <w:p w14:paraId="49B2622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12.28</w:t>
            </w:r>
          </w:p>
        </w:tc>
        <w:tc>
          <w:tcPr>
            <w:tcW w:w="574" w:type="pct"/>
            <w:tcBorders>
              <w:bottom w:val="single" w:sz="4" w:space="0" w:color="auto"/>
            </w:tcBorders>
          </w:tcPr>
          <w:p w14:paraId="5B6C7A8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0.23</w:t>
            </w:r>
          </w:p>
        </w:tc>
        <w:tc>
          <w:tcPr>
            <w:tcW w:w="612" w:type="pct"/>
            <w:tcBorders>
              <w:bottom w:val="single" w:sz="4" w:space="0" w:color="auto"/>
            </w:tcBorders>
          </w:tcPr>
          <w:p w14:paraId="6BA5CA1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14</w:t>
            </w:r>
            <w:r w:rsidRPr="008313F2">
              <w:rPr>
                <w:rFonts w:ascii="Times New Roman" w:hAnsi="Times New Roman"/>
                <w:sz w:val="20"/>
                <w:szCs w:val="20"/>
              </w:rPr>
              <w:t>H</w:t>
            </w:r>
            <w:r w:rsidRPr="008313F2">
              <w:rPr>
                <w:rFonts w:ascii="Times New Roman" w:hAnsi="Times New Roman"/>
                <w:sz w:val="20"/>
                <w:szCs w:val="20"/>
                <w:vertAlign w:val="subscript"/>
              </w:rPr>
              <w:t>12</w:t>
            </w:r>
          </w:p>
        </w:tc>
        <w:tc>
          <w:tcPr>
            <w:tcW w:w="652" w:type="pct"/>
            <w:tcBorders>
              <w:bottom w:val="single" w:sz="4" w:space="0" w:color="auto"/>
            </w:tcBorders>
          </w:tcPr>
          <w:p w14:paraId="5246928C"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45D5CCE4" wp14:editId="362230B4">
                  <wp:extent cx="720090" cy="333375"/>
                  <wp:effectExtent l="0" t="0" r="3810" b="9525"/>
                  <wp:docPr id="1084"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Picture 27"/>
                          <pic:cNvPicPr/>
                        </pic:nvPicPr>
                        <pic:blipFill>
                          <a:blip r:embed="rId44" cstate="print"/>
                          <a:srcRect/>
                          <a:stretch/>
                        </pic:blipFill>
                        <pic:spPr>
                          <a:xfrm>
                            <a:off x="0" y="0"/>
                            <a:ext cx="720090" cy="333375"/>
                          </a:xfrm>
                          <a:prstGeom prst="rect">
                            <a:avLst/>
                          </a:prstGeom>
                        </pic:spPr>
                      </pic:pic>
                    </a:graphicData>
                  </a:graphic>
                </wp:inline>
              </w:drawing>
            </w:r>
          </w:p>
        </w:tc>
        <w:tc>
          <w:tcPr>
            <w:tcW w:w="594" w:type="pct"/>
            <w:tcBorders>
              <w:bottom w:val="single" w:sz="4" w:space="0" w:color="auto"/>
            </w:tcBorders>
          </w:tcPr>
          <w:p w14:paraId="7870D5B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180</w:t>
            </w:r>
          </w:p>
        </w:tc>
        <w:tc>
          <w:tcPr>
            <w:tcW w:w="1146" w:type="pct"/>
            <w:tcBorders>
              <w:bottom w:val="single" w:sz="4" w:space="0" w:color="auto"/>
            </w:tcBorders>
          </w:tcPr>
          <w:p w14:paraId="1BC35A3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Stilbene (1,2-diphenylethylene)</w:t>
            </w:r>
          </w:p>
        </w:tc>
        <w:tc>
          <w:tcPr>
            <w:tcW w:w="552" w:type="pct"/>
            <w:tcBorders>
              <w:bottom w:val="single" w:sz="4" w:space="0" w:color="auto"/>
            </w:tcBorders>
          </w:tcPr>
          <w:p w14:paraId="3068EBB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Carboxylic acid</w:t>
            </w:r>
          </w:p>
        </w:tc>
      </w:tr>
    </w:tbl>
    <w:p w14:paraId="171C0357"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7 showed the GC-MS report of Formulations </w:t>
      </w:r>
      <w:r w:rsidRPr="008313F2">
        <w:rPr>
          <w:rFonts w:ascii="Times New Roman" w:hAnsi="Times New Roman"/>
          <w:b/>
        </w:rPr>
        <w:t>4 (12.5%CY + 25%SB + 12.5%BGN + 50%RF).</w:t>
      </w:r>
      <w:r w:rsidRPr="008313F2">
        <w:rPr>
          <w:rFonts w:ascii="Times New Roman" w:hAnsi="Times New Roman"/>
        </w:rPr>
        <w:t xml:space="preserve"> It highlighted the molecular structure, molecular formula, % composition, peak flow percentage and retention time of the BACs: </w:t>
      </w:r>
      <w:proofErr w:type="spellStart"/>
      <w:r w:rsidRPr="008313F2">
        <w:rPr>
          <w:rFonts w:ascii="Times New Roman" w:hAnsi="Times New Roman"/>
        </w:rPr>
        <w:t>Hydrazinecarbothioamide</w:t>
      </w:r>
      <w:proofErr w:type="spellEnd"/>
      <w:r w:rsidRPr="008313F2">
        <w:rPr>
          <w:rFonts w:ascii="Times New Roman" w:hAnsi="Times New Roman"/>
        </w:rPr>
        <w:t xml:space="preserve"> (2-[1-(4-nitrophenylethylidene);2-Methoxy-4-vinylphenol and Stilbene (1,2-diphenylethylene)</w:t>
      </w:r>
    </w:p>
    <w:p w14:paraId="28B8D85B" w14:textId="77777777" w:rsidR="00942236" w:rsidRPr="008313F2" w:rsidRDefault="00942236" w:rsidP="00942236">
      <w:pPr>
        <w:jc w:val="both"/>
        <w:rPr>
          <w:rFonts w:ascii="Times New Roman" w:hAnsi="Times New Roman"/>
        </w:rPr>
      </w:pPr>
    </w:p>
    <w:p w14:paraId="5650D3EE" w14:textId="77777777" w:rsidR="00942236" w:rsidRPr="008313F2" w:rsidRDefault="00942236" w:rsidP="00942236">
      <w:pPr>
        <w:jc w:val="both"/>
        <w:rPr>
          <w:rFonts w:ascii="Times New Roman" w:hAnsi="Times New Roman"/>
        </w:rPr>
      </w:pPr>
      <w:r w:rsidRPr="008313F2">
        <w:rPr>
          <w:rFonts w:ascii="Times New Roman" w:hAnsi="Times New Roman"/>
          <w:noProof/>
          <w:lang w:eastAsia="en-GB"/>
        </w:rPr>
        <w:drawing>
          <wp:inline distT="0" distB="0" distL="0" distR="0" wp14:anchorId="58B3361E" wp14:editId="6E2FF6BC">
            <wp:extent cx="2181225" cy="962025"/>
            <wp:effectExtent l="0" t="0" r="9525" b="9525"/>
            <wp:docPr id="1085"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Picture 28"/>
                    <pic:cNvPicPr/>
                  </pic:nvPicPr>
                  <pic:blipFill>
                    <a:blip r:embed="rId45" cstate="print"/>
                    <a:srcRect/>
                    <a:stretch/>
                  </pic:blipFill>
                  <pic:spPr>
                    <a:xfrm>
                      <a:off x="0" y="0"/>
                      <a:ext cx="2181225" cy="962025"/>
                    </a:xfrm>
                    <a:prstGeom prst="rect">
                      <a:avLst/>
                    </a:prstGeom>
                  </pic:spPr>
                </pic:pic>
              </a:graphicData>
            </a:graphic>
          </wp:inline>
        </w:drawing>
      </w:r>
    </w:p>
    <w:p w14:paraId="75DF2620" w14:textId="77777777" w:rsidR="00942236" w:rsidRPr="008313F2" w:rsidRDefault="00942236" w:rsidP="00942236">
      <w:pPr>
        <w:jc w:val="both"/>
        <w:rPr>
          <w:rFonts w:ascii="Times New Roman" w:hAnsi="Times New Roman"/>
        </w:rPr>
      </w:pPr>
      <w:r w:rsidRPr="008313F2">
        <w:rPr>
          <w:rFonts w:ascii="Times New Roman" w:hAnsi="Times New Roman"/>
        </w:rPr>
        <w:lastRenderedPageBreak/>
        <w:t>Figure 5: Chromatography of Formulation 4</w:t>
      </w:r>
    </w:p>
    <w:p w14:paraId="0CC6A392"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5 showed the chromatography of Formulation </w:t>
      </w:r>
      <w:r w:rsidRPr="008313F2">
        <w:rPr>
          <w:rFonts w:ascii="Times New Roman" w:hAnsi="Times New Roman"/>
          <w:b/>
        </w:rPr>
        <w:t xml:space="preserve">4 (12.5%CY + 25%SB + 12.5%BGN + 50%RF), </w:t>
      </w:r>
      <w:r w:rsidRPr="008313F2">
        <w:rPr>
          <w:rFonts w:ascii="Times New Roman" w:hAnsi="Times New Roman"/>
        </w:rPr>
        <w:t xml:space="preserve">with the various retention time and abundance of the BACs: </w:t>
      </w:r>
      <w:proofErr w:type="spellStart"/>
      <w:r w:rsidRPr="008313F2">
        <w:rPr>
          <w:rFonts w:ascii="Times New Roman" w:hAnsi="Times New Roman"/>
        </w:rPr>
        <w:t>Hydrazinecarbothioamide</w:t>
      </w:r>
      <w:proofErr w:type="spellEnd"/>
      <w:r w:rsidRPr="008313F2">
        <w:rPr>
          <w:rFonts w:ascii="Times New Roman" w:hAnsi="Times New Roman"/>
        </w:rPr>
        <w:t xml:space="preserve"> (2-[1-(4-nitrophenylethylidene);2-Methoxy-4-vinylphenol and Stilbene (1,2-diphenylethylene)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
        <w:gridCol w:w="926"/>
        <w:gridCol w:w="724"/>
        <w:gridCol w:w="967"/>
        <w:gridCol w:w="983"/>
        <w:gridCol w:w="967"/>
        <w:gridCol w:w="1920"/>
        <w:gridCol w:w="1221"/>
      </w:tblGrid>
      <w:tr w:rsidR="00942236" w:rsidRPr="008313F2" w14:paraId="5BD5DEF2" w14:textId="77777777" w:rsidTr="008411A1">
        <w:trPr>
          <w:trHeight w:val="710"/>
        </w:trPr>
        <w:tc>
          <w:tcPr>
            <w:tcW w:w="5000" w:type="pct"/>
            <w:gridSpan w:val="8"/>
          </w:tcPr>
          <w:p w14:paraId="3B7DDAF3"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3.2.6 Formulation 5 (0%CY + 0%SB + 50%BGN + 50%RF)</w:t>
            </w:r>
          </w:p>
          <w:p w14:paraId="66457DF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To identify the specific bioactive compounds in the intervention formulations, the GC-MS, was conducted on Formulation 5 in Table 8.</w:t>
            </w:r>
          </w:p>
          <w:p w14:paraId="12FF00FE"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Table 8: Result of the GC-MS Analysis of Formulation 5 (0%CY + 0%SB + 50%BGN + 50%RF)</w:t>
            </w:r>
          </w:p>
        </w:tc>
      </w:tr>
      <w:tr w:rsidR="00942236" w:rsidRPr="008313F2" w14:paraId="0C0A1CFC" w14:textId="77777777" w:rsidTr="008411A1">
        <w:trPr>
          <w:trHeight w:val="845"/>
        </w:trPr>
        <w:tc>
          <w:tcPr>
            <w:tcW w:w="309" w:type="pct"/>
            <w:tcBorders>
              <w:top w:val="single" w:sz="4" w:space="0" w:color="auto"/>
            </w:tcBorders>
          </w:tcPr>
          <w:p w14:paraId="36D6DF7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S/N</w:t>
            </w:r>
          </w:p>
        </w:tc>
        <w:tc>
          <w:tcPr>
            <w:tcW w:w="563" w:type="pct"/>
            <w:tcBorders>
              <w:top w:val="single" w:sz="4" w:space="0" w:color="auto"/>
            </w:tcBorders>
          </w:tcPr>
          <w:p w14:paraId="6C4824E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Retention Time</w:t>
            </w:r>
          </w:p>
        </w:tc>
        <w:tc>
          <w:tcPr>
            <w:tcW w:w="575" w:type="pct"/>
            <w:tcBorders>
              <w:top w:val="single" w:sz="4" w:space="0" w:color="auto"/>
            </w:tcBorders>
          </w:tcPr>
          <w:p w14:paraId="26BDC7F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Peak Area%</w:t>
            </w:r>
          </w:p>
        </w:tc>
        <w:tc>
          <w:tcPr>
            <w:tcW w:w="613" w:type="pct"/>
            <w:tcBorders>
              <w:top w:val="single" w:sz="4" w:space="0" w:color="auto"/>
            </w:tcBorders>
          </w:tcPr>
          <w:p w14:paraId="59ACC17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Formula</w:t>
            </w:r>
          </w:p>
        </w:tc>
        <w:tc>
          <w:tcPr>
            <w:tcW w:w="592" w:type="pct"/>
            <w:tcBorders>
              <w:top w:val="single" w:sz="4" w:space="0" w:color="auto"/>
            </w:tcBorders>
          </w:tcPr>
          <w:p w14:paraId="5386ECA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Structure</w:t>
            </w:r>
          </w:p>
        </w:tc>
        <w:tc>
          <w:tcPr>
            <w:tcW w:w="618" w:type="pct"/>
            <w:tcBorders>
              <w:top w:val="single" w:sz="4" w:space="0" w:color="auto"/>
            </w:tcBorders>
          </w:tcPr>
          <w:p w14:paraId="7A3207F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Weight</w:t>
            </w:r>
          </w:p>
        </w:tc>
        <w:tc>
          <w:tcPr>
            <w:tcW w:w="1035" w:type="pct"/>
            <w:tcBorders>
              <w:top w:val="single" w:sz="4" w:space="0" w:color="auto"/>
            </w:tcBorders>
          </w:tcPr>
          <w:p w14:paraId="6C67FF7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Name of Bioactive Compound</w:t>
            </w:r>
          </w:p>
        </w:tc>
        <w:tc>
          <w:tcPr>
            <w:tcW w:w="696" w:type="pct"/>
            <w:tcBorders>
              <w:top w:val="single" w:sz="4" w:space="0" w:color="auto"/>
            </w:tcBorders>
          </w:tcPr>
          <w:p w14:paraId="6CBF902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Family Classification</w:t>
            </w:r>
          </w:p>
        </w:tc>
      </w:tr>
      <w:tr w:rsidR="00942236" w:rsidRPr="008313F2" w14:paraId="05667C60" w14:textId="77777777" w:rsidTr="008411A1">
        <w:tc>
          <w:tcPr>
            <w:tcW w:w="309" w:type="pct"/>
            <w:tcBorders>
              <w:top w:val="single" w:sz="4" w:space="0" w:color="auto"/>
            </w:tcBorders>
          </w:tcPr>
          <w:p w14:paraId="7B06A9E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w:t>
            </w:r>
          </w:p>
        </w:tc>
        <w:tc>
          <w:tcPr>
            <w:tcW w:w="563" w:type="pct"/>
            <w:tcBorders>
              <w:top w:val="single" w:sz="4" w:space="0" w:color="auto"/>
            </w:tcBorders>
          </w:tcPr>
          <w:p w14:paraId="49B162F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5.16</w:t>
            </w:r>
          </w:p>
        </w:tc>
        <w:tc>
          <w:tcPr>
            <w:tcW w:w="575" w:type="pct"/>
            <w:tcBorders>
              <w:top w:val="single" w:sz="4" w:space="0" w:color="auto"/>
            </w:tcBorders>
          </w:tcPr>
          <w:p w14:paraId="352E08A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1.15</w:t>
            </w:r>
          </w:p>
        </w:tc>
        <w:tc>
          <w:tcPr>
            <w:tcW w:w="613" w:type="pct"/>
            <w:tcBorders>
              <w:top w:val="single" w:sz="4" w:space="0" w:color="auto"/>
            </w:tcBorders>
          </w:tcPr>
          <w:p w14:paraId="420FAD1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3</w:t>
            </w:r>
          </w:p>
        </w:tc>
        <w:tc>
          <w:tcPr>
            <w:tcW w:w="592" w:type="pct"/>
            <w:tcBorders>
              <w:top w:val="single" w:sz="4" w:space="0" w:color="auto"/>
            </w:tcBorders>
          </w:tcPr>
          <w:p w14:paraId="6E710A53"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41198255" wp14:editId="0AA9D06C">
                  <wp:extent cx="342900" cy="219075"/>
                  <wp:effectExtent l="0" t="0" r="0" b="9525"/>
                  <wp:docPr id="108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1"/>
                          <pic:cNvPicPr/>
                        </pic:nvPicPr>
                        <pic:blipFill>
                          <a:blip r:embed="rId46" cstate="print"/>
                          <a:srcRect/>
                          <a:stretch/>
                        </pic:blipFill>
                        <pic:spPr>
                          <a:xfrm>
                            <a:off x="0" y="0"/>
                            <a:ext cx="342900" cy="219075"/>
                          </a:xfrm>
                          <a:prstGeom prst="rect">
                            <a:avLst/>
                          </a:prstGeom>
                        </pic:spPr>
                      </pic:pic>
                    </a:graphicData>
                  </a:graphic>
                </wp:inline>
              </w:drawing>
            </w:r>
          </w:p>
        </w:tc>
        <w:tc>
          <w:tcPr>
            <w:tcW w:w="618" w:type="pct"/>
            <w:tcBorders>
              <w:top w:val="single" w:sz="4" w:space="0" w:color="auto"/>
            </w:tcBorders>
          </w:tcPr>
          <w:p w14:paraId="01A5F55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154</w:t>
            </w:r>
          </w:p>
        </w:tc>
        <w:tc>
          <w:tcPr>
            <w:tcW w:w="1035" w:type="pct"/>
            <w:tcBorders>
              <w:top w:val="single" w:sz="4" w:space="0" w:color="auto"/>
            </w:tcBorders>
          </w:tcPr>
          <w:p w14:paraId="56C290C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2,6-dimethoxy phenol</w:t>
            </w:r>
          </w:p>
        </w:tc>
        <w:tc>
          <w:tcPr>
            <w:tcW w:w="696" w:type="pct"/>
            <w:tcBorders>
              <w:top w:val="single" w:sz="4" w:space="0" w:color="auto"/>
            </w:tcBorders>
          </w:tcPr>
          <w:p w14:paraId="013911A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Phenolics</w:t>
            </w:r>
          </w:p>
        </w:tc>
      </w:tr>
      <w:tr w:rsidR="00942236" w:rsidRPr="008313F2" w14:paraId="2320A939" w14:textId="77777777" w:rsidTr="008411A1">
        <w:tc>
          <w:tcPr>
            <w:tcW w:w="309" w:type="pct"/>
          </w:tcPr>
          <w:p w14:paraId="47BE206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w:t>
            </w:r>
          </w:p>
        </w:tc>
        <w:tc>
          <w:tcPr>
            <w:tcW w:w="563" w:type="pct"/>
          </w:tcPr>
          <w:p w14:paraId="63EDF73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5.83</w:t>
            </w:r>
          </w:p>
        </w:tc>
        <w:tc>
          <w:tcPr>
            <w:tcW w:w="575" w:type="pct"/>
          </w:tcPr>
          <w:p w14:paraId="3B32449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0.48</w:t>
            </w:r>
          </w:p>
        </w:tc>
        <w:tc>
          <w:tcPr>
            <w:tcW w:w="613" w:type="pct"/>
          </w:tcPr>
          <w:p w14:paraId="127D0FA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8</w:t>
            </w:r>
            <w:r w:rsidRPr="008313F2">
              <w:rPr>
                <w:rFonts w:ascii="Times New Roman" w:hAnsi="Times New Roman"/>
                <w:sz w:val="20"/>
                <w:szCs w:val="20"/>
              </w:rPr>
              <w:t>0</w:t>
            </w:r>
            <w:r w:rsidRPr="008313F2">
              <w:rPr>
                <w:rFonts w:ascii="Times New Roman" w:hAnsi="Times New Roman"/>
                <w:sz w:val="20"/>
                <w:szCs w:val="20"/>
                <w:vertAlign w:val="subscript"/>
              </w:rPr>
              <w:t>3</w:t>
            </w:r>
          </w:p>
        </w:tc>
        <w:tc>
          <w:tcPr>
            <w:tcW w:w="592" w:type="pct"/>
          </w:tcPr>
          <w:p w14:paraId="62CE03C8"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FAD7509" wp14:editId="2C6F9DC8">
                  <wp:extent cx="495300" cy="161925"/>
                  <wp:effectExtent l="0" t="0" r="0" b="9525"/>
                  <wp:docPr id="108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2"/>
                          <pic:cNvPicPr/>
                        </pic:nvPicPr>
                        <pic:blipFill>
                          <a:blip r:embed="rId47" cstate="print"/>
                          <a:srcRect/>
                          <a:stretch/>
                        </pic:blipFill>
                        <pic:spPr>
                          <a:xfrm>
                            <a:off x="0" y="0"/>
                            <a:ext cx="495300" cy="161925"/>
                          </a:xfrm>
                          <a:prstGeom prst="rect">
                            <a:avLst/>
                          </a:prstGeom>
                        </pic:spPr>
                      </pic:pic>
                    </a:graphicData>
                  </a:graphic>
                </wp:inline>
              </w:drawing>
            </w:r>
          </w:p>
        </w:tc>
        <w:tc>
          <w:tcPr>
            <w:tcW w:w="618" w:type="pct"/>
          </w:tcPr>
          <w:p w14:paraId="1473FD8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152</w:t>
            </w:r>
          </w:p>
        </w:tc>
        <w:tc>
          <w:tcPr>
            <w:tcW w:w="1035" w:type="pct"/>
          </w:tcPr>
          <w:p w14:paraId="40D0FC4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Vanillin (4-Hydroxy-3-methoxybenzaldehyde)</w:t>
            </w:r>
          </w:p>
        </w:tc>
        <w:tc>
          <w:tcPr>
            <w:tcW w:w="696" w:type="pct"/>
          </w:tcPr>
          <w:p w14:paraId="2C6B156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Phenolic Aldehyde</w:t>
            </w:r>
          </w:p>
        </w:tc>
      </w:tr>
      <w:tr w:rsidR="00942236" w:rsidRPr="008313F2" w14:paraId="3F5C9A3F" w14:textId="77777777" w:rsidTr="008411A1">
        <w:tc>
          <w:tcPr>
            <w:tcW w:w="309" w:type="pct"/>
            <w:tcBorders>
              <w:bottom w:val="single" w:sz="4" w:space="0" w:color="auto"/>
            </w:tcBorders>
          </w:tcPr>
          <w:p w14:paraId="3708A7E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p>
        </w:tc>
        <w:tc>
          <w:tcPr>
            <w:tcW w:w="563" w:type="pct"/>
            <w:tcBorders>
              <w:bottom w:val="single" w:sz="4" w:space="0" w:color="auto"/>
            </w:tcBorders>
          </w:tcPr>
          <w:p w14:paraId="621E2B9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7.90</w:t>
            </w:r>
          </w:p>
        </w:tc>
        <w:tc>
          <w:tcPr>
            <w:tcW w:w="575" w:type="pct"/>
            <w:tcBorders>
              <w:bottom w:val="single" w:sz="4" w:space="0" w:color="auto"/>
            </w:tcBorders>
          </w:tcPr>
          <w:p w14:paraId="3A7B6EE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0.13</w:t>
            </w:r>
          </w:p>
        </w:tc>
        <w:tc>
          <w:tcPr>
            <w:tcW w:w="613" w:type="pct"/>
            <w:tcBorders>
              <w:bottom w:val="single" w:sz="4" w:space="0" w:color="auto"/>
            </w:tcBorders>
          </w:tcPr>
          <w:p w14:paraId="2C59E04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5</w:t>
            </w:r>
            <w:r w:rsidRPr="008313F2">
              <w:rPr>
                <w:rFonts w:ascii="Times New Roman" w:hAnsi="Times New Roman"/>
                <w:sz w:val="20"/>
                <w:szCs w:val="20"/>
              </w:rPr>
              <w:t>H</w:t>
            </w:r>
            <w:r w:rsidRPr="008313F2">
              <w:rPr>
                <w:rFonts w:ascii="Times New Roman" w:hAnsi="Times New Roman"/>
                <w:sz w:val="20"/>
                <w:szCs w:val="20"/>
                <w:vertAlign w:val="subscript"/>
              </w:rPr>
              <w:t>12</w:t>
            </w:r>
            <w:r w:rsidRPr="008313F2">
              <w:rPr>
                <w:rFonts w:ascii="Times New Roman" w:hAnsi="Times New Roman"/>
                <w:sz w:val="20"/>
                <w:szCs w:val="20"/>
              </w:rPr>
              <w:t>N</w:t>
            </w:r>
            <w:r w:rsidRPr="008313F2">
              <w:rPr>
                <w:rFonts w:ascii="Times New Roman" w:hAnsi="Times New Roman"/>
                <w:sz w:val="20"/>
                <w:szCs w:val="20"/>
                <w:vertAlign w:val="subscript"/>
              </w:rPr>
              <w:t>2</w:t>
            </w:r>
          </w:p>
        </w:tc>
        <w:tc>
          <w:tcPr>
            <w:tcW w:w="592" w:type="pct"/>
            <w:tcBorders>
              <w:bottom w:val="single" w:sz="4" w:space="0" w:color="auto"/>
            </w:tcBorders>
          </w:tcPr>
          <w:p w14:paraId="0EFE7152"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5104CE62" wp14:editId="406E5F71">
                  <wp:extent cx="533400" cy="180975"/>
                  <wp:effectExtent l="0" t="0" r="0" b="9525"/>
                  <wp:docPr id="108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Picture 4"/>
                          <pic:cNvPicPr/>
                        </pic:nvPicPr>
                        <pic:blipFill>
                          <a:blip r:embed="rId48" cstate="print"/>
                          <a:srcRect/>
                          <a:stretch/>
                        </pic:blipFill>
                        <pic:spPr>
                          <a:xfrm>
                            <a:off x="0" y="0"/>
                            <a:ext cx="533400" cy="180975"/>
                          </a:xfrm>
                          <a:prstGeom prst="rect">
                            <a:avLst/>
                          </a:prstGeom>
                        </pic:spPr>
                      </pic:pic>
                    </a:graphicData>
                  </a:graphic>
                </wp:inline>
              </w:drawing>
            </w:r>
          </w:p>
        </w:tc>
        <w:tc>
          <w:tcPr>
            <w:tcW w:w="618" w:type="pct"/>
            <w:tcBorders>
              <w:bottom w:val="single" w:sz="4" w:space="0" w:color="auto"/>
            </w:tcBorders>
          </w:tcPr>
          <w:p w14:paraId="524E029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100</w:t>
            </w:r>
          </w:p>
        </w:tc>
        <w:tc>
          <w:tcPr>
            <w:tcW w:w="1035" w:type="pct"/>
            <w:tcBorders>
              <w:bottom w:val="single" w:sz="4" w:space="0" w:color="auto"/>
            </w:tcBorders>
          </w:tcPr>
          <w:p w14:paraId="15C77192" w14:textId="77777777" w:rsidR="00942236" w:rsidRPr="008313F2" w:rsidRDefault="00942236" w:rsidP="00942236">
            <w:pPr>
              <w:jc w:val="both"/>
              <w:rPr>
                <w:rFonts w:ascii="Times New Roman" w:hAnsi="Times New Roman"/>
                <w:sz w:val="20"/>
                <w:szCs w:val="20"/>
              </w:rPr>
            </w:pPr>
            <w:proofErr w:type="spellStart"/>
            <w:r w:rsidRPr="008313F2">
              <w:rPr>
                <w:rFonts w:ascii="Times New Roman" w:hAnsi="Times New Roman"/>
                <w:sz w:val="20"/>
                <w:szCs w:val="20"/>
              </w:rPr>
              <w:t>Homopiperizine</w:t>
            </w:r>
            <w:proofErr w:type="spellEnd"/>
            <w:r w:rsidRPr="008313F2">
              <w:rPr>
                <w:rFonts w:ascii="Times New Roman" w:hAnsi="Times New Roman"/>
                <w:sz w:val="20"/>
                <w:szCs w:val="20"/>
              </w:rPr>
              <w:t xml:space="preserve"> (1,4-Diazepanes)</w:t>
            </w:r>
          </w:p>
        </w:tc>
        <w:tc>
          <w:tcPr>
            <w:tcW w:w="696" w:type="pct"/>
            <w:tcBorders>
              <w:bottom w:val="single" w:sz="4" w:space="0" w:color="auto"/>
            </w:tcBorders>
          </w:tcPr>
          <w:p w14:paraId="1F5C9F6B"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1,4-Diazepanes</w:t>
            </w:r>
          </w:p>
        </w:tc>
      </w:tr>
    </w:tbl>
    <w:p w14:paraId="5E963C93" w14:textId="77777777" w:rsidR="00942236" w:rsidRPr="008313F2" w:rsidRDefault="00942236" w:rsidP="00942236">
      <w:pPr>
        <w:jc w:val="both"/>
        <w:rPr>
          <w:rFonts w:ascii="Times New Roman" w:hAnsi="Times New Roman"/>
        </w:rPr>
      </w:pPr>
    </w:p>
    <w:p w14:paraId="449EBD80"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8 showed the GC-MS report of Formulations </w:t>
      </w:r>
      <w:r w:rsidRPr="008313F2">
        <w:rPr>
          <w:rFonts w:ascii="Times New Roman" w:hAnsi="Times New Roman"/>
          <w:b/>
        </w:rPr>
        <w:t>5 (0%CY + 0%SB + 50%BGN + 50%RF</w:t>
      </w:r>
      <w:proofErr w:type="gramStart"/>
      <w:r w:rsidRPr="008313F2">
        <w:rPr>
          <w:rFonts w:ascii="Times New Roman" w:hAnsi="Times New Roman"/>
          <w:b/>
        </w:rPr>
        <w:t>)</w:t>
      </w:r>
      <w:r w:rsidRPr="008313F2">
        <w:rPr>
          <w:rFonts w:ascii="Times New Roman" w:hAnsi="Times New Roman"/>
        </w:rPr>
        <w:t>.It</w:t>
      </w:r>
      <w:proofErr w:type="gramEnd"/>
      <w:r w:rsidRPr="008313F2">
        <w:rPr>
          <w:rFonts w:ascii="Times New Roman" w:hAnsi="Times New Roman"/>
        </w:rPr>
        <w:t xml:space="preserve"> highlighted the molecular structure, molecular formula, % composition, peak flow percentage and retention time of the BACs: 2,6-dimethoxy phenol; Vanillin (4-Hydroxy-3-methoxybenzaldehyde) and </w:t>
      </w:r>
      <w:proofErr w:type="spellStart"/>
      <w:r w:rsidRPr="008313F2">
        <w:rPr>
          <w:rFonts w:ascii="Times New Roman" w:hAnsi="Times New Roman"/>
        </w:rPr>
        <w:t>Homopiperizine</w:t>
      </w:r>
      <w:proofErr w:type="spellEnd"/>
      <w:r w:rsidRPr="008313F2">
        <w:rPr>
          <w:rFonts w:ascii="Times New Roman" w:hAnsi="Times New Roman"/>
        </w:rPr>
        <w:t xml:space="preserve"> (1,4-Diazepanes).</w:t>
      </w:r>
    </w:p>
    <w:p w14:paraId="18D8B922" w14:textId="77777777" w:rsidR="00942236" w:rsidRPr="008313F2" w:rsidRDefault="00942236" w:rsidP="00942236">
      <w:pPr>
        <w:jc w:val="both"/>
        <w:rPr>
          <w:rFonts w:ascii="Times New Roman" w:hAnsi="Times New Roman"/>
        </w:rPr>
      </w:pPr>
      <w:r w:rsidRPr="008313F2">
        <w:rPr>
          <w:rFonts w:ascii="Times New Roman" w:hAnsi="Times New Roman"/>
          <w:noProof/>
          <w:lang w:eastAsia="en-GB"/>
        </w:rPr>
        <w:drawing>
          <wp:inline distT="0" distB="0" distL="0" distR="0" wp14:anchorId="655043B8" wp14:editId="5342E998">
            <wp:extent cx="3124200" cy="685800"/>
            <wp:effectExtent l="0" t="0" r="0" b="0"/>
            <wp:docPr id="1089"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Picture 32"/>
                    <pic:cNvPicPr/>
                  </pic:nvPicPr>
                  <pic:blipFill>
                    <a:blip r:embed="rId49" cstate="print"/>
                    <a:srcRect/>
                    <a:stretch/>
                  </pic:blipFill>
                  <pic:spPr>
                    <a:xfrm>
                      <a:off x="0" y="0"/>
                      <a:ext cx="3124200" cy="685800"/>
                    </a:xfrm>
                    <a:prstGeom prst="rect">
                      <a:avLst/>
                    </a:prstGeom>
                  </pic:spPr>
                </pic:pic>
              </a:graphicData>
            </a:graphic>
          </wp:inline>
        </w:drawing>
      </w:r>
    </w:p>
    <w:p w14:paraId="4D431AD4" w14:textId="77777777" w:rsidR="00942236" w:rsidRPr="008313F2" w:rsidRDefault="00942236" w:rsidP="00942236">
      <w:pPr>
        <w:jc w:val="both"/>
        <w:rPr>
          <w:rFonts w:ascii="Times New Roman" w:hAnsi="Times New Roman"/>
        </w:rPr>
      </w:pPr>
      <w:r w:rsidRPr="008313F2">
        <w:rPr>
          <w:rFonts w:ascii="Times New Roman" w:hAnsi="Times New Roman"/>
        </w:rPr>
        <w:t>Figure 6: Chromatography of Formulation 5</w:t>
      </w:r>
    </w:p>
    <w:p w14:paraId="226909D0"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6 showed the chromatography of Formulations </w:t>
      </w:r>
      <w:r w:rsidRPr="008313F2">
        <w:rPr>
          <w:rFonts w:ascii="Times New Roman" w:hAnsi="Times New Roman"/>
          <w:b/>
        </w:rPr>
        <w:t>5 (0%CY + 0%SB + 50%BGN + 50% RF)</w:t>
      </w:r>
      <w:r w:rsidRPr="008313F2">
        <w:rPr>
          <w:rFonts w:ascii="Times New Roman" w:hAnsi="Times New Roman"/>
        </w:rPr>
        <w:t xml:space="preserve">, with the various retention time and abundance of the BACs: 2,6-dimethoxy phenol; Vanillin (4-Hydroxy-3-methoxybenzaldehyde) and </w:t>
      </w:r>
      <w:proofErr w:type="spellStart"/>
      <w:r w:rsidRPr="008313F2">
        <w:rPr>
          <w:rFonts w:ascii="Times New Roman" w:hAnsi="Times New Roman"/>
        </w:rPr>
        <w:t>Homopiperizine</w:t>
      </w:r>
      <w:proofErr w:type="spellEnd"/>
      <w:r w:rsidRPr="008313F2">
        <w:rPr>
          <w:rFonts w:ascii="Times New Roman" w:hAnsi="Times New Roman"/>
        </w:rPr>
        <w:t xml:space="preserve"> (1,4-Diazepanes).</w:t>
      </w:r>
    </w:p>
    <w:p w14:paraId="32AA3F63" w14:textId="77777777" w:rsidR="00942236" w:rsidRPr="008313F2" w:rsidRDefault="00942236" w:rsidP="00942236">
      <w:pPr>
        <w:jc w:val="both"/>
        <w:rPr>
          <w:rFonts w:ascii="Times New Roman" w:hAnsi="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89"/>
        <w:gridCol w:w="697"/>
        <w:gridCol w:w="927"/>
        <w:gridCol w:w="1202"/>
        <w:gridCol w:w="927"/>
        <w:gridCol w:w="1615"/>
        <w:gridCol w:w="1466"/>
      </w:tblGrid>
      <w:tr w:rsidR="00942236" w:rsidRPr="008313F2" w14:paraId="79F00F1C" w14:textId="77777777" w:rsidTr="008411A1">
        <w:trPr>
          <w:trHeight w:val="845"/>
        </w:trPr>
        <w:tc>
          <w:tcPr>
            <w:tcW w:w="5000" w:type="pct"/>
            <w:gridSpan w:val="8"/>
            <w:tcBorders>
              <w:bottom w:val="single" w:sz="4" w:space="0" w:color="auto"/>
            </w:tcBorders>
          </w:tcPr>
          <w:p w14:paraId="484E961A"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3.2.7 Formulation 6 (50%CY + 0%SB + 0%BGN + 50%RF)</w:t>
            </w:r>
          </w:p>
          <w:p w14:paraId="09E134D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To identify the specific bioactive compounds in the intervention formulations, the GC-MS, was conducted on Formulation 6 in Table 9.</w:t>
            </w:r>
          </w:p>
          <w:p w14:paraId="1FB419CF" w14:textId="77777777" w:rsidR="00942236" w:rsidRPr="008313F2" w:rsidRDefault="00942236" w:rsidP="00942236">
            <w:pPr>
              <w:ind w:left="1260" w:hanging="1260"/>
              <w:jc w:val="both"/>
              <w:rPr>
                <w:rFonts w:ascii="Times New Roman" w:hAnsi="Times New Roman"/>
                <w:b/>
                <w:sz w:val="20"/>
                <w:szCs w:val="20"/>
              </w:rPr>
            </w:pPr>
            <w:r w:rsidRPr="008313F2">
              <w:rPr>
                <w:rFonts w:ascii="Times New Roman" w:hAnsi="Times New Roman"/>
                <w:b/>
                <w:sz w:val="20"/>
                <w:szCs w:val="20"/>
              </w:rPr>
              <w:t>Table 9: Result of the GC-MS Analysis of Formulation 6 (50%CY + 0%SB + 0%BGN + 50%RF)</w:t>
            </w:r>
          </w:p>
          <w:p w14:paraId="5B4ED28B" w14:textId="77777777" w:rsidR="00942236" w:rsidRPr="008313F2" w:rsidRDefault="00942236" w:rsidP="00942236">
            <w:pPr>
              <w:jc w:val="both"/>
              <w:rPr>
                <w:rFonts w:ascii="Times New Roman" w:hAnsi="Times New Roman"/>
                <w:sz w:val="20"/>
                <w:szCs w:val="20"/>
              </w:rPr>
            </w:pPr>
          </w:p>
        </w:tc>
      </w:tr>
      <w:tr w:rsidR="00942236" w:rsidRPr="008313F2" w14:paraId="7111D109" w14:textId="77777777" w:rsidTr="008411A1">
        <w:trPr>
          <w:trHeight w:val="845"/>
        </w:trPr>
        <w:tc>
          <w:tcPr>
            <w:tcW w:w="312" w:type="pct"/>
            <w:tcBorders>
              <w:top w:val="single" w:sz="4" w:space="0" w:color="auto"/>
            </w:tcBorders>
          </w:tcPr>
          <w:p w14:paraId="0980A59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S/N</w:t>
            </w:r>
          </w:p>
        </w:tc>
        <w:tc>
          <w:tcPr>
            <w:tcW w:w="568" w:type="pct"/>
            <w:tcBorders>
              <w:top w:val="single" w:sz="4" w:space="0" w:color="auto"/>
            </w:tcBorders>
          </w:tcPr>
          <w:p w14:paraId="275DC55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Retention Time</w:t>
            </w:r>
          </w:p>
        </w:tc>
        <w:tc>
          <w:tcPr>
            <w:tcW w:w="580" w:type="pct"/>
            <w:tcBorders>
              <w:top w:val="single" w:sz="4" w:space="0" w:color="auto"/>
            </w:tcBorders>
          </w:tcPr>
          <w:p w14:paraId="536742A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 xml:space="preserve">Peak Area% </w:t>
            </w:r>
          </w:p>
        </w:tc>
        <w:tc>
          <w:tcPr>
            <w:tcW w:w="618" w:type="pct"/>
            <w:tcBorders>
              <w:top w:val="single" w:sz="4" w:space="0" w:color="auto"/>
            </w:tcBorders>
          </w:tcPr>
          <w:p w14:paraId="3B753AD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Formula</w:t>
            </w:r>
          </w:p>
        </w:tc>
        <w:tc>
          <w:tcPr>
            <w:tcW w:w="658" w:type="pct"/>
            <w:tcBorders>
              <w:top w:val="single" w:sz="4" w:space="0" w:color="auto"/>
            </w:tcBorders>
          </w:tcPr>
          <w:p w14:paraId="1B60189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Structure</w:t>
            </w:r>
          </w:p>
        </w:tc>
        <w:tc>
          <w:tcPr>
            <w:tcW w:w="599" w:type="pct"/>
            <w:tcBorders>
              <w:top w:val="single" w:sz="4" w:space="0" w:color="auto"/>
            </w:tcBorders>
          </w:tcPr>
          <w:p w14:paraId="509C065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Weight</w:t>
            </w:r>
          </w:p>
        </w:tc>
        <w:tc>
          <w:tcPr>
            <w:tcW w:w="922" w:type="pct"/>
            <w:tcBorders>
              <w:top w:val="single" w:sz="4" w:space="0" w:color="auto"/>
            </w:tcBorders>
          </w:tcPr>
          <w:p w14:paraId="0CABF4E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Name of Bioactive Compound</w:t>
            </w:r>
          </w:p>
        </w:tc>
        <w:tc>
          <w:tcPr>
            <w:tcW w:w="744" w:type="pct"/>
            <w:tcBorders>
              <w:top w:val="single" w:sz="4" w:space="0" w:color="auto"/>
            </w:tcBorders>
          </w:tcPr>
          <w:p w14:paraId="3BDEE55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Family Classification</w:t>
            </w:r>
          </w:p>
        </w:tc>
      </w:tr>
      <w:tr w:rsidR="00942236" w:rsidRPr="008313F2" w14:paraId="0070C9F0" w14:textId="77777777" w:rsidTr="008411A1">
        <w:tc>
          <w:tcPr>
            <w:tcW w:w="312" w:type="pct"/>
            <w:tcBorders>
              <w:top w:val="single" w:sz="4" w:space="0" w:color="auto"/>
            </w:tcBorders>
          </w:tcPr>
          <w:p w14:paraId="538D459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w:t>
            </w:r>
          </w:p>
        </w:tc>
        <w:tc>
          <w:tcPr>
            <w:tcW w:w="568" w:type="pct"/>
            <w:tcBorders>
              <w:top w:val="single" w:sz="4" w:space="0" w:color="auto"/>
            </w:tcBorders>
          </w:tcPr>
          <w:p w14:paraId="6DB2E34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3.994</w:t>
            </w:r>
          </w:p>
        </w:tc>
        <w:tc>
          <w:tcPr>
            <w:tcW w:w="580" w:type="pct"/>
            <w:tcBorders>
              <w:top w:val="single" w:sz="4" w:space="0" w:color="auto"/>
            </w:tcBorders>
          </w:tcPr>
          <w:p w14:paraId="02C5201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3.97</w:t>
            </w:r>
          </w:p>
        </w:tc>
        <w:tc>
          <w:tcPr>
            <w:tcW w:w="618" w:type="pct"/>
            <w:tcBorders>
              <w:top w:val="single" w:sz="4" w:space="0" w:color="auto"/>
            </w:tcBorders>
          </w:tcPr>
          <w:p w14:paraId="5F6BCB9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8</w:t>
            </w:r>
            <w:r w:rsidRPr="008313F2">
              <w:rPr>
                <w:rFonts w:ascii="Times New Roman" w:hAnsi="Times New Roman"/>
                <w:sz w:val="20"/>
                <w:szCs w:val="20"/>
              </w:rPr>
              <w:t>O</w:t>
            </w:r>
          </w:p>
        </w:tc>
        <w:tc>
          <w:tcPr>
            <w:tcW w:w="658" w:type="pct"/>
            <w:tcBorders>
              <w:top w:val="single" w:sz="4" w:space="0" w:color="auto"/>
            </w:tcBorders>
          </w:tcPr>
          <w:p w14:paraId="456D7E00"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490860CF" wp14:editId="6176B0F3">
                  <wp:extent cx="720090" cy="352425"/>
                  <wp:effectExtent l="0" t="0" r="3810" b="9525"/>
                  <wp:docPr id="1090"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Picture 59"/>
                          <pic:cNvPicPr/>
                        </pic:nvPicPr>
                        <pic:blipFill>
                          <a:blip r:embed="rId50" cstate="print"/>
                          <a:srcRect/>
                          <a:stretch/>
                        </pic:blipFill>
                        <pic:spPr>
                          <a:xfrm>
                            <a:off x="0" y="0"/>
                            <a:ext cx="720090" cy="352425"/>
                          </a:xfrm>
                          <a:prstGeom prst="rect">
                            <a:avLst/>
                          </a:prstGeom>
                        </pic:spPr>
                      </pic:pic>
                    </a:graphicData>
                  </a:graphic>
                </wp:inline>
              </w:drawing>
            </w:r>
          </w:p>
        </w:tc>
        <w:tc>
          <w:tcPr>
            <w:tcW w:w="599" w:type="pct"/>
            <w:tcBorders>
              <w:top w:val="single" w:sz="4" w:space="0" w:color="auto"/>
            </w:tcBorders>
          </w:tcPr>
          <w:p w14:paraId="1487AE4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120</w:t>
            </w:r>
          </w:p>
        </w:tc>
        <w:tc>
          <w:tcPr>
            <w:tcW w:w="922" w:type="pct"/>
            <w:tcBorders>
              <w:top w:val="single" w:sz="4" w:space="0" w:color="auto"/>
            </w:tcBorders>
          </w:tcPr>
          <w:p w14:paraId="343693D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Benzofuran, 2,3-dihydro-</w:t>
            </w:r>
          </w:p>
        </w:tc>
        <w:tc>
          <w:tcPr>
            <w:tcW w:w="744" w:type="pct"/>
            <w:tcBorders>
              <w:top w:val="single" w:sz="4" w:space="0" w:color="auto"/>
            </w:tcBorders>
          </w:tcPr>
          <w:p w14:paraId="2CD19C9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Amphetamine &amp; Phenylethylamine</w:t>
            </w:r>
          </w:p>
        </w:tc>
      </w:tr>
      <w:tr w:rsidR="00942236" w:rsidRPr="008313F2" w14:paraId="1B113212" w14:textId="77777777" w:rsidTr="008411A1">
        <w:tc>
          <w:tcPr>
            <w:tcW w:w="312" w:type="pct"/>
          </w:tcPr>
          <w:p w14:paraId="01FFAC7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w:t>
            </w:r>
          </w:p>
        </w:tc>
        <w:tc>
          <w:tcPr>
            <w:tcW w:w="568" w:type="pct"/>
          </w:tcPr>
          <w:p w14:paraId="488743F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4.754</w:t>
            </w:r>
          </w:p>
        </w:tc>
        <w:tc>
          <w:tcPr>
            <w:tcW w:w="580" w:type="pct"/>
          </w:tcPr>
          <w:p w14:paraId="08483D8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5.24</w:t>
            </w:r>
          </w:p>
        </w:tc>
        <w:tc>
          <w:tcPr>
            <w:tcW w:w="618" w:type="pct"/>
          </w:tcPr>
          <w:p w14:paraId="566E266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9</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2</w:t>
            </w:r>
          </w:p>
        </w:tc>
        <w:tc>
          <w:tcPr>
            <w:tcW w:w="658" w:type="pct"/>
          </w:tcPr>
          <w:p w14:paraId="5AC36779"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16F4C9F" wp14:editId="45DB2A48">
                  <wp:extent cx="720090" cy="209550"/>
                  <wp:effectExtent l="0" t="0" r="3810" b="0"/>
                  <wp:docPr id="1091"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Picture 60"/>
                          <pic:cNvPicPr/>
                        </pic:nvPicPr>
                        <pic:blipFill>
                          <a:blip r:embed="rId51" cstate="print"/>
                          <a:srcRect/>
                          <a:stretch/>
                        </pic:blipFill>
                        <pic:spPr>
                          <a:xfrm>
                            <a:off x="0" y="0"/>
                            <a:ext cx="720090" cy="209550"/>
                          </a:xfrm>
                          <a:prstGeom prst="rect">
                            <a:avLst/>
                          </a:prstGeom>
                        </pic:spPr>
                      </pic:pic>
                    </a:graphicData>
                  </a:graphic>
                </wp:inline>
              </w:drawing>
            </w:r>
          </w:p>
        </w:tc>
        <w:tc>
          <w:tcPr>
            <w:tcW w:w="599" w:type="pct"/>
          </w:tcPr>
          <w:p w14:paraId="1565800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150</w:t>
            </w:r>
          </w:p>
        </w:tc>
        <w:tc>
          <w:tcPr>
            <w:tcW w:w="922" w:type="pct"/>
          </w:tcPr>
          <w:p w14:paraId="71EE263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2-Methoxy-4-vinylphenol</w:t>
            </w:r>
          </w:p>
        </w:tc>
        <w:tc>
          <w:tcPr>
            <w:tcW w:w="744" w:type="pct"/>
          </w:tcPr>
          <w:p w14:paraId="583C443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w:t>
            </w:r>
          </w:p>
        </w:tc>
      </w:tr>
      <w:tr w:rsidR="00942236" w:rsidRPr="008313F2" w14:paraId="1C47F7C7" w14:textId="77777777" w:rsidTr="008411A1">
        <w:tc>
          <w:tcPr>
            <w:tcW w:w="312" w:type="pct"/>
          </w:tcPr>
          <w:p w14:paraId="7DBA925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p>
        </w:tc>
        <w:tc>
          <w:tcPr>
            <w:tcW w:w="568" w:type="pct"/>
          </w:tcPr>
          <w:p w14:paraId="798CD71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5.131</w:t>
            </w:r>
          </w:p>
        </w:tc>
        <w:tc>
          <w:tcPr>
            <w:tcW w:w="580" w:type="pct"/>
          </w:tcPr>
          <w:p w14:paraId="2B2566B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1.39</w:t>
            </w:r>
          </w:p>
        </w:tc>
        <w:tc>
          <w:tcPr>
            <w:tcW w:w="618" w:type="pct"/>
          </w:tcPr>
          <w:p w14:paraId="54E1C1E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8</w:t>
            </w:r>
            <w:r w:rsidRPr="008313F2">
              <w:rPr>
                <w:rFonts w:ascii="Times New Roman" w:hAnsi="Times New Roman"/>
                <w:sz w:val="20"/>
                <w:szCs w:val="20"/>
              </w:rPr>
              <w:t>H</w:t>
            </w:r>
            <w:r w:rsidRPr="008313F2">
              <w:rPr>
                <w:rFonts w:ascii="Times New Roman" w:hAnsi="Times New Roman"/>
                <w:sz w:val="20"/>
                <w:szCs w:val="20"/>
                <w:vertAlign w:val="subscript"/>
              </w:rPr>
              <w:t>10</w:t>
            </w:r>
            <w:r w:rsidRPr="008313F2">
              <w:rPr>
                <w:rFonts w:ascii="Times New Roman" w:hAnsi="Times New Roman"/>
                <w:sz w:val="20"/>
                <w:szCs w:val="20"/>
              </w:rPr>
              <w:t>O</w:t>
            </w:r>
            <w:r w:rsidRPr="008313F2">
              <w:rPr>
                <w:rFonts w:ascii="Times New Roman" w:hAnsi="Times New Roman"/>
                <w:sz w:val="20"/>
                <w:szCs w:val="20"/>
                <w:vertAlign w:val="subscript"/>
              </w:rPr>
              <w:t>3</w:t>
            </w:r>
          </w:p>
        </w:tc>
        <w:tc>
          <w:tcPr>
            <w:tcW w:w="658" w:type="pct"/>
          </w:tcPr>
          <w:p w14:paraId="73D8DC29"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03F1E0AE" wp14:editId="7145227D">
                  <wp:extent cx="720090" cy="276225"/>
                  <wp:effectExtent l="0" t="0" r="3810" b="9525"/>
                  <wp:docPr id="1092"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Picture 61"/>
                          <pic:cNvPicPr/>
                        </pic:nvPicPr>
                        <pic:blipFill>
                          <a:blip r:embed="rId52" cstate="print"/>
                          <a:srcRect/>
                          <a:stretch/>
                        </pic:blipFill>
                        <pic:spPr>
                          <a:xfrm>
                            <a:off x="0" y="0"/>
                            <a:ext cx="720090" cy="276225"/>
                          </a:xfrm>
                          <a:prstGeom prst="rect">
                            <a:avLst/>
                          </a:prstGeom>
                        </pic:spPr>
                      </pic:pic>
                    </a:graphicData>
                  </a:graphic>
                </wp:inline>
              </w:drawing>
            </w:r>
          </w:p>
        </w:tc>
        <w:tc>
          <w:tcPr>
            <w:tcW w:w="599" w:type="pct"/>
          </w:tcPr>
          <w:p w14:paraId="61830CE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154</w:t>
            </w:r>
          </w:p>
        </w:tc>
        <w:tc>
          <w:tcPr>
            <w:tcW w:w="922" w:type="pct"/>
          </w:tcPr>
          <w:p w14:paraId="7B92C51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 2,6-dimethoxy</w:t>
            </w:r>
          </w:p>
        </w:tc>
        <w:tc>
          <w:tcPr>
            <w:tcW w:w="744" w:type="pct"/>
          </w:tcPr>
          <w:p w14:paraId="489F247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Phenol</w:t>
            </w:r>
          </w:p>
        </w:tc>
      </w:tr>
      <w:tr w:rsidR="00942236" w:rsidRPr="008313F2" w14:paraId="51C56B61" w14:textId="77777777" w:rsidTr="008411A1">
        <w:tc>
          <w:tcPr>
            <w:tcW w:w="312" w:type="pct"/>
          </w:tcPr>
          <w:p w14:paraId="0FF9466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lastRenderedPageBreak/>
              <w:t>d</w:t>
            </w:r>
          </w:p>
        </w:tc>
        <w:tc>
          <w:tcPr>
            <w:tcW w:w="568" w:type="pct"/>
          </w:tcPr>
          <w:p w14:paraId="690E2D8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8.023</w:t>
            </w:r>
          </w:p>
        </w:tc>
        <w:tc>
          <w:tcPr>
            <w:tcW w:w="580" w:type="pct"/>
          </w:tcPr>
          <w:p w14:paraId="5FF5DE59"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2.21</w:t>
            </w:r>
          </w:p>
        </w:tc>
        <w:tc>
          <w:tcPr>
            <w:tcW w:w="618" w:type="pct"/>
          </w:tcPr>
          <w:p w14:paraId="765FE6A7"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14</w:t>
            </w:r>
            <w:r w:rsidRPr="008313F2">
              <w:rPr>
                <w:rFonts w:ascii="Times New Roman" w:hAnsi="Times New Roman"/>
                <w:sz w:val="20"/>
                <w:szCs w:val="20"/>
              </w:rPr>
              <w:t>H</w:t>
            </w:r>
            <w:r w:rsidRPr="008313F2">
              <w:rPr>
                <w:rFonts w:ascii="Times New Roman" w:hAnsi="Times New Roman"/>
                <w:sz w:val="20"/>
                <w:szCs w:val="20"/>
                <w:vertAlign w:val="subscript"/>
              </w:rPr>
              <w:t>12</w:t>
            </w:r>
          </w:p>
        </w:tc>
        <w:tc>
          <w:tcPr>
            <w:tcW w:w="658" w:type="pct"/>
          </w:tcPr>
          <w:p w14:paraId="58208B34"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044906DB" wp14:editId="0098B357">
                  <wp:extent cx="720090" cy="247650"/>
                  <wp:effectExtent l="0" t="0" r="3810" b="0"/>
                  <wp:docPr id="1093"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Picture 62"/>
                          <pic:cNvPicPr/>
                        </pic:nvPicPr>
                        <pic:blipFill>
                          <a:blip r:embed="rId53" cstate="print"/>
                          <a:srcRect/>
                          <a:stretch/>
                        </pic:blipFill>
                        <pic:spPr>
                          <a:xfrm>
                            <a:off x="0" y="0"/>
                            <a:ext cx="720090" cy="247650"/>
                          </a:xfrm>
                          <a:prstGeom prst="rect">
                            <a:avLst/>
                          </a:prstGeom>
                        </pic:spPr>
                      </pic:pic>
                    </a:graphicData>
                  </a:graphic>
                </wp:inline>
              </w:drawing>
            </w:r>
          </w:p>
        </w:tc>
        <w:tc>
          <w:tcPr>
            <w:tcW w:w="599" w:type="pct"/>
          </w:tcPr>
          <w:p w14:paraId="7389318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180</w:t>
            </w:r>
          </w:p>
        </w:tc>
        <w:tc>
          <w:tcPr>
            <w:tcW w:w="922" w:type="pct"/>
          </w:tcPr>
          <w:p w14:paraId="713D76C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(E)-Stilbene</w:t>
            </w:r>
          </w:p>
        </w:tc>
        <w:tc>
          <w:tcPr>
            <w:tcW w:w="744" w:type="pct"/>
          </w:tcPr>
          <w:p w14:paraId="5E03C5B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Carboxylic acid</w:t>
            </w:r>
          </w:p>
        </w:tc>
      </w:tr>
      <w:tr w:rsidR="00942236" w:rsidRPr="008313F2" w14:paraId="698738A5" w14:textId="77777777" w:rsidTr="008411A1">
        <w:tc>
          <w:tcPr>
            <w:tcW w:w="312" w:type="pct"/>
          </w:tcPr>
          <w:p w14:paraId="1DB536E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e</w:t>
            </w:r>
          </w:p>
        </w:tc>
        <w:tc>
          <w:tcPr>
            <w:tcW w:w="568" w:type="pct"/>
          </w:tcPr>
          <w:p w14:paraId="4C087E3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11.681</w:t>
            </w:r>
          </w:p>
        </w:tc>
        <w:tc>
          <w:tcPr>
            <w:tcW w:w="580" w:type="pct"/>
          </w:tcPr>
          <w:p w14:paraId="7CDE90D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0.46</w:t>
            </w:r>
          </w:p>
        </w:tc>
        <w:tc>
          <w:tcPr>
            <w:tcW w:w="618" w:type="pct"/>
          </w:tcPr>
          <w:p w14:paraId="016877C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16</w:t>
            </w:r>
            <w:r w:rsidRPr="008313F2">
              <w:rPr>
                <w:rFonts w:ascii="Times New Roman" w:hAnsi="Times New Roman"/>
                <w:sz w:val="20"/>
                <w:szCs w:val="20"/>
              </w:rPr>
              <w:t>H</w:t>
            </w:r>
            <w:r w:rsidRPr="008313F2">
              <w:rPr>
                <w:rFonts w:ascii="Times New Roman" w:hAnsi="Times New Roman"/>
                <w:sz w:val="20"/>
                <w:szCs w:val="20"/>
                <w:vertAlign w:val="subscript"/>
              </w:rPr>
              <w:t>22</w:t>
            </w:r>
            <w:r w:rsidRPr="008313F2">
              <w:rPr>
                <w:rFonts w:ascii="Times New Roman" w:hAnsi="Times New Roman"/>
                <w:sz w:val="20"/>
                <w:szCs w:val="20"/>
              </w:rPr>
              <w:t>O</w:t>
            </w:r>
            <w:r w:rsidRPr="008313F2">
              <w:rPr>
                <w:rFonts w:ascii="Times New Roman" w:hAnsi="Times New Roman"/>
                <w:sz w:val="20"/>
                <w:szCs w:val="20"/>
                <w:vertAlign w:val="subscript"/>
              </w:rPr>
              <w:t>4</w:t>
            </w:r>
          </w:p>
        </w:tc>
        <w:tc>
          <w:tcPr>
            <w:tcW w:w="658" w:type="pct"/>
          </w:tcPr>
          <w:p w14:paraId="1FC7F31F"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7D24B16C" wp14:editId="03B76B82">
                  <wp:extent cx="719097" cy="247650"/>
                  <wp:effectExtent l="0" t="0" r="5080" b="0"/>
                  <wp:docPr id="1094"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Picture 63"/>
                          <pic:cNvPicPr/>
                        </pic:nvPicPr>
                        <pic:blipFill>
                          <a:blip r:embed="rId54" cstate="print"/>
                          <a:srcRect/>
                          <a:stretch/>
                        </pic:blipFill>
                        <pic:spPr>
                          <a:xfrm>
                            <a:off x="0" y="0"/>
                            <a:ext cx="723706" cy="249237"/>
                          </a:xfrm>
                          <a:prstGeom prst="rect">
                            <a:avLst/>
                          </a:prstGeom>
                        </pic:spPr>
                      </pic:pic>
                    </a:graphicData>
                  </a:graphic>
                </wp:inline>
              </w:drawing>
            </w:r>
          </w:p>
        </w:tc>
        <w:tc>
          <w:tcPr>
            <w:tcW w:w="599" w:type="pct"/>
          </w:tcPr>
          <w:p w14:paraId="54C6C055"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278</w:t>
            </w:r>
          </w:p>
        </w:tc>
        <w:tc>
          <w:tcPr>
            <w:tcW w:w="922" w:type="pct"/>
          </w:tcPr>
          <w:p w14:paraId="67CD5A9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Dibutyl phthalate</w:t>
            </w:r>
          </w:p>
        </w:tc>
        <w:tc>
          <w:tcPr>
            <w:tcW w:w="744" w:type="pct"/>
          </w:tcPr>
          <w:p w14:paraId="4C18ABE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Carboxylic acid</w:t>
            </w:r>
          </w:p>
        </w:tc>
      </w:tr>
      <w:tr w:rsidR="00942236" w:rsidRPr="008313F2" w14:paraId="0CE9C3A9" w14:textId="77777777" w:rsidTr="008411A1">
        <w:tc>
          <w:tcPr>
            <w:tcW w:w="312" w:type="pct"/>
            <w:tcBorders>
              <w:bottom w:val="single" w:sz="4" w:space="0" w:color="auto"/>
            </w:tcBorders>
          </w:tcPr>
          <w:p w14:paraId="0395049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w:t>
            </w:r>
          </w:p>
        </w:tc>
        <w:tc>
          <w:tcPr>
            <w:tcW w:w="568" w:type="pct"/>
            <w:tcBorders>
              <w:bottom w:val="single" w:sz="4" w:space="0" w:color="auto"/>
            </w:tcBorders>
          </w:tcPr>
          <w:p w14:paraId="06DD9E8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12.241</w:t>
            </w:r>
          </w:p>
        </w:tc>
        <w:tc>
          <w:tcPr>
            <w:tcW w:w="580" w:type="pct"/>
            <w:tcBorders>
              <w:bottom w:val="single" w:sz="4" w:space="0" w:color="auto"/>
            </w:tcBorders>
          </w:tcPr>
          <w:p w14:paraId="7F173EB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0.68</w:t>
            </w:r>
          </w:p>
        </w:tc>
        <w:tc>
          <w:tcPr>
            <w:tcW w:w="618" w:type="pct"/>
            <w:tcBorders>
              <w:bottom w:val="single" w:sz="4" w:space="0" w:color="auto"/>
            </w:tcBorders>
          </w:tcPr>
          <w:p w14:paraId="39CDC99F"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19</w:t>
            </w:r>
            <w:r w:rsidRPr="008313F2">
              <w:rPr>
                <w:rFonts w:ascii="Times New Roman" w:hAnsi="Times New Roman"/>
                <w:sz w:val="20"/>
                <w:szCs w:val="20"/>
              </w:rPr>
              <w:t>H</w:t>
            </w:r>
            <w:r w:rsidRPr="008313F2">
              <w:rPr>
                <w:rFonts w:ascii="Times New Roman" w:hAnsi="Times New Roman"/>
                <w:sz w:val="20"/>
                <w:szCs w:val="20"/>
                <w:vertAlign w:val="subscript"/>
              </w:rPr>
              <w:t>32</w:t>
            </w:r>
            <w:r w:rsidRPr="008313F2">
              <w:rPr>
                <w:rFonts w:ascii="Times New Roman" w:hAnsi="Times New Roman"/>
                <w:sz w:val="20"/>
                <w:szCs w:val="20"/>
              </w:rPr>
              <w:t>O</w:t>
            </w:r>
            <w:r w:rsidRPr="008313F2">
              <w:rPr>
                <w:rFonts w:ascii="Times New Roman" w:hAnsi="Times New Roman"/>
                <w:sz w:val="20"/>
                <w:szCs w:val="20"/>
                <w:vertAlign w:val="subscript"/>
              </w:rPr>
              <w:t>6</w:t>
            </w:r>
          </w:p>
        </w:tc>
        <w:tc>
          <w:tcPr>
            <w:tcW w:w="658" w:type="pct"/>
            <w:tcBorders>
              <w:bottom w:val="single" w:sz="4" w:space="0" w:color="auto"/>
            </w:tcBorders>
          </w:tcPr>
          <w:p w14:paraId="26BCBC32"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EA40F34" wp14:editId="66E80179">
                  <wp:extent cx="720090" cy="247650"/>
                  <wp:effectExtent l="0" t="0" r="3810" b="0"/>
                  <wp:docPr id="1095"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Picture 64"/>
                          <pic:cNvPicPr/>
                        </pic:nvPicPr>
                        <pic:blipFill>
                          <a:blip r:embed="rId55" cstate="print"/>
                          <a:srcRect/>
                          <a:stretch/>
                        </pic:blipFill>
                        <pic:spPr>
                          <a:xfrm>
                            <a:off x="0" y="0"/>
                            <a:ext cx="720090" cy="247650"/>
                          </a:xfrm>
                          <a:prstGeom prst="rect">
                            <a:avLst/>
                          </a:prstGeom>
                        </pic:spPr>
                      </pic:pic>
                    </a:graphicData>
                  </a:graphic>
                </wp:inline>
              </w:drawing>
            </w:r>
          </w:p>
        </w:tc>
        <w:tc>
          <w:tcPr>
            <w:tcW w:w="599" w:type="pct"/>
            <w:tcBorders>
              <w:bottom w:val="single" w:sz="4" w:space="0" w:color="auto"/>
            </w:tcBorders>
          </w:tcPr>
          <w:p w14:paraId="318C7F1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356</w:t>
            </w:r>
          </w:p>
        </w:tc>
        <w:tc>
          <w:tcPr>
            <w:tcW w:w="922" w:type="pct"/>
            <w:tcBorders>
              <w:bottom w:val="single" w:sz="4" w:space="0" w:color="auto"/>
            </w:tcBorders>
          </w:tcPr>
          <w:p w14:paraId="75F36BCA" w14:textId="77777777" w:rsidR="00942236" w:rsidRPr="008313F2" w:rsidRDefault="00942236" w:rsidP="00942236">
            <w:pPr>
              <w:jc w:val="both"/>
              <w:rPr>
                <w:rFonts w:ascii="Times New Roman" w:hAnsi="Times New Roman"/>
                <w:sz w:val="20"/>
                <w:szCs w:val="20"/>
              </w:rPr>
            </w:pPr>
            <w:proofErr w:type="spellStart"/>
            <w:r w:rsidRPr="008313F2">
              <w:rPr>
                <w:rFonts w:ascii="Times New Roman" w:hAnsi="Times New Roman"/>
                <w:sz w:val="20"/>
                <w:szCs w:val="20"/>
              </w:rPr>
              <w:t>Dihydroartemisinin</w:t>
            </w:r>
            <w:proofErr w:type="spellEnd"/>
            <w:r w:rsidRPr="008313F2">
              <w:rPr>
                <w:rFonts w:ascii="Times New Roman" w:hAnsi="Times New Roman"/>
                <w:sz w:val="20"/>
                <w:szCs w:val="20"/>
              </w:rPr>
              <w:t>, 10-O-(t-</w:t>
            </w:r>
            <w:proofErr w:type="spellStart"/>
            <w:r w:rsidRPr="008313F2">
              <w:rPr>
                <w:rFonts w:ascii="Times New Roman" w:hAnsi="Times New Roman"/>
                <w:sz w:val="20"/>
                <w:szCs w:val="20"/>
              </w:rPr>
              <w:t>butyloxy</w:t>
            </w:r>
            <w:proofErr w:type="spellEnd"/>
            <w:r w:rsidRPr="008313F2">
              <w:rPr>
                <w:rFonts w:ascii="Times New Roman" w:hAnsi="Times New Roman"/>
                <w:sz w:val="20"/>
                <w:szCs w:val="20"/>
              </w:rPr>
              <w:t>)-</w:t>
            </w:r>
          </w:p>
        </w:tc>
        <w:tc>
          <w:tcPr>
            <w:tcW w:w="744" w:type="pct"/>
            <w:tcBorders>
              <w:bottom w:val="single" w:sz="4" w:space="0" w:color="auto"/>
            </w:tcBorders>
          </w:tcPr>
          <w:p w14:paraId="167B229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Artemisinin</w:t>
            </w:r>
          </w:p>
        </w:tc>
      </w:tr>
    </w:tbl>
    <w:p w14:paraId="7F03D999" w14:textId="77777777" w:rsidR="00942236" w:rsidRPr="008313F2" w:rsidRDefault="00942236" w:rsidP="00942236">
      <w:pPr>
        <w:jc w:val="both"/>
        <w:rPr>
          <w:rFonts w:ascii="Times New Roman" w:hAnsi="Times New Roman"/>
        </w:rPr>
      </w:pPr>
    </w:p>
    <w:p w14:paraId="51BFAD0E"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9 showed the GC-MS report of Formulations </w:t>
      </w:r>
      <w:r w:rsidRPr="008313F2">
        <w:rPr>
          <w:rFonts w:ascii="Times New Roman" w:hAnsi="Times New Roman"/>
          <w:b/>
        </w:rPr>
        <w:t>6 (50%CY + 0%SB + 0%BGN + 50%RF)</w:t>
      </w:r>
      <w:r w:rsidRPr="008313F2">
        <w:rPr>
          <w:rFonts w:ascii="Times New Roman" w:hAnsi="Times New Roman"/>
        </w:rPr>
        <w:t xml:space="preserve">. It highlighted the molecular structure, molecular formula, % composition, peak flow percentage and retention time of the BACs: Benzofuran, 2,3-dihydro-;2-Methoxy-4-vinylphenol; Phenol, 2,6-dimethoxy; E)-Stilbene; Dibutyl phthalate and </w:t>
      </w:r>
      <w:proofErr w:type="spellStart"/>
      <w:r w:rsidRPr="008313F2">
        <w:rPr>
          <w:rFonts w:ascii="Times New Roman" w:hAnsi="Times New Roman"/>
        </w:rPr>
        <w:t>Dihydroartemisinin</w:t>
      </w:r>
      <w:proofErr w:type="spellEnd"/>
      <w:r w:rsidRPr="008313F2">
        <w:rPr>
          <w:rFonts w:ascii="Times New Roman" w:hAnsi="Times New Roman"/>
        </w:rPr>
        <w:t>, 10-O-(t-</w:t>
      </w:r>
      <w:proofErr w:type="spellStart"/>
      <w:r w:rsidRPr="008313F2">
        <w:rPr>
          <w:rFonts w:ascii="Times New Roman" w:hAnsi="Times New Roman"/>
        </w:rPr>
        <w:t>butyloxy</w:t>
      </w:r>
      <w:proofErr w:type="spellEnd"/>
      <w:r w:rsidRPr="008313F2">
        <w:rPr>
          <w:rFonts w:ascii="Times New Roman" w:hAnsi="Times New Roman"/>
        </w:rPr>
        <w:t>)-</w:t>
      </w:r>
    </w:p>
    <w:p w14:paraId="415ED045" w14:textId="77777777" w:rsidR="00942236" w:rsidRPr="008313F2" w:rsidRDefault="00942236" w:rsidP="00942236">
      <w:pPr>
        <w:jc w:val="both"/>
        <w:rPr>
          <w:rFonts w:ascii="Times New Roman" w:hAnsi="Times New Roman"/>
        </w:rPr>
      </w:pPr>
    </w:p>
    <w:p w14:paraId="6D68CD44" w14:textId="77777777" w:rsidR="00942236" w:rsidRPr="008313F2" w:rsidRDefault="00942236" w:rsidP="00942236">
      <w:pPr>
        <w:jc w:val="both"/>
        <w:rPr>
          <w:rFonts w:ascii="Times New Roman" w:hAnsi="Times New Roman"/>
        </w:rPr>
      </w:pPr>
      <w:r w:rsidRPr="008313F2">
        <w:rPr>
          <w:rFonts w:ascii="Times New Roman" w:hAnsi="Times New Roman"/>
          <w:noProof/>
          <w:lang w:eastAsia="en-GB"/>
        </w:rPr>
        <w:drawing>
          <wp:inline distT="0" distB="0" distL="0" distR="0" wp14:anchorId="6D8D7903" wp14:editId="6768642B">
            <wp:extent cx="2676525" cy="923925"/>
            <wp:effectExtent l="0" t="0" r="9525" b="9525"/>
            <wp:docPr id="1096"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Picture 65"/>
                    <pic:cNvPicPr/>
                  </pic:nvPicPr>
                  <pic:blipFill>
                    <a:blip r:embed="rId56" cstate="print"/>
                    <a:srcRect/>
                    <a:stretch/>
                  </pic:blipFill>
                  <pic:spPr>
                    <a:xfrm>
                      <a:off x="0" y="0"/>
                      <a:ext cx="2676525" cy="923925"/>
                    </a:xfrm>
                    <a:prstGeom prst="rect">
                      <a:avLst/>
                    </a:prstGeom>
                  </pic:spPr>
                </pic:pic>
              </a:graphicData>
            </a:graphic>
          </wp:inline>
        </w:drawing>
      </w:r>
    </w:p>
    <w:p w14:paraId="6897A09D" w14:textId="77777777" w:rsidR="00942236" w:rsidRPr="008313F2" w:rsidRDefault="00942236" w:rsidP="00942236">
      <w:pPr>
        <w:jc w:val="both"/>
        <w:rPr>
          <w:rFonts w:ascii="Times New Roman" w:hAnsi="Times New Roman"/>
        </w:rPr>
      </w:pPr>
      <w:r w:rsidRPr="008313F2">
        <w:rPr>
          <w:rFonts w:ascii="Times New Roman" w:hAnsi="Times New Roman"/>
        </w:rPr>
        <w:t>Figure 7: Chromatography of Formulation6</w:t>
      </w:r>
    </w:p>
    <w:p w14:paraId="1BF98B11"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7 showed the chromatography of Formulations </w:t>
      </w:r>
      <w:r w:rsidRPr="008313F2">
        <w:rPr>
          <w:rFonts w:ascii="Times New Roman" w:hAnsi="Times New Roman"/>
          <w:b/>
        </w:rPr>
        <w:t>6 (50%CY + 0%SB + 0%BGN +50%RF),</w:t>
      </w:r>
      <w:r w:rsidRPr="008313F2">
        <w:rPr>
          <w:rFonts w:ascii="Times New Roman" w:hAnsi="Times New Roman"/>
        </w:rPr>
        <w:t xml:space="preserve"> with the various retention time and abundance of the </w:t>
      </w:r>
      <w:proofErr w:type="spellStart"/>
      <w:proofErr w:type="gramStart"/>
      <w:r w:rsidRPr="008313F2">
        <w:rPr>
          <w:rFonts w:ascii="Times New Roman" w:hAnsi="Times New Roman"/>
        </w:rPr>
        <w:t>BACs:Benzofuran</w:t>
      </w:r>
      <w:proofErr w:type="spellEnd"/>
      <w:proofErr w:type="gramEnd"/>
      <w:r w:rsidRPr="008313F2">
        <w:rPr>
          <w:rFonts w:ascii="Times New Roman" w:hAnsi="Times New Roman"/>
        </w:rPr>
        <w:t xml:space="preserve">, 2,3-dihydro-;2-Methoxy-4-vinylphenol; Phenol, 2,6-dimethoxy; E)-Stilbene; Dibutyl phthalate and </w:t>
      </w:r>
      <w:proofErr w:type="spellStart"/>
      <w:r w:rsidRPr="008313F2">
        <w:rPr>
          <w:rFonts w:ascii="Times New Roman" w:hAnsi="Times New Roman"/>
        </w:rPr>
        <w:t>Dihydroartemisinin</w:t>
      </w:r>
      <w:proofErr w:type="spellEnd"/>
      <w:r w:rsidRPr="008313F2">
        <w:rPr>
          <w:rFonts w:ascii="Times New Roman" w:hAnsi="Times New Roman"/>
        </w:rPr>
        <w:t>, 10-O-(t-</w:t>
      </w:r>
      <w:proofErr w:type="spellStart"/>
      <w:r w:rsidRPr="008313F2">
        <w:rPr>
          <w:rFonts w:ascii="Times New Roman" w:hAnsi="Times New Roman"/>
        </w:rPr>
        <w:t>butyloxy</w:t>
      </w:r>
      <w:proofErr w:type="spellEnd"/>
      <w:r w:rsidRPr="008313F2">
        <w:rPr>
          <w:rFonts w:ascii="Times New Roman" w:hAnsi="Times New Roman"/>
        </w:rPr>
        <w:t>)-</w:t>
      </w:r>
    </w:p>
    <w:p w14:paraId="4F58D175" w14:textId="77777777" w:rsidR="00942236" w:rsidRPr="008313F2" w:rsidRDefault="00942236" w:rsidP="00942236">
      <w:pPr>
        <w:jc w:val="both"/>
        <w:rPr>
          <w:rFonts w:ascii="Times New Roman" w:hAnsi="Times New Roman"/>
          <w:b/>
        </w:rPr>
      </w:pPr>
    </w:p>
    <w:p w14:paraId="1D685DE2" w14:textId="77777777" w:rsidR="00942236" w:rsidRPr="008313F2" w:rsidRDefault="00942236" w:rsidP="00942236">
      <w:pPr>
        <w:jc w:val="both"/>
        <w:rPr>
          <w:rFonts w:ascii="Times New Roman" w:hAnsi="Times New Roman"/>
          <w:b/>
        </w:rPr>
      </w:pPr>
      <w:r w:rsidRPr="008313F2">
        <w:rPr>
          <w:rFonts w:ascii="Times New Roman" w:hAnsi="Times New Roman"/>
          <w:b/>
        </w:rPr>
        <w:t>3.2.8 Formulation 7 (0%CY + 50%SB + 0%BGN + 50%RF)</w:t>
      </w:r>
    </w:p>
    <w:p w14:paraId="47E65B8D" w14:textId="77777777" w:rsidR="00942236" w:rsidRPr="008313F2" w:rsidRDefault="00942236" w:rsidP="00942236">
      <w:pPr>
        <w:jc w:val="both"/>
        <w:rPr>
          <w:rFonts w:ascii="Times New Roman" w:hAnsi="Times New Roman"/>
        </w:rPr>
      </w:pPr>
      <w:r w:rsidRPr="008313F2">
        <w:rPr>
          <w:rFonts w:ascii="Times New Roman" w:hAnsi="Times New Roman"/>
        </w:rPr>
        <w:t>To identify the specific bioactive compounds in the intervention formulations, the GC-MS, was conducted on Formulation 7 in Table 10.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
        <w:gridCol w:w="833"/>
        <w:gridCol w:w="657"/>
        <w:gridCol w:w="872"/>
        <w:gridCol w:w="1120"/>
        <w:gridCol w:w="868"/>
        <w:gridCol w:w="2217"/>
        <w:gridCol w:w="1177"/>
      </w:tblGrid>
      <w:tr w:rsidR="00942236" w:rsidRPr="008313F2" w14:paraId="774CB346" w14:textId="77777777" w:rsidTr="008411A1">
        <w:trPr>
          <w:trHeight w:val="845"/>
        </w:trPr>
        <w:tc>
          <w:tcPr>
            <w:tcW w:w="5000" w:type="pct"/>
            <w:gridSpan w:val="8"/>
          </w:tcPr>
          <w:p w14:paraId="6B530FC1" w14:textId="77777777" w:rsidR="00942236" w:rsidRPr="008313F2" w:rsidRDefault="00942236" w:rsidP="00942236">
            <w:pPr>
              <w:jc w:val="both"/>
              <w:rPr>
                <w:rFonts w:ascii="Times New Roman" w:hAnsi="Times New Roman"/>
                <w:b/>
                <w:sz w:val="20"/>
                <w:szCs w:val="20"/>
              </w:rPr>
            </w:pPr>
            <w:r w:rsidRPr="008313F2">
              <w:rPr>
                <w:rFonts w:ascii="Times New Roman" w:hAnsi="Times New Roman"/>
                <w:b/>
                <w:sz w:val="20"/>
                <w:szCs w:val="20"/>
              </w:rPr>
              <w:t>Table 10: Result of GC-MS Analysis of Formulation7 (0%CY + 50%SB + 0%BGN + 50%RF)</w:t>
            </w:r>
          </w:p>
          <w:p w14:paraId="6C904FA7" w14:textId="77777777" w:rsidR="00942236" w:rsidRPr="008313F2" w:rsidRDefault="00942236" w:rsidP="00942236">
            <w:pPr>
              <w:jc w:val="both"/>
              <w:rPr>
                <w:rFonts w:ascii="Times New Roman" w:hAnsi="Times New Roman"/>
                <w:sz w:val="20"/>
                <w:szCs w:val="20"/>
              </w:rPr>
            </w:pPr>
          </w:p>
        </w:tc>
      </w:tr>
      <w:tr w:rsidR="00942236" w:rsidRPr="008313F2" w14:paraId="17AA8744" w14:textId="77777777" w:rsidTr="008411A1">
        <w:trPr>
          <w:trHeight w:val="845"/>
        </w:trPr>
        <w:tc>
          <w:tcPr>
            <w:tcW w:w="312" w:type="pct"/>
            <w:tcBorders>
              <w:top w:val="single" w:sz="4" w:space="0" w:color="auto"/>
              <w:bottom w:val="single" w:sz="4" w:space="0" w:color="auto"/>
            </w:tcBorders>
          </w:tcPr>
          <w:p w14:paraId="54867D2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S/N</w:t>
            </w:r>
          </w:p>
        </w:tc>
        <w:tc>
          <w:tcPr>
            <w:tcW w:w="568" w:type="pct"/>
            <w:tcBorders>
              <w:top w:val="single" w:sz="4" w:space="0" w:color="auto"/>
              <w:bottom w:val="single" w:sz="4" w:space="0" w:color="auto"/>
            </w:tcBorders>
          </w:tcPr>
          <w:p w14:paraId="467B9988"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Retention Time</w:t>
            </w:r>
          </w:p>
        </w:tc>
        <w:tc>
          <w:tcPr>
            <w:tcW w:w="580" w:type="pct"/>
            <w:tcBorders>
              <w:top w:val="single" w:sz="4" w:space="0" w:color="auto"/>
              <w:bottom w:val="single" w:sz="4" w:space="0" w:color="auto"/>
            </w:tcBorders>
          </w:tcPr>
          <w:p w14:paraId="0EBDCCE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Peak Area% on</w:t>
            </w:r>
          </w:p>
        </w:tc>
        <w:tc>
          <w:tcPr>
            <w:tcW w:w="618" w:type="pct"/>
            <w:tcBorders>
              <w:top w:val="single" w:sz="4" w:space="0" w:color="auto"/>
              <w:bottom w:val="single" w:sz="4" w:space="0" w:color="auto"/>
            </w:tcBorders>
          </w:tcPr>
          <w:p w14:paraId="2269786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Formula</w:t>
            </w:r>
          </w:p>
        </w:tc>
        <w:tc>
          <w:tcPr>
            <w:tcW w:w="658" w:type="pct"/>
            <w:tcBorders>
              <w:top w:val="single" w:sz="4" w:space="0" w:color="auto"/>
              <w:bottom w:val="single" w:sz="4" w:space="0" w:color="auto"/>
            </w:tcBorders>
          </w:tcPr>
          <w:p w14:paraId="433BF442"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Structure</w:t>
            </w:r>
          </w:p>
        </w:tc>
        <w:tc>
          <w:tcPr>
            <w:tcW w:w="555" w:type="pct"/>
            <w:tcBorders>
              <w:top w:val="single" w:sz="4" w:space="0" w:color="auto"/>
              <w:bottom w:val="single" w:sz="4" w:space="0" w:color="auto"/>
            </w:tcBorders>
          </w:tcPr>
          <w:p w14:paraId="6E166BB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Molecular Weight</w:t>
            </w:r>
          </w:p>
        </w:tc>
        <w:tc>
          <w:tcPr>
            <w:tcW w:w="1200" w:type="pct"/>
            <w:tcBorders>
              <w:top w:val="single" w:sz="4" w:space="0" w:color="auto"/>
              <w:bottom w:val="single" w:sz="4" w:space="0" w:color="auto"/>
            </w:tcBorders>
          </w:tcPr>
          <w:p w14:paraId="6D2ECF8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Name of Bioactive Compound</w:t>
            </w:r>
          </w:p>
        </w:tc>
        <w:tc>
          <w:tcPr>
            <w:tcW w:w="509" w:type="pct"/>
            <w:tcBorders>
              <w:top w:val="single" w:sz="4" w:space="0" w:color="auto"/>
              <w:bottom w:val="single" w:sz="4" w:space="0" w:color="auto"/>
            </w:tcBorders>
          </w:tcPr>
          <w:p w14:paraId="37DC40B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Family Classification</w:t>
            </w:r>
          </w:p>
        </w:tc>
      </w:tr>
      <w:tr w:rsidR="00942236" w:rsidRPr="008313F2" w14:paraId="043EDF6D" w14:textId="77777777" w:rsidTr="008411A1">
        <w:tc>
          <w:tcPr>
            <w:tcW w:w="312" w:type="pct"/>
            <w:tcBorders>
              <w:top w:val="single" w:sz="4" w:space="0" w:color="auto"/>
            </w:tcBorders>
          </w:tcPr>
          <w:p w14:paraId="041401B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a</w:t>
            </w:r>
          </w:p>
        </w:tc>
        <w:tc>
          <w:tcPr>
            <w:tcW w:w="568" w:type="pct"/>
            <w:tcBorders>
              <w:top w:val="single" w:sz="4" w:space="0" w:color="auto"/>
            </w:tcBorders>
          </w:tcPr>
          <w:p w14:paraId="0E91897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17.127</w:t>
            </w:r>
          </w:p>
        </w:tc>
        <w:tc>
          <w:tcPr>
            <w:tcW w:w="580" w:type="pct"/>
            <w:tcBorders>
              <w:top w:val="single" w:sz="4" w:space="0" w:color="auto"/>
            </w:tcBorders>
          </w:tcPr>
          <w:p w14:paraId="005278FD"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2.95</w:t>
            </w:r>
          </w:p>
        </w:tc>
        <w:tc>
          <w:tcPr>
            <w:tcW w:w="618" w:type="pct"/>
            <w:tcBorders>
              <w:top w:val="single" w:sz="4" w:space="0" w:color="auto"/>
            </w:tcBorders>
          </w:tcPr>
          <w:p w14:paraId="76F8399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13</w:t>
            </w:r>
            <w:r w:rsidRPr="008313F2">
              <w:rPr>
                <w:rFonts w:ascii="Times New Roman" w:hAnsi="Times New Roman"/>
                <w:sz w:val="20"/>
                <w:szCs w:val="20"/>
              </w:rPr>
              <w:t>H</w:t>
            </w:r>
            <w:r w:rsidRPr="008313F2">
              <w:rPr>
                <w:rFonts w:ascii="Times New Roman" w:hAnsi="Times New Roman"/>
                <w:sz w:val="20"/>
                <w:szCs w:val="20"/>
                <w:vertAlign w:val="subscript"/>
              </w:rPr>
              <w:t>21</w:t>
            </w:r>
            <w:r w:rsidRPr="008313F2">
              <w:rPr>
                <w:rFonts w:ascii="Times New Roman" w:hAnsi="Times New Roman"/>
                <w:sz w:val="20"/>
                <w:szCs w:val="20"/>
              </w:rPr>
              <w:t>NO</w:t>
            </w:r>
          </w:p>
        </w:tc>
        <w:tc>
          <w:tcPr>
            <w:tcW w:w="658" w:type="pct"/>
            <w:tcBorders>
              <w:top w:val="single" w:sz="4" w:space="0" w:color="auto"/>
            </w:tcBorders>
          </w:tcPr>
          <w:p w14:paraId="2BC5E166"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2AD7BE08" wp14:editId="31A20EC6">
                  <wp:extent cx="720090" cy="410845"/>
                  <wp:effectExtent l="0" t="0" r="3810" b="8255"/>
                  <wp:docPr id="1097"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Picture 49"/>
                          <pic:cNvPicPr/>
                        </pic:nvPicPr>
                        <pic:blipFill>
                          <a:blip r:embed="rId57" cstate="print"/>
                          <a:srcRect/>
                          <a:stretch/>
                        </pic:blipFill>
                        <pic:spPr>
                          <a:xfrm>
                            <a:off x="0" y="0"/>
                            <a:ext cx="720090" cy="410845"/>
                          </a:xfrm>
                          <a:prstGeom prst="rect">
                            <a:avLst/>
                          </a:prstGeom>
                        </pic:spPr>
                      </pic:pic>
                    </a:graphicData>
                  </a:graphic>
                </wp:inline>
              </w:drawing>
            </w:r>
          </w:p>
        </w:tc>
        <w:tc>
          <w:tcPr>
            <w:tcW w:w="555" w:type="pct"/>
            <w:tcBorders>
              <w:top w:val="single" w:sz="4" w:space="0" w:color="auto"/>
            </w:tcBorders>
          </w:tcPr>
          <w:p w14:paraId="6164C6D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207</w:t>
            </w:r>
          </w:p>
        </w:tc>
        <w:tc>
          <w:tcPr>
            <w:tcW w:w="1200" w:type="pct"/>
            <w:tcBorders>
              <w:top w:val="single" w:sz="4" w:space="0" w:color="auto"/>
            </w:tcBorders>
          </w:tcPr>
          <w:p w14:paraId="722E110E"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4,7,7-</w:t>
            </w:r>
            <w:proofErr w:type="gramStart"/>
            <w:r w:rsidRPr="008313F2">
              <w:rPr>
                <w:rFonts w:ascii="Times New Roman" w:hAnsi="Times New Roman"/>
                <w:sz w:val="20"/>
                <w:szCs w:val="20"/>
              </w:rPr>
              <w:t>Trimethylbicyclo[</w:t>
            </w:r>
            <w:proofErr w:type="gramEnd"/>
            <w:r w:rsidRPr="008313F2">
              <w:rPr>
                <w:rFonts w:ascii="Times New Roman" w:hAnsi="Times New Roman"/>
                <w:sz w:val="20"/>
                <w:szCs w:val="20"/>
              </w:rPr>
              <w:t>2.2.1]heptan-2-one O-</w:t>
            </w:r>
            <w:proofErr w:type="spellStart"/>
            <w:r w:rsidRPr="008313F2">
              <w:rPr>
                <w:rFonts w:ascii="Times New Roman" w:hAnsi="Times New Roman"/>
                <w:sz w:val="20"/>
                <w:szCs w:val="20"/>
              </w:rPr>
              <w:t>allyloxime</w:t>
            </w:r>
            <w:proofErr w:type="spellEnd"/>
          </w:p>
        </w:tc>
        <w:tc>
          <w:tcPr>
            <w:tcW w:w="509" w:type="pct"/>
            <w:tcBorders>
              <w:top w:val="single" w:sz="4" w:space="0" w:color="auto"/>
            </w:tcBorders>
          </w:tcPr>
          <w:p w14:paraId="6C514131"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monoterpenoid</w:t>
            </w:r>
          </w:p>
        </w:tc>
      </w:tr>
      <w:tr w:rsidR="00942236" w:rsidRPr="008313F2" w14:paraId="5A5FEB5A" w14:textId="77777777" w:rsidTr="008411A1">
        <w:tc>
          <w:tcPr>
            <w:tcW w:w="312" w:type="pct"/>
            <w:tcBorders>
              <w:bottom w:val="single" w:sz="4" w:space="0" w:color="auto"/>
            </w:tcBorders>
          </w:tcPr>
          <w:p w14:paraId="7B0E1E5A"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b</w:t>
            </w:r>
          </w:p>
        </w:tc>
        <w:tc>
          <w:tcPr>
            <w:tcW w:w="568" w:type="pct"/>
            <w:tcBorders>
              <w:bottom w:val="single" w:sz="4" w:space="0" w:color="auto"/>
            </w:tcBorders>
          </w:tcPr>
          <w:p w14:paraId="67AF6704"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21.431</w:t>
            </w:r>
          </w:p>
        </w:tc>
        <w:tc>
          <w:tcPr>
            <w:tcW w:w="580" w:type="pct"/>
            <w:tcBorders>
              <w:bottom w:val="single" w:sz="4" w:space="0" w:color="auto"/>
            </w:tcBorders>
          </w:tcPr>
          <w:p w14:paraId="4F0FFC4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2.275</w:t>
            </w:r>
          </w:p>
        </w:tc>
        <w:tc>
          <w:tcPr>
            <w:tcW w:w="618" w:type="pct"/>
            <w:tcBorders>
              <w:bottom w:val="single" w:sz="4" w:space="0" w:color="auto"/>
            </w:tcBorders>
          </w:tcPr>
          <w:p w14:paraId="334D8130"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C</w:t>
            </w:r>
            <w:r w:rsidRPr="008313F2">
              <w:rPr>
                <w:rFonts w:ascii="Times New Roman" w:hAnsi="Times New Roman"/>
                <w:sz w:val="20"/>
                <w:szCs w:val="20"/>
                <w:vertAlign w:val="subscript"/>
              </w:rPr>
              <w:t>14</w:t>
            </w:r>
            <w:r w:rsidRPr="008313F2">
              <w:rPr>
                <w:rFonts w:ascii="Times New Roman" w:hAnsi="Times New Roman"/>
                <w:sz w:val="20"/>
                <w:szCs w:val="20"/>
              </w:rPr>
              <w:t>H</w:t>
            </w:r>
            <w:r w:rsidRPr="008313F2">
              <w:rPr>
                <w:rFonts w:ascii="Times New Roman" w:hAnsi="Times New Roman"/>
                <w:sz w:val="20"/>
                <w:szCs w:val="20"/>
                <w:vertAlign w:val="subscript"/>
              </w:rPr>
              <w:t>24</w:t>
            </w:r>
            <w:r w:rsidRPr="008313F2">
              <w:rPr>
                <w:rFonts w:ascii="Times New Roman" w:hAnsi="Times New Roman"/>
                <w:sz w:val="20"/>
                <w:szCs w:val="20"/>
              </w:rPr>
              <w:t>O</w:t>
            </w:r>
          </w:p>
        </w:tc>
        <w:tc>
          <w:tcPr>
            <w:tcW w:w="658" w:type="pct"/>
            <w:tcBorders>
              <w:bottom w:val="single" w:sz="4" w:space="0" w:color="auto"/>
            </w:tcBorders>
          </w:tcPr>
          <w:p w14:paraId="3F61E907" w14:textId="77777777" w:rsidR="00942236" w:rsidRPr="008313F2" w:rsidRDefault="00942236" w:rsidP="00942236">
            <w:pPr>
              <w:jc w:val="both"/>
              <w:rPr>
                <w:rFonts w:ascii="Times New Roman" w:hAnsi="Times New Roman"/>
                <w:sz w:val="20"/>
                <w:szCs w:val="20"/>
              </w:rPr>
            </w:pPr>
            <w:r w:rsidRPr="008313F2">
              <w:rPr>
                <w:rFonts w:ascii="Times New Roman" w:hAnsi="Times New Roman"/>
                <w:noProof/>
                <w:lang w:eastAsia="en-GB"/>
              </w:rPr>
              <w:drawing>
                <wp:inline distT="0" distB="0" distL="0" distR="0" wp14:anchorId="311DA1EA" wp14:editId="58D95BA2">
                  <wp:extent cx="720090" cy="403860"/>
                  <wp:effectExtent l="0" t="0" r="3810" b="0"/>
                  <wp:docPr id="1098"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Picture 50"/>
                          <pic:cNvPicPr/>
                        </pic:nvPicPr>
                        <pic:blipFill>
                          <a:blip r:embed="rId58" cstate="print"/>
                          <a:srcRect/>
                          <a:stretch/>
                        </pic:blipFill>
                        <pic:spPr>
                          <a:xfrm>
                            <a:off x="0" y="0"/>
                            <a:ext cx="720090" cy="403860"/>
                          </a:xfrm>
                          <a:prstGeom prst="rect">
                            <a:avLst/>
                          </a:prstGeom>
                        </pic:spPr>
                      </pic:pic>
                    </a:graphicData>
                  </a:graphic>
                </wp:inline>
              </w:drawing>
            </w:r>
          </w:p>
        </w:tc>
        <w:tc>
          <w:tcPr>
            <w:tcW w:w="555" w:type="pct"/>
            <w:tcBorders>
              <w:bottom w:val="single" w:sz="4" w:space="0" w:color="auto"/>
            </w:tcBorders>
          </w:tcPr>
          <w:p w14:paraId="2A357C2C"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208</w:t>
            </w:r>
          </w:p>
        </w:tc>
        <w:tc>
          <w:tcPr>
            <w:tcW w:w="1200" w:type="pct"/>
            <w:tcBorders>
              <w:bottom w:val="single" w:sz="4" w:space="0" w:color="auto"/>
            </w:tcBorders>
          </w:tcPr>
          <w:p w14:paraId="60E97A86"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2(1H)-</w:t>
            </w:r>
            <w:proofErr w:type="spellStart"/>
            <w:r w:rsidRPr="008313F2">
              <w:rPr>
                <w:rFonts w:ascii="Times New Roman" w:hAnsi="Times New Roman"/>
                <w:sz w:val="20"/>
                <w:szCs w:val="20"/>
              </w:rPr>
              <w:t>Naphthalenone</w:t>
            </w:r>
            <w:proofErr w:type="spellEnd"/>
            <w:r w:rsidRPr="008313F2">
              <w:rPr>
                <w:rFonts w:ascii="Times New Roman" w:hAnsi="Times New Roman"/>
                <w:sz w:val="20"/>
                <w:szCs w:val="20"/>
              </w:rPr>
              <w:t>, octahydro-4a-methyl-7-(1-methylethyl)-, (4aα,7β,8aβ)</w:t>
            </w:r>
          </w:p>
        </w:tc>
        <w:tc>
          <w:tcPr>
            <w:tcW w:w="509" w:type="pct"/>
            <w:tcBorders>
              <w:bottom w:val="single" w:sz="4" w:space="0" w:color="auto"/>
            </w:tcBorders>
          </w:tcPr>
          <w:p w14:paraId="780E5F03" w14:textId="77777777" w:rsidR="00942236" w:rsidRPr="008313F2" w:rsidRDefault="00942236" w:rsidP="00942236">
            <w:pPr>
              <w:jc w:val="both"/>
              <w:rPr>
                <w:rFonts w:ascii="Times New Roman" w:hAnsi="Times New Roman"/>
                <w:sz w:val="20"/>
                <w:szCs w:val="20"/>
              </w:rPr>
            </w:pPr>
            <w:r w:rsidRPr="008313F2">
              <w:rPr>
                <w:rFonts w:ascii="Times New Roman" w:hAnsi="Times New Roman"/>
                <w:sz w:val="20"/>
                <w:szCs w:val="20"/>
              </w:rPr>
              <w:t>Naphthalene</w:t>
            </w:r>
          </w:p>
        </w:tc>
      </w:tr>
    </w:tbl>
    <w:p w14:paraId="2CD4BFE0" w14:textId="77777777" w:rsidR="00942236" w:rsidRPr="008313F2" w:rsidRDefault="00942236" w:rsidP="00942236">
      <w:pPr>
        <w:jc w:val="both"/>
        <w:rPr>
          <w:rFonts w:ascii="Times New Roman" w:hAnsi="Times New Roman"/>
        </w:rPr>
      </w:pPr>
    </w:p>
    <w:p w14:paraId="78D1C897" w14:textId="77777777" w:rsidR="00942236" w:rsidRPr="008313F2" w:rsidRDefault="00942236" w:rsidP="00942236">
      <w:pPr>
        <w:jc w:val="both"/>
        <w:rPr>
          <w:rFonts w:ascii="Times New Roman" w:hAnsi="Times New Roman"/>
        </w:rPr>
      </w:pPr>
      <w:r w:rsidRPr="008313F2">
        <w:rPr>
          <w:rFonts w:ascii="Times New Roman" w:hAnsi="Times New Roman"/>
        </w:rPr>
        <w:t xml:space="preserve">Table 10 showed the GC-MS report of Formulations 7 </w:t>
      </w:r>
      <w:r w:rsidRPr="008313F2">
        <w:rPr>
          <w:rFonts w:ascii="Times New Roman" w:hAnsi="Times New Roman"/>
          <w:b/>
        </w:rPr>
        <w:t>(0%CY + 50%SB + 0%BGN + 50%RF).</w:t>
      </w:r>
      <w:r w:rsidRPr="008313F2">
        <w:rPr>
          <w:rFonts w:ascii="Times New Roman" w:hAnsi="Times New Roman"/>
        </w:rPr>
        <w:t xml:space="preserve"> It highlighted the molecular structure, molecular formula, % composition, peak flow percentage and retention time of the BACs: 4,7,7-</w:t>
      </w:r>
      <w:proofErr w:type="gramStart"/>
      <w:r w:rsidRPr="008313F2">
        <w:rPr>
          <w:rFonts w:ascii="Times New Roman" w:hAnsi="Times New Roman"/>
        </w:rPr>
        <w:t>Trimethylbicyclo[</w:t>
      </w:r>
      <w:proofErr w:type="gramEnd"/>
      <w:r w:rsidRPr="008313F2">
        <w:rPr>
          <w:rFonts w:ascii="Times New Roman" w:hAnsi="Times New Roman"/>
        </w:rPr>
        <w:t>2.2.1]heptan-2-one O-</w:t>
      </w:r>
      <w:proofErr w:type="spellStart"/>
      <w:r w:rsidRPr="008313F2">
        <w:rPr>
          <w:rFonts w:ascii="Times New Roman" w:hAnsi="Times New Roman"/>
        </w:rPr>
        <w:t>allyloxime</w:t>
      </w:r>
      <w:proofErr w:type="spellEnd"/>
      <w:r w:rsidRPr="008313F2">
        <w:rPr>
          <w:rFonts w:ascii="Times New Roman" w:hAnsi="Times New Roman"/>
        </w:rPr>
        <w:t xml:space="preserve"> and 2(1H)-</w:t>
      </w:r>
      <w:proofErr w:type="spellStart"/>
      <w:r w:rsidRPr="008313F2">
        <w:rPr>
          <w:rFonts w:ascii="Times New Roman" w:hAnsi="Times New Roman"/>
        </w:rPr>
        <w:t>Naphthalenone</w:t>
      </w:r>
      <w:proofErr w:type="spellEnd"/>
      <w:r w:rsidRPr="008313F2">
        <w:rPr>
          <w:rFonts w:ascii="Times New Roman" w:hAnsi="Times New Roman"/>
        </w:rPr>
        <w:t>, octahydro-4a-methyl-7-(1-methylethyl)-, (4aα,7β,8aβ).</w:t>
      </w:r>
    </w:p>
    <w:p w14:paraId="23094F5B" w14:textId="77777777" w:rsidR="00942236" w:rsidRPr="008313F2" w:rsidRDefault="00942236" w:rsidP="00942236">
      <w:pPr>
        <w:jc w:val="both"/>
        <w:rPr>
          <w:rFonts w:ascii="Times New Roman" w:hAnsi="Times New Roman"/>
        </w:rPr>
      </w:pPr>
    </w:p>
    <w:p w14:paraId="37360B55" w14:textId="77777777" w:rsidR="00942236" w:rsidRPr="008313F2" w:rsidRDefault="00942236" w:rsidP="00942236">
      <w:pPr>
        <w:jc w:val="both"/>
        <w:rPr>
          <w:rFonts w:ascii="Times New Roman" w:hAnsi="Times New Roman"/>
        </w:rPr>
      </w:pPr>
    </w:p>
    <w:p w14:paraId="2F5D9B57" w14:textId="77777777" w:rsidR="00942236" w:rsidRPr="008313F2" w:rsidRDefault="00942236" w:rsidP="00942236">
      <w:pPr>
        <w:jc w:val="both"/>
        <w:rPr>
          <w:rFonts w:ascii="Times New Roman" w:hAnsi="Times New Roman"/>
          <w:b/>
        </w:rPr>
      </w:pPr>
      <w:r w:rsidRPr="008313F2">
        <w:rPr>
          <w:rFonts w:ascii="Times New Roman" w:hAnsi="Times New Roman"/>
          <w:b/>
          <w:noProof/>
          <w:lang w:eastAsia="en-GB"/>
        </w:rPr>
        <w:lastRenderedPageBreak/>
        <w:drawing>
          <wp:inline distT="0" distB="0" distL="0" distR="0" wp14:anchorId="259D3696" wp14:editId="1B43DF14">
            <wp:extent cx="2028825" cy="714375"/>
            <wp:effectExtent l="0" t="0" r="9525" b="9525"/>
            <wp:docPr id="1099" name="Pictur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Picture 51"/>
                    <pic:cNvPicPr/>
                  </pic:nvPicPr>
                  <pic:blipFill>
                    <a:blip r:embed="rId59" cstate="print"/>
                    <a:srcRect/>
                    <a:stretch/>
                  </pic:blipFill>
                  <pic:spPr>
                    <a:xfrm>
                      <a:off x="0" y="0"/>
                      <a:ext cx="2028825" cy="714375"/>
                    </a:xfrm>
                    <a:prstGeom prst="rect">
                      <a:avLst/>
                    </a:prstGeom>
                  </pic:spPr>
                </pic:pic>
              </a:graphicData>
            </a:graphic>
          </wp:inline>
        </w:drawing>
      </w:r>
    </w:p>
    <w:p w14:paraId="351D1BD1" w14:textId="77777777" w:rsidR="00942236" w:rsidRPr="008313F2" w:rsidRDefault="00942236" w:rsidP="00942236">
      <w:pPr>
        <w:jc w:val="both"/>
        <w:rPr>
          <w:rFonts w:ascii="Times New Roman" w:hAnsi="Times New Roman"/>
        </w:rPr>
      </w:pPr>
      <w:r w:rsidRPr="008313F2">
        <w:rPr>
          <w:rFonts w:ascii="Times New Roman" w:hAnsi="Times New Roman"/>
        </w:rPr>
        <w:t>Figure 8: Chromatography of Formulation7</w:t>
      </w:r>
    </w:p>
    <w:p w14:paraId="38C0F825" w14:textId="77777777" w:rsidR="00942236" w:rsidRPr="008313F2" w:rsidRDefault="00942236" w:rsidP="00942236">
      <w:pPr>
        <w:jc w:val="both"/>
        <w:rPr>
          <w:rFonts w:ascii="Times New Roman" w:hAnsi="Times New Roman"/>
        </w:rPr>
      </w:pPr>
      <w:r w:rsidRPr="008313F2">
        <w:rPr>
          <w:rFonts w:ascii="Times New Roman" w:hAnsi="Times New Roman"/>
        </w:rPr>
        <w:t xml:space="preserve">Figure 8 showed the chromatography of Formulations 7 </w:t>
      </w:r>
      <w:r w:rsidRPr="008313F2">
        <w:rPr>
          <w:rFonts w:ascii="Times New Roman" w:hAnsi="Times New Roman"/>
          <w:b/>
        </w:rPr>
        <w:t xml:space="preserve">(0%CY + 50%SB + 0%BGN + 50%RF), </w:t>
      </w:r>
      <w:r w:rsidRPr="008313F2">
        <w:rPr>
          <w:rFonts w:ascii="Times New Roman" w:hAnsi="Times New Roman"/>
        </w:rPr>
        <w:t>with the various retention time and abundance of the BACs: 4,7,7-</w:t>
      </w:r>
      <w:proofErr w:type="gramStart"/>
      <w:r w:rsidRPr="008313F2">
        <w:rPr>
          <w:rFonts w:ascii="Times New Roman" w:hAnsi="Times New Roman"/>
        </w:rPr>
        <w:t>Trimethylbicyclo[</w:t>
      </w:r>
      <w:proofErr w:type="gramEnd"/>
      <w:r w:rsidRPr="008313F2">
        <w:rPr>
          <w:rFonts w:ascii="Times New Roman" w:hAnsi="Times New Roman"/>
        </w:rPr>
        <w:t>2.2.1]heptan-2-one O-</w:t>
      </w:r>
      <w:proofErr w:type="spellStart"/>
      <w:r w:rsidRPr="008313F2">
        <w:rPr>
          <w:rFonts w:ascii="Times New Roman" w:hAnsi="Times New Roman"/>
        </w:rPr>
        <w:t>allyloxime</w:t>
      </w:r>
      <w:proofErr w:type="spellEnd"/>
      <w:r w:rsidRPr="008313F2">
        <w:rPr>
          <w:rFonts w:ascii="Times New Roman" w:hAnsi="Times New Roman"/>
        </w:rPr>
        <w:t xml:space="preserve"> and 2(1H)-</w:t>
      </w:r>
      <w:proofErr w:type="spellStart"/>
      <w:r w:rsidRPr="008313F2">
        <w:rPr>
          <w:rFonts w:ascii="Times New Roman" w:hAnsi="Times New Roman"/>
        </w:rPr>
        <w:t>Naphthalenone</w:t>
      </w:r>
      <w:proofErr w:type="spellEnd"/>
      <w:r w:rsidRPr="008313F2">
        <w:rPr>
          <w:rFonts w:ascii="Times New Roman" w:hAnsi="Times New Roman"/>
        </w:rPr>
        <w:t>, octahydro-4a-methyl-7-(1-methylethyl)-, (4aα,7β,8aβ).</w:t>
      </w:r>
    </w:p>
    <w:p w14:paraId="5DFC6766" w14:textId="77777777" w:rsidR="00942236" w:rsidRPr="008313F2" w:rsidRDefault="00942236" w:rsidP="00942236">
      <w:pPr>
        <w:spacing w:line="360" w:lineRule="auto"/>
        <w:jc w:val="both"/>
        <w:rPr>
          <w:rFonts w:ascii="Times New Roman" w:hAnsi="Times New Roman"/>
          <w:b/>
        </w:rPr>
      </w:pPr>
    </w:p>
    <w:p w14:paraId="3717AA98"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b/>
          <w:sz w:val="28"/>
          <w:szCs w:val="28"/>
        </w:rPr>
        <w:t>DISCUSSIONS</w:t>
      </w:r>
    </w:p>
    <w:p w14:paraId="21F84A55" w14:textId="77777777" w:rsidR="00942236" w:rsidRPr="008313F2" w:rsidRDefault="00942236" w:rsidP="00942236">
      <w:pPr>
        <w:pStyle w:val="c-article-referencestext"/>
        <w:shd w:val="clear" w:color="auto" w:fill="FFFFFF"/>
        <w:spacing w:before="0" w:beforeAutospacing="0" w:after="240" w:afterAutospacing="0" w:line="360" w:lineRule="auto"/>
        <w:rPr>
          <w:b/>
          <w:sz w:val="28"/>
          <w:szCs w:val="28"/>
        </w:rPr>
      </w:pPr>
      <w:r w:rsidRPr="008313F2">
        <w:rPr>
          <w:b/>
          <w:sz w:val="28"/>
          <w:szCs w:val="28"/>
        </w:rPr>
        <w:t>The Bioactive Composition of the Flour Samples</w:t>
      </w:r>
    </w:p>
    <w:p w14:paraId="4D4872CC" w14:textId="77777777" w:rsidR="00942236" w:rsidRPr="008313F2" w:rsidRDefault="00942236" w:rsidP="00942236">
      <w:pPr>
        <w:pStyle w:val="Nor"/>
        <w:spacing w:after="240" w:line="360" w:lineRule="auto"/>
      </w:pPr>
      <w:r w:rsidRPr="008313F2">
        <w:t xml:space="preserve">Bioactive compounds (BACs) are sourced from plants and animals including cocoyam, shrimps, egg, legumes [2 -5]. BAC includes bioactive </w:t>
      </w:r>
      <w:proofErr w:type="spellStart"/>
      <w:r w:rsidRPr="008313F2">
        <w:t>pepetides</w:t>
      </w:r>
      <w:proofErr w:type="spellEnd"/>
      <w:r w:rsidRPr="008313F2">
        <w:t xml:space="preserve"> (BAPs) which contain group of phenolic compounds with antioxidant properties. Among these are flavonoids, phenolic acids and carotenoids. </w:t>
      </w:r>
    </w:p>
    <w:p w14:paraId="6F68E6BB"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In this study, the various formulations were documented to contain phenolic compounds, flavonoids and other bioactive substances. The commercial rat feed (formulation RF) contained BACs like </w:t>
      </w:r>
      <w:r w:rsidRPr="008313F2">
        <w:rPr>
          <w:rFonts w:ascii="Times New Roman" w:hAnsi="Times New Roman"/>
          <w:b/>
          <w:sz w:val="28"/>
          <w:szCs w:val="28"/>
        </w:rPr>
        <w:t xml:space="preserve">thiadiazol </w:t>
      </w:r>
      <w:r w:rsidRPr="008313F2">
        <w:rPr>
          <w:rFonts w:ascii="Times New Roman" w:hAnsi="Times New Roman"/>
          <w:sz w:val="28"/>
          <w:szCs w:val="28"/>
        </w:rPr>
        <w:t xml:space="preserve">(Piperidine, 1, 2-dimethyl, 1, 2, 3-Thiadiazole-4-carboxylic acid, hydrazide, </w:t>
      </w:r>
      <w:r w:rsidRPr="008313F2">
        <w:rPr>
          <w:rFonts w:ascii="Times New Roman" w:hAnsi="Times New Roman"/>
          <w:b/>
          <w:sz w:val="28"/>
          <w:szCs w:val="28"/>
        </w:rPr>
        <w:t>Phenols</w:t>
      </w:r>
      <w:r w:rsidRPr="008313F2">
        <w:rPr>
          <w:rFonts w:ascii="Times New Roman" w:hAnsi="Times New Roman"/>
          <w:sz w:val="28"/>
          <w:szCs w:val="28"/>
        </w:rPr>
        <w:t xml:space="preserve"> (</w:t>
      </w:r>
      <w:proofErr w:type="spellStart"/>
      <w:r w:rsidRPr="008313F2">
        <w:rPr>
          <w:rFonts w:ascii="Times New Roman" w:hAnsi="Times New Roman"/>
          <w:sz w:val="28"/>
          <w:szCs w:val="28"/>
        </w:rPr>
        <w:t>Phthalan</w:t>
      </w:r>
      <w:proofErr w:type="spellEnd"/>
      <w:r w:rsidRPr="008313F2">
        <w:rPr>
          <w:rFonts w:ascii="Times New Roman" w:hAnsi="Times New Roman"/>
          <w:sz w:val="28"/>
          <w:szCs w:val="28"/>
        </w:rPr>
        <w:t xml:space="preserve"> (</w:t>
      </w:r>
      <w:proofErr w:type="spellStart"/>
      <w:r w:rsidRPr="008313F2">
        <w:rPr>
          <w:rFonts w:ascii="Times New Roman" w:hAnsi="Times New Roman"/>
          <w:sz w:val="28"/>
          <w:szCs w:val="28"/>
        </w:rPr>
        <w:t>Isocoumaran</w:t>
      </w:r>
      <w:proofErr w:type="spellEnd"/>
      <w:r w:rsidRPr="008313F2">
        <w:rPr>
          <w:rFonts w:ascii="Times New Roman" w:hAnsi="Times New Roman"/>
          <w:sz w:val="28"/>
          <w:szCs w:val="28"/>
        </w:rPr>
        <w:t xml:space="preserve">) or 1, 3-dihydro-2-benzofuran, 2-Methoxy-4-vinylphenol, Vanillin) and </w:t>
      </w:r>
      <w:r w:rsidRPr="008313F2">
        <w:rPr>
          <w:rFonts w:ascii="Times New Roman" w:hAnsi="Times New Roman"/>
          <w:b/>
          <w:sz w:val="28"/>
          <w:szCs w:val="28"/>
        </w:rPr>
        <w:t>carboxylic acid</w:t>
      </w:r>
      <w:r w:rsidRPr="008313F2">
        <w:rPr>
          <w:rFonts w:ascii="Times New Roman" w:hAnsi="Times New Roman"/>
          <w:sz w:val="28"/>
          <w:szCs w:val="28"/>
        </w:rPr>
        <w:t xml:space="preserve"> (Dibutyl phthalate) (Table 3). Other formulations (1 - 7) equally contain BACs in varying concentrations (Tables 3 – 11). Formulations 1 contained mainly phenolics and carboxylic acids with an additional aziridine compound [N-Isopropoxy-2-carbomethoxyaziridine] while thiourea, phenols and carboxylic acids were the identified BACs in Formulation 4 (Tables 7 and 8). Formulation 6, contained </w:t>
      </w:r>
      <w:proofErr w:type="spellStart"/>
      <w:r w:rsidRPr="008313F2">
        <w:rPr>
          <w:rFonts w:ascii="Times New Roman" w:hAnsi="Times New Roman"/>
          <w:sz w:val="28"/>
          <w:szCs w:val="28"/>
        </w:rPr>
        <w:t>Aphetamine</w:t>
      </w:r>
      <w:proofErr w:type="spellEnd"/>
      <w:r w:rsidRPr="008313F2">
        <w:rPr>
          <w:rFonts w:ascii="Times New Roman" w:hAnsi="Times New Roman"/>
          <w:sz w:val="28"/>
          <w:szCs w:val="28"/>
        </w:rPr>
        <w:t xml:space="preserve"> and Phenylethylamine, Phenols, (E)-Stilbene; Dibutyl phthalate and an </w:t>
      </w:r>
      <w:r w:rsidRPr="008313F2">
        <w:rPr>
          <w:rFonts w:ascii="Times New Roman" w:hAnsi="Times New Roman"/>
          <w:sz w:val="28"/>
          <w:szCs w:val="28"/>
        </w:rPr>
        <w:lastRenderedPageBreak/>
        <w:t>artemisinin while Formulation 7 had 1,3-Benzenediol, 2-chloro, 4-Hydroxy-3-methylacetophenone, Butylated Hydroxytoluene, 1-methoxy-2-(</w:t>
      </w:r>
      <w:proofErr w:type="spellStart"/>
      <w:r w:rsidRPr="008313F2">
        <w:rPr>
          <w:rFonts w:ascii="Times New Roman" w:hAnsi="Times New Roman"/>
          <w:sz w:val="28"/>
          <w:szCs w:val="28"/>
        </w:rPr>
        <w:t>methylthio</w:t>
      </w:r>
      <w:proofErr w:type="spellEnd"/>
      <w:r w:rsidRPr="008313F2">
        <w:rPr>
          <w:rFonts w:ascii="Times New Roman" w:hAnsi="Times New Roman"/>
          <w:sz w:val="28"/>
          <w:szCs w:val="28"/>
        </w:rPr>
        <w:t xml:space="preserve">), [Thiophene, tetrahydro-2-methyl] and Phthalic acid, butyl </w:t>
      </w:r>
      <w:proofErr w:type="spellStart"/>
      <w:r w:rsidRPr="008313F2">
        <w:rPr>
          <w:rFonts w:ascii="Times New Roman" w:hAnsi="Times New Roman"/>
          <w:sz w:val="28"/>
          <w:szCs w:val="28"/>
        </w:rPr>
        <w:t>isohexyl</w:t>
      </w:r>
      <w:proofErr w:type="spellEnd"/>
      <w:r w:rsidRPr="008313F2">
        <w:rPr>
          <w:rFonts w:ascii="Times New Roman" w:hAnsi="Times New Roman"/>
          <w:sz w:val="28"/>
          <w:szCs w:val="28"/>
        </w:rPr>
        <w:t xml:space="preserve"> ester as the bioactive compounds (Table 10).  The BACs compounds in formulations 5 were phenolics and diazepanes, and in formulation 2, phenolics and carboxylic acids in addition to thiadiazol (Tables 8 and 5). In Formulations 3, the BACs were 4,7,7-</w:t>
      </w:r>
      <w:proofErr w:type="gramStart"/>
      <w:r w:rsidRPr="008313F2">
        <w:rPr>
          <w:rFonts w:ascii="Times New Roman" w:hAnsi="Times New Roman"/>
          <w:sz w:val="28"/>
          <w:szCs w:val="28"/>
        </w:rPr>
        <w:t>Trimethylbicyclo[</w:t>
      </w:r>
      <w:proofErr w:type="gramEnd"/>
      <w:r w:rsidRPr="008313F2">
        <w:rPr>
          <w:rFonts w:ascii="Times New Roman" w:hAnsi="Times New Roman"/>
          <w:sz w:val="28"/>
          <w:szCs w:val="28"/>
        </w:rPr>
        <w:t>2.2.1]heptan-2-one O-</w:t>
      </w:r>
      <w:proofErr w:type="spellStart"/>
      <w:r w:rsidRPr="008313F2">
        <w:rPr>
          <w:rFonts w:ascii="Times New Roman" w:hAnsi="Times New Roman"/>
          <w:sz w:val="28"/>
          <w:szCs w:val="28"/>
        </w:rPr>
        <w:t>allyloxime</w:t>
      </w:r>
      <w:proofErr w:type="spellEnd"/>
      <w:r w:rsidRPr="008313F2">
        <w:rPr>
          <w:rFonts w:ascii="Times New Roman" w:hAnsi="Times New Roman"/>
          <w:sz w:val="28"/>
          <w:szCs w:val="28"/>
        </w:rPr>
        <w:t>), and 2(1H)-</w:t>
      </w:r>
      <w:proofErr w:type="spellStart"/>
      <w:r w:rsidRPr="008313F2">
        <w:rPr>
          <w:rFonts w:ascii="Times New Roman" w:hAnsi="Times New Roman"/>
          <w:sz w:val="28"/>
          <w:szCs w:val="28"/>
        </w:rPr>
        <w:t>Naphthalenone</w:t>
      </w:r>
      <w:proofErr w:type="spellEnd"/>
      <w:r w:rsidRPr="008313F2">
        <w:rPr>
          <w:rFonts w:ascii="Times New Roman" w:hAnsi="Times New Roman"/>
          <w:sz w:val="28"/>
          <w:szCs w:val="28"/>
        </w:rPr>
        <w:t xml:space="preserve">, octahydro-4a-methyl-7-(1-methylethyl)-, (4aα,7β,8aβ); (Table 6).  </w:t>
      </w:r>
    </w:p>
    <w:p w14:paraId="26687FFB"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These BACs though present in all the formulations, a </w:t>
      </w:r>
      <w:proofErr w:type="gramStart"/>
      <w:r w:rsidRPr="008313F2">
        <w:rPr>
          <w:rFonts w:ascii="Times New Roman" w:hAnsi="Times New Roman"/>
          <w:sz w:val="28"/>
          <w:szCs w:val="28"/>
        </w:rPr>
        <w:t>critical observations</w:t>
      </w:r>
      <w:proofErr w:type="gramEnd"/>
      <w:r w:rsidRPr="008313F2">
        <w:rPr>
          <w:rFonts w:ascii="Times New Roman" w:hAnsi="Times New Roman"/>
          <w:sz w:val="28"/>
          <w:szCs w:val="28"/>
        </w:rPr>
        <w:t xml:space="preserve"> showed that while some formulations contained some of the common BACs, others contained some rare ones like aziridine, artemisinin, and thiadiazol in formulations 1, 2 and 6 respectively. Secondly some of these formulations have different classes of phenolics than others as seen in formulations 1, 2, 3, 4, 5 and 6, with formulation 3 containing an additional phenolic derivative.  Thirdly only formulation 2 had Quinoline,2-phenyl, a flavonoid as an identified BAC. Fourthly, the number of different BACs contained in each formulation varied. While Formulations 2, 3, 6 and RF, had six different BACs contained in them, formulations 4 and 5 had three and formulations 1 and 7 had two and five different compounds respectively. </w:t>
      </w:r>
    </w:p>
    <w:p w14:paraId="12029754"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Of the different compounds contained in each </w:t>
      </w:r>
      <w:proofErr w:type="gramStart"/>
      <w:r w:rsidRPr="008313F2">
        <w:rPr>
          <w:rFonts w:ascii="Times New Roman" w:hAnsi="Times New Roman"/>
          <w:sz w:val="28"/>
          <w:szCs w:val="28"/>
        </w:rPr>
        <w:t>formulations</w:t>
      </w:r>
      <w:proofErr w:type="gramEnd"/>
      <w:r w:rsidRPr="008313F2">
        <w:rPr>
          <w:rFonts w:ascii="Times New Roman" w:hAnsi="Times New Roman"/>
          <w:sz w:val="28"/>
          <w:szCs w:val="28"/>
        </w:rPr>
        <w:t xml:space="preserve">, the classes of the compounds were also different. In the commercial rat feed, Formulation RF, the six varied compounds belong to three classes, namely </w:t>
      </w:r>
      <w:r w:rsidRPr="008313F2">
        <w:rPr>
          <w:rFonts w:ascii="Times New Roman" w:hAnsi="Times New Roman"/>
          <w:sz w:val="28"/>
          <w:szCs w:val="28"/>
        </w:rPr>
        <w:lastRenderedPageBreak/>
        <w:t xml:space="preserve">phenolics, carboxylic acids and thiadiazol. In these classes, the phenolics had three different compounds in the family while two compounds, that is, Piperidine, 1, 2-dimethyl and 1, 2, 3-Thiadiazole-4-carboxylic acid, hydrazide (Table 3), are in the family of </w:t>
      </w:r>
      <w:proofErr w:type="spellStart"/>
      <w:r w:rsidRPr="008313F2">
        <w:rPr>
          <w:rFonts w:ascii="Times New Roman" w:hAnsi="Times New Roman"/>
          <w:sz w:val="28"/>
          <w:szCs w:val="28"/>
        </w:rPr>
        <w:t>thiadiazole</w:t>
      </w:r>
      <w:proofErr w:type="spellEnd"/>
      <w:r w:rsidRPr="008313F2">
        <w:rPr>
          <w:rFonts w:ascii="Times New Roman" w:hAnsi="Times New Roman"/>
          <w:sz w:val="28"/>
          <w:szCs w:val="28"/>
        </w:rPr>
        <w:t xml:space="preserve">. In formulation 3, there are four classes with three different compounds in the phenolic family, while in Formulation 2 and 6 there are five and four classes of compounds respectively, with two different phenolic compounds in the phenolic class (Tables 5, 7 and 9). </w:t>
      </w:r>
    </w:p>
    <w:p w14:paraId="08742E83"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Among the formulations with three groups of BACs, Formulations 4 and 5, there are two and three classes of compounds respectively, with the former containing two different phenolic compounds and formulation 4 containing only one. </w:t>
      </w:r>
      <w:proofErr w:type="gramStart"/>
      <w:r w:rsidRPr="008313F2">
        <w:rPr>
          <w:rFonts w:ascii="Times New Roman" w:hAnsi="Times New Roman"/>
          <w:sz w:val="28"/>
          <w:szCs w:val="28"/>
        </w:rPr>
        <w:t>Formulation  7</w:t>
      </w:r>
      <w:proofErr w:type="gramEnd"/>
      <w:r w:rsidRPr="008313F2">
        <w:rPr>
          <w:rFonts w:ascii="Times New Roman" w:hAnsi="Times New Roman"/>
          <w:sz w:val="28"/>
          <w:szCs w:val="28"/>
        </w:rPr>
        <w:t xml:space="preserve"> which had two compounds belonging to two different classes had no phenolic compound while formulation 1 with five different compounds in three classes has three different phenolic compounds as constituents of the BACs (Tables 4 and 10). </w:t>
      </w:r>
    </w:p>
    <w:p w14:paraId="6C290585"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The findings in this study were in line with discoveries in the analysis of these plant food extracts in previous studies which corroborated the presence of various classes of phenolics, flavonoids and other bioactive substances in soybean, Bambara groundnut and cocoyam. Soya bean was reported by Anderson and his co-researcher, to contain saponins at about 0.5% [43]. Other studies reported the presence of isoflavones, oxalates, phytic acids and bioactive peptides in soybean. The Isoflavones are of three classes, namely the glucosides like daidzein, genistein and </w:t>
      </w:r>
      <w:proofErr w:type="spellStart"/>
      <w:r w:rsidRPr="008313F2">
        <w:rPr>
          <w:rFonts w:ascii="Times New Roman" w:hAnsi="Times New Roman"/>
          <w:sz w:val="28"/>
          <w:szCs w:val="28"/>
        </w:rPr>
        <w:t>glycitin</w:t>
      </w:r>
      <w:proofErr w:type="spellEnd"/>
      <w:r w:rsidRPr="008313F2">
        <w:rPr>
          <w:rFonts w:ascii="Times New Roman" w:hAnsi="Times New Roman"/>
          <w:sz w:val="28"/>
          <w:szCs w:val="28"/>
        </w:rPr>
        <w:t xml:space="preserve">; the acetyl form of glucosides; malonyl glucosides and the unconjugated aglycones [44]. Inositol </w:t>
      </w:r>
      <w:proofErr w:type="spellStart"/>
      <w:r w:rsidRPr="008313F2">
        <w:rPr>
          <w:rFonts w:ascii="Times New Roman" w:hAnsi="Times New Roman"/>
          <w:sz w:val="28"/>
          <w:szCs w:val="28"/>
        </w:rPr>
        <w:t>hexaphosphate</w:t>
      </w:r>
      <w:proofErr w:type="spellEnd"/>
      <w:r w:rsidRPr="008313F2">
        <w:rPr>
          <w:rFonts w:ascii="Times New Roman" w:hAnsi="Times New Roman"/>
          <w:sz w:val="28"/>
          <w:szCs w:val="28"/>
        </w:rPr>
        <w:t xml:space="preserve"> (IP</w:t>
      </w:r>
      <w:r w:rsidRPr="008313F2">
        <w:rPr>
          <w:rFonts w:ascii="Times New Roman" w:hAnsi="Times New Roman"/>
          <w:sz w:val="28"/>
          <w:szCs w:val="28"/>
          <w:vertAlign w:val="superscript"/>
        </w:rPr>
        <w:t>6</w:t>
      </w:r>
      <w:r w:rsidRPr="008313F2">
        <w:rPr>
          <w:rFonts w:ascii="Times New Roman" w:hAnsi="Times New Roman"/>
          <w:sz w:val="28"/>
          <w:szCs w:val="28"/>
        </w:rPr>
        <w:t xml:space="preserve">), myo-inositol and inositol </w:t>
      </w:r>
      <w:r w:rsidRPr="008313F2">
        <w:rPr>
          <w:rFonts w:ascii="Times New Roman" w:hAnsi="Times New Roman"/>
          <w:sz w:val="28"/>
          <w:szCs w:val="28"/>
        </w:rPr>
        <w:lastRenderedPageBreak/>
        <w:t>phosphate are other BACs in soybean [45]. When Soya bean is processed, the IP</w:t>
      </w:r>
      <w:r w:rsidRPr="008313F2">
        <w:rPr>
          <w:rFonts w:ascii="Times New Roman" w:hAnsi="Times New Roman"/>
          <w:sz w:val="28"/>
          <w:szCs w:val="28"/>
          <w:vertAlign w:val="superscript"/>
        </w:rPr>
        <w:t>6</w:t>
      </w:r>
      <w:r w:rsidRPr="008313F2">
        <w:rPr>
          <w:rFonts w:ascii="Times New Roman" w:hAnsi="Times New Roman"/>
          <w:sz w:val="28"/>
          <w:szCs w:val="28"/>
        </w:rPr>
        <w:t xml:space="preserve"> is dephosphorylated into IP</w:t>
      </w:r>
      <w:r w:rsidRPr="008313F2">
        <w:rPr>
          <w:rFonts w:ascii="Times New Roman" w:hAnsi="Times New Roman"/>
          <w:sz w:val="28"/>
          <w:szCs w:val="28"/>
          <w:vertAlign w:val="superscript"/>
        </w:rPr>
        <w:t>5</w:t>
      </w:r>
      <w:r w:rsidRPr="008313F2">
        <w:rPr>
          <w:rFonts w:ascii="Times New Roman" w:hAnsi="Times New Roman"/>
          <w:sz w:val="28"/>
          <w:szCs w:val="28"/>
        </w:rPr>
        <w:t>, IP</w:t>
      </w:r>
      <w:r w:rsidRPr="008313F2">
        <w:rPr>
          <w:rFonts w:ascii="Times New Roman" w:hAnsi="Times New Roman"/>
          <w:sz w:val="28"/>
          <w:szCs w:val="28"/>
          <w:vertAlign w:val="superscript"/>
        </w:rPr>
        <w:t>4</w:t>
      </w:r>
      <w:r w:rsidRPr="008313F2">
        <w:rPr>
          <w:rFonts w:ascii="Times New Roman" w:hAnsi="Times New Roman"/>
          <w:sz w:val="28"/>
          <w:szCs w:val="28"/>
        </w:rPr>
        <w:t>, IP</w:t>
      </w:r>
      <w:r w:rsidRPr="008313F2">
        <w:rPr>
          <w:rFonts w:ascii="Times New Roman" w:hAnsi="Times New Roman"/>
          <w:sz w:val="28"/>
          <w:szCs w:val="28"/>
          <w:vertAlign w:val="superscript"/>
        </w:rPr>
        <w:t>3</w:t>
      </w:r>
      <w:r w:rsidRPr="008313F2">
        <w:rPr>
          <w:rFonts w:ascii="Times New Roman" w:hAnsi="Times New Roman"/>
          <w:sz w:val="28"/>
          <w:szCs w:val="28"/>
        </w:rPr>
        <w:t>, IP</w:t>
      </w:r>
      <w:r w:rsidRPr="008313F2">
        <w:rPr>
          <w:rFonts w:ascii="Times New Roman" w:hAnsi="Times New Roman"/>
          <w:sz w:val="28"/>
          <w:szCs w:val="28"/>
          <w:vertAlign w:val="superscript"/>
        </w:rPr>
        <w:t>2</w:t>
      </w:r>
      <w:r w:rsidRPr="008313F2">
        <w:rPr>
          <w:rFonts w:ascii="Times New Roman" w:hAnsi="Times New Roman"/>
          <w:sz w:val="28"/>
          <w:szCs w:val="28"/>
        </w:rPr>
        <w:t xml:space="preserve"> and IP</w:t>
      </w:r>
      <w:r w:rsidRPr="008313F2">
        <w:rPr>
          <w:rFonts w:ascii="Times New Roman" w:hAnsi="Times New Roman"/>
          <w:sz w:val="28"/>
          <w:szCs w:val="28"/>
          <w:vertAlign w:val="superscript"/>
        </w:rPr>
        <w:t>1</w:t>
      </w:r>
      <w:r w:rsidRPr="008313F2">
        <w:rPr>
          <w:rFonts w:ascii="Times New Roman" w:hAnsi="Times New Roman"/>
          <w:sz w:val="28"/>
          <w:szCs w:val="28"/>
        </w:rPr>
        <w:t xml:space="preserve"> through the activity of endogenous phytates [46]. Of these, IP</w:t>
      </w:r>
      <w:r w:rsidRPr="008313F2">
        <w:rPr>
          <w:rFonts w:ascii="Times New Roman" w:hAnsi="Times New Roman"/>
          <w:sz w:val="28"/>
          <w:szCs w:val="28"/>
          <w:vertAlign w:val="superscript"/>
        </w:rPr>
        <w:t>6</w:t>
      </w:r>
      <w:r w:rsidRPr="008313F2">
        <w:rPr>
          <w:rFonts w:ascii="Times New Roman" w:hAnsi="Times New Roman"/>
          <w:sz w:val="28"/>
          <w:szCs w:val="28"/>
        </w:rPr>
        <w:t xml:space="preserve"> and IP</w:t>
      </w:r>
      <w:r w:rsidRPr="008313F2">
        <w:rPr>
          <w:rFonts w:ascii="Times New Roman" w:hAnsi="Times New Roman"/>
          <w:sz w:val="28"/>
          <w:szCs w:val="28"/>
          <w:vertAlign w:val="superscript"/>
        </w:rPr>
        <w:t>5</w:t>
      </w:r>
      <w:r w:rsidRPr="008313F2">
        <w:rPr>
          <w:rFonts w:ascii="Times New Roman" w:hAnsi="Times New Roman"/>
          <w:sz w:val="28"/>
          <w:szCs w:val="28"/>
        </w:rPr>
        <w:t xml:space="preserve"> act as anti-nutrient to minerals while IP</w:t>
      </w:r>
      <w:r w:rsidRPr="008313F2">
        <w:rPr>
          <w:rFonts w:ascii="Times New Roman" w:hAnsi="Times New Roman"/>
          <w:sz w:val="28"/>
          <w:szCs w:val="28"/>
          <w:vertAlign w:val="superscript"/>
        </w:rPr>
        <w:t>4</w:t>
      </w:r>
      <w:r w:rsidRPr="008313F2">
        <w:rPr>
          <w:rFonts w:ascii="Times New Roman" w:hAnsi="Times New Roman"/>
          <w:sz w:val="28"/>
          <w:szCs w:val="28"/>
        </w:rPr>
        <w:t xml:space="preserve"> and IP</w:t>
      </w:r>
      <w:r w:rsidRPr="008313F2">
        <w:rPr>
          <w:rFonts w:ascii="Times New Roman" w:hAnsi="Times New Roman"/>
          <w:sz w:val="28"/>
          <w:szCs w:val="28"/>
          <w:vertAlign w:val="superscript"/>
        </w:rPr>
        <w:t xml:space="preserve">3 </w:t>
      </w:r>
      <w:r w:rsidRPr="008313F2">
        <w:rPr>
          <w:rFonts w:ascii="Times New Roman" w:hAnsi="Times New Roman"/>
          <w:sz w:val="28"/>
          <w:szCs w:val="28"/>
        </w:rPr>
        <w:t>can exert antioxidant activities [47].</w:t>
      </w:r>
    </w:p>
    <w:p w14:paraId="7CC5A66A"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In cocoyam, the phytochemicals, polyphenolic compounds such as flavonoids, tannin and alkaloids were present in cocoyam and these phytochemicals have hypoglycemic and antioxidant properties [48, 49, 50]. Other bioactive compounds (BAC) contained in cocoyam were 9-octadecenoic acid, a fatty acid followed in terms of concentration by 9,12-octadecadienoyl chloride, a </w:t>
      </w:r>
      <w:proofErr w:type="spellStart"/>
      <w:r w:rsidRPr="008313F2">
        <w:rPr>
          <w:rFonts w:ascii="Times New Roman" w:hAnsi="Times New Roman"/>
          <w:sz w:val="28"/>
          <w:szCs w:val="28"/>
        </w:rPr>
        <w:t>lineleoyl</w:t>
      </w:r>
      <w:proofErr w:type="spellEnd"/>
      <w:r w:rsidRPr="008313F2">
        <w:rPr>
          <w:rFonts w:ascii="Times New Roman" w:hAnsi="Times New Roman"/>
          <w:sz w:val="28"/>
          <w:szCs w:val="28"/>
        </w:rPr>
        <w:t xml:space="preserve"> chloride; </w:t>
      </w:r>
      <w:proofErr w:type="spellStart"/>
      <w:r w:rsidRPr="008313F2">
        <w:rPr>
          <w:rFonts w:ascii="Times New Roman" w:hAnsi="Times New Roman"/>
          <w:sz w:val="28"/>
          <w:szCs w:val="28"/>
        </w:rPr>
        <w:t>hexadioic</w:t>
      </w:r>
      <w:proofErr w:type="spellEnd"/>
      <w:r w:rsidRPr="008313F2">
        <w:rPr>
          <w:rFonts w:ascii="Times New Roman" w:hAnsi="Times New Roman"/>
          <w:sz w:val="28"/>
          <w:szCs w:val="28"/>
        </w:rPr>
        <w:t xml:space="preserve"> acid, bis (2-ethylhexyl) ester, Octadecanoic acid, and 3-5-di-t-butyl phenol [51].  </w:t>
      </w:r>
    </w:p>
    <w:p w14:paraId="458E2E50"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 xml:space="preserve">Bambara groundnut phytochemical contents include phenolics like quercetin, quercitrin, </w:t>
      </w:r>
      <w:proofErr w:type="spellStart"/>
      <w:r w:rsidRPr="008313F2">
        <w:rPr>
          <w:rFonts w:ascii="Times New Roman" w:hAnsi="Times New Roman"/>
          <w:sz w:val="28"/>
          <w:szCs w:val="28"/>
        </w:rPr>
        <w:t>iboquercitrin</w:t>
      </w:r>
      <w:proofErr w:type="spellEnd"/>
      <w:r w:rsidRPr="008313F2">
        <w:rPr>
          <w:rFonts w:ascii="Times New Roman" w:hAnsi="Times New Roman"/>
          <w:sz w:val="28"/>
          <w:szCs w:val="28"/>
        </w:rPr>
        <w:t xml:space="preserve">, </w:t>
      </w:r>
      <w:proofErr w:type="spellStart"/>
      <w:r w:rsidRPr="008313F2">
        <w:rPr>
          <w:rFonts w:ascii="Times New Roman" w:hAnsi="Times New Roman"/>
          <w:sz w:val="28"/>
          <w:szCs w:val="28"/>
        </w:rPr>
        <w:t>kaempterol</w:t>
      </w:r>
      <w:proofErr w:type="spellEnd"/>
      <w:r w:rsidRPr="008313F2">
        <w:rPr>
          <w:rFonts w:ascii="Times New Roman" w:hAnsi="Times New Roman"/>
          <w:sz w:val="28"/>
          <w:szCs w:val="28"/>
        </w:rPr>
        <w:t xml:space="preserve">, </w:t>
      </w:r>
      <w:proofErr w:type="spellStart"/>
      <w:r w:rsidRPr="008313F2">
        <w:rPr>
          <w:rFonts w:ascii="Times New Roman" w:hAnsi="Times New Roman"/>
          <w:sz w:val="28"/>
          <w:szCs w:val="28"/>
        </w:rPr>
        <w:t>rutin</w:t>
      </w:r>
      <w:proofErr w:type="spellEnd"/>
      <w:r w:rsidRPr="008313F2">
        <w:rPr>
          <w:rFonts w:ascii="Times New Roman" w:hAnsi="Times New Roman"/>
          <w:sz w:val="28"/>
          <w:szCs w:val="28"/>
        </w:rPr>
        <w:t xml:space="preserve">, myricetin, luteolin, catechin, epicatechin, caffeic acid, ellagic acid, </w:t>
      </w:r>
      <w:proofErr w:type="spellStart"/>
      <w:r w:rsidRPr="008313F2">
        <w:rPr>
          <w:rFonts w:ascii="Times New Roman" w:hAnsi="Times New Roman"/>
          <w:sz w:val="28"/>
          <w:szCs w:val="28"/>
        </w:rPr>
        <w:t>cholorogenic</w:t>
      </w:r>
      <w:proofErr w:type="spellEnd"/>
      <w:r w:rsidRPr="008313F2">
        <w:rPr>
          <w:rFonts w:ascii="Times New Roman" w:hAnsi="Times New Roman"/>
          <w:sz w:val="28"/>
          <w:szCs w:val="28"/>
        </w:rPr>
        <w:t xml:space="preserve"> acid and gallic acid [52]; dietary </w:t>
      </w:r>
      <w:proofErr w:type="spellStart"/>
      <w:r w:rsidRPr="008313F2">
        <w:rPr>
          <w:rFonts w:ascii="Times New Roman" w:hAnsi="Times New Roman"/>
          <w:sz w:val="28"/>
          <w:szCs w:val="28"/>
        </w:rPr>
        <w:t>fibres</w:t>
      </w:r>
      <w:proofErr w:type="spellEnd"/>
      <w:r w:rsidRPr="008313F2">
        <w:rPr>
          <w:rFonts w:ascii="Times New Roman" w:hAnsi="Times New Roman"/>
          <w:sz w:val="28"/>
          <w:szCs w:val="28"/>
        </w:rPr>
        <w:t xml:space="preserve"> [53]; fatty acids like PUFA and MUFA [54] and amino acids like arginine, isoleucine, leucine, lysine and glutamic acid [53]. It also </w:t>
      </w:r>
      <w:proofErr w:type="gramStart"/>
      <w:r w:rsidRPr="008313F2">
        <w:rPr>
          <w:rFonts w:ascii="Times New Roman" w:hAnsi="Times New Roman"/>
          <w:sz w:val="28"/>
          <w:szCs w:val="28"/>
        </w:rPr>
        <w:t>contain</w:t>
      </w:r>
      <w:proofErr w:type="gramEnd"/>
      <w:r w:rsidRPr="008313F2">
        <w:rPr>
          <w:rFonts w:ascii="Times New Roman" w:hAnsi="Times New Roman"/>
          <w:sz w:val="28"/>
          <w:szCs w:val="28"/>
        </w:rPr>
        <w:t xml:space="preserve"> tocopherols, tocotrienol and phytosterols (Adeyeye </w:t>
      </w:r>
      <w:r w:rsidRPr="008313F2">
        <w:rPr>
          <w:rFonts w:ascii="Times New Roman" w:hAnsi="Times New Roman"/>
          <w:i/>
          <w:sz w:val="28"/>
          <w:szCs w:val="28"/>
        </w:rPr>
        <w:t>et al.,</w:t>
      </w:r>
      <w:r w:rsidRPr="008313F2">
        <w:rPr>
          <w:rFonts w:ascii="Times New Roman" w:hAnsi="Times New Roman"/>
          <w:sz w:val="28"/>
          <w:szCs w:val="28"/>
        </w:rPr>
        <w:t xml:space="preserve"> 2015). Other BACs are proteins and peptides, [55]. The biological roles of these bioactive compounds have been the basis for their advocate in nutritional therapeutics for various diseases.</w:t>
      </w:r>
    </w:p>
    <w:p w14:paraId="7A938C00" w14:textId="77777777" w:rsidR="00942236" w:rsidRPr="008313F2" w:rsidRDefault="00942236" w:rsidP="00942236">
      <w:pPr>
        <w:spacing w:line="360" w:lineRule="auto"/>
        <w:jc w:val="both"/>
        <w:rPr>
          <w:rFonts w:ascii="Times New Roman" w:hAnsi="Times New Roman"/>
          <w:sz w:val="28"/>
          <w:szCs w:val="28"/>
        </w:rPr>
      </w:pPr>
      <w:r w:rsidRPr="008313F2">
        <w:rPr>
          <w:rFonts w:ascii="Times New Roman" w:hAnsi="Times New Roman"/>
          <w:sz w:val="28"/>
          <w:szCs w:val="28"/>
        </w:rPr>
        <w:t>These BACs exert various biological activities depending on the particular compound, with such bioactivities ranging from antioxidant activity by single electron transfer [56], antimicrobial [57, 58]</w:t>
      </w:r>
      <w:r w:rsidRPr="008313F2">
        <w:rPr>
          <w:rFonts w:ascii="Times New Roman" w:hAnsi="Times New Roman"/>
          <w:sz w:val="28"/>
          <w:szCs w:val="28"/>
          <w:shd w:val="clear" w:color="auto" w:fill="FFFFFF"/>
        </w:rPr>
        <w:t>, anti-inflammatory [59]; hypoglycemic [60]</w:t>
      </w:r>
      <w:r w:rsidRPr="008313F2">
        <w:rPr>
          <w:rStyle w:val="element-citation"/>
          <w:rFonts w:ascii="Times New Roman" w:hAnsi="Times New Roman"/>
          <w:sz w:val="28"/>
          <w:szCs w:val="28"/>
        </w:rPr>
        <w:t>, anti-obesity [61]</w:t>
      </w:r>
      <w:r w:rsidRPr="008313F2">
        <w:rPr>
          <w:rStyle w:val="Hyperlink"/>
          <w:rFonts w:ascii="Times New Roman" w:hAnsi="Times New Roman"/>
          <w:color w:val="000000" w:themeColor="text1"/>
          <w:sz w:val="28"/>
          <w:szCs w:val="28"/>
        </w:rPr>
        <w:t xml:space="preserve"> </w:t>
      </w:r>
      <w:proofErr w:type="spellStart"/>
      <w:r w:rsidRPr="008313F2">
        <w:rPr>
          <w:rStyle w:val="Hyperlink"/>
          <w:rFonts w:ascii="Times New Roman" w:hAnsi="Times New Roman"/>
          <w:color w:val="000000" w:themeColor="text1"/>
          <w:sz w:val="28"/>
          <w:szCs w:val="28"/>
        </w:rPr>
        <w:t>hypocholesterolaemic</w:t>
      </w:r>
      <w:proofErr w:type="spellEnd"/>
      <w:r w:rsidRPr="008313F2">
        <w:rPr>
          <w:rStyle w:val="Hyperlink"/>
          <w:rFonts w:ascii="Times New Roman" w:hAnsi="Times New Roman"/>
          <w:color w:val="000000" w:themeColor="text1"/>
          <w:sz w:val="28"/>
          <w:szCs w:val="28"/>
        </w:rPr>
        <w:t xml:space="preserve"> [62]</w:t>
      </w:r>
      <w:r w:rsidRPr="008313F2">
        <w:rPr>
          <w:rFonts w:ascii="Times New Roman" w:hAnsi="Times New Roman"/>
          <w:sz w:val="28"/>
          <w:szCs w:val="28"/>
        </w:rPr>
        <w:t xml:space="preserve">; </w:t>
      </w:r>
      <w:r w:rsidRPr="008313F2">
        <w:rPr>
          <w:rStyle w:val="Hyperlink"/>
          <w:rFonts w:ascii="Times New Roman" w:hAnsi="Times New Roman"/>
          <w:color w:val="000000" w:themeColor="text1"/>
          <w:sz w:val="28"/>
          <w:szCs w:val="28"/>
        </w:rPr>
        <w:t>slowing of development of insulin resistance [56]</w:t>
      </w:r>
      <w:r w:rsidRPr="008313F2">
        <w:rPr>
          <w:rFonts w:ascii="Times New Roman" w:hAnsi="Times New Roman"/>
          <w:sz w:val="28"/>
          <w:szCs w:val="28"/>
          <w:lang w:eastAsia="en-GB"/>
        </w:rPr>
        <w:t xml:space="preserve"> and inhibition of </w:t>
      </w:r>
      <w:r w:rsidRPr="008313F2">
        <w:rPr>
          <w:rFonts w:ascii="Times New Roman" w:hAnsi="Times New Roman"/>
          <w:sz w:val="28"/>
          <w:szCs w:val="28"/>
          <w:lang w:eastAsia="en-GB"/>
        </w:rPr>
        <w:lastRenderedPageBreak/>
        <w:t>endoplasmic reticulum stress [63, 64]</w:t>
      </w:r>
      <w:r w:rsidRPr="008313F2">
        <w:rPr>
          <w:rFonts w:ascii="Times New Roman" w:hAnsi="Times New Roman"/>
          <w:sz w:val="28"/>
          <w:szCs w:val="28"/>
        </w:rPr>
        <w:t>. These biological effects are explored in their use for the management of chronic diseases.</w:t>
      </w:r>
    </w:p>
    <w:p w14:paraId="096ECD2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AC0C2B4" w14:textId="77777777" w:rsidR="00942236" w:rsidRPr="008313F2" w:rsidRDefault="00942236" w:rsidP="00942236">
      <w:pPr>
        <w:spacing w:line="360" w:lineRule="auto"/>
        <w:jc w:val="both"/>
        <w:rPr>
          <w:rFonts w:ascii="Times New Roman" w:hAnsi="Times New Roman"/>
          <w:b/>
          <w:sz w:val="28"/>
          <w:szCs w:val="28"/>
        </w:rPr>
      </w:pPr>
      <w:r w:rsidRPr="008313F2">
        <w:rPr>
          <w:rFonts w:ascii="Times New Roman" w:hAnsi="Times New Roman"/>
          <w:sz w:val="28"/>
          <w:szCs w:val="28"/>
        </w:rPr>
        <w:t>Pure and ternary blends of Cocoyam-Soya bean-Bambara groundnut flour contains bioactive compounds in various concentrations and forms that are dependent on the ratio formulations of the blend. These bioactive compounds are similar to the ones reported in previous studies whose biological activities supports their use in the management of non-communicable diseases.</w:t>
      </w:r>
    </w:p>
    <w:p w14:paraId="469E937F"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C8D5A49" w14:textId="77777777" w:rsidR="005C784C" w:rsidRDefault="002B685A" w:rsidP="00942236">
      <w:pPr>
        <w:pStyle w:val="ReferHead"/>
        <w:spacing w:after="0"/>
        <w:jc w:val="both"/>
        <w:rPr>
          <w:rFonts w:ascii="Arial" w:hAnsi="Arial" w:cs="Arial"/>
          <w:b w:val="0"/>
          <w:caps w:val="0"/>
          <w:sz w:val="20"/>
        </w:rPr>
      </w:pPr>
      <w:r>
        <w:rPr>
          <w:rFonts w:ascii="Arial" w:hAnsi="Arial" w:cs="Arial"/>
          <w:b w:val="0"/>
          <w:caps w:val="0"/>
          <w:sz w:val="20"/>
        </w:rPr>
        <w:t xml:space="preserve">No </w:t>
      </w:r>
      <w:r w:rsidR="00942236">
        <w:rPr>
          <w:rFonts w:ascii="Arial" w:hAnsi="Arial" w:cs="Arial"/>
          <w:b w:val="0"/>
          <w:caps w:val="0"/>
          <w:sz w:val="20"/>
        </w:rPr>
        <w:t xml:space="preserve">consent was required. </w:t>
      </w:r>
    </w:p>
    <w:p w14:paraId="65CD729E"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15B2F7E9" w14:textId="77777777" w:rsidR="005C784C" w:rsidRPr="002B685A" w:rsidRDefault="00942236" w:rsidP="00441B6F">
      <w:pPr>
        <w:pStyle w:val="ReferHead"/>
        <w:spacing w:after="0"/>
        <w:jc w:val="both"/>
        <w:rPr>
          <w:rFonts w:ascii="Arial" w:hAnsi="Arial" w:cs="Arial"/>
          <w:bCs/>
        </w:rPr>
      </w:pPr>
      <w:r>
        <w:rPr>
          <w:rFonts w:ascii="Arial" w:hAnsi="Arial" w:cs="Arial"/>
          <w:bCs/>
        </w:rPr>
        <w:t xml:space="preserve">Ethical approval for further </w:t>
      </w:r>
    </w:p>
    <w:p w14:paraId="0DDD5753" w14:textId="77777777" w:rsidR="00860000" w:rsidRDefault="00942236" w:rsidP="00942236">
      <w:pPr>
        <w:pStyle w:val="ReferHead"/>
        <w:spacing w:after="0"/>
        <w:jc w:val="both"/>
        <w:rPr>
          <w:rFonts w:ascii="Arial" w:hAnsi="Arial" w:cs="Arial"/>
        </w:rPr>
      </w:pPr>
      <w:r>
        <w:rPr>
          <w:rFonts w:ascii="Arial" w:hAnsi="Arial" w:cs="Arial"/>
          <w:b w:val="0"/>
          <w:caps w:val="0"/>
          <w:sz w:val="20"/>
        </w:rPr>
        <w:t xml:space="preserve">Ethical clearance was sought and obtained from the Faculty of Basic Medical Sciences of the College of Medicine, Rivers State University, Port Harcourt. </w:t>
      </w:r>
    </w:p>
    <w:p w14:paraId="7F6BCF0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F27BD6" w14:textId="77777777" w:rsidR="00942236" w:rsidRPr="008313F2" w:rsidRDefault="00942236" w:rsidP="00942236">
      <w:pPr>
        <w:spacing w:line="360" w:lineRule="auto"/>
        <w:ind w:left="270" w:hanging="27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1</w:t>
      </w:r>
      <w:r>
        <w:rPr>
          <w:rFonts w:ascii="Times New Roman" w:hAnsi="Times New Roman"/>
          <w:color w:val="000000" w:themeColor="text1"/>
          <w:sz w:val="28"/>
          <w:szCs w:val="28"/>
        </w:rPr>
        <w:t>.</w:t>
      </w:r>
      <w:r w:rsidRPr="008313F2">
        <w:rPr>
          <w:rStyle w:val="author0"/>
          <w:rFonts w:ascii="Times New Roman" w:hAnsi="Times New Roman"/>
          <w:color w:val="000000" w:themeColor="text1"/>
          <w:sz w:val="28"/>
          <w:szCs w:val="28"/>
          <w:shd w:val="clear" w:color="auto" w:fill="FFFFFF"/>
        </w:rPr>
        <w:t xml:space="preserve"> Kris-Etherton PM</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Hecker KD</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Bonanome A</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Coval SM</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Binkoski AE</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Hilpert</w:t>
      </w:r>
      <w:proofErr w:type="spellEnd"/>
      <w:r w:rsidRPr="008313F2">
        <w:rPr>
          <w:rStyle w:val="author0"/>
          <w:rFonts w:ascii="Times New Roman" w:hAnsi="Times New Roman"/>
          <w:color w:val="000000" w:themeColor="text1"/>
          <w:sz w:val="28"/>
          <w:szCs w:val="28"/>
          <w:shd w:val="clear" w:color="auto" w:fill="FFFFFF"/>
        </w:rPr>
        <w:t xml:space="preserve"> KF</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Griel</w:t>
      </w:r>
      <w:proofErr w:type="spellEnd"/>
      <w:r w:rsidRPr="008313F2">
        <w:rPr>
          <w:rStyle w:val="author0"/>
          <w:rFonts w:ascii="Times New Roman" w:hAnsi="Times New Roman"/>
          <w:color w:val="000000" w:themeColor="text1"/>
          <w:sz w:val="28"/>
          <w:szCs w:val="28"/>
          <w:shd w:val="clear" w:color="auto" w:fill="FFFFFF"/>
        </w:rPr>
        <w:t xml:space="preserve"> AE</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Etherton</w:t>
      </w:r>
      <w:proofErr w:type="spellEnd"/>
      <w:r w:rsidRPr="008313F2">
        <w:rPr>
          <w:rStyle w:val="author0"/>
          <w:rFonts w:ascii="Times New Roman" w:hAnsi="Times New Roman"/>
          <w:color w:val="000000" w:themeColor="text1"/>
          <w:sz w:val="28"/>
          <w:szCs w:val="28"/>
          <w:shd w:val="clear" w:color="auto" w:fill="FFFFFF"/>
        </w:rPr>
        <w:t xml:space="preserve"> TD</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Bioactive compounds in foods: their role in the prevention of cardiovascular disease and cancer</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Am J Med</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2002</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r w:rsidRPr="008313F2">
        <w:rPr>
          <w:rStyle w:val="vol"/>
          <w:rFonts w:ascii="Times New Roman" w:hAnsi="Times New Roman"/>
          <w:b/>
          <w:bCs/>
          <w:color w:val="000000" w:themeColor="text1"/>
          <w:sz w:val="28"/>
          <w:szCs w:val="28"/>
          <w:shd w:val="clear" w:color="auto" w:fill="FFFFFF"/>
        </w:rPr>
        <w:t>113</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S71</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88</w:t>
      </w:r>
      <w:r w:rsidRPr="008313F2">
        <w:rPr>
          <w:rFonts w:ascii="Times New Roman" w:hAnsi="Times New Roman"/>
          <w:color w:val="000000" w:themeColor="text1"/>
          <w:sz w:val="28"/>
          <w:szCs w:val="28"/>
          <w:shd w:val="clear" w:color="auto" w:fill="FFFFFF"/>
        </w:rPr>
        <w:t>.</w:t>
      </w:r>
    </w:p>
    <w:p w14:paraId="2285AC6B" w14:textId="77777777" w:rsidR="00942236" w:rsidRPr="008313F2" w:rsidRDefault="00942236" w:rsidP="00942236">
      <w:pPr>
        <w:spacing w:line="360" w:lineRule="auto"/>
        <w:ind w:left="270" w:hanging="27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proofErr w:type="spellStart"/>
      <w:r w:rsidRPr="008313F2">
        <w:rPr>
          <w:rStyle w:val="author0"/>
          <w:rFonts w:ascii="Times New Roman" w:hAnsi="Times New Roman"/>
          <w:color w:val="000000" w:themeColor="text1"/>
          <w:sz w:val="28"/>
          <w:szCs w:val="28"/>
          <w:shd w:val="clear" w:color="auto" w:fill="FFFFFF"/>
        </w:rPr>
        <w:t>Alemán</w:t>
      </w:r>
      <w:proofErr w:type="spellEnd"/>
      <w:r w:rsidRPr="008313F2">
        <w:rPr>
          <w:rStyle w:val="author0"/>
          <w:rFonts w:ascii="Times New Roman" w:hAnsi="Times New Roman"/>
          <w:color w:val="000000" w:themeColor="text1"/>
          <w:sz w:val="28"/>
          <w:szCs w:val="28"/>
          <w:shd w:val="clear" w:color="auto" w:fill="FFFFFF"/>
        </w:rPr>
        <w:t xml:space="preserve"> A</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Pérez-</w:t>
      </w:r>
      <w:proofErr w:type="spellStart"/>
      <w:r w:rsidRPr="008313F2">
        <w:rPr>
          <w:rStyle w:val="author0"/>
          <w:rFonts w:ascii="Times New Roman" w:hAnsi="Times New Roman"/>
          <w:color w:val="000000" w:themeColor="text1"/>
          <w:sz w:val="28"/>
          <w:szCs w:val="28"/>
          <w:shd w:val="clear" w:color="auto" w:fill="FFFFFF"/>
        </w:rPr>
        <w:t>Santín</w:t>
      </w:r>
      <w:proofErr w:type="spellEnd"/>
      <w:r w:rsidRPr="008313F2">
        <w:rPr>
          <w:rStyle w:val="author0"/>
          <w:rFonts w:ascii="Times New Roman" w:hAnsi="Times New Roman"/>
          <w:color w:val="000000" w:themeColor="text1"/>
          <w:sz w:val="28"/>
          <w:szCs w:val="28"/>
          <w:shd w:val="clear" w:color="auto" w:fill="FFFFFF"/>
        </w:rPr>
        <w:t xml:space="preserve"> E</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Bordenave-</w:t>
      </w:r>
      <w:proofErr w:type="spellStart"/>
      <w:r w:rsidRPr="008313F2">
        <w:rPr>
          <w:rStyle w:val="author0"/>
          <w:rFonts w:ascii="Times New Roman" w:hAnsi="Times New Roman"/>
          <w:color w:val="000000" w:themeColor="text1"/>
          <w:sz w:val="28"/>
          <w:szCs w:val="28"/>
          <w:shd w:val="clear" w:color="auto" w:fill="FFFFFF"/>
        </w:rPr>
        <w:t>Juchereau</w:t>
      </w:r>
      <w:proofErr w:type="spellEnd"/>
      <w:r w:rsidRPr="008313F2">
        <w:rPr>
          <w:rStyle w:val="author0"/>
          <w:rFonts w:ascii="Times New Roman" w:hAnsi="Times New Roman"/>
          <w:color w:val="000000" w:themeColor="text1"/>
          <w:sz w:val="28"/>
          <w:szCs w:val="28"/>
          <w:shd w:val="clear" w:color="auto" w:fill="FFFFFF"/>
        </w:rPr>
        <w:t xml:space="preserve"> S</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Arnaudin</w:t>
      </w:r>
      <w:proofErr w:type="spellEnd"/>
      <w:r w:rsidRPr="008313F2">
        <w:rPr>
          <w:rStyle w:val="author0"/>
          <w:rFonts w:ascii="Times New Roman" w:hAnsi="Times New Roman"/>
          <w:color w:val="000000" w:themeColor="text1"/>
          <w:sz w:val="28"/>
          <w:szCs w:val="28"/>
          <w:shd w:val="clear" w:color="auto" w:fill="FFFFFF"/>
        </w:rPr>
        <w:t xml:space="preserve"> I</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Gómez-</w:t>
      </w:r>
      <w:proofErr w:type="spellStart"/>
      <w:r w:rsidRPr="008313F2">
        <w:rPr>
          <w:rStyle w:val="author0"/>
          <w:rFonts w:ascii="Times New Roman" w:hAnsi="Times New Roman"/>
          <w:color w:val="000000" w:themeColor="text1"/>
          <w:sz w:val="28"/>
          <w:szCs w:val="28"/>
          <w:shd w:val="clear" w:color="auto" w:fill="FFFFFF"/>
        </w:rPr>
        <w:t>Guillén</w:t>
      </w:r>
      <w:proofErr w:type="spellEnd"/>
      <w:r w:rsidRPr="008313F2">
        <w:rPr>
          <w:rStyle w:val="author0"/>
          <w:rFonts w:ascii="Times New Roman" w:hAnsi="Times New Roman"/>
          <w:color w:val="000000" w:themeColor="text1"/>
          <w:sz w:val="28"/>
          <w:szCs w:val="28"/>
          <w:shd w:val="clear" w:color="auto" w:fill="FFFFFF"/>
        </w:rPr>
        <w:t xml:space="preserve"> MC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Montero P</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Squid gelatin hydrolysates with antihypertensive, anticancer and antioxidant activity</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Food Res Int</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2011</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8313F2">
        <w:rPr>
          <w:rStyle w:val="vol"/>
          <w:rFonts w:ascii="Times New Roman" w:hAnsi="Times New Roman"/>
          <w:b/>
          <w:bCs/>
          <w:color w:val="000000" w:themeColor="text1"/>
          <w:sz w:val="28"/>
          <w:szCs w:val="28"/>
          <w:shd w:val="clear" w:color="auto" w:fill="FFFFFF"/>
        </w:rPr>
        <w:t>44</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1044</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51</w:t>
      </w:r>
      <w:r w:rsidRPr="008313F2">
        <w:rPr>
          <w:rFonts w:ascii="Times New Roman" w:hAnsi="Times New Roman"/>
          <w:color w:val="000000" w:themeColor="text1"/>
          <w:sz w:val="28"/>
          <w:szCs w:val="28"/>
          <w:shd w:val="clear" w:color="auto" w:fill="FFFFFF"/>
        </w:rPr>
        <w:t>.</w:t>
      </w:r>
    </w:p>
    <w:p w14:paraId="7D343905" w14:textId="77777777" w:rsidR="00942236" w:rsidRPr="008313F2" w:rsidRDefault="00942236" w:rsidP="00942236">
      <w:pPr>
        <w:spacing w:line="360" w:lineRule="auto"/>
        <w:rPr>
          <w:rFonts w:ascii="Times New Roman" w:hAnsi="Times New Roman"/>
          <w:color w:val="000000" w:themeColor="text1"/>
          <w:sz w:val="28"/>
          <w:szCs w:val="28"/>
          <w:shd w:val="clear" w:color="auto" w:fill="FFFFFF"/>
        </w:rPr>
      </w:pPr>
    </w:p>
    <w:p w14:paraId="577C5ED7"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3</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Ding J-F</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Li Y-Y</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Xu J-J</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Su X-R</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Gao X</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Yue F-P</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Study on effect of jellyfish collagen hydrolysate on anti-fatigue and anti-oxidation</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 xml:space="preserve">Food </w:t>
      </w:r>
      <w:proofErr w:type="spellStart"/>
      <w:r w:rsidRPr="008313F2">
        <w:rPr>
          <w:rFonts w:ascii="Times New Roman" w:hAnsi="Times New Roman"/>
          <w:i/>
          <w:iCs/>
          <w:color w:val="000000" w:themeColor="text1"/>
          <w:sz w:val="28"/>
          <w:szCs w:val="28"/>
          <w:shd w:val="clear" w:color="auto" w:fill="FFFFFF"/>
        </w:rPr>
        <w:t>Hydrocoll</w:t>
      </w:r>
      <w:proofErr w:type="spellEnd"/>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2011</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8313F2">
        <w:rPr>
          <w:rStyle w:val="vol"/>
          <w:rFonts w:ascii="Times New Roman" w:hAnsi="Times New Roman"/>
          <w:b/>
          <w:bCs/>
          <w:color w:val="000000" w:themeColor="text1"/>
          <w:sz w:val="28"/>
          <w:szCs w:val="28"/>
          <w:shd w:val="clear" w:color="auto" w:fill="FFFFFF"/>
        </w:rPr>
        <w:t>25</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1350</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3</w:t>
      </w:r>
      <w:r w:rsidRPr="008313F2">
        <w:rPr>
          <w:rFonts w:ascii="Times New Roman" w:hAnsi="Times New Roman"/>
          <w:color w:val="000000" w:themeColor="text1"/>
          <w:sz w:val="28"/>
          <w:szCs w:val="28"/>
          <w:shd w:val="clear" w:color="auto" w:fill="FFFFFF"/>
        </w:rPr>
        <w:t>.</w:t>
      </w:r>
    </w:p>
    <w:p w14:paraId="594F38D8" w14:textId="77777777" w:rsidR="00942236" w:rsidRPr="008313F2" w:rsidRDefault="00942236" w:rsidP="00942236">
      <w:pPr>
        <w:tabs>
          <w:tab w:val="left" w:pos="360"/>
        </w:tabs>
        <w:spacing w:line="360" w:lineRule="auto"/>
        <w:ind w:left="270" w:hanging="27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lastRenderedPageBreak/>
        <w:t>4</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w:t>
      </w:r>
      <w:proofErr w:type="spellStart"/>
      <w:r w:rsidRPr="008313F2">
        <w:rPr>
          <w:rStyle w:val="author0"/>
          <w:rFonts w:ascii="Times New Roman" w:hAnsi="Times New Roman"/>
          <w:color w:val="000000" w:themeColor="text1"/>
          <w:sz w:val="28"/>
          <w:szCs w:val="28"/>
          <w:shd w:val="clear" w:color="auto" w:fill="FFFFFF"/>
        </w:rPr>
        <w:t>Girgih</w:t>
      </w:r>
      <w:proofErr w:type="spellEnd"/>
      <w:r w:rsidRPr="008313F2">
        <w:rPr>
          <w:rStyle w:val="author0"/>
          <w:rFonts w:ascii="Times New Roman" w:hAnsi="Times New Roman"/>
          <w:color w:val="000000" w:themeColor="text1"/>
          <w:sz w:val="28"/>
          <w:szCs w:val="28"/>
          <w:shd w:val="clear" w:color="auto" w:fill="FFFFFF"/>
        </w:rPr>
        <w:t xml:space="preserve"> AT</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Udenigwe</w:t>
      </w:r>
      <w:proofErr w:type="spellEnd"/>
      <w:r w:rsidRPr="008313F2">
        <w:rPr>
          <w:rStyle w:val="author0"/>
          <w:rFonts w:ascii="Times New Roman" w:hAnsi="Times New Roman"/>
          <w:color w:val="000000" w:themeColor="text1"/>
          <w:sz w:val="28"/>
          <w:szCs w:val="28"/>
          <w:shd w:val="clear" w:color="auto" w:fill="FFFFFF"/>
        </w:rPr>
        <w:t xml:space="preserve"> CC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Li H</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Adebiyi AP</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Aluko RE</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Kinetics of enzyme inhibition and antihypertensive effects of hemp seed (</w:t>
      </w:r>
      <w:r w:rsidRPr="008313F2">
        <w:rPr>
          <w:rStyle w:val="articletitle"/>
          <w:rFonts w:ascii="Times New Roman" w:hAnsi="Times New Roman"/>
          <w:i/>
          <w:iCs/>
          <w:color w:val="000000" w:themeColor="text1"/>
          <w:sz w:val="28"/>
          <w:szCs w:val="28"/>
          <w:shd w:val="clear" w:color="auto" w:fill="FFFFFF"/>
        </w:rPr>
        <w:t>Cannabis sativa</w:t>
      </w:r>
      <w:r w:rsidRPr="008313F2">
        <w:rPr>
          <w:rStyle w:val="articletitle"/>
          <w:rFonts w:ascii="Times New Roman" w:hAnsi="Times New Roman"/>
          <w:color w:val="000000" w:themeColor="text1"/>
          <w:sz w:val="28"/>
          <w:szCs w:val="28"/>
          <w:shd w:val="clear" w:color="auto" w:fill="FFFFFF"/>
        </w:rPr>
        <w:t> L.) protein hydrolysates</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J Am Oil Chem Assoc.</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2011</w:t>
      </w:r>
      <w:r w:rsidRPr="008313F2">
        <w:rPr>
          <w:rFonts w:ascii="Times New Roman" w:hAnsi="Times New Roman"/>
          <w:color w:val="000000" w:themeColor="text1"/>
          <w:sz w:val="28"/>
          <w:szCs w:val="28"/>
          <w:shd w:val="clear" w:color="auto" w:fill="FFFFFF"/>
        </w:rPr>
        <w:t>.DOI: </w:t>
      </w:r>
      <w:hyperlink r:id="rId60" w:history="1">
        <w:r w:rsidRPr="008313F2">
          <w:rPr>
            <w:rStyle w:val="Hyperlink"/>
            <w:rFonts w:ascii="Times New Roman" w:hAnsi="Times New Roman"/>
            <w:b/>
            <w:bCs/>
            <w:color w:val="000000" w:themeColor="text1"/>
            <w:sz w:val="28"/>
            <w:szCs w:val="28"/>
            <w:shd w:val="clear" w:color="auto" w:fill="FFFFFF"/>
          </w:rPr>
          <w:t>10.1007/s11746-011-1841-9</w:t>
        </w:r>
      </w:hyperlink>
      <w:r w:rsidRPr="008313F2">
        <w:rPr>
          <w:rFonts w:ascii="Times New Roman" w:hAnsi="Times New Roman"/>
          <w:color w:val="000000" w:themeColor="text1"/>
          <w:sz w:val="28"/>
          <w:szCs w:val="28"/>
          <w:shd w:val="clear" w:color="auto" w:fill="FFFFFF"/>
        </w:rPr>
        <w:t>.</w:t>
      </w:r>
    </w:p>
    <w:p w14:paraId="4F448F09" w14:textId="77777777" w:rsidR="00942236" w:rsidRPr="008313F2" w:rsidRDefault="00942236" w:rsidP="00942236">
      <w:pPr>
        <w:spacing w:line="360" w:lineRule="auto"/>
        <w:ind w:left="270" w:hanging="27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5</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w:t>
      </w:r>
      <w:proofErr w:type="spellStart"/>
      <w:r w:rsidRPr="008313F2">
        <w:rPr>
          <w:rStyle w:val="author0"/>
          <w:rFonts w:ascii="Times New Roman" w:hAnsi="Times New Roman"/>
          <w:color w:val="000000" w:themeColor="text1"/>
          <w:sz w:val="28"/>
          <w:szCs w:val="28"/>
          <w:shd w:val="clear" w:color="auto" w:fill="FFFFFF"/>
        </w:rPr>
        <w:t>Udenigwe</w:t>
      </w:r>
      <w:proofErr w:type="spellEnd"/>
      <w:r w:rsidRPr="008313F2">
        <w:rPr>
          <w:rStyle w:val="author0"/>
          <w:rFonts w:ascii="Times New Roman" w:hAnsi="Times New Roman"/>
          <w:color w:val="000000" w:themeColor="text1"/>
          <w:sz w:val="28"/>
          <w:szCs w:val="28"/>
          <w:shd w:val="clear" w:color="auto" w:fill="FFFFFF"/>
        </w:rPr>
        <w:t xml:space="preserve"> CC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Lu Y-L</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Han C-H</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Hou W-C</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Aluko RE</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 xml:space="preserve"> Flaxseed protein-derived peptide fractions: Antioxidant properties and inhibition of lipopolysaccharide-induced nitric oxide production in murine macrophages</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Food Chem</w:t>
      </w:r>
      <w:r>
        <w:rPr>
          <w:rFonts w:ascii="Times New Roman" w:hAnsi="Times New Roman"/>
          <w:i/>
          <w:iCs/>
          <w:color w:val="000000" w:themeColor="text1"/>
          <w:sz w:val="28"/>
          <w:szCs w:val="28"/>
          <w:shd w:val="clear" w:color="auto" w:fill="FFFFFF"/>
        </w:rPr>
        <w:t xml:space="preserve">., </w:t>
      </w:r>
      <w:r w:rsidRPr="008313F2">
        <w:rPr>
          <w:rStyle w:val="pubyear"/>
          <w:rFonts w:ascii="Times New Roman" w:hAnsi="Times New Roman"/>
          <w:color w:val="000000" w:themeColor="text1"/>
          <w:sz w:val="28"/>
          <w:szCs w:val="28"/>
          <w:shd w:val="clear" w:color="auto" w:fill="FFFFFF"/>
        </w:rPr>
        <w:t>2009b</w:t>
      </w:r>
      <w:r w:rsidRPr="008313F2">
        <w:rPr>
          <w:rFonts w:ascii="Times New Roman" w:hAnsi="Times New Roman"/>
          <w:color w:val="000000" w:themeColor="text1"/>
          <w:sz w:val="28"/>
          <w:szCs w:val="28"/>
          <w:shd w:val="clear" w:color="auto" w:fill="FFFFFF"/>
        </w:rPr>
        <w:t>.</w:t>
      </w:r>
      <w:proofErr w:type="gramStart"/>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vol"/>
          <w:rFonts w:ascii="Times New Roman" w:hAnsi="Times New Roman"/>
          <w:b/>
          <w:bCs/>
          <w:color w:val="000000" w:themeColor="text1"/>
          <w:sz w:val="28"/>
          <w:szCs w:val="28"/>
          <w:shd w:val="clear" w:color="auto" w:fill="FFFFFF"/>
        </w:rPr>
        <w:t>116</w:t>
      </w:r>
      <w:proofErr w:type="gramEnd"/>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277</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84</w:t>
      </w:r>
      <w:r w:rsidRPr="008313F2">
        <w:rPr>
          <w:rFonts w:ascii="Times New Roman" w:hAnsi="Times New Roman"/>
          <w:color w:val="000000" w:themeColor="text1"/>
          <w:sz w:val="28"/>
          <w:szCs w:val="28"/>
          <w:shd w:val="clear" w:color="auto" w:fill="FFFFFF"/>
        </w:rPr>
        <w:t>.</w:t>
      </w:r>
    </w:p>
    <w:p w14:paraId="14301A93"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6</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w:t>
      </w:r>
      <w:proofErr w:type="spellStart"/>
      <w:r w:rsidRPr="008313F2">
        <w:rPr>
          <w:rStyle w:val="author0"/>
          <w:rFonts w:ascii="Times New Roman" w:hAnsi="Times New Roman"/>
          <w:color w:val="000000" w:themeColor="text1"/>
          <w:sz w:val="28"/>
          <w:szCs w:val="28"/>
          <w:shd w:val="clear" w:color="auto" w:fill="FFFFFF"/>
        </w:rPr>
        <w:t>Pripp</w:t>
      </w:r>
      <w:proofErr w:type="spellEnd"/>
      <w:r w:rsidRPr="008313F2">
        <w:rPr>
          <w:rStyle w:val="author0"/>
          <w:rFonts w:ascii="Times New Roman" w:hAnsi="Times New Roman"/>
          <w:color w:val="000000" w:themeColor="text1"/>
          <w:sz w:val="28"/>
          <w:szCs w:val="28"/>
          <w:shd w:val="clear" w:color="auto" w:fill="FFFFFF"/>
        </w:rPr>
        <w:t xml:space="preserve"> AH</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Isaksson T</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Stepaniak</w:t>
      </w:r>
      <w:proofErr w:type="spellEnd"/>
      <w:r w:rsidRPr="008313F2">
        <w:rPr>
          <w:rStyle w:val="author0"/>
          <w:rFonts w:ascii="Times New Roman" w:hAnsi="Times New Roman"/>
          <w:color w:val="000000" w:themeColor="text1"/>
          <w:sz w:val="28"/>
          <w:szCs w:val="28"/>
          <w:shd w:val="clear" w:color="auto" w:fill="FFFFFF"/>
        </w:rPr>
        <w:t xml:space="preserve"> L</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Sørhaug</w:t>
      </w:r>
      <w:proofErr w:type="spellEnd"/>
      <w:r w:rsidRPr="008313F2">
        <w:rPr>
          <w:rStyle w:val="author0"/>
          <w:rFonts w:ascii="Times New Roman" w:hAnsi="Times New Roman"/>
          <w:color w:val="000000" w:themeColor="text1"/>
          <w:sz w:val="28"/>
          <w:szCs w:val="28"/>
          <w:shd w:val="clear" w:color="auto" w:fill="FFFFFF"/>
        </w:rPr>
        <w:t xml:space="preserve"> T</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Ardö</w:t>
      </w:r>
      <w:proofErr w:type="spellEnd"/>
      <w:r w:rsidRPr="008313F2">
        <w:rPr>
          <w:rStyle w:val="author0"/>
          <w:rFonts w:ascii="Times New Roman" w:hAnsi="Times New Roman"/>
          <w:color w:val="000000" w:themeColor="text1"/>
          <w:sz w:val="28"/>
          <w:szCs w:val="28"/>
          <w:shd w:val="clear" w:color="auto" w:fill="FFFFFF"/>
        </w:rPr>
        <w:t xml:space="preserve"> Y</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 xml:space="preserve"> Quantitative structure-activity relationship modelling peptides and proteins as a tool in food science</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Trends Food Sci Technol</w:t>
      </w:r>
      <w:r>
        <w:rPr>
          <w:rFonts w:ascii="Times New Roman" w:hAnsi="Times New Roman"/>
          <w:i/>
          <w:iCs/>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pubyear"/>
          <w:rFonts w:ascii="Times New Roman" w:hAnsi="Times New Roman"/>
          <w:color w:val="000000" w:themeColor="text1"/>
          <w:sz w:val="28"/>
          <w:szCs w:val="28"/>
          <w:shd w:val="clear" w:color="auto" w:fill="FFFFFF"/>
        </w:rPr>
        <w:t>2005</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 xml:space="preserve">, </w:t>
      </w:r>
      <w:r w:rsidRPr="008313F2">
        <w:rPr>
          <w:rStyle w:val="vol"/>
          <w:rFonts w:ascii="Times New Roman" w:hAnsi="Times New Roman"/>
          <w:b/>
          <w:bCs/>
          <w:color w:val="000000" w:themeColor="text1"/>
          <w:sz w:val="28"/>
          <w:szCs w:val="28"/>
          <w:shd w:val="clear" w:color="auto" w:fill="FFFFFF"/>
        </w:rPr>
        <w:t>16</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484</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94</w:t>
      </w:r>
      <w:r w:rsidRPr="008313F2">
        <w:rPr>
          <w:rFonts w:ascii="Times New Roman" w:hAnsi="Times New Roman"/>
          <w:color w:val="000000" w:themeColor="text1"/>
          <w:sz w:val="28"/>
          <w:szCs w:val="28"/>
          <w:shd w:val="clear" w:color="auto" w:fill="FFFFFF"/>
        </w:rPr>
        <w:t>.</w:t>
      </w:r>
    </w:p>
    <w:p w14:paraId="147825C3"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Style w:val="author0"/>
          <w:rFonts w:ascii="Times New Roman" w:hAnsi="Times New Roman"/>
          <w:color w:val="000000" w:themeColor="text1"/>
          <w:sz w:val="28"/>
          <w:szCs w:val="28"/>
          <w:shd w:val="clear" w:color="auto" w:fill="FFFFFF"/>
        </w:rPr>
        <w:t>7</w:t>
      </w:r>
      <w:r>
        <w:rPr>
          <w:rStyle w:val="author0"/>
          <w:rFonts w:ascii="Times New Roman" w:hAnsi="Times New Roman"/>
          <w:color w:val="000000" w:themeColor="text1"/>
          <w:sz w:val="28"/>
          <w:szCs w:val="28"/>
          <w:shd w:val="clear" w:color="auto" w:fill="FFFFFF"/>
        </w:rPr>
        <w:t>.</w:t>
      </w:r>
      <w:r w:rsidRPr="008313F2">
        <w:rPr>
          <w:rStyle w:val="author0"/>
          <w:rFonts w:ascii="Times New Roman" w:hAnsi="Times New Roman"/>
          <w:color w:val="000000" w:themeColor="text1"/>
          <w:sz w:val="28"/>
          <w:szCs w:val="28"/>
          <w:shd w:val="clear" w:color="auto" w:fill="FFFFFF"/>
        </w:rPr>
        <w:t xml:space="preserve"> Chen HM</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Muramoto K</w:t>
      </w:r>
      <w:r w:rsidRPr="008313F2">
        <w:rPr>
          <w:rFonts w:ascii="Times New Roman" w:hAnsi="Times New Roman"/>
          <w:color w:val="000000" w:themeColor="text1"/>
          <w:sz w:val="28"/>
          <w:szCs w:val="28"/>
          <w:shd w:val="clear" w:color="auto" w:fill="FFFFFF"/>
        </w:rPr>
        <w:t>, </w:t>
      </w:r>
      <w:r w:rsidRPr="008313F2">
        <w:rPr>
          <w:rStyle w:val="author0"/>
          <w:rFonts w:ascii="Times New Roman" w:hAnsi="Times New Roman"/>
          <w:color w:val="000000" w:themeColor="text1"/>
          <w:sz w:val="28"/>
          <w:szCs w:val="28"/>
          <w:shd w:val="clear" w:color="auto" w:fill="FFFFFF"/>
        </w:rPr>
        <w:t>Yamauchi F</w:t>
      </w:r>
      <w:r w:rsidRPr="008313F2">
        <w:rPr>
          <w:rFonts w:ascii="Times New Roman" w:hAnsi="Times New Roman"/>
          <w:color w:val="000000" w:themeColor="text1"/>
          <w:sz w:val="28"/>
          <w:szCs w:val="28"/>
          <w:shd w:val="clear" w:color="auto" w:fill="FFFFFF"/>
        </w:rPr>
        <w:t>, </w:t>
      </w:r>
      <w:proofErr w:type="spellStart"/>
      <w:r w:rsidRPr="008313F2">
        <w:rPr>
          <w:rStyle w:val="author0"/>
          <w:rFonts w:ascii="Times New Roman" w:hAnsi="Times New Roman"/>
          <w:color w:val="000000" w:themeColor="text1"/>
          <w:sz w:val="28"/>
          <w:szCs w:val="28"/>
          <w:shd w:val="clear" w:color="auto" w:fill="FFFFFF"/>
        </w:rPr>
        <w:t>Nokihara</w:t>
      </w:r>
      <w:proofErr w:type="spellEnd"/>
      <w:r w:rsidRPr="008313F2">
        <w:rPr>
          <w:rStyle w:val="author0"/>
          <w:rFonts w:ascii="Times New Roman" w:hAnsi="Times New Roman"/>
          <w:color w:val="000000" w:themeColor="text1"/>
          <w:sz w:val="28"/>
          <w:szCs w:val="28"/>
          <w:shd w:val="clear" w:color="auto" w:fill="FFFFFF"/>
        </w:rPr>
        <w:t xml:space="preserve"> K</w:t>
      </w:r>
      <w:r w:rsidRPr="008313F2">
        <w:rPr>
          <w:rFonts w:ascii="Times New Roman" w:hAnsi="Times New Roman"/>
          <w:color w:val="000000" w:themeColor="text1"/>
          <w:sz w:val="28"/>
          <w:szCs w:val="28"/>
          <w:shd w:val="clear" w:color="auto" w:fill="FFFFFF"/>
        </w:rPr>
        <w:t>.  </w:t>
      </w:r>
      <w:r w:rsidRPr="008313F2">
        <w:rPr>
          <w:rStyle w:val="articletitle"/>
          <w:rFonts w:ascii="Times New Roman" w:hAnsi="Times New Roman"/>
          <w:color w:val="000000" w:themeColor="text1"/>
          <w:sz w:val="28"/>
          <w:szCs w:val="28"/>
          <w:shd w:val="clear" w:color="auto" w:fill="FFFFFF"/>
        </w:rPr>
        <w:t>Antioxidant activity of designed peptides based on the antioxidant peptide isolated from digests of a soybean protein</w:t>
      </w:r>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J Agric Food Chem</w:t>
      </w:r>
      <w:r>
        <w:rPr>
          <w:rFonts w:ascii="Times New Roman" w:hAnsi="Times New Roman"/>
          <w:i/>
          <w:iCs/>
          <w:color w:val="000000" w:themeColor="text1"/>
          <w:sz w:val="28"/>
          <w:szCs w:val="28"/>
          <w:shd w:val="clear" w:color="auto" w:fill="FFFFFF"/>
        </w:rPr>
        <w:t xml:space="preserve">., </w:t>
      </w:r>
      <w:r w:rsidRPr="008313F2">
        <w:rPr>
          <w:rStyle w:val="pubyear"/>
          <w:rFonts w:ascii="Times New Roman" w:hAnsi="Times New Roman"/>
          <w:color w:val="000000" w:themeColor="text1"/>
          <w:sz w:val="28"/>
          <w:szCs w:val="28"/>
          <w:shd w:val="clear" w:color="auto" w:fill="FFFFFF"/>
        </w:rPr>
        <w:t>1996</w:t>
      </w:r>
      <w:r w:rsidRPr="008313F2">
        <w:rPr>
          <w:rFonts w:ascii="Times New Roman" w:hAnsi="Times New Roman"/>
          <w:color w:val="000000" w:themeColor="text1"/>
          <w:sz w:val="28"/>
          <w:szCs w:val="28"/>
          <w:shd w:val="clear" w:color="auto" w:fill="FFFFFF"/>
        </w:rPr>
        <w:t>.</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vol"/>
          <w:rFonts w:ascii="Times New Roman" w:hAnsi="Times New Roman"/>
          <w:b/>
          <w:bCs/>
          <w:color w:val="000000" w:themeColor="text1"/>
          <w:sz w:val="28"/>
          <w:szCs w:val="28"/>
          <w:shd w:val="clear" w:color="auto" w:fill="FFFFFF"/>
        </w:rPr>
        <w:t>44</w:t>
      </w:r>
      <w:r w:rsidRPr="008313F2">
        <w:rPr>
          <w:rFonts w:ascii="Times New Roman" w:hAnsi="Times New Roman"/>
          <w:color w:val="000000" w:themeColor="text1"/>
          <w:sz w:val="28"/>
          <w:szCs w:val="28"/>
          <w:shd w:val="clear" w:color="auto" w:fill="FFFFFF"/>
        </w:rPr>
        <w:t>: </w:t>
      </w:r>
      <w:r w:rsidRPr="008313F2">
        <w:rPr>
          <w:rStyle w:val="pagefirst"/>
          <w:rFonts w:ascii="Times New Roman" w:hAnsi="Times New Roman"/>
          <w:color w:val="000000" w:themeColor="text1"/>
          <w:sz w:val="28"/>
          <w:szCs w:val="28"/>
          <w:shd w:val="clear" w:color="auto" w:fill="FFFFFF"/>
        </w:rPr>
        <w:t>2619</w:t>
      </w:r>
      <w:r w:rsidRPr="008313F2">
        <w:rPr>
          <w:rFonts w:ascii="Times New Roman" w:hAnsi="Times New Roman"/>
          <w:color w:val="000000" w:themeColor="text1"/>
          <w:sz w:val="28"/>
          <w:szCs w:val="28"/>
          <w:shd w:val="clear" w:color="auto" w:fill="FFFFFF"/>
        </w:rPr>
        <w:t>–</w:t>
      </w:r>
      <w:r w:rsidRPr="008313F2">
        <w:rPr>
          <w:rStyle w:val="pagelast"/>
          <w:rFonts w:ascii="Times New Roman" w:hAnsi="Times New Roman"/>
          <w:color w:val="000000" w:themeColor="text1"/>
          <w:sz w:val="28"/>
          <w:szCs w:val="28"/>
          <w:shd w:val="clear" w:color="auto" w:fill="FFFFFF"/>
        </w:rPr>
        <w:t>23</w:t>
      </w:r>
      <w:r w:rsidRPr="008313F2">
        <w:rPr>
          <w:rFonts w:ascii="Times New Roman" w:hAnsi="Times New Roman"/>
          <w:color w:val="000000" w:themeColor="text1"/>
          <w:sz w:val="28"/>
          <w:szCs w:val="28"/>
          <w:shd w:val="clear" w:color="auto" w:fill="FFFFFF"/>
        </w:rPr>
        <w:t>.</w:t>
      </w:r>
    </w:p>
    <w:p w14:paraId="604D71B2" w14:textId="77777777" w:rsidR="00942236" w:rsidRPr="008313F2" w:rsidRDefault="00942236" w:rsidP="00942236">
      <w:pPr>
        <w:shd w:val="clear" w:color="auto" w:fill="FFFFFF"/>
        <w:spacing w:line="360" w:lineRule="auto"/>
        <w:ind w:left="360" w:hanging="360"/>
        <w:jc w:val="both"/>
        <w:rPr>
          <w:rFonts w:ascii="Times New Roman" w:hAnsi="Times New Roman"/>
          <w:sz w:val="28"/>
          <w:szCs w:val="28"/>
        </w:rPr>
      </w:pPr>
      <w:r w:rsidRPr="008313F2">
        <w:rPr>
          <w:rFonts w:ascii="Times New Roman" w:hAnsi="Times New Roman"/>
          <w:color w:val="000000" w:themeColor="text1"/>
          <w:sz w:val="28"/>
          <w:szCs w:val="28"/>
        </w:rPr>
        <w:t>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sz w:val="28"/>
          <w:szCs w:val="28"/>
        </w:rPr>
        <w:t xml:space="preserve">Piero MN, </w:t>
      </w:r>
      <w:proofErr w:type="spellStart"/>
      <w:r w:rsidRPr="008313F2">
        <w:rPr>
          <w:rFonts w:ascii="Times New Roman" w:hAnsi="Times New Roman"/>
          <w:sz w:val="28"/>
          <w:szCs w:val="28"/>
        </w:rPr>
        <w:t>Njagi</w:t>
      </w:r>
      <w:proofErr w:type="spellEnd"/>
      <w:r w:rsidRPr="008313F2">
        <w:rPr>
          <w:rFonts w:ascii="Times New Roman" w:hAnsi="Times New Roman"/>
          <w:sz w:val="28"/>
          <w:szCs w:val="28"/>
        </w:rPr>
        <w:t xml:space="preserve"> JM, </w:t>
      </w:r>
      <w:proofErr w:type="spellStart"/>
      <w:r w:rsidRPr="008313F2">
        <w:rPr>
          <w:rFonts w:ascii="Times New Roman" w:hAnsi="Times New Roman"/>
          <w:sz w:val="28"/>
          <w:szCs w:val="28"/>
        </w:rPr>
        <w:t>Kibiti</w:t>
      </w:r>
      <w:proofErr w:type="spellEnd"/>
      <w:r w:rsidRPr="008313F2">
        <w:rPr>
          <w:rFonts w:ascii="Times New Roman" w:hAnsi="Times New Roman"/>
          <w:sz w:val="28"/>
          <w:szCs w:val="28"/>
        </w:rPr>
        <w:t xml:space="preserve"> CM, </w:t>
      </w:r>
      <w:proofErr w:type="spellStart"/>
      <w:r w:rsidRPr="008313F2">
        <w:rPr>
          <w:rFonts w:ascii="Times New Roman" w:hAnsi="Times New Roman"/>
          <w:sz w:val="28"/>
          <w:szCs w:val="28"/>
        </w:rPr>
        <w:t>Ngeranwa</w:t>
      </w:r>
      <w:proofErr w:type="spellEnd"/>
      <w:r w:rsidRPr="008313F2">
        <w:rPr>
          <w:rFonts w:ascii="Times New Roman" w:hAnsi="Times New Roman"/>
          <w:sz w:val="28"/>
          <w:szCs w:val="28"/>
        </w:rPr>
        <w:t xml:space="preserve"> JJN, Njagi ENM and Miriti PM. The Role of Vitamins and Mineral Elements in Management of Type 2 Diabetes Mellitus: A Review South As. J. </w:t>
      </w:r>
      <w:proofErr w:type="spellStart"/>
      <w:r w:rsidRPr="008313F2">
        <w:rPr>
          <w:rFonts w:ascii="Times New Roman" w:hAnsi="Times New Roman"/>
          <w:sz w:val="28"/>
          <w:szCs w:val="28"/>
        </w:rPr>
        <w:t>Biol.Sci</w:t>
      </w:r>
      <w:proofErr w:type="spellEnd"/>
      <w:r w:rsidRPr="008313F2">
        <w:rPr>
          <w:rFonts w:ascii="Times New Roman" w:hAnsi="Times New Roman"/>
          <w:sz w:val="28"/>
          <w:szCs w:val="28"/>
        </w:rPr>
        <w:t>., 2012.</w:t>
      </w:r>
      <w:r>
        <w:rPr>
          <w:rFonts w:ascii="Times New Roman" w:hAnsi="Times New Roman"/>
          <w:sz w:val="28"/>
          <w:szCs w:val="28"/>
        </w:rPr>
        <w:t xml:space="preserve">, </w:t>
      </w:r>
      <w:r w:rsidRPr="008313F2">
        <w:rPr>
          <w:rFonts w:ascii="Times New Roman" w:hAnsi="Times New Roman"/>
          <w:sz w:val="28"/>
          <w:szCs w:val="28"/>
        </w:rPr>
        <w:t>2(Supp.1):107 –115</w:t>
      </w:r>
    </w:p>
    <w:p w14:paraId="160F9AED"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9</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Arise, A. K., </w:t>
      </w:r>
      <w:proofErr w:type="spellStart"/>
      <w:r w:rsidRPr="008313F2">
        <w:rPr>
          <w:rFonts w:ascii="Times New Roman" w:hAnsi="Times New Roman"/>
          <w:color w:val="000000" w:themeColor="text1"/>
          <w:sz w:val="28"/>
          <w:szCs w:val="28"/>
        </w:rPr>
        <w:t>Amonsou</w:t>
      </w:r>
      <w:proofErr w:type="spellEnd"/>
      <w:r w:rsidRPr="008313F2">
        <w:rPr>
          <w:rFonts w:ascii="Times New Roman" w:hAnsi="Times New Roman"/>
          <w:color w:val="000000" w:themeColor="text1"/>
          <w:sz w:val="28"/>
          <w:szCs w:val="28"/>
        </w:rPr>
        <w:t xml:space="preserve">, E. O. &amp; </w:t>
      </w:r>
      <w:proofErr w:type="spellStart"/>
      <w:r w:rsidRPr="008313F2">
        <w:rPr>
          <w:rFonts w:ascii="Times New Roman" w:hAnsi="Times New Roman"/>
          <w:color w:val="000000" w:themeColor="text1"/>
          <w:sz w:val="28"/>
          <w:szCs w:val="28"/>
        </w:rPr>
        <w:t>Ijabadeniyi</w:t>
      </w:r>
      <w:proofErr w:type="spellEnd"/>
      <w:r w:rsidRPr="008313F2">
        <w:rPr>
          <w:rFonts w:ascii="Times New Roman" w:hAnsi="Times New Roman"/>
          <w:color w:val="000000" w:themeColor="text1"/>
          <w:sz w:val="28"/>
          <w:szCs w:val="28"/>
        </w:rPr>
        <w:t>, O. A. Influence of extraction methods on functional properties of protein concentrates prepared from South African Bambara groundnut landraces. </w:t>
      </w:r>
      <w:r w:rsidRPr="008313F2">
        <w:rPr>
          <w:rFonts w:ascii="Times New Roman" w:hAnsi="Times New Roman"/>
          <w:i/>
          <w:iCs/>
          <w:color w:val="000000" w:themeColor="text1"/>
          <w:sz w:val="28"/>
          <w:szCs w:val="28"/>
        </w:rPr>
        <w:t>International. Journal of Food Science and. Technology.</w:t>
      </w:r>
      <w:r w:rsidRPr="008313F2">
        <w:rPr>
          <w:rFonts w:ascii="Times New Roman" w:hAnsi="Times New Roman"/>
          <w:color w:val="000000" w:themeColor="text1"/>
          <w:sz w:val="28"/>
          <w:szCs w:val="28"/>
        </w:rPr>
        <w:t> 2015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50, 1095–1101. </w:t>
      </w:r>
      <w:hyperlink r:id="rId61" w:history="1">
        <w:proofErr w:type="gramStart"/>
        <w:r w:rsidRPr="008313F2">
          <w:rPr>
            <w:rStyle w:val="Hyperlink"/>
            <w:rFonts w:ascii="Times New Roman" w:hAnsi="Times New Roman"/>
            <w:color w:val="000000" w:themeColor="text1"/>
            <w:sz w:val="28"/>
            <w:szCs w:val="28"/>
          </w:rPr>
          <w:t>https,//doi.org/10.1111/ijfs.12746</w:t>
        </w:r>
        <w:proofErr w:type="gramEnd"/>
      </w:hyperlink>
      <w:r w:rsidRPr="008313F2">
        <w:rPr>
          <w:rFonts w:ascii="Times New Roman" w:hAnsi="Times New Roman"/>
          <w:color w:val="000000" w:themeColor="text1"/>
          <w:sz w:val="28"/>
          <w:szCs w:val="28"/>
        </w:rPr>
        <w:t>.</w:t>
      </w:r>
    </w:p>
    <w:p w14:paraId="6FB720BB"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lastRenderedPageBreak/>
        <w:t>10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Oyeyinka</w:t>
      </w:r>
      <w:proofErr w:type="spellEnd"/>
      <w:r w:rsidRPr="008313F2">
        <w:rPr>
          <w:rFonts w:ascii="Times New Roman" w:hAnsi="Times New Roman"/>
          <w:color w:val="000000" w:themeColor="text1"/>
          <w:sz w:val="28"/>
          <w:szCs w:val="28"/>
        </w:rPr>
        <w:t xml:space="preserve"> AT, Pillay K, Siwela M</w:t>
      </w:r>
      <w:r>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 xml:space="preserve">Full title- in vitro digestibility, amino acid profile and antioxidant activity of cooked Bambara groundnut grain. Food </w:t>
      </w:r>
      <w:proofErr w:type="spellStart"/>
      <w:r w:rsidRPr="008313F2">
        <w:rPr>
          <w:rFonts w:ascii="Times New Roman" w:hAnsi="Times New Roman"/>
          <w:color w:val="000000" w:themeColor="text1"/>
          <w:sz w:val="28"/>
          <w:szCs w:val="28"/>
        </w:rPr>
        <w:t>Biosci</w:t>
      </w:r>
      <w:proofErr w:type="spellEnd"/>
      <w:r w:rsidRPr="008313F2">
        <w:rPr>
          <w:rFonts w:ascii="Times New Roman" w:hAnsi="Times New Roman"/>
          <w:color w:val="000000" w:themeColor="text1"/>
          <w:sz w:val="28"/>
          <w:szCs w:val="28"/>
        </w:rPr>
        <w:t>.</w:t>
      </w:r>
      <w:r>
        <w:rPr>
          <w:rFonts w:ascii="Times New Roman" w:hAnsi="Times New Roman"/>
          <w:color w:val="000000" w:themeColor="text1"/>
          <w:sz w:val="28"/>
          <w:szCs w:val="28"/>
        </w:rPr>
        <w:t>,</w:t>
      </w:r>
      <w:r w:rsidRPr="001D50B4">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2019,</w:t>
      </w:r>
      <w:r>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 xml:space="preserve">31:100428. </w:t>
      </w:r>
      <w:proofErr w:type="spellStart"/>
      <w:r w:rsidRPr="008313F2">
        <w:rPr>
          <w:rFonts w:ascii="Times New Roman" w:hAnsi="Times New Roman"/>
          <w:color w:val="000000" w:themeColor="text1"/>
          <w:sz w:val="28"/>
          <w:szCs w:val="28"/>
        </w:rPr>
        <w:t>doi</w:t>
      </w:r>
      <w:proofErr w:type="spellEnd"/>
      <w:r w:rsidRPr="008313F2">
        <w:rPr>
          <w:rFonts w:ascii="Times New Roman" w:hAnsi="Times New Roman"/>
          <w:color w:val="000000" w:themeColor="text1"/>
          <w:sz w:val="28"/>
          <w:szCs w:val="28"/>
        </w:rPr>
        <w:t>: 10.1016/j.fbio.2019.100428</w:t>
      </w:r>
    </w:p>
    <w:p w14:paraId="5F6F8D55"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11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shd w:val="clear" w:color="auto" w:fill="FFFFFF"/>
        </w:rPr>
        <w:t xml:space="preserve">Salawu, </w:t>
      </w:r>
      <w:r>
        <w:rPr>
          <w:rFonts w:ascii="Times New Roman" w:hAnsi="Times New Roman"/>
          <w:color w:val="000000" w:themeColor="text1"/>
          <w:sz w:val="28"/>
          <w:szCs w:val="28"/>
          <w:shd w:val="clear" w:color="auto" w:fill="FFFFFF"/>
        </w:rPr>
        <w:t xml:space="preserve">F. </w:t>
      </w:r>
      <w:r w:rsidRPr="008313F2">
        <w:rPr>
          <w:rFonts w:ascii="Times New Roman" w:hAnsi="Times New Roman"/>
          <w:color w:val="000000" w:themeColor="text1"/>
          <w:sz w:val="28"/>
          <w:szCs w:val="28"/>
          <w:shd w:val="clear" w:color="auto" w:fill="FFFFFF"/>
        </w:rPr>
        <w:t>Comparative study of the antioxidant activities of methanolic extract and simulated gastrointestinal enzyme digest of Bambara nut (Vigna subterranean) FUTA J. Res. Sci., 2016.</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 107-120.</w:t>
      </w:r>
    </w:p>
    <w:p w14:paraId="558DE931" w14:textId="77777777" w:rsidR="00942236" w:rsidRPr="008313F2" w:rsidRDefault="00942236" w:rsidP="00942236">
      <w:pPr>
        <w:shd w:val="clear" w:color="auto" w:fill="FFFFFF"/>
        <w:spacing w:line="360" w:lineRule="auto"/>
        <w:ind w:left="567" w:hanging="567"/>
        <w:jc w:val="both"/>
        <w:rPr>
          <w:rFonts w:ascii="Times New Roman" w:eastAsia="Segoe UI" w:hAnsi="Times New Roman"/>
          <w:color w:val="000000" w:themeColor="text1"/>
          <w:sz w:val="28"/>
          <w:szCs w:val="28"/>
          <w:shd w:val="clear" w:color="auto" w:fill="FFFFFF"/>
        </w:rPr>
      </w:pPr>
      <w:r w:rsidRPr="008313F2">
        <w:rPr>
          <w:rFonts w:ascii="Times New Roman" w:hAnsi="Times New Roman"/>
          <w:color w:val="000000" w:themeColor="text1"/>
          <w:sz w:val="28"/>
          <w:szCs w:val="28"/>
        </w:rPr>
        <w:t>12</w:t>
      </w:r>
      <w:r>
        <w:rPr>
          <w:rFonts w:ascii="Times New Roman" w:hAnsi="Times New Roman"/>
          <w:color w:val="000000" w:themeColor="text1"/>
          <w:sz w:val="28"/>
          <w:szCs w:val="28"/>
        </w:rPr>
        <w:t>.</w:t>
      </w:r>
      <w:r w:rsidRPr="008313F2">
        <w:rPr>
          <w:rFonts w:ascii="Times New Roman" w:eastAsia="Segoe UI" w:hAnsi="Times New Roman"/>
          <w:color w:val="000000" w:themeColor="text1"/>
          <w:sz w:val="28"/>
          <w:szCs w:val="28"/>
          <w:shd w:val="clear" w:color="auto" w:fill="FFFFFF"/>
        </w:rPr>
        <w:t xml:space="preserve"> Barbieri, R., Coppo, E., Marchese, A., </w:t>
      </w:r>
      <w:proofErr w:type="spellStart"/>
      <w:r w:rsidRPr="008313F2">
        <w:rPr>
          <w:rFonts w:ascii="Times New Roman" w:eastAsia="Segoe UI" w:hAnsi="Times New Roman"/>
          <w:color w:val="000000" w:themeColor="text1"/>
          <w:sz w:val="28"/>
          <w:szCs w:val="28"/>
          <w:shd w:val="clear" w:color="auto" w:fill="FFFFFF"/>
        </w:rPr>
        <w:t>Daglia</w:t>
      </w:r>
      <w:proofErr w:type="spellEnd"/>
      <w:r w:rsidRPr="008313F2">
        <w:rPr>
          <w:rFonts w:ascii="Times New Roman" w:eastAsia="Segoe UI" w:hAnsi="Times New Roman"/>
          <w:color w:val="000000" w:themeColor="text1"/>
          <w:sz w:val="28"/>
          <w:szCs w:val="28"/>
          <w:shd w:val="clear" w:color="auto" w:fill="FFFFFF"/>
        </w:rPr>
        <w:t xml:space="preserve">, M., </w:t>
      </w:r>
      <w:proofErr w:type="spellStart"/>
      <w:r w:rsidRPr="008313F2">
        <w:rPr>
          <w:rFonts w:ascii="Times New Roman" w:eastAsia="Segoe UI" w:hAnsi="Times New Roman"/>
          <w:color w:val="000000" w:themeColor="text1"/>
          <w:sz w:val="28"/>
          <w:szCs w:val="28"/>
          <w:shd w:val="clear" w:color="auto" w:fill="FFFFFF"/>
        </w:rPr>
        <w:t>Sobarz</w:t>
      </w:r>
      <w:proofErr w:type="spellEnd"/>
      <w:r w:rsidRPr="008313F2">
        <w:rPr>
          <w:rFonts w:ascii="Times New Roman" w:eastAsia="Segoe UI" w:hAnsi="Times New Roman"/>
          <w:color w:val="000000" w:themeColor="text1"/>
          <w:sz w:val="28"/>
          <w:szCs w:val="28"/>
          <w:shd w:val="clear" w:color="auto" w:fill="FFFFFF"/>
        </w:rPr>
        <w:t xml:space="preserve">-Sánchez, E., </w:t>
      </w:r>
      <w:proofErr w:type="gramStart"/>
      <w:r w:rsidRPr="008313F2">
        <w:rPr>
          <w:rFonts w:ascii="Times New Roman" w:eastAsia="Segoe UI" w:hAnsi="Times New Roman"/>
          <w:color w:val="000000" w:themeColor="text1"/>
          <w:sz w:val="28"/>
          <w:szCs w:val="28"/>
          <w:shd w:val="clear" w:color="auto" w:fill="FFFFFF"/>
        </w:rPr>
        <w:t>Nabavi,  S.F.</w:t>
      </w:r>
      <w:proofErr w:type="gramEnd"/>
      <w:r w:rsidRPr="008313F2">
        <w:rPr>
          <w:rFonts w:ascii="Times New Roman" w:eastAsia="Segoe UI" w:hAnsi="Times New Roman"/>
          <w:color w:val="000000" w:themeColor="text1"/>
          <w:sz w:val="28"/>
          <w:szCs w:val="28"/>
          <w:shd w:val="clear" w:color="auto" w:fill="FFFFFF"/>
        </w:rPr>
        <w:t xml:space="preserve"> &amp; Nabavi, S.M. Phytochemicals for human disease: An update on plant-derived compounds antibacterial activity. </w:t>
      </w:r>
      <w:r w:rsidRPr="008313F2">
        <w:rPr>
          <w:rFonts w:ascii="Times New Roman" w:eastAsia="Segoe UI" w:hAnsi="Times New Roman"/>
          <w:b/>
          <w:i/>
          <w:iCs/>
          <w:color w:val="000000" w:themeColor="text1"/>
          <w:sz w:val="28"/>
          <w:szCs w:val="28"/>
          <w:shd w:val="clear" w:color="auto" w:fill="FFFFFF"/>
        </w:rPr>
        <w:t>Microbiology Research</w:t>
      </w:r>
      <w:r w:rsidRPr="008313F2">
        <w:rPr>
          <w:rFonts w:ascii="Times New Roman" w:eastAsia="Segoe UI" w:hAnsi="Times New Roman"/>
          <w:i/>
          <w:iCs/>
          <w:color w:val="000000" w:themeColor="text1"/>
          <w:sz w:val="28"/>
          <w:szCs w:val="28"/>
          <w:shd w:val="clear" w:color="auto" w:fill="FFFFFF"/>
        </w:rPr>
        <w:t>,</w:t>
      </w:r>
      <w:r w:rsidRPr="008313F2">
        <w:rPr>
          <w:rFonts w:ascii="Times New Roman" w:eastAsia="Segoe UI" w:hAnsi="Times New Roman"/>
          <w:color w:val="000000" w:themeColor="text1"/>
          <w:sz w:val="28"/>
          <w:szCs w:val="28"/>
          <w:shd w:val="clear" w:color="auto" w:fill="FFFFFF"/>
        </w:rPr>
        <w:t xml:space="preserve"> 2017</w:t>
      </w:r>
      <w:r>
        <w:rPr>
          <w:rFonts w:ascii="Times New Roman" w:eastAsia="Segoe UI" w:hAnsi="Times New Roman"/>
          <w:color w:val="000000" w:themeColor="text1"/>
          <w:sz w:val="28"/>
          <w:szCs w:val="28"/>
          <w:shd w:val="clear" w:color="auto" w:fill="FFFFFF"/>
        </w:rPr>
        <w:t>.,</w:t>
      </w:r>
      <w:r w:rsidRPr="008313F2">
        <w:rPr>
          <w:rFonts w:ascii="Times New Roman" w:eastAsia="Segoe UI" w:hAnsi="Times New Roman"/>
          <w:color w:val="000000" w:themeColor="text1"/>
          <w:sz w:val="28"/>
          <w:szCs w:val="28"/>
          <w:shd w:val="clear" w:color="auto" w:fill="FFFFFF"/>
        </w:rPr>
        <w:t xml:space="preserve"> 196, 44-68.</w:t>
      </w:r>
    </w:p>
    <w:p w14:paraId="4037EB8C"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13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Saxena, M., Saxena, J., </w:t>
      </w:r>
      <w:proofErr w:type="spellStart"/>
      <w:r w:rsidRPr="008313F2">
        <w:rPr>
          <w:rFonts w:ascii="Times New Roman" w:hAnsi="Times New Roman"/>
          <w:color w:val="000000" w:themeColor="text1"/>
          <w:sz w:val="28"/>
          <w:szCs w:val="28"/>
        </w:rPr>
        <w:t>Nema</w:t>
      </w:r>
      <w:proofErr w:type="spellEnd"/>
      <w:r w:rsidRPr="008313F2">
        <w:rPr>
          <w:rFonts w:ascii="Times New Roman" w:hAnsi="Times New Roman"/>
          <w:color w:val="000000" w:themeColor="text1"/>
          <w:sz w:val="28"/>
          <w:szCs w:val="28"/>
        </w:rPr>
        <w:t>, R., Singh, D. &amp; Gupta, A. Phytochemistry of medicinal plants. </w:t>
      </w:r>
      <w:r w:rsidRPr="008313F2">
        <w:rPr>
          <w:rFonts w:ascii="Times New Roman" w:hAnsi="Times New Roman"/>
          <w:b/>
          <w:i/>
          <w:iCs/>
          <w:color w:val="000000" w:themeColor="text1"/>
          <w:sz w:val="28"/>
          <w:szCs w:val="28"/>
        </w:rPr>
        <w:t>Journal of Pharmacognosy &amp; Phytochemistry</w:t>
      </w:r>
      <w:r w:rsidRPr="008313F2">
        <w:rPr>
          <w:rFonts w:ascii="Times New Roman" w:hAnsi="Times New Roman"/>
          <w:iCs/>
          <w:color w:val="000000" w:themeColor="text1"/>
          <w:sz w:val="28"/>
          <w:szCs w:val="28"/>
        </w:rPr>
        <w:t>,</w:t>
      </w:r>
      <w:r w:rsidRPr="008313F2">
        <w:rPr>
          <w:rFonts w:ascii="Times New Roman" w:hAnsi="Times New Roman"/>
          <w:color w:val="000000" w:themeColor="text1"/>
          <w:sz w:val="28"/>
          <w:szCs w:val="28"/>
        </w:rPr>
        <w:t> 2013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b/>
          <w:bCs/>
          <w:color w:val="000000" w:themeColor="text1"/>
          <w:sz w:val="28"/>
          <w:szCs w:val="28"/>
        </w:rPr>
        <w:t>1</w:t>
      </w:r>
      <w:r w:rsidRPr="008313F2">
        <w:rPr>
          <w:rFonts w:ascii="Times New Roman" w:hAnsi="Times New Roman"/>
          <w:color w:val="000000" w:themeColor="text1"/>
          <w:sz w:val="28"/>
          <w:szCs w:val="28"/>
        </w:rPr>
        <w:t>(6), 168–182.</w:t>
      </w:r>
    </w:p>
    <w:p w14:paraId="3C541F2B"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rPr>
        <w:t>14</w:t>
      </w:r>
      <w:r>
        <w:rPr>
          <w:rFonts w:ascii="Times New Roman" w:hAnsi="Times New Roman"/>
          <w:color w:val="000000" w:themeColor="text1"/>
          <w:sz w:val="28"/>
          <w:szCs w:val="28"/>
        </w:rPr>
        <w:t>.</w:t>
      </w:r>
      <w:r w:rsidRPr="008313F2">
        <w:rPr>
          <w:rFonts w:ascii="Times New Roman" w:hAnsi="Times New Roman"/>
          <w:color w:val="000000" w:themeColor="text1"/>
          <w:sz w:val="28"/>
          <w:szCs w:val="28"/>
          <w:lang w:eastAsia="en-GB"/>
        </w:rPr>
        <w:t xml:space="preserve"> Iwai, K., Kim, M., Onodera, A. &amp; Matsue, H. </w:t>
      </w:r>
      <w:r w:rsidRPr="008313F2">
        <w:rPr>
          <w:rFonts w:ascii="Times New Roman" w:hAnsi="Times New Roman"/>
          <w:color w:val="000000" w:themeColor="text1"/>
          <w:sz w:val="28"/>
          <w:szCs w:val="28"/>
        </w:rPr>
        <w:t>α-Glucosidase Inhibitory and Antihyperglycemic Effects of Polyphenols in the Fruit of </w:t>
      </w:r>
      <w:r w:rsidRPr="008313F2">
        <w:rPr>
          <w:rFonts w:ascii="Times New Roman" w:hAnsi="Times New Roman"/>
          <w:i/>
          <w:iCs/>
          <w:color w:val="000000" w:themeColor="text1"/>
          <w:sz w:val="28"/>
          <w:szCs w:val="28"/>
        </w:rPr>
        <w:t xml:space="preserve">Viburnum </w:t>
      </w:r>
      <w:proofErr w:type="spellStart"/>
      <w:r w:rsidRPr="008313F2">
        <w:rPr>
          <w:rFonts w:ascii="Times New Roman" w:hAnsi="Times New Roman"/>
          <w:i/>
          <w:iCs/>
          <w:color w:val="000000" w:themeColor="text1"/>
          <w:sz w:val="28"/>
          <w:szCs w:val="28"/>
        </w:rPr>
        <w:t>dilatatum</w:t>
      </w:r>
      <w:proofErr w:type="spellEnd"/>
      <w:r w:rsidRPr="008313F2">
        <w:rPr>
          <w:rFonts w:ascii="Times New Roman" w:hAnsi="Times New Roman"/>
          <w:color w:val="000000" w:themeColor="text1"/>
          <w:sz w:val="28"/>
          <w:szCs w:val="28"/>
        </w:rPr>
        <w:t> </w:t>
      </w:r>
      <w:proofErr w:type="spellStart"/>
      <w:r w:rsidRPr="008313F2">
        <w:rPr>
          <w:rFonts w:ascii="Times New Roman" w:hAnsi="Times New Roman"/>
          <w:color w:val="000000" w:themeColor="text1"/>
          <w:sz w:val="28"/>
          <w:szCs w:val="28"/>
        </w:rPr>
        <w:t>Thunb</w:t>
      </w:r>
      <w:proofErr w:type="spellEnd"/>
      <w:r w:rsidRPr="008313F2">
        <w:rPr>
          <w:rFonts w:ascii="Times New Roman" w:hAnsi="Times New Roman"/>
          <w:color w:val="000000" w:themeColor="text1"/>
          <w:sz w:val="28"/>
          <w:szCs w:val="28"/>
        </w:rPr>
        <w:t>.</w:t>
      </w:r>
      <w:r w:rsidRPr="008313F2">
        <w:rPr>
          <w:rFonts w:ascii="Times New Roman" w:hAnsi="Times New Roman"/>
          <w:i/>
          <w:iCs/>
          <w:color w:val="000000" w:themeColor="text1"/>
          <w:sz w:val="28"/>
          <w:szCs w:val="28"/>
          <w:lang w:eastAsia="en-GB"/>
        </w:rPr>
        <w:t xml:space="preserve"> </w:t>
      </w:r>
      <w:r w:rsidRPr="008313F2">
        <w:rPr>
          <w:rFonts w:ascii="Times New Roman" w:hAnsi="Times New Roman"/>
          <w:b/>
          <w:i/>
          <w:iCs/>
          <w:color w:val="000000" w:themeColor="text1"/>
          <w:sz w:val="28"/>
          <w:szCs w:val="28"/>
          <w:lang w:eastAsia="en-GB"/>
        </w:rPr>
        <w:t>Journal of Agricultural and Food Chemistry</w:t>
      </w:r>
      <w:r w:rsidRPr="008313F2">
        <w:rPr>
          <w:rFonts w:ascii="Times New Roman" w:hAnsi="Times New Roman"/>
          <w:i/>
          <w:iCs/>
          <w:color w:val="000000" w:themeColor="text1"/>
          <w:sz w:val="28"/>
          <w:szCs w:val="28"/>
          <w:lang w:eastAsia="en-GB"/>
        </w:rPr>
        <w:t xml:space="preserve">, </w:t>
      </w:r>
      <w:r w:rsidRPr="008313F2">
        <w:rPr>
          <w:rFonts w:ascii="Times New Roman" w:hAnsi="Times New Roman"/>
          <w:color w:val="000000" w:themeColor="text1"/>
          <w:sz w:val="28"/>
          <w:szCs w:val="28"/>
          <w:lang w:eastAsia="en-GB"/>
        </w:rPr>
        <w:t>2006</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w:t>
      </w:r>
      <w:r w:rsidRPr="008313F2">
        <w:rPr>
          <w:rFonts w:ascii="Times New Roman" w:hAnsi="Times New Roman"/>
          <w:i/>
          <w:iCs/>
          <w:color w:val="000000" w:themeColor="text1"/>
          <w:sz w:val="28"/>
          <w:szCs w:val="28"/>
          <w:lang w:eastAsia="en-GB"/>
        </w:rPr>
        <w:t>54</w:t>
      </w:r>
      <w:r w:rsidRPr="008313F2">
        <w:rPr>
          <w:rFonts w:ascii="Times New Roman" w:hAnsi="Times New Roman"/>
          <w:color w:val="000000" w:themeColor="text1"/>
          <w:sz w:val="28"/>
          <w:szCs w:val="28"/>
          <w:lang w:eastAsia="en-GB"/>
        </w:rPr>
        <w:t>(13), 4588-4592</w:t>
      </w:r>
    </w:p>
    <w:p w14:paraId="023C8F23"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15</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w:t>
      </w:r>
      <w:proofErr w:type="spellStart"/>
      <w:r w:rsidRPr="008313F2">
        <w:rPr>
          <w:rFonts w:ascii="Times New Roman" w:hAnsi="Times New Roman"/>
          <w:color w:val="000000" w:themeColor="text1"/>
          <w:sz w:val="28"/>
          <w:szCs w:val="28"/>
          <w:shd w:val="clear" w:color="auto" w:fill="FFFFFF"/>
        </w:rPr>
        <w:t>Ruzaidi</w:t>
      </w:r>
      <w:proofErr w:type="spellEnd"/>
      <w:r w:rsidRPr="008313F2">
        <w:rPr>
          <w:rFonts w:ascii="Times New Roman" w:hAnsi="Times New Roman"/>
          <w:color w:val="000000" w:themeColor="text1"/>
          <w:sz w:val="28"/>
          <w:szCs w:val="28"/>
          <w:shd w:val="clear" w:color="auto" w:fill="FFFFFF"/>
        </w:rPr>
        <w:t>, A.</w:t>
      </w:r>
      <w:r w:rsidRPr="008313F2">
        <w:rPr>
          <w:rFonts w:ascii="Times New Roman" w:hAnsi="Times New Roman"/>
          <w:color w:val="000000" w:themeColor="text1"/>
          <w:sz w:val="28"/>
          <w:szCs w:val="28"/>
        </w:rPr>
        <w:t xml:space="preserve">, Abbe, M., Amin, L., </w:t>
      </w:r>
      <w:proofErr w:type="spellStart"/>
      <w:r w:rsidRPr="008313F2">
        <w:rPr>
          <w:rFonts w:ascii="Times New Roman" w:hAnsi="Times New Roman"/>
          <w:color w:val="000000" w:themeColor="text1"/>
          <w:sz w:val="28"/>
          <w:szCs w:val="28"/>
        </w:rPr>
        <w:t>Nawalyah</w:t>
      </w:r>
      <w:proofErr w:type="spellEnd"/>
      <w:r w:rsidRPr="008313F2">
        <w:rPr>
          <w:rFonts w:ascii="Times New Roman" w:hAnsi="Times New Roman"/>
          <w:color w:val="000000" w:themeColor="text1"/>
          <w:sz w:val="28"/>
          <w:szCs w:val="28"/>
        </w:rPr>
        <w:t xml:space="preserve">, A.G., Muhajir, H., </w:t>
      </w:r>
      <w:proofErr w:type="spellStart"/>
      <w:r w:rsidRPr="008313F2">
        <w:rPr>
          <w:rFonts w:ascii="Times New Roman" w:hAnsi="Times New Roman"/>
          <w:color w:val="000000" w:themeColor="text1"/>
          <w:sz w:val="28"/>
          <w:szCs w:val="28"/>
        </w:rPr>
        <w:t>Pauliena</w:t>
      </w:r>
      <w:proofErr w:type="spellEnd"/>
      <w:r w:rsidRPr="008313F2">
        <w:rPr>
          <w:rFonts w:ascii="Times New Roman" w:hAnsi="Times New Roman"/>
          <w:color w:val="000000" w:themeColor="text1"/>
          <w:sz w:val="28"/>
          <w:szCs w:val="28"/>
        </w:rPr>
        <w:t xml:space="preserve">, M.B. &amp; </w:t>
      </w:r>
      <w:proofErr w:type="spellStart"/>
      <w:r w:rsidRPr="008313F2">
        <w:rPr>
          <w:rFonts w:ascii="Times New Roman" w:hAnsi="Times New Roman"/>
          <w:color w:val="000000" w:themeColor="text1"/>
          <w:sz w:val="28"/>
          <w:szCs w:val="28"/>
        </w:rPr>
        <w:t>Muskinah</w:t>
      </w:r>
      <w:proofErr w:type="spellEnd"/>
      <w:r w:rsidRPr="008313F2">
        <w:rPr>
          <w:rFonts w:ascii="Times New Roman" w:hAnsi="Times New Roman"/>
          <w:color w:val="000000" w:themeColor="text1"/>
          <w:sz w:val="28"/>
          <w:szCs w:val="28"/>
        </w:rPr>
        <w:t>, M.S. Hypoglycemic properties of Malaysia cocoa (</w:t>
      </w:r>
      <w:proofErr w:type="spellStart"/>
      <w:r w:rsidRPr="008313F2">
        <w:rPr>
          <w:rFonts w:ascii="Times New Roman" w:hAnsi="Times New Roman"/>
          <w:color w:val="000000" w:themeColor="text1"/>
          <w:sz w:val="28"/>
          <w:szCs w:val="28"/>
        </w:rPr>
        <w:t>Theobromacacao</w:t>
      </w:r>
      <w:proofErr w:type="spellEnd"/>
      <w:r w:rsidRPr="008313F2">
        <w:rPr>
          <w:rFonts w:ascii="Times New Roman" w:hAnsi="Times New Roman"/>
          <w:color w:val="000000" w:themeColor="text1"/>
          <w:sz w:val="28"/>
          <w:szCs w:val="28"/>
        </w:rPr>
        <w:t xml:space="preserve">) polyphenols-rich extract. </w:t>
      </w:r>
      <w:r w:rsidRPr="008313F2">
        <w:rPr>
          <w:rFonts w:ascii="Times New Roman" w:hAnsi="Times New Roman"/>
          <w:b/>
          <w:i/>
          <w:color w:val="000000" w:themeColor="text1"/>
          <w:sz w:val="28"/>
          <w:szCs w:val="28"/>
        </w:rPr>
        <w:t>Int Food Res. J.</w:t>
      </w:r>
      <w:r w:rsidRPr="008313F2">
        <w:rPr>
          <w:rFonts w:ascii="Times New Roman" w:hAnsi="Times New Roman"/>
          <w:color w:val="000000" w:themeColor="text1"/>
          <w:sz w:val="28"/>
          <w:szCs w:val="28"/>
        </w:rPr>
        <w:t>, 2008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15, 305-312.</w:t>
      </w:r>
    </w:p>
    <w:p w14:paraId="684BF55F" w14:textId="77777777" w:rsidR="00942236" w:rsidRPr="008313F2" w:rsidRDefault="00942236" w:rsidP="00942236">
      <w:pPr>
        <w:shd w:val="clear" w:color="auto" w:fill="FFFFFF"/>
        <w:spacing w:line="360" w:lineRule="auto"/>
        <w:ind w:left="540" w:hanging="540"/>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lastRenderedPageBreak/>
        <w:t>16</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Merida L.A., Mattos E.B., Correa A.C., Pereira P.R., </w:t>
      </w:r>
      <w:proofErr w:type="spellStart"/>
      <w:r w:rsidRPr="008313F2">
        <w:rPr>
          <w:rFonts w:ascii="Times New Roman" w:hAnsi="Times New Roman"/>
          <w:color w:val="000000" w:themeColor="text1"/>
          <w:sz w:val="28"/>
          <w:szCs w:val="28"/>
          <w:shd w:val="clear" w:color="auto" w:fill="FFFFFF"/>
        </w:rPr>
        <w:t>Paschoalin</w:t>
      </w:r>
      <w:proofErr w:type="spellEnd"/>
      <w:r w:rsidRPr="008313F2">
        <w:rPr>
          <w:rFonts w:ascii="Times New Roman" w:hAnsi="Times New Roman"/>
          <w:color w:val="000000" w:themeColor="text1"/>
          <w:sz w:val="28"/>
          <w:szCs w:val="28"/>
          <w:shd w:val="clear" w:color="auto" w:fill="FFFFFF"/>
        </w:rPr>
        <w:t xml:space="preserve"> V.M., </w:t>
      </w:r>
      <w:proofErr w:type="spellStart"/>
      <w:r w:rsidRPr="008313F2">
        <w:rPr>
          <w:rFonts w:ascii="Times New Roman" w:hAnsi="Times New Roman"/>
          <w:color w:val="000000" w:themeColor="text1"/>
          <w:sz w:val="28"/>
          <w:szCs w:val="28"/>
          <w:shd w:val="clear" w:color="auto" w:fill="FFFFFF"/>
        </w:rPr>
        <w:t>Pinho</w:t>
      </w:r>
      <w:proofErr w:type="spellEnd"/>
      <w:r w:rsidRPr="008313F2">
        <w:rPr>
          <w:rFonts w:ascii="Times New Roman" w:hAnsi="Times New Roman"/>
          <w:color w:val="000000" w:themeColor="text1"/>
          <w:sz w:val="28"/>
          <w:szCs w:val="28"/>
          <w:shd w:val="clear" w:color="auto" w:fill="FFFFFF"/>
        </w:rPr>
        <w:t xml:space="preserve"> M.F., </w:t>
      </w:r>
      <w:proofErr w:type="spellStart"/>
      <w:r w:rsidRPr="008313F2">
        <w:rPr>
          <w:rFonts w:ascii="Times New Roman" w:hAnsi="Times New Roman"/>
          <w:color w:val="000000" w:themeColor="text1"/>
          <w:sz w:val="28"/>
          <w:szCs w:val="28"/>
          <w:shd w:val="clear" w:color="auto" w:fill="FFFFFF"/>
        </w:rPr>
        <w:t>Vericimo</w:t>
      </w:r>
      <w:proofErr w:type="spellEnd"/>
      <w:r w:rsidRPr="008313F2">
        <w:rPr>
          <w:rFonts w:ascii="Times New Roman" w:hAnsi="Times New Roman"/>
          <w:color w:val="000000" w:themeColor="text1"/>
          <w:sz w:val="28"/>
          <w:szCs w:val="28"/>
          <w:shd w:val="clear" w:color="auto" w:fill="FFFFFF"/>
        </w:rPr>
        <w:t xml:space="preserve"> M.A </w:t>
      </w:r>
      <w:proofErr w:type="spellStart"/>
      <w:r w:rsidRPr="008313F2">
        <w:rPr>
          <w:rFonts w:ascii="Times New Roman" w:hAnsi="Times New Roman"/>
          <w:color w:val="000000" w:themeColor="text1"/>
          <w:sz w:val="28"/>
          <w:szCs w:val="28"/>
          <w:shd w:val="clear" w:color="auto" w:fill="FFFFFF"/>
        </w:rPr>
        <w:t>Tarin</w:t>
      </w:r>
      <w:proofErr w:type="spellEnd"/>
      <w:r w:rsidRPr="008313F2">
        <w:rPr>
          <w:rFonts w:ascii="Times New Roman" w:hAnsi="Times New Roman"/>
          <w:color w:val="000000" w:themeColor="text1"/>
          <w:sz w:val="28"/>
          <w:szCs w:val="28"/>
          <w:shd w:val="clear" w:color="auto" w:fill="FFFFFF"/>
        </w:rPr>
        <w:t xml:space="preserve"> stimulates granulocyte growth in bone marrow cell cultures and minimizes immunosuppression by cyclo-phosphamide in mice. </w:t>
      </w:r>
      <w:proofErr w:type="spellStart"/>
      <w:r w:rsidRPr="008313F2">
        <w:rPr>
          <w:rStyle w:val="ref-journal"/>
          <w:rFonts w:ascii="Times New Roman" w:hAnsi="Times New Roman"/>
          <w:i/>
          <w:iCs/>
          <w:color w:val="000000" w:themeColor="text1"/>
          <w:sz w:val="28"/>
          <w:szCs w:val="28"/>
          <w:shd w:val="clear" w:color="auto" w:fill="FFFFFF"/>
        </w:rPr>
        <w:t>PLoS</w:t>
      </w:r>
      <w:proofErr w:type="spellEnd"/>
      <w:r w:rsidRPr="008313F2">
        <w:rPr>
          <w:rStyle w:val="ref-journal"/>
          <w:rFonts w:ascii="Times New Roman" w:hAnsi="Times New Roman"/>
          <w:i/>
          <w:iCs/>
          <w:color w:val="000000" w:themeColor="text1"/>
          <w:sz w:val="28"/>
          <w:szCs w:val="28"/>
          <w:shd w:val="clear" w:color="auto" w:fill="FFFFFF"/>
        </w:rPr>
        <w:t xml:space="preserve"> ONE.</w:t>
      </w:r>
      <w:r>
        <w:rPr>
          <w:rStyle w:val="ref-journal"/>
          <w:rFonts w:ascii="Times New Roman" w:hAnsi="Times New Roman"/>
          <w:i/>
          <w:iCs/>
          <w:color w:val="000000" w:themeColor="text1"/>
          <w:sz w:val="28"/>
          <w:szCs w:val="28"/>
          <w:shd w:val="clear" w:color="auto" w:fill="FFFFFF"/>
        </w:rPr>
        <w:t xml:space="preserve"> </w:t>
      </w:r>
      <w:r w:rsidRPr="008313F2">
        <w:rPr>
          <w:rFonts w:ascii="Times New Roman" w:hAnsi="Times New Roman"/>
          <w:color w:val="000000" w:themeColor="text1"/>
          <w:sz w:val="28"/>
          <w:szCs w:val="28"/>
          <w:shd w:val="clear" w:color="auto" w:fill="FFFFFF"/>
        </w:rPr>
        <w:t>2018</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proofErr w:type="gramStart"/>
      <w:r w:rsidRPr="008313F2">
        <w:rPr>
          <w:rStyle w:val="ref-vol"/>
          <w:rFonts w:ascii="Times New Roman" w:hAnsi="Times New Roman"/>
          <w:color w:val="000000" w:themeColor="text1"/>
          <w:sz w:val="28"/>
          <w:szCs w:val="28"/>
          <w:shd w:val="clear" w:color="auto" w:fill="FFFFFF"/>
        </w:rPr>
        <w:t>13</w:t>
      </w:r>
      <w:r w:rsidRPr="008313F2">
        <w:rPr>
          <w:rFonts w:ascii="Times New Roman" w:hAnsi="Times New Roman"/>
          <w:color w:val="000000" w:themeColor="text1"/>
          <w:sz w:val="28"/>
          <w:szCs w:val="28"/>
          <w:shd w:val="clear" w:color="auto" w:fill="FFFFFF"/>
        </w:rPr>
        <w:t>:e</w:t>
      </w:r>
      <w:proofErr w:type="gramEnd"/>
      <w:r w:rsidRPr="008313F2">
        <w:rPr>
          <w:rFonts w:ascii="Times New Roman" w:hAnsi="Times New Roman"/>
          <w:color w:val="000000" w:themeColor="text1"/>
          <w:sz w:val="28"/>
          <w:szCs w:val="28"/>
          <w:shd w:val="clear" w:color="auto" w:fill="FFFFFF"/>
        </w:rPr>
        <w:t xml:space="preserve">0206240. </w:t>
      </w:r>
      <w:proofErr w:type="spellStart"/>
      <w:r w:rsidRPr="008313F2">
        <w:rPr>
          <w:rFonts w:ascii="Times New Roman" w:hAnsi="Times New Roman"/>
          <w:color w:val="000000" w:themeColor="text1"/>
          <w:sz w:val="28"/>
          <w:szCs w:val="28"/>
          <w:shd w:val="clear" w:color="auto" w:fill="FFFFFF"/>
        </w:rPr>
        <w:t>doi</w:t>
      </w:r>
      <w:proofErr w:type="spellEnd"/>
      <w:r w:rsidRPr="008313F2">
        <w:rPr>
          <w:rFonts w:ascii="Times New Roman" w:hAnsi="Times New Roman"/>
          <w:color w:val="000000" w:themeColor="text1"/>
          <w:sz w:val="28"/>
          <w:szCs w:val="28"/>
          <w:shd w:val="clear" w:color="auto" w:fill="FFFFFF"/>
        </w:rPr>
        <w:t>: 10.1371/journal.pone.0206240</w:t>
      </w:r>
    </w:p>
    <w:p w14:paraId="45113E8A" w14:textId="77777777" w:rsidR="00942236" w:rsidRPr="008313F2" w:rsidRDefault="00942236" w:rsidP="00942236">
      <w:pPr>
        <w:shd w:val="clear" w:color="auto" w:fill="FFFFFF"/>
        <w:spacing w:line="360" w:lineRule="auto"/>
        <w:ind w:left="450" w:hanging="450"/>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17</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Chukwuma C.I., Islam M.S., </w:t>
      </w:r>
      <w:proofErr w:type="spellStart"/>
      <w:r w:rsidRPr="008313F2">
        <w:rPr>
          <w:rFonts w:ascii="Times New Roman" w:hAnsi="Times New Roman"/>
          <w:color w:val="000000" w:themeColor="text1"/>
          <w:sz w:val="28"/>
          <w:szCs w:val="28"/>
          <w:shd w:val="clear" w:color="auto" w:fill="FFFFFF"/>
        </w:rPr>
        <w:t>Amonsou</w:t>
      </w:r>
      <w:proofErr w:type="spellEnd"/>
      <w:r w:rsidRPr="008313F2">
        <w:rPr>
          <w:rFonts w:ascii="Times New Roman" w:hAnsi="Times New Roman"/>
          <w:color w:val="000000" w:themeColor="text1"/>
          <w:sz w:val="28"/>
          <w:szCs w:val="28"/>
          <w:shd w:val="clear" w:color="auto" w:fill="FFFFFF"/>
        </w:rPr>
        <w:t xml:space="preserve"> E.O. A comparative study on the physicochemical, anti-oxidative, anti-hyperglycemic and anti-lipidemic properties of </w:t>
      </w:r>
      <w:proofErr w:type="spellStart"/>
      <w:r w:rsidRPr="008313F2">
        <w:rPr>
          <w:rFonts w:ascii="Times New Roman" w:hAnsi="Times New Roman"/>
          <w:color w:val="000000" w:themeColor="text1"/>
          <w:sz w:val="28"/>
          <w:szCs w:val="28"/>
          <w:shd w:val="clear" w:color="auto" w:fill="FFFFFF"/>
        </w:rPr>
        <w:t>amadumbe</w:t>
      </w:r>
      <w:proofErr w:type="spellEnd"/>
      <w:r w:rsidRPr="008313F2">
        <w:rPr>
          <w:rFonts w:ascii="Times New Roman" w:hAnsi="Times New Roman"/>
          <w:color w:val="000000" w:themeColor="text1"/>
          <w:sz w:val="28"/>
          <w:szCs w:val="28"/>
          <w:shd w:val="clear" w:color="auto" w:fill="FFFFFF"/>
        </w:rPr>
        <w:t xml:space="preserve"> (</w:t>
      </w:r>
      <w:proofErr w:type="spellStart"/>
      <w:r w:rsidRPr="008313F2">
        <w:rPr>
          <w:rStyle w:val="Emphasis"/>
          <w:rFonts w:ascii="Times New Roman" w:hAnsi="Times New Roman"/>
          <w:color w:val="000000" w:themeColor="text1"/>
          <w:sz w:val="28"/>
          <w:szCs w:val="28"/>
          <w:shd w:val="clear" w:color="auto" w:fill="FFFFFF"/>
        </w:rPr>
        <w:t>Colocasia</w:t>
      </w:r>
      <w:proofErr w:type="spellEnd"/>
      <w:r w:rsidRPr="008313F2">
        <w:rPr>
          <w:rStyle w:val="Emphasis"/>
          <w:rFonts w:ascii="Times New Roman" w:hAnsi="Times New Roman"/>
          <w:color w:val="000000" w:themeColor="text1"/>
          <w:sz w:val="28"/>
          <w:szCs w:val="28"/>
          <w:shd w:val="clear" w:color="auto" w:fill="FFFFFF"/>
        </w:rPr>
        <w:t xml:space="preserve"> esculenta</w:t>
      </w:r>
      <w:r w:rsidRPr="008313F2">
        <w:rPr>
          <w:rFonts w:ascii="Times New Roman" w:hAnsi="Times New Roman"/>
          <w:color w:val="000000" w:themeColor="text1"/>
          <w:sz w:val="28"/>
          <w:szCs w:val="28"/>
          <w:shd w:val="clear" w:color="auto" w:fill="FFFFFF"/>
        </w:rPr>
        <w:t>) and okra (Abelmoschus esculentus) mucilage. </w:t>
      </w:r>
      <w:r w:rsidRPr="008313F2">
        <w:rPr>
          <w:rStyle w:val="ref-journal"/>
          <w:rFonts w:ascii="Times New Roman" w:hAnsi="Times New Roman"/>
          <w:i/>
          <w:iCs/>
          <w:color w:val="000000" w:themeColor="text1"/>
          <w:sz w:val="28"/>
          <w:szCs w:val="28"/>
          <w:shd w:val="clear" w:color="auto" w:fill="FFFFFF"/>
        </w:rPr>
        <w:t xml:space="preserve">J. Food </w:t>
      </w:r>
      <w:proofErr w:type="spellStart"/>
      <w:r w:rsidRPr="008313F2">
        <w:rPr>
          <w:rStyle w:val="ref-journal"/>
          <w:rFonts w:ascii="Times New Roman" w:hAnsi="Times New Roman"/>
          <w:i/>
          <w:iCs/>
          <w:color w:val="000000" w:themeColor="text1"/>
          <w:sz w:val="28"/>
          <w:szCs w:val="28"/>
          <w:shd w:val="clear" w:color="auto" w:fill="FFFFFF"/>
        </w:rPr>
        <w:t>Biochem</w:t>
      </w:r>
      <w:proofErr w:type="spellEnd"/>
      <w:r w:rsidRPr="008313F2">
        <w:rPr>
          <w:rStyle w:val="ref-journal"/>
          <w:rFonts w:ascii="Times New Roman" w:hAnsi="Times New Roman"/>
          <w:i/>
          <w:iCs/>
          <w:color w:val="000000" w:themeColor="text1"/>
          <w:sz w:val="28"/>
          <w:szCs w:val="28"/>
          <w:shd w:val="clear" w:color="auto" w:fill="FFFFFF"/>
        </w:rPr>
        <w:t>.</w:t>
      </w:r>
      <w:r>
        <w:rPr>
          <w:rStyle w:val="ref-journal"/>
          <w:rFonts w:ascii="Times New Roman" w:hAnsi="Times New Roman"/>
          <w:i/>
          <w:iCs/>
          <w:color w:val="000000" w:themeColor="text1"/>
          <w:sz w:val="28"/>
          <w:szCs w:val="28"/>
          <w:shd w:val="clear" w:color="auto" w:fill="FFFFFF"/>
        </w:rPr>
        <w:t>,</w:t>
      </w:r>
      <w:r w:rsidRPr="008313F2">
        <w:rPr>
          <w:rStyle w:val="ref-journal"/>
          <w:rFonts w:ascii="Times New Roman" w:hAnsi="Times New Roman"/>
          <w:i/>
          <w:iCs/>
          <w:color w:val="000000" w:themeColor="text1"/>
          <w:sz w:val="28"/>
          <w:szCs w:val="28"/>
          <w:shd w:val="clear" w:color="auto" w:fill="FFFFFF"/>
        </w:rPr>
        <w:t> </w:t>
      </w:r>
      <w:r w:rsidRPr="008313F2">
        <w:rPr>
          <w:rFonts w:ascii="Times New Roman" w:hAnsi="Times New Roman"/>
          <w:color w:val="000000" w:themeColor="text1"/>
          <w:sz w:val="28"/>
          <w:szCs w:val="28"/>
          <w:shd w:val="clear" w:color="auto" w:fill="FFFFFF"/>
        </w:rPr>
        <w:t>2018</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proofErr w:type="gramStart"/>
      <w:r w:rsidRPr="008313F2">
        <w:rPr>
          <w:rStyle w:val="ref-vol"/>
          <w:rFonts w:ascii="Times New Roman" w:hAnsi="Times New Roman"/>
          <w:color w:val="000000" w:themeColor="text1"/>
          <w:sz w:val="28"/>
          <w:szCs w:val="28"/>
          <w:shd w:val="clear" w:color="auto" w:fill="FFFFFF"/>
        </w:rPr>
        <w:t>42</w:t>
      </w:r>
      <w:r w:rsidRPr="008313F2">
        <w:rPr>
          <w:rFonts w:ascii="Times New Roman" w:hAnsi="Times New Roman"/>
          <w:color w:val="000000" w:themeColor="text1"/>
          <w:sz w:val="28"/>
          <w:szCs w:val="28"/>
          <w:shd w:val="clear" w:color="auto" w:fill="FFFFFF"/>
        </w:rPr>
        <w:t>:e</w:t>
      </w:r>
      <w:proofErr w:type="gramEnd"/>
      <w:r w:rsidRPr="008313F2">
        <w:rPr>
          <w:rFonts w:ascii="Times New Roman" w:hAnsi="Times New Roman"/>
          <w:color w:val="000000" w:themeColor="text1"/>
          <w:sz w:val="28"/>
          <w:szCs w:val="28"/>
          <w:shd w:val="clear" w:color="auto" w:fill="FFFFFF"/>
        </w:rPr>
        <w:t xml:space="preserve">12601. </w:t>
      </w:r>
      <w:proofErr w:type="spellStart"/>
      <w:r w:rsidRPr="008313F2">
        <w:rPr>
          <w:rFonts w:ascii="Times New Roman" w:hAnsi="Times New Roman"/>
          <w:color w:val="000000" w:themeColor="text1"/>
          <w:sz w:val="28"/>
          <w:szCs w:val="28"/>
          <w:shd w:val="clear" w:color="auto" w:fill="FFFFFF"/>
        </w:rPr>
        <w:t>doi</w:t>
      </w:r>
      <w:proofErr w:type="spellEnd"/>
      <w:r w:rsidRPr="008313F2">
        <w:rPr>
          <w:rFonts w:ascii="Times New Roman" w:hAnsi="Times New Roman"/>
          <w:color w:val="000000" w:themeColor="text1"/>
          <w:sz w:val="28"/>
          <w:szCs w:val="28"/>
          <w:shd w:val="clear" w:color="auto" w:fill="FFFFFF"/>
        </w:rPr>
        <w:t>: 10.1111/jfbc.12601</w:t>
      </w:r>
    </w:p>
    <w:p w14:paraId="41991CBC" w14:textId="77777777" w:rsidR="00942236" w:rsidRPr="008313F2" w:rsidRDefault="00942236" w:rsidP="00942236">
      <w:pPr>
        <w:shd w:val="clear" w:color="auto" w:fill="FFFFFF"/>
        <w:spacing w:line="360" w:lineRule="auto"/>
        <w:ind w:left="450" w:hanging="450"/>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18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Prabhakar, P.K., and Doble, M</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A Target Based Therapeutic Approach Towards Diabetes Mellitus Using Medicinal Plants. Current Diabetes Reviews, 2008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291-308. Bentham Science Publishers Ltd.</w:t>
      </w:r>
    </w:p>
    <w:p w14:paraId="29F021A7" w14:textId="77777777" w:rsidR="00942236" w:rsidRPr="008313F2" w:rsidRDefault="00942236" w:rsidP="00942236">
      <w:pPr>
        <w:shd w:val="clear" w:color="auto" w:fill="FFFFFF"/>
        <w:spacing w:line="360" w:lineRule="auto"/>
        <w:ind w:left="540" w:hanging="540"/>
        <w:jc w:val="both"/>
        <w:rPr>
          <w:rFonts w:ascii="Times New Roman" w:hAnsi="Times New Roman"/>
          <w:color w:val="000000" w:themeColor="text1"/>
          <w:sz w:val="28"/>
          <w:szCs w:val="28"/>
        </w:rPr>
      </w:pPr>
      <w:r w:rsidRPr="008313F2">
        <w:rPr>
          <w:rStyle w:val="hlfld-contribauthor"/>
          <w:rFonts w:ascii="Times New Roman" w:eastAsia="SimSun" w:hAnsi="Times New Roman"/>
          <w:color w:val="000000" w:themeColor="text1"/>
          <w:sz w:val="28"/>
          <w:szCs w:val="28"/>
        </w:rPr>
        <w:t>19</w:t>
      </w:r>
      <w:r>
        <w:rPr>
          <w:rStyle w:val="hlfld-contribauthor"/>
          <w:rFonts w:ascii="Times New Roman" w:eastAsia="SimSun" w:hAnsi="Times New Roman"/>
          <w:color w:val="000000" w:themeColor="text1"/>
          <w:sz w:val="28"/>
          <w:szCs w:val="28"/>
        </w:rPr>
        <w:t>.</w:t>
      </w:r>
      <w:r w:rsidRPr="008313F2">
        <w:rPr>
          <w:rStyle w:val="hlfld-contribauthor"/>
          <w:rFonts w:ascii="Times New Roman" w:eastAsia="SimSun" w:hAnsi="Times New Roman"/>
          <w:color w:val="000000" w:themeColor="text1"/>
          <w:sz w:val="28"/>
          <w:szCs w:val="28"/>
        </w:rPr>
        <w:t>Kumawat,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Chaudhari, </w:t>
      </w:r>
      <w:r w:rsidRPr="008313F2">
        <w:rPr>
          <w:rStyle w:val="nlmgiven-names"/>
          <w:rFonts w:ascii="Times New Roman" w:eastAsia="SimSun" w:hAnsi="Times New Roman"/>
          <w:color w:val="000000" w:themeColor="text1"/>
          <w:sz w:val="28"/>
          <w:szCs w:val="28"/>
        </w:rPr>
        <w:t>S.P.</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Wani,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Deshmukh, </w:t>
      </w:r>
      <w:proofErr w:type="gramStart"/>
      <w:r w:rsidRPr="008313F2">
        <w:rPr>
          <w:rStyle w:val="nlmgiven-names"/>
          <w:rFonts w:ascii="Times New Roman" w:eastAsia="SimSun" w:hAnsi="Times New Roman"/>
          <w:color w:val="000000" w:themeColor="text1"/>
          <w:sz w:val="28"/>
          <w:szCs w:val="28"/>
        </w:rPr>
        <w:t>T.A.</w:t>
      </w:r>
      <w:r w:rsidRPr="008313F2">
        <w:rPr>
          <w:rFonts w:ascii="Times New Roman" w:hAnsi="Times New Roman"/>
          <w:color w:val="000000" w:themeColor="text1"/>
          <w:sz w:val="28"/>
          <w:szCs w:val="28"/>
        </w:rPr>
        <w:t>,&amp;</w:t>
      </w:r>
      <w:proofErr w:type="gramEnd"/>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Patil, </w:t>
      </w:r>
      <w:r w:rsidRPr="008313F2">
        <w:rPr>
          <w:rStyle w:val="nlmgiven-names"/>
          <w:rFonts w:ascii="Times New Roman" w:eastAsia="SimSun" w:hAnsi="Times New Roman"/>
          <w:color w:val="000000" w:themeColor="text1"/>
          <w:sz w:val="28"/>
          <w:szCs w:val="28"/>
        </w:rPr>
        <w:t>V.R</w:t>
      </w:r>
      <w:r w:rsidRPr="008313F2">
        <w:rPr>
          <w:rFonts w:ascii="Times New Roman" w:hAnsi="Times New Roman"/>
          <w:color w:val="000000" w:themeColor="text1"/>
          <w:sz w:val="28"/>
          <w:szCs w:val="28"/>
        </w:rPr>
        <w:t>. </w:t>
      </w:r>
      <w:r w:rsidRPr="008313F2">
        <w:rPr>
          <w:rStyle w:val="nlmarticle-title"/>
          <w:rFonts w:ascii="Times New Roman" w:hAnsi="Times New Roman"/>
          <w:color w:val="000000" w:themeColor="text1"/>
          <w:sz w:val="28"/>
          <w:szCs w:val="28"/>
        </w:rPr>
        <w:t xml:space="preserve"> Antidiabetic activity of ethanol extract of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leaves in alloxan induced diabetic rats.</w:t>
      </w:r>
      <w:r w:rsidRPr="008313F2">
        <w:rPr>
          <w:rFonts w:ascii="Times New Roman" w:hAnsi="Times New Roman"/>
          <w:color w:val="000000" w:themeColor="text1"/>
          <w:sz w:val="28"/>
          <w:szCs w:val="28"/>
        </w:rPr>
        <w:t> </w:t>
      </w:r>
      <w:r w:rsidRPr="008313F2">
        <w:rPr>
          <w:rFonts w:ascii="Times New Roman" w:hAnsi="Times New Roman"/>
          <w:i/>
          <w:iCs/>
          <w:color w:val="000000" w:themeColor="text1"/>
          <w:sz w:val="28"/>
          <w:szCs w:val="28"/>
        </w:rPr>
        <w:t>International Journal of Pharmaceutical Technique Research,</w:t>
      </w:r>
      <w:r w:rsidRPr="008313F2">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2010</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2,</w:t>
      </w:r>
      <w:r w:rsidRPr="008313F2">
        <w:rPr>
          <w:rStyle w:val="nlmfpage"/>
          <w:rFonts w:ascii="Times New Roman" w:eastAsiaTheme="majorEastAsia" w:hAnsi="Times New Roman"/>
          <w:color w:val="000000" w:themeColor="text1"/>
          <w:sz w:val="28"/>
          <w:szCs w:val="28"/>
        </w:rPr>
        <w:t>1246</w:t>
      </w:r>
      <w:r w:rsidRPr="008313F2">
        <w:rPr>
          <w:rFonts w:ascii="Times New Roman" w:hAnsi="Times New Roman"/>
          <w:color w:val="000000" w:themeColor="text1"/>
          <w:sz w:val="28"/>
          <w:szCs w:val="28"/>
        </w:rPr>
        <w:t>–</w:t>
      </w:r>
      <w:r w:rsidRPr="008313F2">
        <w:rPr>
          <w:rStyle w:val="nlmlpage"/>
          <w:rFonts w:ascii="Times New Roman" w:eastAsiaTheme="majorEastAsia" w:hAnsi="Times New Roman"/>
          <w:color w:val="000000" w:themeColor="text1"/>
          <w:sz w:val="28"/>
          <w:szCs w:val="28"/>
        </w:rPr>
        <w:t>1249</w:t>
      </w:r>
      <w:r w:rsidRPr="008313F2">
        <w:rPr>
          <w:rFonts w:ascii="Times New Roman" w:hAnsi="Times New Roman"/>
          <w:color w:val="000000" w:themeColor="text1"/>
          <w:sz w:val="28"/>
          <w:szCs w:val="28"/>
        </w:rPr>
        <w:t>.</w:t>
      </w:r>
    </w:p>
    <w:p w14:paraId="7C47D6D6" w14:textId="77777777" w:rsidR="00942236" w:rsidRPr="008313F2" w:rsidRDefault="00942236" w:rsidP="00942236">
      <w:pPr>
        <w:spacing w:line="360" w:lineRule="auto"/>
        <w:ind w:left="567" w:hanging="567"/>
        <w:jc w:val="both"/>
        <w:rPr>
          <w:rStyle w:val="Hyperlink"/>
          <w:rFonts w:ascii="Times New Roman" w:hAnsi="Times New Roman"/>
          <w:color w:val="000000" w:themeColor="text1"/>
          <w:sz w:val="28"/>
          <w:szCs w:val="28"/>
        </w:rPr>
      </w:pPr>
      <w:r w:rsidRPr="008313F2">
        <w:rPr>
          <w:rFonts w:ascii="Times New Roman" w:hAnsi="Times New Roman"/>
          <w:color w:val="000000" w:themeColor="text1"/>
          <w:sz w:val="28"/>
          <w:szCs w:val="28"/>
        </w:rPr>
        <w:t>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proofErr w:type="spellStart"/>
      <w:r w:rsidRPr="008313F2">
        <w:rPr>
          <w:rStyle w:val="hlfld-contribauthor"/>
          <w:rFonts w:ascii="Times New Roman" w:eastAsia="SimSun" w:hAnsi="Times New Roman"/>
          <w:color w:val="000000" w:themeColor="text1"/>
          <w:sz w:val="28"/>
          <w:szCs w:val="28"/>
        </w:rPr>
        <w:t>Eleazu</w:t>
      </w:r>
      <w:proofErr w:type="spellEnd"/>
      <w:r w:rsidRPr="008313F2">
        <w:rPr>
          <w:rStyle w:val="hlfld-contribauthor"/>
          <w:rFonts w:ascii="Times New Roman" w:eastAsia="SimSun" w:hAnsi="Times New Roman"/>
          <w:color w:val="000000" w:themeColor="text1"/>
          <w:sz w:val="28"/>
          <w:szCs w:val="28"/>
        </w:rPr>
        <w:t> </w:t>
      </w:r>
      <w:r w:rsidRPr="008313F2">
        <w:rPr>
          <w:rStyle w:val="nlmgiven-names"/>
          <w:rFonts w:ascii="Times New Roman" w:eastAsia="SimSun" w:hAnsi="Times New Roman"/>
          <w:color w:val="000000" w:themeColor="text1"/>
          <w:sz w:val="28"/>
          <w:szCs w:val="28"/>
        </w:rPr>
        <w:t>CO</w:t>
      </w:r>
      <w:r w:rsidRPr="008313F2">
        <w:rPr>
          <w:rFonts w:ascii="Times New Roman" w:hAnsi="Times New Roman"/>
          <w:color w:val="000000" w:themeColor="text1"/>
          <w:sz w:val="28"/>
          <w:szCs w:val="28"/>
        </w:rPr>
        <w:t>, </w:t>
      </w:r>
      <w:proofErr w:type="spellStart"/>
      <w:r w:rsidRPr="008313F2">
        <w:rPr>
          <w:rStyle w:val="hlfld-contribauthor"/>
          <w:rFonts w:ascii="Times New Roman" w:eastAsia="SimSun" w:hAnsi="Times New Roman"/>
          <w:color w:val="000000" w:themeColor="text1"/>
          <w:sz w:val="28"/>
          <w:szCs w:val="28"/>
        </w:rPr>
        <w:t>Iroaganachi</w:t>
      </w:r>
      <w:proofErr w:type="spellEnd"/>
      <w:r w:rsidRPr="008313F2">
        <w:rPr>
          <w:rStyle w:val="hlfld-contribauthor"/>
          <w:rFonts w:ascii="Times New Roman" w:eastAsia="SimSun" w:hAnsi="Times New Roman"/>
          <w:color w:val="000000" w:themeColor="text1"/>
          <w:sz w:val="28"/>
          <w:szCs w:val="28"/>
        </w:rPr>
        <w:t> </w:t>
      </w:r>
      <w:r w:rsidRPr="008313F2">
        <w:rPr>
          <w:rStyle w:val="nlmgiven-names"/>
          <w:rFonts w:ascii="Times New Roman" w:eastAsia="SimSun" w:hAnsi="Times New Roman"/>
          <w:color w:val="000000" w:themeColor="text1"/>
          <w:sz w:val="28"/>
          <w:szCs w:val="28"/>
        </w:rPr>
        <w:t>M &amp;</w:t>
      </w:r>
      <w:r w:rsidRPr="008313F2">
        <w:rPr>
          <w:rFonts w:ascii="Times New Roman" w:hAnsi="Times New Roman"/>
          <w:color w:val="000000" w:themeColor="text1"/>
          <w:sz w:val="28"/>
          <w:szCs w:val="28"/>
        </w:rPr>
        <w:t> </w:t>
      </w:r>
      <w:proofErr w:type="spellStart"/>
      <w:r w:rsidRPr="008313F2">
        <w:rPr>
          <w:rStyle w:val="hlfld-contribauthor"/>
          <w:rFonts w:ascii="Times New Roman" w:eastAsia="SimSun" w:hAnsi="Times New Roman"/>
          <w:color w:val="000000" w:themeColor="text1"/>
          <w:sz w:val="28"/>
          <w:szCs w:val="28"/>
        </w:rPr>
        <w:t>Eleazu</w:t>
      </w:r>
      <w:proofErr w:type="spellEnd"/>
      <w:r w:rsidRPr="008313F2">
        <w:rPr>
          <w:rStyle w:val="hlfld-contribauthor"/>
          <w:rFonts w:ascii="Times New Roman" w:eastAsia="SimSun" w:hAnsi="Times New Roman"/>
          <w:color w:val="000000" w:themeColor="text1"/>
          <w:sz w:val="28"/>
          <w:szCs w:val="28"/>
        </w:rPr>
        <w:t> </w:t>
      </w:r>
      <w:r w:rsidRPr="008313F2">
        <w:rPr>
          <w:rStyle w:val="nlmgiven-names"/>
          <w:rFonts w:ascii="Times New Roman" w:eastAsia="SimSun" w:hAnsi="Times New Roman"/>
          <w:color w:val="000000" w:themeColor="text1"/>
          <w:sz w:val="28"/>
          <w:szCs w:val="28"/>
        </w:rPr>
        <w:t>KC</w:t>
      </w:r>
      <w:r w:rsidRPr="008313F2">
        <w:rPr>
          <w:rFonts w:ascii="Times New Roman" w:hAnsi="Times New Roman"/>
          <w:color w:val="000000" w:themeColor="text1"/>
          <w:sz w:val="28"/>
          <w:szCs w:val="28"/>
        </w:rPr>
        <w:t xml:space="preserve"> </w:t>
      </w:r>
      <w:r w:rsidRPr="008313F2">
        <w:rPr>
          <w:rStyle w:val="nlmarticle-title"/>
          <w:rFonts w:ascii="Times New Roman" w:hAnsi="Times New Roman"/>
          <w:color w:val="000000" w:themeColor="text1"/>
          <w:sz w:val="28"/>
          <w:szCs w:val="28"/>
        </w:rPr>
        <w:t>Ameliorative potentials of cocoyam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 and unripe plantain (</w:t>
      </w:r>
      <w:r w:rsidRPr="008313F2">
        <w:rPr>
          <w:rStyle w:val="nlmarticle-title"/>
          <w:rFonts w:ascii="Times New Roman" w:hAnsi="Times New Roman"/>
          <w:i/>
          <w:iCs/>
          <w:color w:val="000000" w:themeColor="text1"/>
          <w:sz w:val="28"/>
          <w:szCs w:val="28"/>
        </w:rPr>
        <w:t>Musa paradisiaca</w:t>
      </w:r>
      <w:r w:rsidRPr="008313F2">
        <w:rPr>
          <w:rStyle w:val="nlmarticle-title"/>
          <w:rFonts w:ascii="Times New Roman" w:hAnsi="Times New Roman"/>
          <w:color w:val="000000" w:themeColor="text1"/>
          <w:sz w:val="28"/>
          <w:szCs w:val="28"/>
        </w:rPr>
        <w:t> L.) on the relative tissue weights of streptozotocin-induced diabetic rats</w:t>
      </w:r>
      <w:r w:rsidRPr="008313F2">
        <w:rPr>
          <w:rFonts w:ascii="Times New Roman" w:hAnsi="Times New Roman"/>
          <w:i/>
          <w:color w:val="000000" w:themeColor="text1"/>
          <w:sz w:val="28"/>
          <w:szCs w:val="28"/>
        </w:rPr>
        <w:t>. J Diabetes Res</w:t>
      </w:r>
      <w:r w:rsidRPr="008313F2">
        <w:rPr>
          <w:rFonts w:ascii="Times New Roman" w:hAnsi="Times New Roman"/>
          <w:color w:val="000000" w:themeColor="text1"/>
          <w:sz w:val="28"/>
          <w:szCs w:val="28"/>
        </w:rPr>
        <w:t>.</w:t>
      </w:r>
      <w:r>
        <w:rPr>
          <w:rFonts w:ascii="Times New Roman" w:hAnsi="Times New Roman"/>
          <w:color w:val="000000" w:themeColor="text1"/>
          <w:sz w:val="28"/>
          <w:szCs w:val="28"/>
        </w:rPr>
        <w:t>,</w:t>
      </w:r>
      <w:r w:rsidRPr="001D50B4">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2013</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w:t>
      </w:r>
      <w:r w:rsidRPr="008313F2">
        <w:rPr>
          <w:rStyle w:val="nlmfpage"/>
          <w:rFonts w:ascii="Times New Roman" w:hAnsi="Times New Roman"/>
          <w:color w:val="000000" w:themeColor="text1"/>
          <w:sz w:val="28"/>
          <w:szCs w:val="28"/>
        </w:rPr>
        <w:t>1</w:t>
      </w:r>
      <w:r w:rsidRPr="008313F2">
        <w:rPr>
          <w:rFonts w:ascii="Times New Roman" w:hAnsi="Times New Roman"/>
          <w:color w:val="000000" w:themeColor="text1"/>
          <w:sz w:val="28"/>
          <w:szCs w:val="28"/>
        </w:rPr>
        <w:t>–</w:t>
      </w:r>
      <w:r w:rsidRPr="008313F2">
        <w:rPr>
          <w:rStyle w:val="nlmlpage"/>
          <w:rFonts w:ascii="Times New Roman" w:hAnsi="Times New Roman"/>
          <w:color w:val="000000" w:themeColor="text1"/>
          <w:sz w:val="28"/>
          <w:szCs w:val="28"/>
        </w:rPr>
        <w:t xml:space="preserve">8 </w:t>
      </w:r>
      <w:hyperlink r:id="rId62" w:tgtFrame="_blank" w:history="1">
        <w:r w:rsidRPr="008313F2">
          <w:rPr>
            <w:rStyle w:val="Hyperlink"/>
            <w:rFonts w:ascii="Times New Roman" w:hAnsi="Times New Roman"/>
            <w:color w:val="000000" w:themeColor="text1"/>
            <w:sz w:val="28"/>
            <w:szCs w:val="28"/>
          </w:rPr>
          <w:t>https://doi.org/10.1155/2013/160964</w:t>
        </w:r>
      </w:hyperlink>
    </w:p>
    <w:p w14:paraId="6B09C168"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Carvalho, A.W., Silva, C.O., Dantas, M.I.S., Natal, D.I.G., Ribeiro, S.M.R., Costa, N.M.B. &amp; Martino, H.S.D. The use hull soybean flour </w:t>
      </w:r>
      <w:r w:rsidRPr="008313F2">
        <w:rPr>
          <w:rFonts w:ascii="Times New Roman" w:hAnsi="Times New Roman"/>
          <w:color w:val="000000" w:themeColor="text1"/>
          <w:sz w:val="28"/>
          <w:szCs w:val="28"/>
        </w:rPr>
        <w:lastRenderedPageBreak/>
        <w:t xml:space="preserve">of heat-treated grains does not affect iron bioavailability in rats. </w:t>
      </w:r>
      <w:proofErr w:type="spellStart"/>
      <w:r w:rsidRPr="008313F2">
        <w:rPr>
          <w:rFonts w:ascii="Times New Roman" w:hAnsi="Times New Roman"/>
          <w:b/>
          <w:i/>
          <w:iCs/>
          <w:color w:val="000000" w:themeColor="text1"/>
          <w:sz w:val="28"/>
          <w:szCs w:val="28"/>
        </w:rPr>
        <w:t>Archivos</w:t>
      </w:r>
      <w:proofErr w:type="spellEnd"/>
      <w:r w:rsidRPr="008313F2">
        <w:rPr>
          <w:rFonts w:ascii="Times New Roman" w:hAnsi="Times New Roman"/>
          <w:b/>
          <w:i/>
          <w:iCs/>
          <w:color w:val="000000" w:themeColor="text1"/>
          <w:sz w:val="28"/>
          <w:szCs w:val="28"/>
        </w:rPr>
        <w:t xml:space="preserve"> </w:t>
      </w:r>
      <w:proofErr w:type="spellStart"/>
      <w:r w:rsidRPr="008313F2">
        <w:rPr>
          <w:rFonts w:ascii="Times New Roman" w:hAnsi="Times New Roman"/>
          <w:b/>
          <w:i/>
          <w:iCs/>
          <w:color w:val="000000" w:themeColor="text1"/>
          <w:sz w:val="28"/>
          <w:szCs w:val="28"/>
        </w:rPr>
        <w:t>Latinoamericanos</w:t>
      </w:r>
      <w:proofErr w:type="spellEnd"/>
      <w:r w:rsidRPr="008313F2">
        <w:rPr>
          <w:rFonts w:ascii="Times New Roman" w:hAnsi="Times New Roman"/>
          <w:b/>
          <w:i/>
          <w:iCs/>
          <w:color w:val="000000" w:themeColor="text1"/>
          <w:sz w:val="28"/>
          <w:szCs w:val="28"/>
        </w:rPr>
        <w:t xml:space="preserve"> de </w:t>
      </w:r>
      <w:proofErr w:type="spellStart"/>
      <w:r w:rsidRPr="008313F2">
        <w:rPr>
          <w:rFonts w:ascii="Times New Roman" w:hAnsi="Times New Roman"/>
          <w:b/>
          <w:i/>
          <w:iCs/>
          <w:color w:val="000000" w:themeColor="text1"/>
          <w:sz w:val="28"/>
          <w:szCs w:val="28"/>
        </w:rPr>
        <w:t>Nutrición</w:t>
      </w:r>
      <w:proofErr w:type="spellEnd"/>
      <w:r w:rsidRPr="008313F2">
        <w:rPr>
          <w:rFonts w:ascii="Times New Roman" w:hAnsi="Times New Roman"/>
          <w:i/>
          <w:iCs/>
          <w:color w:val="000000" w:themeColor="text1"/>
          <w:sz w:val="28"/>
          <w:szCs w:val="28"/>
        </w:rPr>
        <w:t>,</w:t>
      </w:r>
      <w:r w:rsidRPr="008313F2">
        <w:rPr>
          <w:rFonts w:ascii="Times New Roman" w:eastAsia="Arial" w:hAnsi="Times New Roman"/>
          <w:color w:val="000000" w:themeColor="text1"/>
          <w:sz w:val="28"/>
          <w:szCs w:val="28"/>
          <w:shd w:val="clear" w:color="auto" w:fill="FFFFFF"/>
        </w:rPr>
        <w:t> </w:t>
      </w:r>
      <w:r w:rsidRPr="008313F2">
        <w:rPr>
          <w:rFonts w:ascii="Times New Roman" w:hAnsi="Times New Roman"/>
          <w:color w:val="000000" w:themeColor="text1"/>
          <w:sz w:val="28"/>
          <w:szCs w:val="28"/>
        </w:rPr>
        <w:t>2011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eastAsia="Arial" w:hAnsi="Times New Roman"/>
          <w:color w:val="000000" w:themeColor="text1"/>
          <w:sz w:val="28"/>
          <w:szCs w:val="28"/>
          <w:shd w:val="clear" w:color="auto" w:fill="FFFFFF"/>
        </w:rPr>
        <w:t>61(2), 135-42</w:t>
      </w:r>
    </w:p>
    <w:p w14:paraId="704DA1BF" w14:textId="77777777" w:rsidR="00942236" w:rsidRPr="008313F2" w:rsidRDefault="00942236" w:rsidP="00942236">
      <w:pPr>
        <w:shd w:val="clear" w:color="auto" w:fill="FFFFFF"/>
        <w:spacing w:line="360" w:lineRule="auto"/>
        <w:ind w:left="450" w:hanging="450"/>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Martino, H.S.D., Martin, B.R., Weaver, C.M., Bressan, J., Esteves, E.A. &amp; Costa, N.M.B. Zinc and iron bioavailability of genetically modified soybeans in rats. </w:t>
      </w:r>
      <w:r w:rsidRPr="008313F2">
        <w:rPr>
          <w:rFonts w:ascii="Times New Roman" w:hAnsi="Times New Roman"/>
          <w:b/>
          <w:i/>
          <w:color w:val="000000" w:themeColor="text1"/>
          <w:sz w:val="28"/>
          <w:szCs w:val="28"/>
        </w:rPr>
        <w:t>Journal of Food Science</w:t>
      </w:r>
      <w:r w:rsidRPr="008313F2">
        <w:rPr>
          <w:rFonts w:ascii="Times New Roman" w:hAnsi="Times New Roman"/>
          <w:i/>
          <w:color w:val="000000" w:themeColor="text1"/>
          <w:sz w:val="28"/>
          <w:szCs w:val="28"/>
        </w:rPr>
        <w:t>,</w:t>
      </w:r>
      <w:r w:rsidRPr="008313F2">
        <w:rPr>
          <w:rFonts w:ascii="Times New Roman" w:hAnsi="Times New Roman"/>
          <w:color w:val="000000" w:themeColor="text1"/>
          <w:sz w:val="28"/>
          <w:szCs w:val="28"/>
        </w:rPr>
        <w:t xml:space="preserve"> 2007</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72(9), 689-695</w:t>
      </w:r>
    </w:p>
    <w:p w14:paraId="6D431D09"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Diouf, J. Dimensions of need, an atlas of food and agriculture. Food and Agriculture Organization of the United Nations, Rome, Italy. 1996</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Printed and bound in the UK by the KPC Group, London and Ashford, Kent.</w:t>
      </w:r>
    </w:p>
    <w:p w14:paraId="42BDDDD4"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24</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Oyeyinka</w:t>
      </w:r>
      <w:proofErr w:type="spellEnd"/>
      <w:r w:rsidRPr="008313F2">
        <w:rPr>
          <w:rFonts w:ascii="Times New Roman" w:hAnsi="Times New Roman"/>
          <w:color w:val="000000" w:themeColor="text1"/>
          <w:sz w:val="28"/>
          <w:szCs w:val="28"/>
        </w:rPr>
        <w:t xml:space="preserve">, S.A. &amp; </w:t>
      </w:r>
      <w:proofErr w:type="spellStart"/>
      <w:r w:rsidRPr="008313F2">
        <w:rPr>
          <w:rFonts w:ascii="Times New Roman" w:hAnsi="Times New Roman"/>
          <w:color w:val="000000" w:themeColor="text1"/>
          <w:sz w:val="28"/>
          <w:szCs w:val="28"/>
        </w:rPr>
        <w:t>Oyeyinka</w:t>
      </w:r>
      <w:proofErr w:type="spellEnd"/>
      <w:r w:rsidRPr="008313F2">
        <w:rPr>
          <w:rFonts w:ascii="Times New Roman" w:hAnsi="Times New Roman"/>
          <w:color w:val="000000" w:themeColor="text1"/>
          <w:sz w:val="28"/>
          <w:szCs w:val="28"/>
        </w:rPr>
        <w:t>, A.T. A review on isolation, composition, physicochemical properties and modification of Bambara groundnut starch. </w:t>
      </w:r>
      <w:r w:rsidRPr="008313F2">
        <w:rPr>
          <w:rFonts w:ascii="Times New Roman" w:hAnsi="Times New Roman"/>
          <w:b/>
          <w:i/>
          <w:iCs/>
          <w:color w:val="000000" w:themeColor="text1"/>
          <w:sz w:val="28"/>
          <w:szCs w:val="28"/>
        </w:rPr>
        <w:t>Food Hydrocolloid</w:t>
      </w:r>
      <w:r w:rsidRPr="008313F2">
        <w:rPr>
          <w:rFonts w:ascii="Times New Roman" w:hAnsi="Times New Roman"/>
          <w:i/>
          <w:iCs/>
          <w:color w:val="000000" w:themeColor="text1"/>
          <w:sz w:val="28"/>
          <w:szCs w:val="28"/>
        </w:rPr>
        <w:t>.</w:t>
      </w:r>
      <w:r w:rsidRPr="008313F2">
        <w:rPr>
          <w:rFonts w:ascii="Times New Roman" w:hAnsi="Times New Roman"/>
          <w:iCs/>
          <w:color w:val="000000" w:themeColor="text1"/>
          <w:sz w:val="28"/>
          <w:szCs w:val="28"/>
        </w:rPr>
        <w:t>,</w:t>
      </w:r>
      <w:r w:rsidRPr="008313F2">
        <w:rPr>
          <w:rFonts w:ascii="Times New Roman" w:hAnsi="Times New Roman"/>
          <w:color w:val="000000" w:themeColor="text1"/>
          <w:sz w:val="28"/>
          <w:szCs w:val="28"/>
        </w:rPr>
        <w:t xml:space="preserve"> 2018, </w:t>
      </w:r>
      <w:r w:rsidRPr="008313F2">
        <w:rPr>
          <w:rFonts w:ascii="Times New Roman" w:hAnsi="Times New Roman"/>
          <w:b/>
          <w:bCs/>
          <w:color w:val="000000" w:themeColor="text1"/>
          <w:sz w:val="28"/>
          <w:szCs w:val="28"/>
        </w:rPr>
        <w:t>75</w:t>
      </w:r>
      <w:r w:rsidRPr="008313F2">
        <w:rPr>
          <w:rFonts w:ascii="Times New Roman" w:hAnsi="Times New Roman"/>
          <w:color w:val="000000" w:themeColor="text1"/>
          <w:sz w:val="28"/>
          <w:szCs w:val="28"/>
        </w:rPr>
        <w:t>, 62–71. </w:t>
      </w:r>
      <w:hyperlink r:id="rId63" w:history="1"/>
      <w:r w:rsidRPr="008313F2">
        <w:rPr>
          <w:rFonts w:ascii="Times New Roman" w:hAnsi="Times New Roman"/>
          <w:color w:val="000000" w:themeColor="text1"/>
          <w:sz w:val="28"/>
          <w:szCs w:val="28"/>
        </w:rPr>
        <w:t> </w:t>
      </w:r>
    </w:p>
    <w:p w14:paraId="08F3D5BA" w14:textId="77777777" w:rsidR="00942236" w:rsidRPr="008313F2" w:rsidRDefault="00942236" w:rsidP="00942236">
      <w:pPr>
        <w:shd w:val="clear" w:color="auto" w:fill="FFFFFF"/>
        <w:spacing w:line="360" w:lineRule="auto"/>
        <w:ind w:left="450" w:hanging="450"/>
        <w:jc w:val="both"/>
        <w:rPr>
          <w:rStyle w:val="Hyperlink"/>
          <w:rFonts w:ascii="Times New Roman" w:hAnsi="Times New Roman"/>
          <w:color w:val="000000" w:themeColor="text1"/>
          <w:sz w:val="28"/>
          <w:szCs w:val="28"/>
        </w:rPr>
      </w:pPr>
      <w:r w:rsidRPr="008313F2">
        <w:rPr>
          <w:rFonts w:ascii="Times New Roman" w:hAnsi="Times New Roman"/>
          <w:color w:val="000000" w:themeColor="text1"/>
          <w:sz w:val="28"/>
          <w:szCs w:val="28"/>
        </w:rPr>
        <w:t>25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Oyeyinka</w:t>
      </w:r>
      <w:proofErr w:type="spellEnd"/>
      <w:r w:rsidRPr="008313F2">
        <w:rPr>
          <w:rFonts w:ascii="Times New Roman" w:hAnsi="Times New Roman"/>
          <w:color w:val="000000" w:themeColor="text1"/>
          <w:sz w:val="28"/>
          <w:szCs w:val="28"/>
        </w:rPr>
        <w:t xml:space="preserve">, S.A. Tijani, S.T., </w:t>
      </w:r>
      <w:proofErr w:type="spellStart"/>
      <w:r w:rsidRPr="008313F2">
        <w:rPr>
          <w:rFonts w:ascii="Times New Roman" w:hAnsi="Times New Roman"/>
          <w:color w:val="000000" w:themeColor="text1"/>
          <w:sz w:val="28"/>
          <w:szCs w:val="28"/>
        </w:rPr>
        <w:t>Oyeyinka</w:t>
      </w:r>
      <w:proofErr w:type="spellEnd"/>
      <w:r w:rsidRPr="008313F2">
        <w:rPr>
          <w:rFonts w:ascii="Times New Roman" w:hAnsi="Times New Roman"/>
          <w:color w:val="000000" w:themeColor="text1"/>
          <w:sz w:val="28"/>
          <w:szCs w:val="28"/>
        </w:rPr>
        <w:t xml:space="preserve">, A.T., Arise, A.K., Balogun, M.A., Kolawole, F.L., </w:t>
      </w:r>
      <w:proofErr w:type="spellStart"/>
      <w:r w:rsidRPr="008313F2">
        <w:rPr>
          <w:rFonts w:ascii="Times New Roman" w:hAnsi="Times New Roman"/>
          <w:color w:val="000000" w:themeColor="text1"/>
          <w:sz w:val="28"/>
          <w:szCs w:val="28"/>
        </w:rPr>
        <w:t>Obalowu</w:t>
      </w:r>
      <w:proofErr w:type="spellEnd"/>
      <w:r w:rsidRPr="008313F2">
        <w:rPr>
          <w:rFonts w:ascii="Times New Roman" w:hAnsi="Times New Roman"/>
          <w:color w:val="000000" w:themeColor="text1"/>
          <w:sz w:val="28"/>
          <w:szCs w:val="28"/>
        </w:rPr>
        <w:t>, M.A. &amp; Joseph, J.K Value added snacks produced from Bambara groundnut (</w:t>
      </w:r>
      <w:r w:rsidRPr="008313F2">
        <w:rPr>
          <w:rFonts w:ascii="Times New Roman" w:hAnsi="Times New Roman"/>
          <w:i/>
          <w:iCs/>
          <w:color w:val="000000" w:themeColor="text1"/>
          <w:sz w:val="28"/>
          <w:szCs w:val="28"/>
        </w:rPr>
        <w:t xml:space="preserve">Vigna </w:t>
      </w:r>
      <w:proofErr w:type="spellStart"/>
      <w:r w:rsidRPr="008313F2">
        <w:rPr>
          <w:rFonts w:ascii="Times New Roman" w:hAnsi="Times New Roman"/>
          <w:i/>
          <w:iCs/>
          <w:color w:val="000000" w:themeColor="text1"/>
          <w:sz w:val="28"/>
          <w:szCs w:val="28"/>
        </w:rPr>
        <w:t>subterranea</w:t>
      </w:r>
      <w:proofErr w:type="spellEnd"/>
      <w:r w:rsidRPr="008313F2">
        <w:rPr>
          <w:rFonts w:ascii="Times New Roman" w:hAnsi="Times New Roman"/>
          <w:color w:val="000000" w:themeColor="text1"/>
          <w:sz w:val="28"/>
          <w:szCs w:val="28"/>
        </w:rPr>
        <w:t>) paste or flour. </w:t>
      </w:r>
      <w:r w:rsidRPr="008313F2">
        <w:rPr>
          <w:rFonts w:ascii="Times New Roman" w:hAnsi="Times New Roman"/>
          <w:b/>
          <w:i/>
          <w:iCs/>
          <w:color w:val="000000" w:themeColor="text1"/>
          <w:sz w:val="28"/>
          <w:szCs w:val="28"/>
        </w:rPr>
        <w:t>LWT-Food Science &amp; Technology,</w:t>
      </w:r>
      <w:r w:rsidRPr="008313F2">
        <w:rPr>
          <w:rFonts w:ascii="Times New Roman" w:hAnsi="Times New Roman"/>
          <w:color w:val="000000" w:themeColor="text1"/>
          <w:sz w:val="28"/>
          <w:szCs w:val="28"/>
        </w:rPr>
        <w:t> 2018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bCs/>
          <w:color w:val="000000" w:themeColor="text1"/>
          <w:sz w:val="28"/>
          <w:szCs w:val="28"/>
        </w:rPr>
        <w:t>88</w:t>
      </w:r>
      <w:r w:rsidRPr="008313F2">
        <w:rPr>
          <w:rFonts w:ascii="Times New Roman" w:hAnsi="Times New Roman"/>
          <w:color w:val="000000" w:themeColor="text1"/>
          <w:sz w:val="28"/>
          <w:szCs w:val="28"/>
        </w:rPr>
        <w:t>, 126-131. </w:t>
      </w:r>
      <w:r w:rsidRPr="008313F2">
        <w:rPr>
          <w:rStyle w:val="Hyperlink"/>
          <w:rFonts w:ascii="Times New Roman" w:hAnsi="Times New Roman"/>
          <w:color w:val="000000" w:themeColor="text1"/>
          <w:sz w:val="28"/>
          <w:szCs w:val="28"/>
        </w:rPr>
        <w:t xml:space="preserve"> </w:t>
      </w:r>
    </w:p>
    <w:p w14:paraId="0D5AED88"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26</w:t>
      </w:r>
      <w:r>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rPr>
        <w:t xml:space="preserve">Halimi, R.A., Barkla, B.J., Mayes, S. &amp; King, G.J. The potential of the underutilized pulse </w:t>
      </w:r>
      <w:proofErr w:type="spellStart"/>
      <w:r w:rsidRPr="008313F2">
        <w:rPr>
          <w:rFonts w:ascii="Times New Roman" w:hAnsi="Times New Roman"/>
          <w:color w:val="000000" w:themeColor="text1"/>
          <w:sz w:val="28"/>
          <w:szCs w:val="28"/>
        </w:rPr>
        <w:t>bambara</w:t>
      </w:r>
      <w:proofErr w:type="spellEnd"/>
      <w:r w:rsidRPr="008313F2">
        <w:rPr>
          <w:rFonts w:ascii="Times New Roman" w:hAnsi="Times New Roman"/>
          <w:color w:val="000000" w:themeColor="text1"/>
          <w:sz w:val="28"/>
          <w:szCs w:val="28"/>
        </w:rPr>
        <w:t xml:space="preserve"> groundnut (</w:t>
      </w:r>
      <w:r w:rsidRPr="008313F2">
        <w:rPr>
          <w:rFonts w:ascii="Times New Roman" w:hAnsi="Times New Roman"/>
          <w:i/>
          <w:iCs/>
          <w:color w:val="000000" w:themeColor="text1"/>
          <w:sz w:val="28"/>
          <w:szCs w:val="28"/>
        </w:rPr>
        <w:t xml:space="preserve">Vigna </w:t>
      </w:r>
      <w:proofErr w:type="spellStart"/>
      <w:r w:rsidRPr="008313F2">
        <w:rPr>
          <w:rFonts w:ascii="Times New Roman" w:hAnsi="Times New Roman"/>
          <w:i/>
          <w:iCs/>
          <w:color w:val="000000" w:themeColor="text1"/>
          <w:sz w:val="28"/>
          <w:szCs w:val="28"/>
        </w:rPr>
        <w:t>subterranea</w:t>
      </w:r>
      <w:proofErr w:type="spellEnd"/>
      <w:r w:rsidRPr="008313F2">
        <w:rPr>
          <w:rFonts w:ascii="Times New Roman" w:hAnsi="Times New Roman"/>
          <w:color w:val="000000" w:themeColor="text1"/>
          <w:sz w:val="28"/>
          <w:szCs w:val="28"/>
        </w:rPr>
        <w:t xml:space="preserve"> (L.) </w:t>
      </w:r>
      <w:proofErr w:type="spellStart"/>
      <w:r w:rsidRPr="008313F2">
        <w:rPr>
          <w:rFonts w:ascii="Times New Roman" w:hAnsi="Times New Roman"/>
          <w:color w:val="000000" w:themeColor="text1"/>
          <w:sz w:val="28"/>
          <w:szCs w:val="28"/>
        </w:rPr>
        <w:t>Verdc</w:t>
      </w:r>
      <w:proofErr w:type="spellEnd"/>
      <w:r w:rsidRPr="008313F2">
        <w:rPr>
          <w:rFonts w:ascii="Times New Roman" w:hAnsi="Times New Roman"/>
          <w:color w:val="000000" w:themeColor="text1"/>
          <w:sz w:val="28"/>
          <w:szCs w:val="28"/>
        </w:rPr>
        <w:t>.) for nutritional food security. </w:t>
      </w:r>
      <w:r w:rsidRPr="008313F2">
        <w:rPr>
          <w:rFonts w:ascii="Times New Roman" w:hAnsi="Times New Roman"/>
          <w:b/>
          <w:i/>
          <w:iCs/>
          <w:color w:val="000000" w:themeColor="text1"/>
          <w:sz w:val="28"/>
          <w:szCs w:val="28"/>
        </w:rPr>
        <w:t>The Journal of Food Composition and Analysis</w:t>
      </w:r>
      <w:r w:rsidRPr="008313F2">
        <w:rPr>
          <w:rFonts w:ascii="Times New Roman" w:hAnsi="Times New Roman"/>
          <w:i/>
          <w:iCs/>
          <w:color w:val="000000" w:themeColor="text1"/>
          <w:sz w:val="28"/>
          <w:szCs w:val="28"/>
        </w:rPr>
        <w:t>,</w:t>
      </w:r>
      <w:r w:rsidRPr="008313F2">
        <w:rPr>
          <w:rFonts w:ascii="Times New Roman" w:hAnsi="Times New Roman"/>
          <w:color w:val="000000" w:themeColor="text1"/>
          <w:sz w:val="28"/>
          <w:szCs w:val="28"/>
        </w:rPr>
        <w:t> 2019</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77(2), 47–59. </w:t>
      </w:r>
    </w:p>
    <w:p w14:paraId="74572D48"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shd w:val="clear" w:color="auto" w:fill="FFFFFF"/>
        </w:rPr>
        <w:t>27</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Adeyeye E.I., Olaleye A.A., Adesina A.J. Lipid composition of </w:t>
      </w:r>
      <w:proofErr w:type="spellStart"/>
      <w:r w:rsidRPr="008313F2">
        <w:rPr>
          <w:rFonts w:ascii="Times New Roman" w:hAnsi="Times New Roman"/>
          <w:color w:val="000000" w:themeColor="text1"/>
          <w:sz w:val="28"/>
          <w:szCs w:val="28"/>
          <w:shd w:val="clear" w:color="auto" w:fill="FFFFFF"/>
        </w:rPr>
        <w:t>testa</w:t>
      </w:r>
      <w:proofErr w:type="spellEnd"/>
      <w:r w:rsidRPr="008313F2">
        <w:rPr>
          <w:rFonts w:ascii="Times New Roman" w:hAnsi="Times New Roman"/>
          <w:color w:val="000000" w:themeColor="text1"/>
          <w:sz w:val="28"/>
          <w:szCs w:val="28"/>
          <w:shd w:val="clear" w:color="auto" w:fill="FFFFFF"/>
        </w:rPr>
        <w:t xml:space="preserve">, dehulled seed and whole seed of Bambara groundnut (Vigna </w:t>
      </w:r>
      <w:proofErr w:type="spellStart"/>
      <w:r w:rsidRPr="008313F2">
        <w:rPr>
          <w:rFonts w:ascii="Times New Roman" w:hAnsi="Times New Roman"/>
          <w:color w:val="000000" w:themeColor="text1"/>
          <w:sz w:val="28"/>
          <w:szCs w:val="28"/>
          <w:shd w:val="clear" w:color="auto" w:fill="FFFFFF"/>
        </w:rPr>
        <w:t>subterranea</w:t>
      </w:r>
      <w:proofErr w:type="spellEnd"/>
      <w:r w:rsidRPr="008313F2">
        <w:rPr>
          <w:rFonts w:ascii="Times New Roman" w:hAnsi="Times New Roman"/>
          <w:color w:val="000000" w:themeColor="text1"/>
          <w:sz w:val="28"/>
          <w:szCs w:val="28"/>
          <w:shd w:val="clear" w:color="auto" w:fill="FFFFFF"/>
        </w:rPr>
        <w:t xml:space="preserve"> L. </w:t>
      </w:r>
      <w:proofErr w:type="spellStart"/>
      <w:r w:rsidRPr="008313F2">
        <w:rPr>
          <w:rFonts w:ascii="Times New Roman" w:hAnsi="Times New Roman"/>
          <w:color w:val="000000" w:themeColor="text1"/>
          <w:sz w:val="28"/>
          <w:szCs w:val="28"/>
          <w:shd w:val="clear" w:color="auto" w:fill="FFFFFF"/>
        </w:rPr>
        <w:t>Verdc</w:t>
      </w:r>
      <w:proofErr w:type="spellEnd"/>
      <w:r w:rsidRPr="008313F2">
        <w:rPr>
          <w:rFonts w:ascii="Times New Roman" w:hAnsi="Times New Roman"/>
          <w:color w:val="000000" w:themeColor="text1"/>
          <w:sz w:val="28"/>
          <w:szCs w:val="28"/>
          <w:shd w:val="clear" w:color="auto" w:fill="FFFFFF"/>
        </w:rPr>
        <w:t>) </w:t>
      </w:r>
      <w:proofErr w:type="spellStart"/>
      <w:r w:rsidRPr="008313F2">
        <w:rPr>
          <w:rStyle w:val="ref-journal"/>
          <w:rFonts w:ascii="Times New Roman" w:hAnsi="Times New Roman"/>
          <w:i/>
          <w:iCs/>
          <w:color w:val="000000" w:themeColor="text1"/>
          <w:sz w:val="28"/>
          <w:szCs w:val="28"/>
          <w:shd w:val="clear" w:color="auto" w:fill="FFFFFF"/>
        </w:rPr>
        <w:t>Curr</w:t>
      </w:r>
      <w:proofErr w:type="spellEnd"/>
      <w:r w:rsidRPr="008313F2">
        <w:rPr>
          <w:rStyle w:val="ref-journal"/>
          <w:rFonts w:ascii="Times New Roman" w:hAnsi="Times New Roman"/>
          <w:i/>
          <w:iCs/>
          <w:color w:val="000000" w:themeColor="text1"/>
          <w:sz w:val="28"/>
          <w:szCs w:val="28"/>
          <w:shd w:val="clear" w:color="auto" w:fill="FFFFFF"/>
        </w:rPr>
        <w:t>. Adv. Plant Sci. Res. </w:t>
      </w:r>
      <w:proofErr w:type="gramStart"/>
      <w:r w:rsidRPr="008313F2">
        <w:rPr>
          <w:rFonts w:ascii="Times New Roman" w:hAnsi="Times New Roman"/>
          <w:color w:val="000000" w:themeColor="text1"/>
          <w:sz w:val="28"/>
          <w:szCs w:val="28"/>
          <w:shd w:val="clear" w:color="auto" w:fill="FFFFFF"/>
        </w:rPr>
        <w:t>2015;</w:t>
      </w:r>
      <w:r w:rsidRPr="008313F2">
        <w:rPr>
          <w:rStyle w:val="ref-vol"/>
          <w:rFonts w:ascii="Times New Roman" w:hAnsi="Times New Roman"/>
          <w:color w:val="000000" w:themeColor="text1"/>
          <w:sz w:val="28"/>
          <w:szCs w:val="28"/>
          <w:shd w:val="clear" w:color="auto" w:fill="FFFFFF"/>
        </w:rPr>
        <w:t>2</w:t>
      </w:r>
      <w:r w:rsidRPr="008313F2">
        <w:rPr>
          <w:rFonts w:ascii="Times New Roman" w:hAnsi="Times New Roman"/>
          <w:color w:val="000000" w:themeColor="text1"/>
          <w:sz w:val="28"/>
          <w:szCs w:val="28"/>
          <w:shd w:val="clear" w:color="auto" w:fill="FFFFFF"/>
        </w:rPr>
        <w:t>:1</w:t>
      </w:r>
      <w:proofErr w:type="gramEnd"/>
      <w:r w:rsidRPr="008313F2">
        <w:rPr>
          <w:rFonts w:ascii="Times New Roman" w:hAnsi="Times New Roman"/>
          <w:color w:val="000000" w:themeColor="text1"/>
          <w:sz w:val="28"/>
          <w:szCs w:val="28"/>
          <w:shd w:val="clear" w:color="auto" w:fill="FFFFFF"/>
        </w:rPr>
        <w:t>–9. </w:t>
      </w:r>
    </w:p>
    <w:p w14:paraId="4F7109CF"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lastRenderedPageBreak/>
        <w:t>28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Dukariya</w:t>
      </w:r>
      <w:proofErr w:type="spellEnd"/>
      <w:r w:rsidRPr="008313F2">
        <w:rPr>
          <w:rFonts w:ascii="Times New Roman" w:hAnsi="Times New Roman"/>
          <w:color w:val="000000" w:themeColor="text1"/>
          <w:sz w:val="28"/>
          <w:szCs w:val="28"/>
        </w:rPr>
        <w:t>, G., Shah, S., Singh, G and Kumar, A</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Soybean and Its Products: Nutritional and Health Benefits. Journal of Nutritional Science &amp; Healthy Diets 2020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1(2): 22-29.Available from: </w:t>
      </w:r>
      <w:hyperlink r:id="rId64" w:history="1">
        <w:r w:rsidRPr="008313F2">
          <w:rPr>
            <w:rStyle w:val="Hyperlink"/>
            <w:rFonts w:ascii="Times New Roman" w:hAnsi="Times New Roman"/>
            <w:color w:val="000000" w:themeColor="text1"/>
            <w:sz w:val="28"/>
            <w:szCs w:val="28"/>
          </w:rPr>
          <w:t>https://www.researchgate.net/publication/343021410_Soybean_and_Its_Products_Nutritional_and_Health_Benefits</w:t>
        </w:r>
      </w:hyperlink>
      <w:r w:rsidRPr="008313F2">
        <w:rPr>
          <w:rFonts w:ascii="Times New Roman" w:hAnsi="Times New Roman"/>
          <w:color w:val="000000" w:themeColor="text1"/>
          <w:sz w:val="28"/>
          <w:szCs w:val="28"/>
        </w:rPr>
        <w:t xml:space="preserve"> [accessed Jun 03 2024].</w:t>
      </w:r>
    </w:p>
    <w:p w14:paraId="3E921E58" w14:textId="77777777" w:rsidR="00942236" w:rsidRPr="008313F2" w:rsidRDefault="00942236" w:rsidP="00942236">
      <w:pPr>
        <w:spacing w:line="360" w:lineRule="auto"/>
        <w:ind w:left="540" w:hanging="540"/>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rPr>
        <w:t>29</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Sun, H., Saeedi, P., </w:t>
      </w:r>
      <w:proofErr w:type="spellStart"/>
      <w:r w:rsidRPr="008313F2">
        <w:rPr>
          <w:rFonts w:ascii="Times New Roman" w:hAnsi="Times New Roman"/>
          <w:color w:val="000000" w:themeColor="text1"/>
          <w:sz w:val="28"/>
          <w:szCs w:val="28"/>
        </w:rPr>
        <w:t>Karuranga</w:t>
      </w:r>
      <w:proofErr w:type="spellEnd"/>
      <w:r w:rsidRPr="008313F2">
        <w:rPr>
          <w:rFonts w:ascii="Times New Roman" w:hAnsi="Times New Roman"/>
          <w:color w:val="000000" w:themeColor="text1"/>
          <w:sz w:val="28"/>
          <w:szCs w:val="28"/>
        </w:rPr>
        <w:t xml:space="preserve">, S., </w:t>
      </w:r>
      <w:proofErr w:type="spellStart"/>
      <w:r w:rsidRPr="008313F2">
        <w:rPr>
          <w:rFonts w:ascii="Times New Roman" w:hAnsi="Times New Roman"/>
          <w:color w:val="000000" w:themeColor="text1"/>
          <w:sz w:val="28"/>
          <w:szCs w:val="28"/>
        </w:rPr>
        <w:t>Pinkepank</w:t>
      </w:r>
      <w:proofErr w:type="spellEnd"/>
      <w:r w:rsidRPr="008313F2">
        <w:rPr>
          <w:rFonts w:ascii="Times New Roman" w:hAnsi="Times New Roman"/>
          <w:color w:val="000000" w:themeColor="text1"/>
          <w:sz w:val="28"/>
          <w:szCs w:val="28"/>
        </w:rPr>
        <w:t xml:space="preserve">, M., </w:t>
      </w:r>
      <w:proofErr w:type="spellStart"/>
      <w:r w:rsidRPr="008313F2">
        <w:rPr>
          <w:rFonts w:ascii="Times New Roman" w:hAnsi="Times New Roman"/>
          <w:color w:val="000000" w:themeColor="text1"/>
          <w:sz w:val="28"/>
          <w:szCs w:val="28"/>
        </w:rPr>
        <w:t>Ogurtsova</w:t>
      </w:r>
      <w:proofErr w:type="spellEnd"/>
      <w:r w:rsidRPr="008313F2">
        <w:rPr>
          <w:rFonts w:ascii="Times New Roman" w:hAnsi="Times New Roman"/>
          <w:color w:val="000000" w:themeColor="text1"/>
          <w:sz w:val="28"/>
          <w:szCs w:val="28"/>
        </w:rPr>
        <w:t xml:space="preserve">, K., Duncan, B.B., Stein, C., Basit, A., Chan, J.C.N., </w:t>
      </w:r>
      <w:proofErr w:type="spellStart"/>
      <w:r w:rsidRPr="008313F2">
        <w:rPr>
          <w:rFonts w:ascii="Times New Roman" w:hAnsi="Times New Roman"/>
          <w:color w:val="000000" w:themeColor="text1"/>
          <w:sz w:val="28"/>
          <w:szCs w:val="28"/>
        </w:rPr>
        <w:t>Mbanya</w:t>
      </w:r>
      <w:proofErr w:type="spellEnd"/>
      <w:r w:rsidRPr="008313F2">
        <w:rPr>
          <w:rFonts w:ascii="Times New Roman" w:hAnsi="Times New Roman"/>
          <w:color w:val="000000" w:themeColor="text1"/>
          <w:sz w:val="28"/>
          <w:szCs w:val="28"/>
        </w:rPr>
        <w:t xml:space="preserve">, J.C., </w:t>
      </w:r>
      <w:proofErr w:type="spellStart"/>
      <w:r w:rsidRPr="008313F2">
        <w:rPr>
          <w:rFonts w:ascii="Times New Roman" w:hAnsi="Times New Roman"/>
          <w:color w:val="000000" w:themeColor="text1"/>
          <w:sz w:val="28"/>
          <w:szCs w:val="28"/>
        </w:rPr>
        <w:t>Pavkov</w:t>
      </w:r>
      <w:proofErr w:type="spellEnd"/>
      <w:r w:rsidRPr="008313F2">
        <w:rPr>
          <w:rFonts w:ascii="Times New Roman" w:hAnsi="Times New Roman"/>
          <w:color w:val="000000" w:themeColor="text1"/>
          <w:sz w:val="28"/>
          <w:szCs w:val="28"/>
        </w:rPr>
        <w:t xml:space="preserve">, M.E., </w:t>
      </w:r>
      <w:proofErr w:type="spellStart"/>
      <w:r w:rsidRPr="008313F2">
        <w:rPr>
          <w:rFonts w:ascii="Times New Roman" w:hAnsi="Times New Roman"/>
          <w:color w:val="000000" w:themeColor="text1"/>
          <w:sz w:val="28"/>
          <w:szCs w:val="28"/>
        </w:rPr>
        <w:t>Ramachandaran</w:t>
      </w:r>
      <w:proofErr w:type="spellEnd"/>
      <w:r w:rsidRPr="008313F2">
        <w:rPr>
          <w:rFonts w:ascii="Times New Roman" w:hAnsi="Times New Roman"/>
          <w:color w:val="000000" w:themeColor="text1"/>
          <w:sz w:val="28"/>
          <w:szCs w:val="28"/>
        </w:rPr>
        <w:t xml:space="preserve">, A., Wild, S.H., James, S., Herman, W.H., Zhang, P., Bommer, C., Kuo, S., Boyko, E.J., </w:t>
      </w:r>
      <w:proofErr w:type="spellStart"/>
      <w:r w:rsidRPr="008313F2">
        <w:rPr>
          <w:rFonts w:ascii="Times New Roman" w:hAnsi="Times New Roman"/>
          <w:color w:val="000000" w:themeColor="text1"/>
          <w:sz w:val="28"/>
          <w:szCs w:val="28"/>
        </w:rPr>
        <w:t>Maqliano</w:t>
      </w:r>
      <w:proofErr w:type="spellEnd"/>
      <w:r w:rsidRPr="008313F2">
        <w:rPr>
          <w:rFonts w:ascii="Times New Roman" w:hAnsi="Times New Roman"/>
          <w:color w:val="000000" w:themeColor="text1"/>
          <w:sz w:val="28"/>
          <w:szCs w:val="28"/>
        </w:rPr>
        <w:t xml:space="preserve">, D. J. IDF Diabetes Atlas: Global, Regional and Country-level diabetes prevalence estimates for 2021 and projections for 2045. </w:t>
      </w:r>
      <w:r w:rsidRPr="008313F2">
        <w:rPr>
          <w:rFonts w:ascii="Times New Roman" w:hAnsi="Times New Roman"/>
          <w:i/>
          <w:color w:val="000000" w:themeColor="text1"/>
          <w:sz w:val="28"/>
          <w:szCs w:val="28"/>
        </w:rPr>
        <w:t>Diabetes Research and Clinical Practice</w:t>
      </w:r>
      <w:r w:rsidRPr="008313F2">
        <w:rPr>
          <w:rFonts w:ascii="Times New Roman" w:hAnsi="Times New Roman"/>
          <w:color w:val="000000" w:themeColor="text1"/>
          <w:sz w:val="28"/>
          <w:szCs w:val="28"/>
        </w:rPr>
        <w:t>, 2022</w:t>
      </w:r>
      <w:proofErr w:type="gramStart"/>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183</w:t>
      </w:r>
      <w:proofErr w:type="gramEnd"/>
      <w:r w:rsidRPr="008313F2">
        <w:rPr>
          <w:rFonts w:ascii="Times New Roman" w:hAnsi="Times New Roman"/>
          <w:color w:val="000000" w:themeColor="text1"/>
          <w:sz w:val="28"/>
          <w:szCs w:val="28"/>
        </w:rPr>
        <w:t xml:space="preserve">, 109119. </w:t>
      </w:r>
      <w:hyperlink r:id="rId65" w:history="1">
        <w:r w:rsidRPr="008313F2">
          <w:rPr>
            <w:rFonts w:ascii="Times New Roman" w:hAnsi="Times New Roman"/>
            <w:color w:val="000000" w:themeColor="text1"/>
            <w:sz w:val="28"/>
            <w:szCs w:val="28"/>
            <w:lang w:eastAsia="en-GB"/>
          </w:rPr>
          <w:t>https://doi.org/10.1016/j.diabres.2021.109119</w:t>
        </w:r>
      </w:hyperlink>
    </w:p>
    <w:p w14:paraId="06A2EF23" w14:textId="77777777" w:rsidR="00942236" w:rsidRPr="008313F2" w:rsidRDefault="00942236" w:rsidP="00942236">
      <w:pPr>
        <w:shd w:val="clear" w:color="auto" w:fill="FFFFFF"/>
        <w:spacing w:line="360" w:lineRule="auto"/>
        <w:ind w:left="567" w:hanging="567"/>
        <w:jc w:val="both"/>
        <w:rPr>
          <w:rStyle w:val="Hyperlink"/>
          <w:rFonts w:ascii="Times New Roman" w:hAnsi="Times New Roman"/>
          <w:color w:val="000000" w:themeColor="text1"/>
          <w:sz w:val="28"/>
          <w:szCs w:val="28"/>
        </w:rPr>
      </w:pPr>
      <w:r w:rsidRPr="008313F2">
        <w:rPr>
          <w:rFonts w:ascii="Times New Roman" w:hAnsi="Times New Roman"/>
          <w:color w:val="000000" w:themeColor="text1"/>
          <w:sz w:val="28"/>
          <w:szCs w:val="28"/>
        </w:rPr>
        <w:t>30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sz w:val="28"/>
          <w:szCs w:val="28"/>
        </w:rPr>
        <w:t xml:space="preserve">Van Belle, T.L., </w:t>
      </w:r>
      <w:proofErr w:type="spellStart"/>
      <w:r w:rsidRPr="008313F2">
        <w:rPr>
          <w:rFonts w:ascii="Times New Roman" w:hAnsi="Times New Roman"/>
          <w:sz w:val="28"/>
          <w:szCs w:val="28"/>
        </w:rPr>
        <w:t>Coppieters</w:t>
      </w:r>
      <w:proofErr w:type="spellEnd"/>
      <w:r w:rsidRPr="008313F2">
        <w:rPr>
          <w:rFonts w:ascii="Times New Roman" w:hAnsi="Times New Roman"/>
          <w:sz w:val="28"/>
          <w:szCs w:val="28"/>
        </w:rPr>
        <w:t xml:space="preserve">, K.T. and Von </w:t>
      </w:r>
      <w:proofErr w:type="spellStart"/>
      <w:r w:rsidRPr="008313F2">
        <w:rPr>
          <w:rFonts w:ascii="Times New Roman" w:hAnsi="Times New Roman"/>
          <w:sz w:val="28"/>
          <w:szCs w:val="28"/>
        </w:rPr>
        <w:t>Herrath</w:t>
      </w:r>
      <w:proofErr w:type="spellEnd"/>
      <w:r w:rsidRPr="008313F2">
        <w:rPr>
          <w:rFonts w:ascii="Times New Roman" w:hAnsi="Times New Roman"/>
          <w:sz w:val="28"/>
          <w:szCs w:val="28"/>
        </w:rPr>
        <w:t xml:space="preserve">, M.G. Type 1 diabetes: etiology, </w:t>
      </w:r>
      <w:proofErr w:type="spellStart"/>
      <w:r w:rsidRPr="008313F2">
        <w:rPr>
          <w:rFonts w:ascii="Times New Roman" w:hAnsi="Times New Roman"/>
          <w:sz w:val="28"/>
          <w:szCs w:val="28"/>
        </w:rPr>
        <w:t>immunologyand</w:t>
      </w:r>
      <w:proofErr w:type="spellEnd"/>
      <w:r w:rsidRPr="008313F2">
        <w:rPr>
          <w:rFonts w:ascii="Times New Roman" w:hAnsi="Times New Roman"/>
          <w:sz w:val="28"/>
          <w:szCs w:val="28"/>
        </w:rPr>
        <w:t xml:space="preserve"> therapeutic strategies. </w:t>
      </w:r>
      <w:r w:rsidRPr="008313F2">
        <w:rPr>
          <w:rFonts w:ascii="Times New Roman" w:hAnsi="Times New Roman"/>
          <w:i/>
          <w:sz w:val="28"/>
          <w:szCs w:val="28"/>
        </w:rPr>
        <w:t>Physiological Reviews</w:t>
      </w:r>
      <w:r w:rsidRPr="008313F2">
        <w:rPr>
          <w:rFonts w:ascii="Times New Roman" w:hAnsi="Times New Roman"/>
          <w:sz w:val="28"/>
          <w:szCs w:val="28"/>
        </w:rPr>
        <w:t>, 2011</w:t>
      </w:r>
      <w:r>
        <w:rPr>
          <w:rFonts w:ascii="Times New Roman" w:hAnsi="Times New Roman"/>
          <w:sz w:val="28"/>
          <w:szCs w:val="28"/>
        </w:rPr>
        <w:t xml:space="preserve">., </w:t>
      </w:r>
      <w:r w:rsidRPr="008313F2">
        <w:rPr>
          <w:rFonts w:ascii="Times New Roman" w:hAnsi="Times New Roman"/>
          <w:sz w:val="28"/>
          <w:szCs w:val="28"/>
        </w:rPr>
        <w:t xml:space="preserve">91:1. </w:t>
      </w:r>
    </w:p>
    <w:p w14:paraId="33BCCB09" w14:textId="77777777" w:rsidR="00942236" w:rsidRPr="008313F2" w:rsidRDefault="00942236" w:rsidP="00942236">
      <w:pPr>
        <w:spacing w:line="360" w:lineRule="auto"/>
        <w:ind w:left="450" w:hanging="45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shd w:val="clear" w:color="auto" w:fill="FFFFFF"/>
        </w:rPr>
        <w:t>31</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Molnár-Perl, I., Katona, Z.F. GC-MS of amino acids as their trimethylsilyl/</w:t>
      </w:r>
      <w:r w:rsidRPr="008313F2">
        <w:rPr>
          <w:rFonts w:ascii="Times New Roman" w:hAnsi="Times New Roman"/>
          <w:i/>
          <w:iCs/>
          <w:color w:val="000000" w:themeColor="text1"/>
          <w:sz w:val="28"/>
          <w:szCs w:val="28"/>
          <w:shd w:val="clear" w:color="auto" w:fill="FFFFFF"/>
        </w:rPr>
        <w:t>t</w:t>
      </w:r>
      <w:r w:rsidRPr="008313F2">
        <w:rPr>
          <w:rFonts w:ascii="Times New Roman" w:hAnsi="Times New Roman"/>
          <w:color w:val="000000" w:themeColor="text1"/>
          <w:sz w:val="28"/>
          <w:szCs w:val="28"/>
          <w:shd w:val="clear" w:color="auto" w:fill="FFFFFF"/>
        </w:rPr>
        <w:t>-</w:t>
      </w:r>
      <w:proofErr w:type="spellStart"/>
      <w:r w:rsidRPr="008313F2">
        <w:rPr>
          <w:rFonts w:ascii="Times New Roman" w:hAnsi="Times New Roman"/>
          <w:color w:val="000000" w:themeColor="text1"/>
          <w:sz w:val="28"/>
          <w:szCs w:val="28"/>
          <w:shd w:val="clear" w:color="auto" w:fill="FFFFFF"/>
        </w:rPr>
        <w:t>butyldimethylsilyl</w:t>
      </w:r>
      <w:proofErr w:type="spellEnd"/>
      <w:r w:rsidRPr="008313F2">
        <w:rPr>
          <w:rFonts w:ascii="Times New Roman" w:hAnsi="Times New Roman"/>
          <w:color w:val="000000" w:themeColor="text1"/>
          <w:sz w:val="28"/>
          <w:szCs w:val="28"/>
          <w:shd w:val="clear" w:color="auto" w:fill="FFFFFF"/>
        </w:rPr>
        <w:t xml:space="preserve"> Derivatives: In model solutions III. </w:t>
      </w:r>
      <w:r w:rsidRPr="008313F2">
        <w:rPr>
          <w:rFonts w:ascii="Times New Roman" w:hAnsi="Times New Roman"/>
          <w:i/>
          <w:iCs/>
          <w:color w:val="000000" w:themeColor="text1"/>
          <w:sz w:val="28"/>
          <w:szCs w:val="28"/>
          <w:shd w:val="clear" w:color="auto" w:fill="FFFFFF"/>
        </w:rPr>
        <w:t>Chromatographia</w:t>
      </w:r>
      <w:r w:rsidRPr="008313F2">
        <w:rPr>
          <w:rFonts w:ascii="Times New Roman" w:hAnsi="Times New Roman"/>
          <w:color w:val="000000" w:themeColor="text1"/>
          <w:sz w:val="28"/>
          <w:szCs w:val="28"/>
          <w:shd w:val="clear" w:color="auto" w:fill="FFFFFF"/>
        </w:rPr>
        <w:t xml:space="preserve"> 2000. </w:t>
      </w:r>
      <w:r w:rsidRPr="008313F2">
        <w:rPr>
          <w:rFonts w:ascii="Times New Roman" w:hAnsi="Times New Roman"/>
          <w:b/>
          <w:bCs/>
          <w:color w:val="000000" w:themeColor="text1"/>
          <w:sz w:val="28"/>
          <w:szCs w:val="28"/>
          <w:shd w:val="clear" w:color="auto" w:fill="FFFFFF"/>
        </w:rPr>
        <w:t>51</w:t>
      </w:r>
      <w:r w:rsidRPr="008313F2">
        <w:rPr>
          <w:rFonts w:ascii="Times New Roman" w:hAnsi="Times New Roman"/>
          <w:color w:val="000000" w:themeColor="text1"/>
          <w:sz w:val="28"/>
          <w:szCs w:val="28"/>
          <w:shd w:val="clear" w:color="auto" w:fill="FFFFFF"/>
        </w:rPr>
        <w:t xml:space="preserve">, S228–S236 </w:t>
      </w:r>
      <w:hyperlink r:id="rId66" w:history="1">
        <w:r w:rsidRPr="008313F2">
          <w:rPr>
            <w:rStyle w:val="Hyperlink"/>
            <w:rFonts w:ascii="Times New Roman" w:hAnsi="Times New Roman"/>
            <w:color w:val="000000" w:themeColor="text1"/>
            <w:sz w:val="28"/>
            <w:szCs w:val="28"/>
            <w:shd w:val="clear" w:color="auto" w:fill="FFFFFF"/>
          </w:rPr>
          <w:t>https://doi.org/10.1007/BF02492811</w:t>
        </w:r>
      </w:hyperlink>
    </w:p>
    <w:p w14:paraId="6CC5F062" w14:textId="77777777" w:rsidR="00942236" w:rsidRPr="008313F2" w:rsidRDefault="00942236" w:rsidP="00942236">
      <w:pPr>
        <w:spacing w:line="360" w:lineRule="auto"/>
        <w:ind w:left="360" w:hanging="360"/>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shd w:val="clear" w:color="auto" w:fill="FFFFFF"/>
        </w:rPr>
        <w:t>32</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proofErr w:type="spellStart"/>
      <w:r w:rsidRPr="008313F2">
        <w:rPr>
          <w:rFonts w:ascii="Times New Roman" w:hAnsi="Times New Roman"/>
          <w:color w:val="000000" w:themeColor="text1"/>
          <w:sz w:val="28"/>
          <w:szCs w:val="28"/>
          <w:shd w:val="clear" w:color="auto" w:fill="FFFFFF"/>
        </w:rPr>
        <w:t>Lercker</w:t>
      </w:r>
      <w:proofErr w:type="spellEnd"/>
      <w:r w:rsidRPr="008313F2">
        <w:rPr>
          <w:rFonts w:ascii="Times New Roman" w:hAnsi="Times New Roman"/>
          <w:color w:val="000000" w:themeColor="text1"/>
          <w:sz w:val="28"/>
          <w:szCs w:val="28"/>
          <w:shd w:val="clear" w:color="auto" w:fill="FFFFFF"/>
        </w:rPr>
        <w:t xml:space="preserve"> G, Rodriguez-Estrada MT. Chromatographic analysis of unsaponifiable compounds of olive oils and fat-containing foods. J </w:t>
      </w:r>
      <w:proofErr w:type="spellStart"/>
      <w:r w:rsidRPr="008313F2">
        <w:rPr>
          <w:rFonts w:ascii="Times New Roman" w:hAnsi="Times New Roman"/>
          <w:color w:val="000000" w:themeColor="text1"/>
          <w:sz w:val="28"/>
          <w:szCs w:val="28"/>
          <w:shd w:val="clear" w:color="auto" w:fill="FFFFFF"/>
        </w:rPr>
        <w:t>Chromatogr</w:t>
      </w:r>
      <w:proofErr w:type="spellEnd"/>
      <w:r w:rsidRPr="008313F2">
        <w:rPr>
          <w:rFonts w:ascii="Times New Roman" w:hAnsi="Times New Roman"/>
          <w:color w:val="000000" w:themeColor="text1"/>
          <w:sz w:val="28"/>
          <w:szCs w:val="28"/>
          <w:shd w:val="clear" w:color="auto" w:fill="FFFFFF"/>
        </w:rPr>
        <w:t xml:space="preserve"> A. 2000;881(1-2):105-29. </w:t>
      </w:r>
      <w:proofErr w:type="spellStart"/>
      <w:r w:rsidRPr="008313F2">
        <w:rPr>
          <w:rFonts w:ascii="Times New Roman" w:hAnsi="Times New Roman"/>
          <w:color w:val="000000" w:themeColor="text1"/>
          <w:sz w:val="28"/>
          <w:szCs w:val="28"/>
          <w:shd w:val="clear" w:color="auto" w:fill="FFFFFF"/>
        </w:rPr>
        <w:t>doi</w:t>
      </w:r>
      <w:proofErr w:type="spellEnd"/>
      <w:r w:rsidRPr="008313F2">
        <w:rPr>
          <w:rFonts w:ascii="Times New Roman" w:hAnsi="Times New Roman"/>
          <w:color w:val="000000" w:themeColor="text1"/>
          <w:sz w:val="28"/>
          <w:szCs w:val="28"/>
          <w:shd w:val="clear" w:color="auto" w:fill="FFFFFF"/>
        </w:rPr>
        <w:t>: 10.1016/s0021-9673(00)00455-6. PMID: 10905697.</w:t>
      </w:r>
    </w:p>
    <w:p w14:paraId="00A3D0D3" w14:textId="77777777" w:rsidR="00942236" w:rsidRPr="008313F2" w:rsidRDefault="00942236" w:rsidP="00942236">
      <w:pPr>
        <w:shd w:val="clear" w:color="auto" w:fill="FFFFFF"/>
        <w:spacing w:line="360" w:lineRule="auto"/>
        <w:ind w:left="450" w:hanging="450"/>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lastRenderedPageBreak/>
        <w:t>33</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Marriott, P., Shellie, R &amp; Cornwell, C</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Gas chromatographic technologies for the analysis of essential oils, Journal of Chromatography A</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2001</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936 (1): 1-22.DOI: </w:t>
      </w:r>
      <w:hyperlink r:id="rId67" w:tgtFrame="_blank" w:history="1">
        <w:r w:rsidRPr="008313F2">
          <w:rPr>
            <w:rFonts w:ascii="Times New Roman" w:hAnsi="Times New Roman"/>
            <w:color w:val="000000" w:themeColor="text1"/>
            <w:sz w:val="28"/>
            <w:szCs w:val="28"/>
            <w:u w:val="single"/>
            <w:bdr w:val="none" w:sz="0" w:space="0" w:color="auto" w:frame="1"/>
            <w:lang w:eastAsia="en-GB"/>
          </w:rPr>
          <w:t>10.1016/S0021-9673(01)01314-0</w:t>
        </w:r>
      </w:hyperlink>
    </w:p>
    <w:p w14:paraId="278ECD73" w14:textId="77777777" w:rsidR="00942236" w:rsidRPr="008313F2" w:rsidRDefault="00942236" w:rsidP="00942236">
      <w:pPr>
        <w:shd w:val="clear" w:color="auto" w:fill="FFFFFF"/>
        <w:spacing w:line="360" w:lineRule="auto"/>
        <w:ind w:left="360" w:hanging="360"/>
        <w:outlineLvl w:val="0"/>
        <w:rPr>
          <w:rFonts w:ascii="Times New Roman" w:hAnsi="Times New Roman"/>
          <w:bCs/>
          <w:color w:val="000000" w:themeColor="text1"/>
          <w:kern w:val="36"/>
          <w:sz w:val="28"/>
          <w:szCs w:val="28"/>
          <w:lang w:eastAsia="en-GB"/>
        </w:rPr>
      </w:pPr>
      <w:r w:rsidRPr="008313F2">
        <w:rPr>
          <w:rFonts w:ascii="Times New Roman" w:hAnsi="Times New Roman"/>
          <w:bCs/>
          <w:color w:val="000000" w:themeColor="text1"/>
          <w:kern w:val="36"/>
          <w:sz w:val="28"/>
          <w:szCs w:val="28"/>
          <w:lang w:eastAsia="en-GB"/>
        </w:rPr>
        <w:t>34</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Grob, R.L., &amp; Barry, E.F</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Modern Practice of Gas Chromatography. Wiley </w:t>
      </w:r>
      <w:proofErr w:type="spellStart"/>
      <w:r w:rsidRPr="008313F2">
        <w:rPr>
          <w:rFonts w:ascii="Times New Roman" w:hAnsi="Times New Roman"/>
          <w:bCs/>
          <w:color w:val="000000" w:themeColor="text1"/>
          <w:kern w:val="36"/>
          <w:sz w:val="28"/>
          <w:szCs w:val="28"/>
          <w:lang w:eastAsia="en-GB"/>
        </w:rPr>
        <w:t>Interscience</w:t>
      </w:r>
      <w:proofErr w:type="spellEnd"/>
      <w:r w:rsidRPr="008313F2">
        <w:rPr>
          <w:rFonts w:ascii="Times New Roman" w:hAnsi="Times New Roman"/>
          <w:bCs/>
          <w:color w:val="000000" w:themeColor="text1"/>
          <w:kern w:val="36"/>
          <w:sz w:val="28"/>
          <w:szCs w:val="28"/>
          <w:lang w:eastAsia="en-GB"/>
        </w:rPr>
        <w:t>, 2004</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4th Edition. ISBN-13-978-047187-1576</w:t>
      </w:r>
    </w:p>
    <w:p w14:paraId="2C6C815B" w14:textId="77777777" w:rsidR="00942236" w:rsidRPr="008313F2" w:rsidRDefault="00942236" w:rsidP="00942236">
      <w:pPr>
        <w:shd w:val="clear" w:color="auto" w:fill="FFFFFF"/>
        <w:spacing w:line="360" w:lineRule="auto"/>
        <w:ind w:left="360" w:hanging="360"/>
        <w:outlineLvl w:val="0"/>
        <w:rPr>
          <w:rFonts w:ascii="Times New Roman" w:hAnsi="Times New Roman"/>
          <w:bCs/>
          <w:color w:val="000000" w:themeColor="text1"/>
          <w:kern w:val="36"/>
          <w:sz w:val="28"/>
          <w:szCs w:val="28"/>
          <w:lang w:eastAsia="en-GB"/>
        </w:rPr>
      </w:pPr>
      <w:r w:rsidRPr="008313F2">
        <w:rPr>
          <w:rFonts w:ascii="Times New Roman" w:hAnsi="Times New Roman"/>
          <w:bCs/>
          <w:color w:val="000000" w:themeColor="text1"/>
          <w:kern w:val="36"/>
          <w:sz w:val="28"/>
          <w:szCs w:val="28"/>
          <w:lang w:eastAsia="en-GB"/>
        </w:rPr>
        <w:t>35</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Seppänen-Laakso, T., Laakso, I., and Hiltunen, R</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Analysis of fatty acids by gas chromatography, and its relevance to research on health and nutrition, Analytica </w:t>
      </w:r>
      <w:proofErr w:type="spellStart"/>
      <w:r w:rsidRPr="008313F2">
        <w:rPr>
          <w:rFonts w:ascii="Times New Roman" w:hAnsi="Times New Roman"/>
          <w:bCs/>
          <w:color w:val="000000" w:themeColor="text1"/>
          <w:kern w:val="36"/>
          <w:sz w:val="28"/>
          <w:szCs w:val="28"/>
          <w:lang w:eastAsia="en-GB"/>
        </w:rPr>
        <w:t>Chimica</w:t>
      </w:r>
      <w:proofErr w:type="spellEnd"/>
      <w:r w:rsidRPr="008313F2">
        <w:rPr>
          <w:rFonts w:ascii="Times New Roman" w:hAnsi="Times New Roman"/>
          <w:bCs/>
          <w:color w:val="000000" w:themeColor="text1"/>
          <w:kern w:val="36"/>
          <w:sz w:val="28"/>
          <w:szCs w:val="28"/>
          <w:lang w:eastAsia="en-GB"/>
        </w:rPr>
        <w:t xml:space="preserve"> Acta, 2002</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465 (1–2): 39-62, ISSN 0003-2670, </w:t>
      </w:r>
      <w:hyperlink r:id="rId68" w:history="1">
        <w:r w:rsidRPr="008313F2">
          <w:rPr>
            <w:rStyle w:val="Hyperlink"/>
            <w:rFonts w:ascii="Times New Roman" w:hAnsi="Times New Roman"/>
            <w:bCs/>
            <w:color w:val="000000" w:themeColor="text1"/>
            <w:kern w:val="36"/>
            <w:sz w:val="28"/>
            <w:szCs w:val="28"/>
            <w:lang w:eastAsia="en-GB"/>
          </w:rPr>
          <w:t>https://doi.org/10.1016/S0003-2670(02)00397-5</w:t>
        </w:r>
      </w:hyperlink>
      <w:r w:rsidRPr="008313F2">
        <w:rPr>
          <w:rFonts w:ascii="Times New Roman" w:hAnsi="Times New Roman"/>
          <w:bCs/>
          <w:color w:val="000000" w:themeColor="text1"/>
          <w:kern w:val="36"/>
          <w:sz w:val="28"/>
          <w:szCs w:val="28"/>
          <w:lang w:eastAsia="en-GB"/>
        </w:rPr>
        <w:t>.</w:t>
      </w:r>
    </w:p>
    <w:p w14:paraId="59AB5776" w14:textId="77777777" w:rsidR="00942236" w:rsidRPr="008313F2" w:rsidRDefault="00942236" w:rsidP="00942236">
      <w:pPr>
        <w:spacing w:line="360" w:lineRule="auto"/>
        <w:ind w:left="450" w:hanging="450"/>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36</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w:t>
      </w:r>
      <w:proofErr w:type="spellStart"/>
      <w:r w:rsidRPr="008313F2">
        <w:rPr>
          <w:rFonts w:ascii="Times New Roman" w:hAnsi="Times New Roman"/>
          <w:color w:val="000000" w:themeColor="text1"/>
          <w:sz w:val="28"/>
          <w:szCs w:val="28"/>
          <w:lang w:eastAsia="en-GB"/>
        </w:rPr>
        <w:t>Ezekwe</w:t>
      </w:r>
      <w:proofErr w:type="spellEnd"/>
      <w:r w:rsidRPr="008313F2">
        <w:rPr>
          <w:rFonts w:ascii="Times New Roman" w:hAnsi="Times New Roman"/>
          <w:color w:val="000000" w:themeColor="text1"/>
          <w:sz w:val="28"/>
          <w:szCs w:val="28"/>
          <w:lang w:eastAsia="en-GB"/>
        </w:rPr>
        <w:t>, A.S., Ansari, R.A., Rizwan, A.A., Karimah, M.R. &amp; Ewa, O. Qualitative Phytochemical and GC-MS analysis of fermented castor seed (</w:t>
      </w:r>
      <w:proofErr w:type="spellStart"/>
      <w:r w:rsidRPr="008313F2">
        <w:rPr>
          <w:rFonts w:ascii="Times New Roman" w:hAnsi="Times New Roman"/>
          <w:color w:val="000000" w:themeColor="text1"/>
          <w:sz w:val="28"/>
          <w:szCs w:val="28"/>
          <w:lang w:eastAsia="en-GB"/>
        </w:rPr>
        <w:t>Ogiri</w:t>
      </w:r>
      <w:proofErr w:type="spellEnd"/>
      <w:r w:rsidRPr="008313F2">
        <w:rPr>
          <w:rFonts w:ascii="Times New Roman" w:hAnsi="Times New Roman"/>
          <w:color w:val="000000" w:themeColor="text1"/>
          <w:sz w:val="28"/>
          <w:szCs w:val="28"/>
          <w:lang w:eastAsia="en-GB"/>
        </w:rPr>
        <w:t xml:space="preserve"> Igbo</w:t>
      </w:r>
      <w:r w:rsidRPr="008313F2">
        <w:rPr>
          <w:rFonts w:ascii="Times New Roman" w:hAnsi="Times New Roman"/>
          <w:b/>
          <w:i/>
          <w:color w:val="000000" w:themeColor="text1"/>
          <w:sz w:val="28"/>
          <w:szCs w:val="28"/>
          <w:lang w:eastAsia="en-GB"/>
        </w:rPr>
        <w:t>). GSC Biological and Pharmaceutical Sciences</w:t>
      </w:r>
      <w:r w:rsidRPr="008313F2">
        <w:rPr>
          <w:rFonts w:ascii="Times New Roman" w:hAnsi="Times New Roman"/>
          <w:color w:val="000000" w:themeColor="text1"/>
          <w:sz w:val="28"/>
          <w:szCs w:val="28"/>
          <w:lang w:eastAsia="en-GB"/>
        </w:rPr>
        <w:t>, 2020a</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13(02), 284-289.</w:t>
      </w:r>
    </w:p>
    <w:p w14:paraId="1D47326F" w14:textId="77777777" w:rsidR="00942236" w:rsidRPr="008313F2" w:rsidRDefault="00942236" w:rsidP="00942236">
      <w:pPr>
        <w:spacing w:line="360" w:lineRule="auto"/>
        <w:ind w:left="450" w:hanging="450"/>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37</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w:t>
      </w:r>
      <w:proofErr w:type="spellStart"/>
      <w:r w:rsidRPr="008313F2">
        <w:rPr>
          <w:rFonts w:ascii="Times New Roman" w:hAnsi="Times New Roman"/>
          <w:color w:val="000000" w:themeColor="text1"/>
          <w:sz w:val="28"/>
          <w:szCs w:val="28"/>
          <w:lang w:eastAsia="en-GB"/>
        </w:rPr>
        <w:t>Ezekwe</w:t>
      </w:r>
      <w:proofErr w:type="spellEnd"/>
      <w:r w:rsidRPr="008313F2">
        <w:rPr>
          <w:rFonts w:ascii="Times New Roman" w:hAnsi="Times New Roman"/>
          <w:color w:val="000000" w:themeColor="text1"/>
          <w:sz w:val="28"/>
          <w:szCs w:val="28"/>
          <w:lang w:eastAsia="en-GB"/>
        </w:rPr>
        <w:t xml:space="preserve">, A.S., </w:t>
      </w:r>
      <w:proofErr w:type="spellStart"/>
      <w:r w:rsidRPr="008313F2">
        <w:rPr>
          <w:rFonts w:ascii="Times New Roman" w:hAnsi="Times New Roman"/>
          <w:color w:val="000000" w:themeColor="text1"/>
          <w:sz w:val="28"/>
          <w:szCs w:val="28"/>
          <w:lang w:eastAsia="en-GB"/>
        </w:rPr>
        <w:t>Ordu</w:t>
      </w:r>
      <w:proofErr w:type="spellEnd"/>
      <w:r w:rsidRPr="008313F2">
        <w:rPr>
          <w:rFonts w:ascii="Times New Roman" w:hAnsi="Times New Roman"/>
          <w:color w:val="000000" w:themeColor="text1"/>
          <w:sz w:val="28"/>
          <w:szCs w:val="28"/>
          <w:lang w:eastAsia="en-GB"/>
        </w:rPr>
        <w:t xml:space="preserve">, K.S. &amp; </w:t>
      </w:r>
      <w:proofErr w:type="spellStart"/>
      <w:r w:rsidRPr="008313F2">
        <w:rPr>
          <w:rFonts w:ascii="Times New Roman" w:hAnsi="Times New Roman"/>
          <w:color w:val="000000" w:themeColor="text1"/>
          <w:sz w:val="28"/>
          <w:szCs w:val="28"/>
          <w:lang w:eastAsia="en-GB"/>
        </w:rPr>
        <w:t>Oruamabo</w:t>
      </w:r>
      <w:proofErr w:type="spellEnd"/>
      <w:r w:rsidRPr="008313F2">
        <w:rPr>
          <w:rFonts w:ascii="Times New Roman" w:hAnsi="Times New Roman"/>
          <w:color w:val="000000" w:themeColor="text1"/>
          <w:sz w:val="28"/>
          <w:szCs w:val="28"/>
          <w:lang w:eastAsia="en-GB"/>
        </w:rPr>
        <w:t xml:space="preserve">, R.S. Phytochemical Screening, GC-MS Analysis and Antioxidant Activity of Three Medicinal Plants from Nigeria. </w:t>
      </w:r>
      <w:r w:rsidRPr="008313F2">
        <w:rPr>
          <w:rFonts w:ascii="Times New Roman" w:hAnsi="Times New Roman"/>
          <w:b/>
          <w:i/>
          <w:color w:val="000000" w:themeColor="text1"/>
          <w:sz w:val="28"/>
          <w:szCs w:val="28"/>
          <w:lang w:eastAsia="en-GB"/>
        </w:rPr>
        <w:t>Asian Journal of Applied Chemistry Research,</w:t>
      </w:r>
      <w:r w:rsidRPr="008313F2">
        <w:rPr>
          <w:rFonts w:ascii="Times New Roman" w:hAnsi="Times New Roman"/>
          <w:color w:val="000000" w:themeColor="text1"/>
          <w:sz w:val="28"/>
          <w:szCs w:val="28"/>
          <w:lang w:eastAsia="en-GB"/>
        </w:rPr>
        <w:t xml:space="preserve"> 2020b</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6(3), 14-26.</w:t>
      </w:r>
    </w:p>
    <w:p w14:paraId="4F667EFA" w14:textId="77777777" w:rsidR="00942236" w:rsidRPr="008313F2" w:rsidRDefault="00942236" w:rsidP="00942236">
      <w:pPr>
        <w:spacing w:line="360" w:lineRule="auto"/>
        <w:ind w:left="540" w:hanging="540"/>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38</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w:t>
      </w:r>
      <w:proofErr w:type="spellStart"/>
      <w:r w:rsidRPr="008313F2">
        <w:rPr>
          <w:rFonts w:ascii="Times New Roman" w:hAnsi="Times New Roman"/>
          <w:color w:val="000000" w:themeColor="text1"/>
          <w:sz w:val="28"/>
          <w:szCs w:val="28"/>
          <w:lang w:eastAsia="en-GB"/>
        </w:rPr>
        <w:t>Ezekwe</w:t>
      </w:r>
      <w:proofErr w:type="spellEnd"/>
      <w:r w:rsidRPr="008313F2">
        <w:rPr>
          <w:rFonts w:ascii="Times New Roman" w:hAnsi="Times New Roman"/>
          <w:color w:val="000000" w:themeColor="text1"/>
          <w:sz w:val="28"/>
          <w:szCs w:val="28"/>
          <w:lang w:eastAsia="en-GB"/>
        </w:rPr>
        <w:t xml:space="preserve">, A.S., </w:t>
      </w:r>
      <w:proofErr w:type="spellStart"/>
      <w:r w:rsidRPr="008313F2">
        <w:rPr>
          <w:rFonts w:ascii="Times New Roman" w:hAnsi="Times New Roman"/>
          <w:color w:val="000000" w:themeColor="text1"/>
          <w:sz w:val="28"/>
          <w:szCs w:val="28"/>
          <w:lang w:eastAsia="en-GB"/>
        </w:rPr>
        <w:t>Ugwuezumba</w:t>
      </w:r>
      <w:proofErr w:type="spellEnd"/>
      <w:r w:rsidRPr="008313F2">
        <w:rPr>
          <w:rFonts w:ascii="Times New Roman" w:hAnsi="Times New Roman"/>
          <w:color w:val="000000" w:themeColor="text1"/>
          <w:sz w:val="28"/>
          <w:szCs w:val="28"/>
          <w:lang w:eastAsia="en-GB"/>
        </w:rPr>
        <w:t xml:space="preserve">, P.C., Nwankpa, P., </w:t>
      </w:r>
      <w:proofErr w:type="spellStart"/>
      <w:r w:rsidRPr="008313F2">
        <w:rPr>
          <w:rFonts w:ascii="Times New Roman" w:hAnsi="Times New Roman"/>
          <w:color w:val="000000" w:themeColor="text1"/>
          <w:sz w:val="28"/>
          <w:szCs w:val="28"/>
          <w:lang w:eastAsia="en-GB"/>
        </w:rPr>
        <w:t>Egwurugwu</w:t>
      </w:r>
      <w:proofErr w:type="spellEnd"/>
      <w:r w:rsidRPr="008313F2">
        <w:rPr>
          <w:rFonts w:ascii="Times New Roman" w:hAnsi="Times New Roman"/>
          <w:color w:val="000000" w:themeColor="text1"/>
          <w:sz w:val="28"/>
          <w:szCs w:val="28"/>
          <w:lang w:eastAsia="en-GB"/>
        </w:rPr>
        <w:t xml:space="preserve">, J.N., </w:t>
      </w:r>
      <w:proofErr w:type="spellStart"/>
      <w:r w:rsidRPr="008313F2">
        <w:rPr>
          <w:rFonts w:ascii="Times New Roman" w:hAnsi="Times New Roman"/>
          <w:color w:val="000000" w:themeColor="text1"/>
          <w:sz w:val="28"/>
          <w:szCs w:val="28"/>
          <w:lang w:eastAsia="en-GB"/>
        </w:rPr>
        <w:t>Ekweogu</w:t>
      </w:r>
      <w:proofErr w:type="spellEnd"/>
      <w:r w:rsidRPr="008313F2">
        <w:rPr>
          <w:rFonts w:ascii="Times New Roman" w:hAnsi="Times New Roman"/>
          <w:color w:val="000000" w:themeColor="text1"/>
          <w:sz w:val="28"/>
          <w:szCs w:val="28"/>
          <w:lang w:eastAsia="en-GB"/>
        </w:rPr>
        <w:t xml:space="preserve">, C.N., </w:t>
      </w:r>
      <w:proofErr w:type="spellStart"/>
      <w:r w:rsidRPr="008313F2">
        <w:rPr>
          <w:rFonts w:ascii="Times New Roman" w:hAnsi="Times New Roman"/>
          <w:color w:val="000000" w:themeColor="text1"/>
          <w:sz w:val="28"/>
          <w:szCs w:val="28"/>
          <w:lang w:eastAsia="en-GB"/>
        </w:rPr>
        <w:t>Emengaha</w:t>
      </w:r>
      <w:proofErr w:type="spellEnd"/>
      <w:r w:rsidRPr="008313F2">
        <w:rPr>
          <w:rFonts w:ascii="Times New Roman" w:hAnsi="Times New Roman"/>
          <w:color w:val="000000" w:themeColor="text1"/>
          <w:sz w:val="28"/>
          <w:szCs w:val="28"/>
          <w:lang w:eastAsia="en-GB"/>
        </w:rPr>
        <w:t xml:space="preserve">, F.C. &amp; </w:t>
      </w:r>
      <w:proofErr w:type="spellStart"/>
      <w:r w:rsidRPr="008313F2">
        <w:rPr>
          <w:rFonts w:ascii="Times New Roman" w:hAnsi="Times New Roman"/>
          <w:color w:val="000000" w:themeColor="text1"/>
          <w:sz w:val="28"/>
          <w:szCs w:val="28"/>
          <w:lang w:eastAsia="en-GB"/>
        </w:rPr>
        <w:t>Akukwu</w:t>
      </w:r>
      <w:proofErr w:type="spellEnd"/>
      <w:r w:rsidRPr="008313F2">
        <w:rPr>
          <w:rFonts w:ascii="Times New Roman" w:hAnsi="Times New Roman"/>
          <w:color w:val="000000" w:themeColor="text1"/>
          <w:sz w:val="28"/>
          <w:szCs w:val="28"/>
          <w:lang w:eastAsia="en-GB"/>
        </w:rPr>
        <w:t xml:space="preserve">, D. Qualitative Phytochemical Screening, GC-MS Studies and In-vitro Anti-Oxidative Properties of </w:t>
      </w:r>
      <w:proofErr w:type="spellStart"/>
      <w:r w:rsidRPr="008313F2">
        <w:rPr>
          <w:rFonts w:ascii="Times New Roman" w:hAnsi="Times New Roman"/>
          <w:color w:val="000000" w:themeColor="text1"/>
          <w:sz w:val="28"/>
          <w:szCs w:val="28"/>
          <w:lang w:eastAsia="en-GB"/>
        </w:rPr>
        <w:t>Aqeuous</w:t>
      </w:r>
      <w:proofErr w:type="spellEnd"/>
      <w:r w:rsidRPr="008313F2">
        <w:rPr>
          <w:rFonts w:ascii="Times New Roman" w:hAnsi="Times New Roman"/>
          <w:color w:val="000000" w:themeColor="text1"/>
          <w:sz w:val="28"/>
          <w:szCs w:val="28"/>
          <w:lang w:eastAsia="en-GB"/>
        </w:rPr>
        <w:t xml:space="preserve"> Leaf Extract of </w:t>
      </w:r>
      <w:proofErr w:type="spellStart"/>
      <w:r w:rsidRPr="008313F2">
        <w:rPr>
          <w:rFonts w:ascii="Times New Roman" w:hAnsi="Times New Roman"/>
          <w:color w:val="000000" w:themeColor="text1"/>
          <w:sz w:val="28"/>
          <w:szCs w:val="28"/>
          <w:lang w:eastAsia="en-GB"/>
        </w:rPr>
        <w:t>Gnetum</w:t>
      </w:r>
      <w:proofErr w:type="spellEnd"/>
      <w:r w:rsidRPr="008313F2">
        <w:rPr>
          <w:rFonts w:ascii="Times New Roman" w:hAnsi="Times New Roman"/>
          <w:color w:val="000000" w:themeColor="text1"/>
          <w:sz w:val="28"/>
          <w:szCs w:val="28"/>
          <w:lang w:eastAsia="en-GB"/>
        </w:rPr>
        <w:t xml:space="preserve"> </w:t>
      </w:r>
      <w:proofErr w:type="spellStart"/>
      <w:r w:rsidRPr="008313F2">
        <w:rPr>
          <w:rFonts w:ascii="Times New Roman" w:hAnsi="Times New Roman"/>
          <w:color w:val="000000" w:themeColor="text1"/>
          <w:sz w:val="28"/>
          <w:szCs w:val="28"/>
          <w:lang w:eastAsia="en-GB"/>
        </w:rPr>
        <w:t>Africanum</w:t>
      </w:r>
      <w:proofErr w:type="spellEnd"/>
      <w:r w:rsidRPr="008313F2">
        <w:rPr>
          <w:rFonts w:ascii="Times New Roman" w:hAnsi="Times New Roman"/>
          <w:color w:val="000000" w:themeColor="text1"/>
          <w:sz w:val="28"/>
          <w:szCs w:val="28"/>
          <w:lang w:eastAsia="en-GB"/>
        </w:rPr>
        <w:t xml:space="preserve">. </w:t>
      </w:r>
      <w:r w:rsidRPr="008313F2">
        <w:rPr>
          <w:rFonts w:ascii="Times New Roman" w:hAnsi="Times New Roman"/>
          <w:b/>
          <w:i/>
          <w:color w:val="000000" w:themeColor="text1"/>
          <w:sz w:val="28"/>
          <w:szCs w:val="28"/>
          <w:lang w:eastAsia="en-GB"/>
        </w:rPr>
        <w:t>Journal of Drug Delivery and Therapeutics</w:t>
      </w:r>
      <w:r w:rsidRPr="008313F2">
        <w:rPr>
          <w:rFonts w:ascii="Times New Roman" w:hAnsi="Times New Roman"/>
          <w:color w:val="000000" w:themeColor="text1"/>
          <w:sz w:val="28"/>
          <w:szCs w:val="28"/>
          <w:lang w:eastAsia="en-GB"/>
        </w:rPr>
        <w:t>, 2020c</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10(1), 11-17.</w:t>
      </w:r>
    </w:p>
    <w:p w14:paraId="2A220E92"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lastRenderedPageBreak/>
        <w:t>39</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w:t>
      </w:r>
      <w:proofErr w:type="spellStart"/>
      <w:r w:rsidRPr="008313F2">
        <w:rPr>
          <w:rFonts w:ascii="Times New Roman" w:hAnsi="Times New Roman"/>
          <w:color w:val="000000" w:themeColor="text1"/>
          <w:sz w:val="28"/>
          <w:szCs w:val="28"/>
          <w:lang w:eastAsia="en-GB"/>
        </w:rPr>
        <w:t>Ezekwe</w:t>
      </w:r>
      <w:proofErr w:type="spellEnd"/>
      <w:r w:rsidRPr="008313F2">
        <w:rPr>
          <w:rFonts w:ascii="Times New Roman" w:hAnsi="Times New Roman"/>
          <w:color w:val="000000" w:themeColor="text1"/>
          <w:sz w:val="28"/>
          <w:szCs w:val="28"/>
          <w:lang w:eastAsia="en-GB"/>
        </w:rPr>
        <w:t xml:space="preserve">, A.S., </w:t>
      </w:r>
      <w:proofErr w:type="spellStart"/>
      <w:r w:rsidRPr="008313F2">
        <w:rPr>
          <w:rFonts w:ascii="Times New Roman" w:hAnsi="Times New Roman"/>
          <w:color w:val="000000" w:themeColor="text1"/>
          <w:sz w:val="28"/>
          <w:szCs w:val="28"/>
          <w:lang w:eastAsia="en-GB"/>
        </w:rPr>
        <w:t>Wokocha</w:t>
      </w:r>
      <w:proofErr w:type="spellEnd"/>
      <w:r w:rsidRPr="008313F2">
        <w:rPr>
          <w:rFonts w:ascii="Times New Roman" w:hAnsi="Times New Roman"/>
          <w:color w:val="000000" w:themeColor="text1"/>
          <w:sz w:val="28"/>
          <w:szCs w:val="28"/>
          <w:lang w:eastAsia="en-GB"/>
        </w:rPr>
        <w:t xml:space="preserve">, P.G. &amp; </w:t>
      </w:r>
      <w:proofErr w:type="spellStart"/>
      <w:r w:rsidRPr="008313F2">
        <w:rPr>
          <w:rFonts w:ascii="Times New Roman" w:hAnsi="Times New Roman"/>
          <w:color w:val="000000" w:themeColor="text1"/>
          <w:sz w:val="28"/>
          <w:szCs w:val="28"/>
          <w:lang w:eastAsia="en-GB"/>
        </w:rPr>
        <w:t>Woha</w:t>
      </w:r>
      <w:proofErr w:type="spellEnd"/>
      <w:r w:rsidRPr="008313F2">
        <w:rPr>
          <w:rFonts w:ascii="Times New Roman" w:hAnsi="Times New Roman"/>
          <w:color w:val="000000" w:themeColor="text1"/>
          <w:sz w:val="28"/>
          <w:szCs w:val="28"/>
          <w:lang w:eastAsia="en-GB"/>
        </w:rPr>
        <w:t xml:space="preserve">, J.B. Phytochemistry and antioxidant activity of Amaranthus </w:t>
      </w:r>
      <w:proofErr w:type="spellStart"/>
      <w:r w:rsidRPr="008313F2">
        <w:rPr>
          <w:rFonts w:ascii="Times New Roman" w:hAnsi="Times New Roman"/>
          <w:color w:val="000000" w:themeColor="text1"/>
          <w:sz w:val="28"/>
          <w:szCs w:val="28"/>
          <w:lang w:eastAsia="en-GB"/>
        </w:rPr>
        <w:t>viridis</w:t>
      </w:r>
      <w:proofErr w:type="spellEnd"/>
      <w:r w:rsidRPr="008313F2">
        <w:rPr>
          <w:rFonts w:ascii="Times New Roman" w:hAnsi="Times New Roman"/>
          <w:color w:val="000000" w:themeColor="text1"/>
          <w:sz w:val="28"/>
          <w:szCs w:val="28"/>
          <w:lang w:eastAsia="en-GB"/>
        </w:rPr>
        <w:t xml:space="preserve"> L (Green leaf). </w:t>
      </w:r>
      <w:r w:rsidRPr="008313F2">
        <w:rPr>
          <w:rFonts w:ascii="Times New Roman" w:hAnsi="Times New Roman"/>
          <w:b/>
          <w:i/>
          <w:color w:val="000000" w:themeColor="text1"/>
          <w:sz w:val="28"/>
          <w:szCs w:val="28"/>
          <w:lang w:eastAsia="en-GB"/>
        </w:rPr>
        <w:t>World Journal of Advanced Research and Reviews</w:t>
      </w:r>
      <w:r w:rsidRPr="008313F2">
        <w:rPr>
          <w:rFonts w:ascii="Times New Roman" w:hAnsi="Times New Roman"/>
          <w:color w:val="000000" w:themeColor="text1"/>
          <w:sz w:val="28"/>
          <w:szCs w:val="28"/>
          <w:lang w:eastAsia="en-GB"/>
        </w:rPr>
        <w:t>, 2021b</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12(02), 306-314.</w:t>
      </w:r>
    </w:p>
    <w:p w14:paraId="7795B108"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40</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w:t>
      </w:r>
      <w:proofErr w:type="spellStart"/>
      <w:r w:rsidRPr="008313F2">
        <w:rPr>
          <w:rFonts w:ascii="Times New Roman" w:hAnsi="Times New Roman"/>
          <w:color w:val="000000" w:themeColor="text1"/>
          <w:sz w:val="28"/>
          <w:szCs w:val="28"/>
          <w:lang w:eastAsia="en-GB"/>
        </w:rPr>
        <w:t>Ezekwe</w:t>
      </w:r>
      <w:proofErr w:type="spellEnd"/>
      <w:r w:rsidRPr="008313F2">
        <w:rPr>
          <w:rFonts w:ascii="Times New Roman" w:hAnsi="Times New Roman"/>
          <w:color w:val="000000" w:themeColor="text1"/>
          <w:sz w:val="28"/>
          <w:szCs w:val="28"/>
          <w:lang w:eastAsia="en-GB"/>
        </w:rPr>
        <w:t xml:space="preserve">, A.S., Nwadike, C.N., </w:t>
      </w:r>
      <w:proofErr w:type="spellStart"/>
      <w:r w:rsidRPr="008313F2">
        <w:rPr>
          <w:rFonts w:ascii="Times New Roman" w:hAnsi="Times New Roman"/>
          <w:color w:val="000000" w:themeColor="text1"/>
          <w:sz w:val="28"/>
          <w:szCs w:val="28"/>
          <w:lang w:eastAsia="en-GB"/>
        </w:rPr>
        <w:t>Wokocha</w:t>
      </w:r>
      <w:proofErr w:type="spellEnd"/>
      <w:r w:rsidRPr="008313F2">
        <w:rPr>
          <w:rFonts w:ascii="Times New Roman" w:hAnsi="Times New Roman"/>
          <w:color w:val="000000" w:themeColor="text1"/>
          <w:sz w:val="28"/>
          <w:szCs w:val="28"/>
          <w:lang w:eastAsia="en-GB"/>
        </w:rPr>
        <w:t xml:space="preserve">, G.P., George, B.O. Phytochemical Screening, GC-MS Analysis and Antioxidant Activity of </w:t>
      </w:r>
      <w:proofErr w:type="spellStart"/>
      <w:r w:rsidRPr="008313F2">
        <w:rPr>
          <w:rFonts w:ascii="Times New Roman" w:hAnsi="Times New Roman"/>
          <w:color w:val="000000" w:themeColor="text1"/>
          <w:sz w:val="28"/>
          <w:szCs w:val="28"/>
          <w:lang w:eastAsia="en-GB"/>
        </w:rPr>
        <w:t>Curcurbita</w:t>
      </w:r>
      <w:proofErr w:type="spellEnd"/>
      <w:r w:rsidRPr="008313F2">
        <w:rPr>
          <w:rFonts w:ascii="Times New Roman" w:hAnsi="Times New Roman"/>
          <w:color w:val="000000" w:themeColor="text1"/>
          <w:sz w:val="28"/>
          <w:szCs w:val="28"/>
          <w:lang w:eastAsia="en-GB"/>
        </w:rPr>
        <w:t xml:space="preserve"> pepo L. using Its Leaf Sample. </w:t>
      </w:r>
      <w:r w:rsidRPr="008313F2">
        <w:rPr>
          <w:rFonts w:ascii="Times New Roman" w:hAnsi="Times New Roman"/>
          <w:b/>
          <w:i/>
          <w:color w:val="000000" w:themeColor="text1"/>
          <w:sz w:val="28"/>
          <w:szCs w:val="28"/>
          <w:lang w:eastAsia="en-GB"/>
        </w:rPr>
        <w:t>Asian Journal of Biology</w:t>
      </w:r>
      <w:r w:rsidRPr="008313F2">
        <w:rPr>
          <w:rFonts w:ascii="Times New Roman" w:hAnsi="Times New Roman"/>
          <w:color w:val="000000" w:themeColor="text1"/>
          <w:sz w:val="28"/>
          <w:szCs w:val="28"/>
          <w:lang w:eastAsia="en-GB"/>
        </w:rPr>
        <w:t>, 2021</w:t>
      </w:r>
      <w:proofErr w:type="gramStart"/>
      <w:r w:rsidRPr="008313F2">
        <w:rPr>
          <w:rFonts w:ascii="Times New Roman" w:hAnsi="Times New Roman"/>
          <w:color w:val="000000" w:themeColor="text1"/>
          <w:sz w:val="28"/>
          <w:szCs w:val="28"/>
          <w:lang w:eastAsia="en-GB"/>
        </w:rPr>
        <w:t>a</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w:t>
      </w:r>
      <w:proofErr w:type="gramEnd"/>
      <w:r w:rsidRPr="008313F2">
        <w:rPr>
          <w:rFonts w:ascii="Times New Roman" w:hAnsi="Times New Roman"/>
          <w:color w:val="000000" w:themeColor="text1"/>
          <w:sz w:val="28"/>
          <w:szCs w:val="28"/>
          <w:lang w:eastAsia="en-GB"/>
        </w:rPr>
        <w:t xml:space="preserve"> 11(4), 33-45.</w:t>
      </w:r>
    </w:p>
    <w:p w14:paraId="44B57060"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lang w:eastAsia="en-GB"/>
        </w:rPr>
        <w:t>41</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Nnadi, N.N., Ezekwesili, C.N. &amp; </w:t>
      </w:r>
      <w:proofErr w:type="spellStart"/>
      <w:r w:rsidRPr="008313F2">
        <w:rPr>
          <w:rFonts w:ascii="Times New Roman" w:hAnsi="Times New Roman"/>
          <w:color w:val="000000" w:themeColor="text1"/>
          <w:sz w:val="28"/>
          <w:szCs w:val="28"/>
          <w:lang w:eastAsia="en-GB"/>
        </w:rPr>
        <w:t>Ezeigwe</w:t>
      </w:r>
      <w:proofErr w:type="spellEnd"/>
      <w:r w:rsidRPr="008313F2">
        <w:rPr>
          <w:rFonts w:ascii="Times New Roman" w:hAnsi="Times New Roman"/>
          <w:color w:val="000000" w:themeColor="text1"/>
          <w:sz w:val="28"/>
          <w:szCs w:val="28"/>
          <w:lang w:eastAsia="en-GB"/>
        </w:rPr>
        <w:t xml:space="preserve">, O.C. Effects of Formulated Unripe Plantain and Millet Dietary Feeds in Alloxan-Induced Diabetic Albino Rats. </w:t>
      </w:r>
      <w:r w:rsidRPr="008313F2">
        <w:rPr>
          <w:rFonts w:ascii="Times New Roman" w:hAnsi="Times New Roman"/>
          <w:b/>
          <w:i/>
          <w:color w:val="000000" w:themeColor="text1"/>
          <w:sz w:val="28"/>
          <w:szCs w:val="28"/>
          <w:lang w:eastAsia="en-GB"/>
        </w:rPr>
        <w:t>International Journal of Innovative Research and Advanced Studies (IJIRAS)</w:t>
      </w:r>
      <w:r w:rsidRPr="008313F2">
        <w:rPr>
          <w:rFonts w:ascii="Times New Roman" w:hAnsi="Times New Roman"/>
          <w:color w:val="000000" w:themeColor="text1"/>
          <w:sz w:val="28"/>
          <w:szCs w:val="28"/>
          <w:lang w:eastAsia="en-GB"/>
        </w:rPr>
        <w:t>, 2022</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9(6), 1-10</w:t>
      </w:r>
    </w:p>
    <w:p w14:paraId="7FA4DF13"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Shaikh, J.R. &amp; Patil, M.K. Qualitative tests for Preliminary Phytochemical screening. </w:t>
      </w:r>
      <w:r w:rsidRPr="008313F2">
        <w:rPr>
          <w:rFonts w:ascii="Times New Roman" w:hAnsi="Times New Roman"/>
          <w:b/>
          <w:i/>
          <w:color w:val="000000" w:themeColor="text1"/>
          <w:sz w:val="28"/>
          <w:szCs w:val="28"/>
        </w:rPr>
        <w:t>International Journal of Chemical Studies</w:t>
      </w:r>
      <w:r w:rsidRPr="008313F2">
        <w:rPr>
          <w:rFonts w:ascii="Times New Roman" w:hAnsi="Times New Roman"/>
          <w:color w:val="000000" w:themeColor="text1"/>
          <w:sz w:val="28"/>
          <w:szCs w:val="28"/>
        </w:rPr>
        <w:t>, 2020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8(2), 603-608</w:t>
      </w:r>
    </w:p>
    <w:p w14:paraId="730ED1B0" w14:textId="77777777" w:rsidR="00942236" w:rsidRPr="008313F2" w:rsidRDefault="00942236" w:rsidP="00942236">
      <w:pPr>
        <w:spacing w:line="360" w:lineRule="auto"/>
        <w:ind w:left="540" w:hanging="540"/>
        <w:rPr>
          <w:rFonts w:ascii="Times New Roman" w:hAnsi="Times New Roman"/>
          <w:color w:val="000000" w:themeColor="text1"/>
          <w:sz w:val="28"/>
          <w:szCs w:val="28"/>
          <w:shd w:val="clear" w:color="auto" w:fill="FFFFFF"/>
          <w:lang w:eastAsia="en-GB"/>
        </w:rPr>
      </w:pPr>
      <w:r w:rsidRPr="008313F2">
        <w:rPr>
          <w:rFonts w:ascii="Times New Roman" w:hAnsi="Times New Roman"/>
          <w:color w:val="000000" w:themeColor="text1"/>
          <w:sz w:val="28"/>
          <w:szCs w:val="28"/>
          <w:shd w:val="clear" w:color="auto" w:fill="FFFFFF"/>
          <w:lang w:eastAsia="en-GB"/>
        </w:rPr>
        <w:t>43</w:t>
      </w:r>
      <w:r>
        <w:rPr>
          <w:rFonts w:ascii="Times New Roman" w:hAnsi="Times New Roman"/>
          <w:color w:val="000000" w:themeColor="text1"/>
          <w:sz w:val="28"/>
          <w:szCs w:val="28"/>
          <w:shd w:val="clear" w:color="auto" w:fill="FFFFFF"/>
          <w:lang w:eastAsia="en-GB"/>
        </w:rPr>
        <w:t>.</w:t>
      </w:r>
      <w:r w:rsidRPr="008313F2">
        <w:rPr>
          <w:rFonts w:ascii="Times New Roman" w:hAnsi="Times New Roman"/>
          <w:color w:val="000000" w:themeColor="text1"/>
          <w:sz w:val="28"/>
          <w:szCs w:val="28"/>
          <w:shd w:val="clear" w:color="auto" w:fill="FFFFFF"/>
          <w:lang w:eastAsia="en-GB"/>
        </w:rPr>
        <w:t xml:space="preserve"> Anderson R.L., and Wolf, W.J</w:t>
      </w:r>
      <w:r>
        <w:rPr>
          <w:rFonts w:ascii="Times New Roman" w:hAnsi="Times New Roman"/>
          <w:color w:val="000000" w:themeColor="text1"/>
          <w:sz w:val="28"/>
          <w:szCs w:val="28"/>
          <w:shd w:val="clear" w:color="auto" w:fill="FFFFFF"/>
          <w:lang w:eastAsia="en-GB"/>
        </w:rPr>
        <w:t>.</w:t>
      </w:r>
      <w:r w:rsidRPr="008313F2">
        <w:rPr>
          <w:rFonts w:ascii="Times New Roman" w:hAnsi="Times New Roman"/>
          <w:color w:val="000000" w:themeColor="text1"/>
          <w:sz w:val="28"/>
          <w:szCs w:val="28"/>
          <w:shd w:val="clear" w:color="auto" w:fill="FFFFFF"/>
          <w:lang w:eastAsia="en-GB"/>
        </w:rPr>
        <w:t xml:space="preserve"> Compositional changes in trypsin inhibitors, phytic acid, saponins and isoflavones related to soybean processing The Journal of nutrition, 1995</w:t>
      </w:r>
      <w:r>
        <w:rPr>
          <w:rFonts w:ascii="Times New Roman" w:hAnsi="Times New Roman"/>
          <w:color w:val="000000" w:themeColor="text1"/>
          <w:sz w:val="28"/>
          <w:szCs w:val="28"/>
          <w:shd w:val="clear" w:color="auto" w:fill="FFFFFF"/>
          <w:lang w:eastAsia="en-GB"/>
        </w:rPr>
        <w:t>;</w:t>
      </w:r>
      <w:r w:rsidRPr="008313F2">
        <w:rPr>
          <w:rFonts w:ascii="Times New Roman" w:hAnsi="Times New Roman"/>
          <w:color w:val="000000" w:themeColor="text1"/>
          <w:sz w:val="28"/>
          <w:szCs w:val="28"/>
          <w:shd w:val="clear" w:color="auto" w:fill="FFFFFF"/>
          <w:lang w:eastAsia="en-GB"/>
        </w:rPr>
        <w:t xml:space="preserve"> 125 (3):581S-588S. </w:t>
      </w:r>
      <w:hyperlink r:id="rId69" w:history="1">
        <w:r w:rsidRPr="008313F2">
          <w:rPr>
            <w:rStyle w:val="Hyperlink"/>
            <w:rFonts w:ascii="Times New Roman" w:hAnsi="Times New Roman"/>
            <w:color w:val="000000" w:themeColor="text1"/>
            <w:sz w:val="28"/>
            <w:szCs w:val="28"/>
            <w:shd w:val="clear" w:color="auto" w:fill="FFFFFF"/>
            <w:lang w:eastAsia="en-GB"/>
          </w:rPr>
          <w:t>https://api.semanticscholar.org/CorpusID:19050692</w:t>
        </w:r>
      </w:hyperlink>
    </w:p>
    <w:p w14:paraId="1A8F3B76"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44</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Kao, T. H., Wu, W. M., Hung, C. F., Wu, W. B. &amp; Chen, B. H. Anti-inflammatory Effects of Isoflavone Powder Produced from Soybean Cake. </w:t>
      </w:r>
      <w:r w:rsidRPr="008313F2">
        <w:rPr>
          <w:rFonts w:ascii="Times New Roman" w:hAnsi="Times New Roman"/>
          <w:b/>
          <w:i/>
          <w:iCs/>
          <w:color w:val="000000" w:themeColor="text1"/>
          <w:sz w:val="28"/>
          <w:szCs w:val="28"/>
        </w:rPr>
        <w:t>Journal of Agricultural and Food Chemistry</w:t>
      </w:r>
      <w:r w:rsidRPr="008313F2">
        <w:rPr>
          <w:rFonts w:ascii="Times New Roman" w:hAnsi="Times New Roman"/>
          <w:color w:val="000000" w:themeColor="text1"/>
          <w:sz w:val="28"/>
          <w:szCs w:val="28"/>
        </w:rPr>
        <w:t>, 2007</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55(26),11068-11079.</w:t>
      </w:r>
    </w:p>
    <w:p w14:paraId="03E8CE5A"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lastRenderedPageBreak/>
        <w:t>45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Domínguez, B.M., Gómez, M.V.I. &amp; León, F.R. </w:t>
      </w:r>
      <w:proofErr w:type="spellStart"/>
      <w:r w:rsidRPr="008313F2">
        <w:rPr>
          <w:rFonts w:ascii="Times New Roman" w:hAnsi="Times New Roman"/>
          <w:color w:val="000000" w:themeColor="text1"/>
          <w:sz w:val="28"/>
          <w:szCs w:val="28"/>
        </w:rPr>
        <w:t>Acido</w:t>
      </w:r>
      <w:proofErr w:type="spellEnd"/>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fítico</w:t>
      </w:r>
      <w:proofErr w:type="spellEnd"/>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Aspectos</w:t>
      </w:r>
      <w:proofErr w:type="spellEnd"/>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nutricionales</w:t>
      </w:r>
      <w:proofErr w:type="spellEnd"/>
      <w:r w:rsidRPr="008313F2">
        <w:rPr>
          <w:rFonts w:ascii="Times New Roman" w:hAnsi="Times New Roman"/>
          <w:color w:val="000000" w:themeColor="text1"/>
          <w:sz w:val="28"/>
          <w:szCs w:val="28"/>
        </w:rPr>
        <w:t xml:space="preserve"> </w:t>
      </w:r>
      <w:proofErr w:type="gramStart"/>
      <w:r w:rsidRPr="008313F2">
        <w:rPr>
          <w:rFonts w:ascii="Times New Roman" w:hAnsi="Times New Roman"/>
          <w:color w:val="000000" w:themeColor="text1"/>
          <w:sz w:val="28"/>
          <w:szCs w:val="28"/>
        </w:rPr>
        <w:t xml:space="preserve">e  </w:t>
      </w:r>
      <w:proofErr w:type="spellStart"/>
      <w:r w:rsidRPr="008313F2">
        <w:rPr>
          <w:rFonts w:ascii="Times New Roman" w:hAnsi="Times New Roman"/>
          <w:color w:val="000000" w:themeColor="text1"/>
          <w:sz w:val="28"/>
          <w:szCs w:val="28"/>
        </w:rPr>
        <w:t>implicaciones</w:t>
      </w:r>
      <w:proofErr w:type="spellEnd"/>
      <w:proofErr w:type="gramEnd"/>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analíticas</w:t>
      </w:r>
      <w:proofErr w:type="spellEnd"/>
      <w:r w:rsidRPr="008313F2">
        <w:rPr>
          <w:rFonts w:ascii="Times New Roman" w:hAnsi="Times New Roman"/>
          <w:color w:val="000000" w:themeColor="text1"/>
          <w:sz w:val="28"/>
          <w:szCs w:val="28"/>
        </w:rPr>
        <w:t xml:space="preserve">. </w:t>
      </w:r>
      <w:r w:rsidRPr="008313F2">
        <w:rPr>
          <w:rFonts w:ascii="Times New Roman" w:hAnsi="Times New Roman"/>
          <w:b/>
          <w:i/>
          <w:color w:val="000000" w:themeColor="text1"/>
          <w:sz w:val="28"/>
          <w:szCs w:val="28"/>
        </w:rPr>
        <w:t>ALAN Reviews</w:t>
      </w:r>
      <w:r w:rsidRPr="008313F2">
        <w:rPr>
          <w:rFonts w:ascii="Times New Roman" w:hAnsi="Times New Roman"/>
          <w:color w:val="000000" w:themeColor="text1"/>
          <w:sz w:val="28"/>
          <w:szCs w:val="28"/>
        </w:rPr>
        <w:t>, 2002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52(3), 1-12.</w:t>
      </w:r>
    </w:p>
    <w:p w14:paraId="1540F3D1"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46</w:t>
      </w:r>
      <w:r>
        <w:rPr>
          <w:rFonts w:ascii="Times New Roman" w:hAnsi="Times New Roman"/>
          <w:color w:val="000000" w:themeColor="text1"/>
          <w:sz w:val="28"/>
          <w:szCs w:val="28"/>
        </w:rPr>
        <w:t>.</w:t>
      </w:r>
      <w:r w:rsidRPr="008313F2">
        <w:rPr>
          <w:rFonts w:ascii="Times New Roman" w:hAnsi="Times New Roman"/>
          <w:color w:val="000000" w:themeColor="text1"/>
          <w:sz w:val="28"/>
          <w:szCs w:val="28"/>
          <w:lang w:eastAsia="en-GB"/>
        </w:rPr>
        <w:t xml:space="preserve"> </w:t>
      </w:r>
      <w:r w:rsidRPr="008313F2">
        <w:rPr>
          <w:rFonts w:ascii="Times New Roman" w:hAnsi="Times New Roman"/>
          <w:color w:val="000000" w:themeColor="text1"/>
          <w:sz w:val="28"/>
          <w:szCs w:val="28"/>
        </w:rPr>
        <w:t xml:space="preserve">Chiplonkar, S. &amp; </w:t>
      </w:r>
      <w:proofErr w:type="spellStart"/>
      <w:r w:rsidRPr="008313F2">
        <w:rPr>
          <w:rFonts w:ascii="Times New Roman" w:hAnsi="Times New Roman"/>
          <w:color w:val="000000" w:themeColor="text1"/>
          <w:sz w:val="28"/>
          <w:szCs w:val="28"/>
        </w:rPr>
        <w:t>Agte</w:t>
      </w:r>
      <w:proofErr w:type="spellEnd"/>
      <w:r w:rsidRPr="008313F2">
        <w:rPr>
          <w:rFonts w:ascii="Times New Roman" w:hAnsi="Times New Roman"/>
          <w:color w:val="000000" w:themeColor="text1"/>
          <w:sz w:val="28"/>
          <w:szCs w:val="28"/>
        </w:rPr>
        <w:t xml:space="preserve">, V. Predicting Bioavailable Zinc from Lower Phytate forms, Folic Acid and their interactions with Zinc in Vegetarian Meals. </w:t>
      </w:r>
      <w:r w:rsidRPr="008313F2">
        <w:rPr>
          <w:rFonts w:ascii="Times New Roman" w:hAnsi="Times New Roman"/>
          <w:b/>
          <w:i/>
          <w:iCs/>
          <w:color w:val="000000" w:themeColor="text1"/>
          <w:sz w:val="28"/>
          <w:szCs w:val="28"/>
        </w:rPr>
        <w:t>Journal of the American College of Nutrition</w:t>
      </w:r>
      <w:r w:rsidRPr="008313F2">
        <w:rPr>
          <w:rFonts w:ascii="Times New Roman" w:hAnsi="Times New Roman"/>
          <w:color w:val="000000" w:themeColor="text1"/>
          <w:sz w:val="28"/>
          <w:szCs w:val="28"/>
        </w:rPr>
        <w:t>, 2005</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25, 26-33. </w:t>
      </w:r>
    </w:p>
    <w:p w14:paraId="77D65757"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47</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w:t>
      </w:r>
      <w:r w:rsidRPr="008313F2">
        <w:rPr>
          <w:rFonts w:ascii="Times New Roman" w:hAnsi="Times New Roman"/>
          <w:color w:val="000000" w:themeColor="text1"/>
          <w:sz w:val="28"/>
          <w:szCs w:val="28"/>
        </w:rPr>
        <w:t xml:space="preserve">Martino, H.S.D., Martin, B.R., Weaver, C.M., Bressan, J., Esteves, E.A. &amp; Costa, N.M.B. Zinc and iron bioavailability of genetically modified soybeans in rats. </w:t>
      </w:r>
      <w:r w:rsidRPr="008313F2">
        <w:rPr>
          <w:rFonts w:ascii="Times New Roman" w:hAnsi="Times New Roman"/>
          <w:b/>
          <w:i/>
          <w:color w:val="000000" w:themeColor="text1"/>
          <w:sz w:val="28"/>
          <w:szCs w:val="28"/>
        </w:rPr>
        <w:t>Journal of Food Science</w:t>
      </w:r>
      <w:r w:rsidRPr="008313F2">
        <w:rPr>
          <w:rFonts w:ascii="Times New Roman" w:hAnsi="Times New Roman"/>
          <w:i/>
          <w:color w:val="000000" w:themeColor="text1"/>
          <w:sz w:val="28"/>
          <w:szCs w:val="28"/>
        </w:rPr>
        <w:t>,</w:t>
      </w:r>
      <w:r w:rsidRPr="008313F2">
        <w:rPr>
          <w:rFonts w:ascii="Times New Roman" w:hAnsi="Times New Roman"/>
          <w:color w:val="000000" w:themeColor="text1"/>
          <w:sz w:val="28"/>
          <w:szCs w:val="28"/>
        </w:rPr>
        <w:t xml:space="preserve"> 2007</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72(9), 689-695</w:t>
      </w:r>
    </w:p>
    <w:p w14:paraId="74E18A35"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48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K</w:t>
      </w:r>
      <w:r w:rsidRPr="008313F2">
        <w:rPr>
          <w:rStyle w:val="hlfld-contribauthor"/>
          <w:rFonts w:ascii="Times New Roman" w:eastAsia="SimSun" w:hAnsi="Times New Roman"/>
          <w:color w:val="000000" w:themeColor="text1"/>
          <w:sz w:val="28"/>
          <w:szCs w:val="28"/>
        </w:rPr>
        <w:t>umawat,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Chaudhari, </w:t>
      </w:r>
      <w:r w:rsidRPr="008313F2">
        <w:rPr>
          <w:rStyle w:val="nlmgiven-names"/>
          <w:rFonts w:ascii="Times New Roman" w:eastAsia="SimSun" w:hAnsi="Times New Roman"/>
          <w:color w:val="000000" w:themeColor="text1"/>
          <w:sz w:val="28"/>
          <w:szCs w:val="28"/>
        </w:rPr>
        <w:t>S.P.</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Wani, </w:t>
      </w:r>
      <w:r w:rsidRPr="008313F2">
        <w:rPr>
          <w:rStyle w:val="nlmgiven-names"/>
          <w:rFonts w:ascii="Times New Roman" w:eastAsia="SimSun" w:hAnsi="Times New Roman"/>
          <w:color w:val="000000" w:themeColor="text1"/>
          <w:sz w:val="28"/>
          <w:szCs w:val="28"/>
        </w:rPr>
        <w:t>N.S.</w:t>
      </w:r>
      <w:r w:rsidRPr="008313F2">
        <w:rPr>
          <w:rFonts w:ascii="Times New Roman" w:hAnsi="Times New Roman"/>
          <w:color w:val="000000" w:themeColor="text1"/>
          <w:sz w:val="28"/>
          <w:szCs w:val="28"/>
        </w:rPr>
        <w:t>, </w:t>
      </w:r>
      <w:r w:rsidRPr="008313F2">
        <w:rPr>
          <w:rStyle w:val="hlfld-contribauthor"/>
          <w:rFonts w:ascii="Times New Roman" w:eastAsia="SimSun" w:hAnsi="Times New Roman"/>
          <w:color w:val="000000" w:themeColor="text1"/>
          <w:sz w:val="28"/>
          <w:szCs w:val="28"/>
        </w:rPr>
        <w:t>Deshmukh, </w:t>
      </w:r>
      <w:r w:rsidRPr="008313F2">
        <w:rPr>
          <w:rStyle w:val="nlmgiven-names"/>
          <w:rFonts w:ascii="Times New Roman" w:eastAsia="SimSun" w:hAnsi="Times New Roman"/>
          <w:color w:val="000000" w:themeColor="text1"/>
          <w:sz w:val="28"/>
          <w:szCs w:val="28"/>
        </w:rPr>
        <w:t>T.A. </w:t>
      </w:r>
      <w:r w:rsidRPr="008313F2">
        <w:rPr>
          <w:rFonts w:ascii="Times New Roman" w:hAnsi="Times New Roman"/>
          <w:color w:val="000000" w:themeColor="text1"/>
          <w:sz w:val="28"/>
          <w:szCs w:val="28"/>
        </w:rPr>
        <w:t>&amp; </w:t>
      </w:r>
      <w:r w:rsidRPr="008313F2">
        <w:rPr>
          <w:rStyle w:val="hlfld-contribauthor"/>
          <w:rFonts w:ascii="Times New Roman" w:eastAsia="SimSun" w:hAnsi="Times New Roman"/>
          <w:color w:val="000000" w:themeColor="text1"/>
          <w:sz w:val="28"/>
          <w:szCs w:val="28"/>
        </w:rPr>
        <w:t>Patil, </w:t>
      </w:r>
      <w:r w:rsidRPr="008313F2">
        <w:rPr>
          <w:rStyle w:val="nlmgiven-names"/>
          <w:rFonts w:ascii="Times New Roman" w:eastAsia="SimSun" w:hAnsi="Times New Roman"/>
          <w:color w:val="000000" w:themeColor="text1"/>
          <w:sz w:val="28"/>
          <w:szCs w:val="28"/>
        </w:rPr>
        <w:t>V.R</w:t>
      </w:r>
      <w:r w:rsidRPr="008313F2">
        <w:rPr>
          <w:rFonts w:ascii="Times New Roman" w:hAnsi="Times New Roman"/>
          <w:color w:val="000000" w:themeColor="text1"/>
          <w:sz w:val="28"/>
          <w:szCs w:val="28"/>
        </w:rPr>
        <w:t>. </w:t>
      </w:r>
      <w:r w:rsidRPr="008313F2">
        <w:rPr>
          <w:rStyle w:val="nlmarticle-title"/>
          <w:rFonts w:ascii="Times New Roman" w:hAnsi="Times New Roman"/>
          <w:color w:val="000000" w:themeColor="text1"/>
          <w:sz w:val="28"/>
          <w:szCs w:val="28"/>
        </w:rPr>
        <w:t xml:space="preserve"> Antidiabetic activity of ethanol extract of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leaves in alloxan induced diabetic rats.</w:t>
      </w:r>
      <w:r w:rsidRPr="008313F2">
        <w:rPr>
          <w:rFonts w:ascii="Times New Roman" w:hAnsi="Times New Roman"/>
          <w:color w:val="000000" w:themeColor="text1"/>
          <w:sz w:val="28"/>
          <w:szCs w:val="28"/>
        </w:rPr>
        <w:t> </w:t>
      </w:r>
      <w:r w:rsidRPr="008313F2">
        <w:rPr>
          <w:rFonts w:ascii="Times New Roman" w:hAnsi="Times New Roman"/>
          <w:b/>
          <w:i/>
          <w:iCs/>
          <w:color w:val="000000" w:themeColor="text1"/>
          <w:sz w:val="28"/>
          <w:szCs w:val="28"/>
        </w:rPr>
        <w:t>International Journal of Pharmaceutical Technique Research</w:t>
      </w:r>
      <w:r w:rsidRPr="008313F2">
        <w:rPr>
          <w:rFonts w:ascii="Times New Roman" w:hAnsi="Times New Roman"/>
          <w:i/>
          <w:iCs/>
          <w:color w:val="000000" w:themeColor="text1"/>
          <w:sz w:val="28"/>
          <w:szCs w:val="28"/>
        </w:rPr>
        <w:t>,</w:t>
      </w:r>
      <w:r w:rsidRPr="008313F2">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2010</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xml:space="preserve"> 2, </w:t>
      </w:r>
      <w:r w:rsidRPr="008313F2">
        <w:rPr>
          <w:rStyle w:val="nlmfpage"/>
          <w:rFonts w:ascii="Times New Roman" w:eastAsia="SimSun" w:hAnsi="Times New Roman"/>
          <w:color w:val="000000" w:themeColor="text1"/>
          <w:sz w:val="28"/>
          <w:szCs w:val="28"/>
        </w:rPr>
        <w:t>1246</w:t>
      </w:r>
      <w:r w:rsidRPr="008313F2">
        <w:rPr>
          <w:rFonts w:ascii="Times New Roman" w:hAnsi="Times New Roman"/>
          <w:color w:val="000000" w:themeColor="text1"/>
          <w:sz w:val="28"/>
          <w:szCs w:val="28"/>
        </w:rPr>
        <w:t>–</w:t>
      </w:r>
      <w:r w:rsidRPr="008313F2">
        <w:rPr>
          <w:rStyle w:val="nlmlpage"/>
          <w:rFonts w:ascii="Times New Roman" w:eastAsia="SimSun" w:hAnsi="Times New Roman"/>
          <w:color w:val="000000" w:themeColor="text1"/>
          <w:sz w:val="28"/>
          <w:szCs w:val="28"/>
        </w:rPr>
        <w:t>1249</w:t>
      </w:r>
      <w:r w:rsidRPr="008313F2">
        <w:rPr>
          <w:rFonts w:ascii="Times New Roman" w:hAnsi="Times New Roman"/>
          <w:color w:val="000000" w:themeColor="text1"/>
          <w:sz w:val="28"/>
          <w:szCs w:val="28"/>
        </w:rPr>
        <w:t>.</w:t>
      </w:r>
    </w:p>
    <w:p w14:paraId="0B7FF8C9"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shd w:val="clear" w:color="auto" w:fill="FFFFFF"/>
        </w:rPr>
        <w:t>49</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r w:rsidRPr="008313F2">
        <w:rPr>
          <w:rFonts w:ascii="Times New Roman" w:hAnsi="Times New Roman"/>
          <w:color w:val="000000" w:themeColor="text1"/>
          <w:sz w:val="28"/>
          <w:szCs w:val="28"/>
        </w:rPr>
        <w:t xml:space="preserve">Karau, G.M., </w:t>
      </w:r>
      <w:proofErr w:type="spellStart"/>
      <w:r w:rsidRPr="008313F2">
        <w:rPr>
          <w:rFonts w:ascii="Times New Roman" w:hAnsi="Times New Roman"/>
          <w:color w:val="000000" w:themeColor="text1"/>
          <w:sz w:val="28"/>
          <w:szCs w:val="28"/>
        </w:rPr>
        <w:t>Njagi</w:t>
      </w:r>
      <w:proofErr w:type="spellEnd"/>
      <w:r w:rsidRPr="008313F2">
        <w:rPr>
          <w:rFonts w:ascii="Times New Roman" w:hAnsi="Times New Roman"/>
          <w:color w:val="000000" w:themeColor="text1"/>
          <w:sz w:val="28"/>
          <w:szCs w:val="28"/>
        </w:rPr>
        <w:t xml:space="preserve">, E.N.M. </w:t>
      </w:r>
      <w:proofErr w:type="spellStart"/>
      <w:r w:rsidRPr="008313F2">
        <w:rPr>
          <w:rFonts w:ascii="Times New Roman" w:hAnsi="Times New Roman"/>
          <w:color w:val="000000" w:themeColor="text1"/>
          <w:sz w:val="28"/>
          <w:szCs w:val="28"/>
        </w:rPr>
        <w:t>Machocho</w:t>
      </w:r>
      <w:proofErr w:type="spellEnd"/>
      <w:r w:rsidRPr="008313F2">
        <w:rPr>
          <w:rFonts w:ascii="Times New Roman" w:hAnsi="Times New Roman"/>
          <w:color w:val="000000" w:themeColor="text1"/>
          <w:sz w:val="28"/>
          <w:szCs w:val="28"/>
        </w:rPr>
        <w:t xml:space="preserve">, A.K., </w:t>
      </w:r>
      <w:proofErr w:type="spellStart"/>
      <w:r w:rsidRPr="008313F2">
        <w:rPr>
          <w:rFonts w:ascii="Times New Roman" w:hAnsi="Times New Roman"/>
          <w:color w:val="000000" w:themeColor="text1"/>
          <w:sz w:val="28"/>
          <w:szCs w:val="28"/>
        </w:rPr>
        <w:t>Wangai</w:t>
      </w:r>
      <w:proofErr w:type="spellEnd"/>
      <w:r w:rsidRPr="008313F2">
        <w:rPr>
          <w:rFonts w:ascii="Times New Roman" w:hAnsi="Times New Roman"/>
          <w:color w:val="000000" w:themeColor="text1"/>
          <w:sz w:val="28"/>
          <w:szCs w:val="28"/>
        </w:rPr>
        <w:t xml:space="preserve">, L.N. &amp; Kamau, P.N. </w:t>
      </w:r>
      <w:proofErr w:type="spellStart"/>
      <w:r w:rsidRPr="008313F2">
        <w:rPr>
          <w:rFonts w:ascii="Times New Roman" w:hAnsi="Times New Roman"/>
          <w:color w:val="000000" w:themeColor="text1"/>
          <w:sz w:val="28"/>
          <w:szCs w:val="28"/>
        </w:rPr>
        <w:t>Hypoglycaemic</w:t>
      </w:r>
      <w:proofErr w:type="spellEnd"/>
      <w:r w:rsidRPr="008313F2">
        <w:rPr>
          <w:rFonts w:ascii="Times New Roman" w:hAnsi="Times New Roman"/>
          <w:color w:val="000000" w:themeColor="text1"/>
          <w:sz w:val="28"/>
          <w:szCs w:val="28"/>
        </w:rPr>
        <w:t xml:space="preserve"> activity of </w:t>
      </w:r>
      <w:proofErr w:type="spellStart"/>
      <w:r w:rsidRPr="008313F2">
        <w:rPr>
          <w:rFonts w:ascii="Times New Roman" w:hAnsi="Times New Roman"/>
          <w:color w:val="000000" w:themeColor="text1"/>
          <w:sz w:val="28"/>
          <w:szCs w:val="28"/>
        </w:rPr>
        <w:t>aqueos</w:t>
      </w:r>
      <w:proofErr w:type="spellEnd"/>
      <w:r w:rsidRPr="008313F2">
        <w:rPr>
          <w:rFonts w:ascii="Times New Roman" w:hAnsi="Times New Roman"/>
          <w:color w:val="000000" w:themeColor="text1"/>
          <w:sz w:val="28"/>
          <w:szCs w:val="28"/>
        </w:rPr>
        <w:t xml:space="preserve"> and </w:t>
      </w:r>
      <w:proofErr w:type="spellStart"/>
      <w:r w:rsidRPr="008313F2">
        <w:rPr>
          <w:rFonts w:ascii="Times New Roman" w:hAnsi="Times New Roman"/>
          <w:color w:val="000000" w:themeColor="text1"/>
          <w:sz w:val="28"/>
          <w:szCs w:val="28"/>
        </w:rPr>
        <w:t>ethylaceate</w:t>
      </w:r>
      <w:proofErr w:type="spellEnd"/>
      <w:r w:rsidRPr="008313F2">
        <w:rPr>
          <w:rFonts w:ascii="Times New Roman" w:hAnsi="Times New Roman"/>
          <w:color w:val="000000" w:themeColor="text1"/>
          <w:sz w:val="28"/>
          <w:szCs w:val="28"/>
        </w:rPr>
        <w:t xml:space="preserve"> leaf and stem bark extracts of </w:t>
      </w:r>
      <w:proofErr w:type="spellStart"/>
      <w:r w:rsidRPr="008313F2">
        <w:rPr>
          <w:rFonts w:ascii="Times New Roman" w:hAnsi="Times New Roman"/>
          <w:color w:val="000000" w:themeColor="text1"/>
          <w:sz w:val="28"/>
          <w:szCs w:val="28"/>
        </w:rPr>
        <w:t>Pappea</w:t>
      </w:r>
      <w:proofErr w:type="spellEnd"/>
      <w:r w:rsidRPr="008313F2">
        <w:rPr>
          <w:rFonts w:ascii="Times New Roman" w:hAnsi="Times New Roman"/>
          <w:color w:val="000000" w:themeColor="text1"/>
          <w:sz w:val="28"/>
          <w:szCs w:val="28"/>
        </w:rPr>
        <w:t xml:space="preserve"> </w:t>
      </w:r>
      <w:proofErr w:type="spellStart"/>
      <w:r w:rsidRPr="008313F2">
        <w:rPr>
          <w:rFonts w:ascii="Times New Roman" w:hAnsi="Times New Roman"/>
          <w:color w:val="000000" w:themeColor="text1"/>
          <w:sz w:val="28"/>
          <w:szCs w:val="28"/>
        </w:rPr>
        <w:t>capensis</w:t>
      </w:r>
      <w:proofErr w:type="spellEnd"/>
      <w:r w:rsidRPr="008313F2">
        <w:rPr>
          <w:rFonts w:ascii="Times New Roman" w:hAnsi="Times New Roman"/>
          <w:color w:val="000000" w:themeColor="text1"/>
          <w:sz w:val="28"/>
          <w:szCs w:val="28"/>
        </w:rPr>
        <w:t xml:space="preserve"> in alloxan-induced diabetic BALB/c mice. </w:t>
      </w:r>
      <w:r w:rsidRPr="008313F2">
        <w:rPr>
          <w:rFonts w:ascii="Times New Roman" w:hAnsi="Times New Roman"/>
          <w:b/>
          <w:i/>
          <w:iCs/>
          <w:color w:val="000000" w:themeColor="text1"/>
          <w:sz w:val="28"/>
          <w:szCs w:val="28"/>
        </w:rPr>
        <w:t>Brain Journal Pharmacological Toxicology</w:t>
      </w:r>
      <w:r w:rsidRPr="008313F2">
        <w:rPr>
          <w:rFonts w:ascii="Times New Roman" w:hAnsi="Times New Roman"/>
          <w:b/>
          <w:color w:val="000000" w:themeColor="text1"/>
          <w:sz w:val="28"/>
          <w:szCs w:val="28"/>
        </w:rPr>
        <w:t>,</w:t>
      </w:r>
      <w:r w:rsidRPr="008313F2">
        <w:rPr>
          <w:rFonts w:ascii="Times New Roman" w:hAnsi="Times New Roman"/>
          <w:color w:val="000000" w:themeColor="text1"/>
          <w:sz w:val="28"/>
          <w:szCs w:val="28"/>
        </w:rPr>
        <w:t xml:space="preserve"> 2012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3, 251-258.</w:t>
      </w:r>
    </w:p>
    <w:p w14:paraId="4777EF4A" w14:textId="77777777" w:rsidR="00942236" w:rsidRPr="008313F2" w:rsidRDefault="00942236" w:rsidP="00942236">
      <w:pPr>
        <w:spacing w:line="360" w:lineRule="auto"/>
        <w:ind w:left="567" w:hanging="567"/>
        <w:jc w:val="both"/>
        <w:rPr>
          <w:rStyle w:val="nlmlpage"/>
          <w:rFonts w:ascii="Times New Roman" w:hAnsi="Times New Roman"/>
          <w:color w:val="000000" w:themeColor="text1"/>
          <w:sz w:val="28"/>
          <w:szCs w:val="28"/>
        </w:rPr>
      </w:pPr>
      <w:r w:rsidRPr="008313F2">
        <w:rPr>
          <w:rFonts w:ascii="Times New Roman" w:hAnsi="Times New Roman"/>
          <w:color w:val="000000" w:themeColor="text1"/>
          <w:sz w:val="28"/>
          <w:szCs w:val="28"/>
        </w:rPr>
        <w:t>50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proofErr w:type="spellStart"/>
      <w:r w:rsidRPr="008313F2">
        <w:rPr>
          <w:rStyle w:val="hlfld-contribauthor"/>
          <w:rFonts w:ascii="Times New Roman" w:eastAsia="SimSun" w:hAnsi="Times New Roman"/>
          <w:color w:val="000000" w:themeColor="text1"/>
          <w:sz w:val="28"/>
          <w:szCs w:val="28"/>
        </w:rPr>
        <w:t>Eleazu</w:t>
      </w:r>
      <w:proofErr w:type="spellEnd"/>
      <w:r w:rsidRPr="008313F2">
        <w:rPr>
          <w:rStyle w:val="hlfld-contribauthor"/>
          <w:rFonts w:ascii="Times New Roman" w:eastAsia="SimSun" w:hAnsi="Times New Roman"/>
          <w:color w:val="000000" w:themeColor="text1"/>
          <w:sz w:val="28"/>
          <w:szCs w:val="28"/>
        </w:rPr>
        <w:t xml:space="preserve">, </w:t>
      </w:r>
      <w:r w:rsidRPr="008313F2">
        <w:rPr>
          <w:rStyle w:val="nlmgiven-names"/>
          <w:rFonts w:ascii="Times New Roman" w:eastAsia="SimSun" w:hAnsi="Times New Roman"/>
          <w:color w:val="000000" w:themeColor="text1"/>
          <w:sz w:val="28"/>
          <w:szCs w:val="28"/>
        </w:rPr>
        <w:t>C.O.</w:t>
      </w:r>
      <w:r w:rsidRPr="008313F2">
        <w:rPr>
          <w:rFonts w:ascii="Times New Roman" w:hAnsi="Times New Roman"/>
          <w:color w:val="000000" w:themeColor="text1"/>
          <w:sz w:val="28"/>
          <w:szCs w:val="28"/>
        </w:rPr>
        <w:t>, </w:t>
      </w:r>
      <w:proofErr w:type="spellStart"/>
      <w:r w:rsidRPr="008313F2">
        <w:rPr>
          <w:rStyle w:val="hlfld-contribauthor"/>
          <w:rFonts w:ascii="Times New Roman" w:eastAsia="SimSun" w:hAnsi="Times New Roman"/>
          <w:color w:val="000000" w:themeColor="text1"/>
          <w:sz w:val="28"/>
          <w:szCs w:val="28"/>
        </w:rPr>
        <w:t>Iroaganachi</w:t>
      </w:r>
      <w:proofErr w:type="spellEnd"/>
      <w:r w:rsidRPr="008313F2">
        <w:rPr>
          <w:rStyle w:val="hlfld-contribauthor"/>
          <w:rFonts w:ascii="Times New Roman" w:eastAsia="SimSun" w:hAnsi="Times New Roman"/>
          <w:color w:val="000000" w:themeColor="text1"/>
          <w:sz w:val="28"/>
          <w:szCs w:val="28"/>
        </w:rPr>
        <w:t>, </w:t>
      </w:r>
      <w:r w:rsidRPr="008313F2">
        <w:rPr>
          <w:rStyle w:val="nlmgiven-names"/>
          <w:rFonts w:ascii="Times New Roman" w:eastAsia="SimSun" w:hAnsi="Times New Roman"/>
          <w:color w:val="000000" w:themeColor="text1"/>
          <w:sz w:val="28"/>
          <w:szCs w:val="28"/>
        </w:rPr>
        <w:t>M. &amp;</w:t>
      </w:r>
      <w:r w:rsidRPr="008313F2">
        <w:rPr>
          <w:rFonts w:ascii="Times New Roman" w:hAnsi="Times New Roman"/>
          <w:color w:val="000000" w:themeColor="text1"/>
          <w:sz w:val="28"/>
          <w:szCs w:val="28"/>
        </w:rPr>
        <w:t> </w:t>
      </w:r>
      <w:proofErr w:type="spellStart"/>
      <w:r w:rsidRPr="008313F2">
        <w:rPr>
          <w:rStyle w:val="hlfld-contribauthor"/>
          <w:rFonts w:ascii="Times New Roman" w:eastAsia="SimSun" w:hAnsi="Times New Roman"/>
          <w:color w:val="000000" w:themeColor="text1"/>
          <w:sz w:val="28"/>
          <w:szCs w:val="28"/>
        </w:rPr>
        <w:t>Eleazu</w:t>
      </w:r>
      <w:proofErr w:type="spellEnd"/>
      <w:r w:rsidRPr="008313F2">
        <w:rPr>
          <w:rStyle w:val="hlfld-contribauthor"/>
          <w:rFonts w:ascii="Times New Roman" w:eastAsia="SimSun" w:hAnsi="Times New Roman"/>
          <w:color w:val="000000" w:themeColor="text1"/>
          <w:sz w:val="28"/>
          <w:szCs w:val="28"/>
        </w:rPr>
        <w:t>, </w:t>
      </w:r>
      <w:r w:rsidRPr="008313F2">
        <w:rPr>
          <w:rStyle w:val="nlmgiven-names"/>
          <w:rFonts w:ascii="Times New Roman" w:eastAsia="SimSun" w:hAnsi="Times New Roman"/>
          <w:color w:val="000000" w:themeColor="text1"/>
          <w:sz w:val="28"/>
          <w:szCs w:val="28"/>
        </w:rPr>
        <w:t>K.C.</w:t>
      </w:r>
      <w:r w:rsidRPr="008313F2">
        <w:rPr>
          <w:rFonts w:ascii="Times New Roman" w:hAnsi="Times New Roman"/>
          <w:color w:val="000000" w:themeColor="text1"/>
          <w:sz w:val="28"/>
          <w:szCs w:val="28"/>
        </w:rPr>
        <w:t xml:space="preserve"> </w:t>
      </w:r>
      <w:r w:rsidRPr="008313F2">
        <w:rPr>
          <w:rStyle w:val="nlmarticle-title"/>
          <w:rFonts w:ascii="Times New Roman" w:hAnsi="Times New Roman"/>
          <w:color w:val="000000" w:themeColor="text1"/>
          <w:sz w:val="28"/>
          <w:szCs w:val="28"/>
        </w:rPr>
        <w:t>Ameliorative potentials of cocoyam (</w:t>
      </w:r>
      <w:r w:rsidRPr="008313F2">
        <w:rPr>
          <w:rStyle w:val="nlmarticle-title"/>
          <w:rFonts w:ascii="Times New Roman" w:hAnsi="Times New Roman"/>
          <w:i/>
          <w:iCs/>
          <w:color w:val="000000" w:themeColor="text1"/>
          <w:sz w:val="28"/>
          <w:szCs w:val="28"/>
        </w:rPr>
        <w:t>Colocasia esculenta</w:t>
      </w:r>
      <w:r w:rsidRPr="008313F2">
        <w:rPr>
          <w:rStyle w:val="nlmarticle-title"/>
          <w:rFonts w:ascii="Times New Roman" w:hAnsi="Times New Roman"/>
          <w:color w:val="000000" w:themeColor="text1"/>
          <w:sz w:val="28"/>
          <w:szCs w:val="28"/>
        </w:rPr>
        <w:t> L.) and unripe plantain (</w:t>
      </w:r>
      <w:r w:rsidRPr="008313F2">
        <w:rPr>
          <w:rStyle w:val="nlmarticle-title"/>
          <w:rFonts w:ascii="Times New Roman" w:hAnsi="Times New Roman"/>
          <w:i/>
          <w:iCs/>
          <w:color w:val="000000" w:themeColor="text1"/>
          <w:sz w:val="28"/>
          <w:szCs w:val="28"/>
        </w:rPr>
        <w:t>Musa paradisiaca</w:t>
      </w:r>
      <w:r w:rsidRPr="008313F2">
        <w:rPr>
          <w:rStyle w:val="nlmarticle-title"/>
          <w:rFonts w:ascii="Times New Roman" w:hAnsi="Times New Roman"/>
          <w:color w:val="000000" w:themeColor="text1"/>
          <w:sz w:val="28"/>
          <w:szCs w:val="28"/>
        </w:rPr>
        <w:t> L.) on the relative tissue weights of streptozotocin-induced diabetic rats</w:t>
      </w:r>
      <w:r w:rsidRPr="008313F2">
        <w:rPr>
          <w:rFonts w:ascii="Times New Roman" w:hAnsi="Times New Roman"/>
          <w:i/>
          <w:color w:val="000000" w:themeColor="text1"/>
          <w:sz w:val="28"/>
          <w:szCs w:val="28"/>
        </w:rPr>
        <w:t xml:space="preserve">. </w:t>
      </w:r>
      <w:r w:rsidRPr="008313F2">
        <w:rPr>
          <w:rFonts w:ascii="Times New Roman" w:hAnsi="Times New Roman"/>
          <w:b/>
          <w:i/>
          <w:color w:val="000000" w:themeColor="text1"/>
          <w:sz w:val="28"/>
          <w:szCs w:val="28"/>
        </w:rPr>
        <w:t>Journal of Diabetes Research</w:t>
      </w:r>
      <w:r w:rsidRPr="008313F2">
        <w:rPr>
          <w:rFonts w:ascii="Times New Roman" w:hAnsi="Times New Roman"/>
          <w:b/>
          <w:color w:val="000000" w:themeColor="text1"/>
          <w:sz w:val="28"/>
          <w:szCs w:val="28"/>
        </w:rPr>
        <w:t>,</w:t>
      </w:r>
      <w:r w:rsidRPr="008313F2">
        <w:rPr>
          <w:rFonts w:ascii="Times New Roman" w:hAnsi="Times New Roman"/>
          <w:color w:val="000000" w:themeColor="text1"/>
          <w:sz w:val="28"/>
          <w:szCs w:val="28"/>
        </w:rPr>
        <w:t xml:space="preserve"> </w:t>
      </w:r>
      <w:r w:rsidRPr="008313F2">
        <w:rPr>
          <w:rStyle w:val="nlmyear"/>
          <w:rFonts w:ascii="Times New Roman" w:hAnsi="Times New Roman"/>
          <w:color w:val="000000" w:themeColor="text1"/>
          <w:szCs w:val="28"/>
        </w:rPr>
        <w:t>2013</w:t>
      </w:r>
      <w:r>
        <w:rPr>
          <w:rStyle w:val="nlmyear"/>
          <w:rFonts w:ascii="Times New Roman" w:hAnsi="Times New Roman"/>
          <w:color w:val="000000" w:themeColor="text1"/>
          <w:szCs w:val="28"/>
        </w:rPr>
        <w:t>;</w:t>
      </w:r>
      <w:r w:rsidRPr="008313F2">
        <w:rPr>
          <w:rFonts w:ascii="Times New Roman" w:hAnsi="Times New Roman"/>
          <w:color w:val="000000" w:themeColor="text1"/>
          <w:sz w:val="28"/>
          <w:szCs w:val="28"/>
        </w:rPr>
        <w:t xml:space="preserve"> 21, </w:t>
      </w:r>
      <w:r w:rsidRPr="008313F2">
        <w:rPr>
          <w:rStyle w:val="nlmfpage"/>
          <w:rFonts w:ascii="Times New Roman" w:hAnsi="Times New Roman"/>
          <w:color w:val="000000" w:themeColor="text1"/>
          <w:sz w:val="28"/>
          <w:szCs w:val="28"/>
        </w:rPr>
        <w:t>1</w:t>
      </w:r>
      <w:r w:rsidRPr="008313F2">
        <w:rPr>
          <w:rFonts w:ascii="Times New Roman" w:hAnsi="Times New Roman"/>
          <w:color w:val="000000" w:themeColor="text1"/>
          <w:sz w:val="28"/>
          <w:szCs w:val="28"/>
        </w:rPr>
        <w:t>–</w:t>
      </w:r>
      <w:r w:rsidRPr="008313F2">
        <w:rPr>
          <w:rStyle w:val="nlmlpage"/>
          <w:rFonts w:ascii="Times New Roman" w:hAnsi="Times New Roman"/>
          <w:color w:val="000000" w:themeColor="text1"/>
          <w:sz w:val="28"/>
          <w:szCs w:val="28"/>
        </w:rPr>
        <w:t>8</w:t>
      </w:r>
    </w:p>
    <w:p w14:paraId="5F23D388" w14:textId="77777777" w:rsidR="00942236" w:rsidRPr="008313F2" w:rsidRDefault="00942236" w:rsidP="00942236">
      <w:pPr>
        <w:spacing w:line="360" w:lineRule="auto"/>
        <w:ind w:left="567" w:hanging="567"/>
        <w:jc w:val="both"/>
        <w:rPr>
          <w:rStyle w:val="Hyperlink"/>
          <w:rFonts w:ascii="Times New Roman" w:eastAsia="SimSun" w:hAnsi="Times New Roman"/>
          <w:color w:val="000000" w:themeColor="text1"/>
          <w:sz w:val="28"/>
          <w:szCs w:val="28"/>
          <w:shd w:val="clear" w:color="auto" w:fill="FFFFFF"/>
        </w:rPr>
      </w:pPr>
      <w:r w:rsidRPr="008313F2">
        <w:rPr>
          <w:rFonts w:ascii="Times New Roman" w:hAnsi="Times New Roman"/>
          <w:color w:val="000000" w:themeColor="text1"/>
          <w:sz w:val="28"/>
          <w:szCs w:val="28"/>
        </w:rPr>
        <w:lastRenderedPageBreak/>
        <w:t>51</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w:t>
      </w:r>
      <w:proofErr w:type="spellStart"/>
      <w:r w:rsidRPr="008313F2">
        <w:rPr>
          <w:rStyle w:val="authors"/>
          <w:rFonts w:ascii="Times New Roman" w:hAnsi="Times New Roman"/>
          <w:color w:val="000000" w:themeColor="text1"/>
          <w:shd w:val="clear" w:color="auto" w:fill="FFFFFF"/>
        </w:rPr>
        <w:t>Eleazu</w:t>
      </w:r>
      <w:proofErr w:type="spellEnd"/>
      <w:r w:rsidRPr="008313F2">
        <w:rPr>
          <w:rStyle w:val="authors"/>
          <w:rFonts w:ascii="Times New Roman" w:hAnsi="Times New Roman"/>
          <w:color w:val="000000" w:themeColor="text1"/>
          <w:shd w:val="clear" w:color="auto" w:fill="FFFFFF"/>
        </w:rPr>
        <w:t>,</w:t>
      </w:r>
      <w:r w:rsidRPr="008313F2">
        <w:rPr>
          <w:rFonts w:ascii="Times New Roman" w:hAnsi="Times New Roman"/>
          <w:color w:val="000000" w:themeColor="text1"/>
          <w:sz w:val="28"/>
          <w:szCs w:val="28"/>
          <w:shd w:val="clear" w:color="auto" w:fill="FFFFFF"/>
        </w:rPr>
        <w:t> </w:t>
      </w:r>
      <w:r w:rsidRPr="008313F2">
        <w:rPr>
          <w:rStyle w:val="authors"/>
          <w:rFonts w:ascii="Times New Roman" w:hAnsi="Times New Roman"/>
          <w:color w:val="000000" w:themeColor="text1"/>
          <w:shd w:val="clear" w:color="auto" w:fill="FFFFFF"/>
        </w:rPr>
        <w:t xml:space="preserve">C.O. </w:t>
      </w:r>
      <w:r w:rsidRPr="008313F2">
        <w:rPr>
          <w:rStyle w:val="arttitle"/>
          <w:rFonts w:ascii="Times New Roman" w:hAnsi="Times New Roman"/>
          <w:color w:val="000000" w:themeColor="text1"/>
          <w:shd w:val="clear" w:color="auto" w:fill="FFFFFF"/>
        </w:rPr>
        <w:t>Characterization of the natural products in cocoyam (</w:t>
      </w:r>
      <w:r w:rsidRPr="008313F2">
        <w:rPr>
          <w:rStyle w:val="arttitle"/>
          <w:rFonts w:ascii="Times New Roman" w:hAnsi="Times New Roman"/>
          <w:i/>
          <w:color w:val="000000" w:themeColor="text1"/>
          <w:shd w:val="clear" w:color="auto" w:fill="FFFFFF"/>
        </w:rPr>
        <w:t>Colocasia esculenta</w:t>
      </w:r>
      <w:r w:rsidRPr="008313F2">
        <w:rPr>
          <w:rStyle w:val="arttitle"/>
          <w:rFonts w:ascii="Times New Roman" w:hAnsi="Times New Roman"/>
          <w:color w:val="000000" w:themeColor="text1"/>
          <w:shd w:val="clear" w:color="auto" w:fill="FFFFFF"/>
        </w:rPr>
        <w:t>) using GC</w:t>
      </w:r>
      <w:r w:rsidRPr="008313F2">
        <w:rPr>
          <w:rStyle w:val="arttitle"/>
          <w:rFonts w:ascii="Times New Roman" w:hAnsi="Times New Roman"/>
          <w:color w:val="000000" w:themeColor="text1"/>
          <w:shd w:val="clear" w:color="auto" w:fill="FFFFFF"/>
        </w:rPr>
        <w:noBreakHyphen/>
        <w:t xml:space="preserve">MS. </w:t>
      </w:r>
      <w:r w:rsidRPr="008313F2">
        <w:rPr>
          <w:rStyle w:val="serialtitle"/>
          <w:rFonts w:ascii="Times New Roman" w:hAnsi="Times New Roman"/>
          <w:b/>
          <w:i/>
          <w:color w:val="000000" w:themeColor="text1"/>
          <w:sz w:val="28"/>
          <w:szCs w:val="28"/>
          <w:shd w:val="clear" w:color="auto" w:fill="FFFFFF"/>
        </w:rPr>
        <w:t>Pharmaceutical Biology</w:t>
      </w:r>
      <w:r w:rsidRPr="008313F2">
        <w:rPr>
          <w:rFonts w:ascii="Times New Roman" w:hAnsi="Times New Roman"/>
          <w:color w:val="000000" w:themeColor="text1"/>
          <w:sz w:val="28"/>
          <w:szCs w:val="28"/>
          <w:shd w:val="clear" w:color="auto" w:fill="FFFFFF"/>
        </w:rPr>
        <w:t>, </w:t>
      </w:r>
      <w:r w:rsidRPr="008313F2">
        <w:rPr>
          <w:rStyle w:val="Date1"/>
          <w:rFonts w:ascii="Times New Roman" w:hAnsi="Times New Roman"/>
          <w:color w:val="000000" w:themeColor="text1"/>
          <w:sz w:val="28"/>
          <w:szCs w:val="28"/>
          <w:shd w:val="clear" w:color="auto" w:fill="FFFFFF"/>
        </w:rPr>
        <w:t>2016</w:t>
      </w:r>
      <w:r>
        <w:rPr>
          <w:rStyle w:val="Date1"/>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volumeissue"/>
          <w:rFonts w:ascii="Times New Roman" w:hAnsi="Times New Roman"/>
          <w:color w:val="000000" w:themeColor="text1"/>
          <w:sz w:val="28"/>
          <w:szCs w:val="28"/>
          <w:shd w:val="clear" w:color="auto" w:fill="FFFFFF"/>
        </w:rPr>
        <w:t>5412,</w:t>
      </w:r>
      <w:r w:rsidRPr="008313F2">
        <w:rPr>
          <w:rFonts w:ascii="Times New Roman" w:hAnsi="Times New Roman"/>
          <w:color w:val="000000" w:themeColor="text1"/>
          <w:sz w:val="28"/>
          <w:szCs w:val="28"/>
          <w:shd w:val="clear" w:color="auto" w:fill="FFFFFF"/>
        </w:rPr>
        <w:t> </w:t>
      </w:r>
      <w:r w:rsidRPr="008313F2">
        <w:rPr>
          <w:rStyle w:val="pagerange"/>
          <w:rFonts w:ascii="Times New Roman" w:hAnsi="Times New Roman"/>
          <w:color w:val="000000" w:themeColor="text1"/>
          <w:shd w:val="clear" w:color="auto" w:fill="FFFFFF"/>
        </w:rPr>
        <w:t>2880</w:t>
      </w:r>
      <w:r w:rsidRPr="008313F2">
        <w:rPr>
          <w:rStyle w:val="pagerange"/>
          <w:rFonts w:ascii="Times New Roman" w:hAnsi="Times New Roman"/>
          <w:color w:val="000000" w:themeColor="text1"/>
          <w:shd w:val="clear" w:color="auto" w:fill="FFFFFF"/>
        </w:rPr>
        <w:noBreakHyphen/>
        <w:t>2885.</w:t>
      </w:r>
      <w:r w:rsidRPr="008313F2">
        <w:rPr>
          <w:rStyle w:val="Hyperlink"/>
          <w:rFonts w:ascii="Times New Roman" w:eastAsia="SimSun" w:hAnsi="Times New Roman"/>
          <w:color w:val="000000" w:themeColor="text1"/>
          <w:sz w:val="28"/>
          <w:szCs w:val="28"/>
          <w:shd w:val="clear" w:color="auto" w:fill="FFFFFF"/>
        </w:rPr>
        <w:t xml:space="preserve"> </w:t>
      </w:r>
    </w:p>
    <w:p w14:paraId="7C76E696" w14:textId="77777777" w:rsidR="00942236" w:rsidRPr="008313F2" w:rsidRDefault="00942236" w:rsidP="00942236">
      <w:pPr>
        <w:shd w:val="clear" w:color="auto" w:fill="FFFFFF"/>
        <w:spacing w:line="360" w:lineRule="auto"/>
        <w:ind w:left="450" w:hanging="450"/>
        <w:jc w:val="both"/>
        <w:rPr>
          <w:rFonts w:ascii="Times New Roman" w:hAnsi="Times New Roman"/>
          <w:sz w:val="28"/>
          <w:szCs w:val="28"/>
        </w:rPr>
      </w:pPr>
      <w:r w:rsidRPr="008313F2">
        <w:rPr>
          <w:rFonts w:ascii="Times New Roman" w:hAnsi="Times New Roman"/>
          <w:sz w:val="28"/>
          <w:szCs w:val="28"/>
        </w:rPr>
        <w:t>52</w:t>
      </w:r>
      <w:r>
        <w:rPr>
          <w:rFonts w:ascii="Times New Roman" w:hAnsi="Times New Roman"/>
          <w:sz w:val="28"/>
          <w:szCs w:val="28"/>
        </w:rPr>
        <w:t>.</w:t>
      </w:r>
      <w:r w:rsidRPr="008313F2">
        <w:rPr>
          <w:rFonts w:ascii="Times New Roman" w:hAnsi="Times New Roman"/>
          <w:sz w:val="28"/>
          <w:szCs w:val="28"/>
        </w:rPr>
        <w:t xml:space="preserve"> Harris, T., </w:t>
      </w:r>
      <w:proofErr w:type="spellStart"/>
      <w:r w:rsidRPr="008313F2">
        <w:rPr>
          <w:rFonts w:ascii="Times New Roman" w:hAnsi="Times New Roman"/>
          <w:sz w:val="28"/>
          <w:szCs w:val="28"/>
        </w:rPr>
        <w:t>Jideani</w:t>
      </w:r>
      <w:proofErr w:type="spellEnd"/>
      <w:r w:rsidRPr="008313F2">
        <w:rPr>
          <w:rFonts w:ascii="Times New Roman" w:hAnsi="Times New Roman"/>
          <w:sz w:val="28"/>
          <w:szCs w:val="28"/>
        </w:rPr>
        <w:t>, V., and Le Rose-Hill, M</w:t>
      </w:r>
      <w:r>
        <w:rPr>
          <w:rFonts w:ascii="Times New Roman" w:hAnsi="Times New Roman"/>
          <w:sz w:val="28"/>
          <w:szCs w:val="28"/>
        </w:rPr>
        <w:t>.</w:t>
      </w:r>
      <w:r w:rsidRPr="008313F2">
        <w:rPr>
          <w:rFonts w:ascii="Times New Roman" w:hAnsi="Times New Roman"/>
          <w:sz w:val="28"/>
          <w:szCs w:val="28"/>
        </w:rPr>
        <w:t xml:space="preserve"> Flavonoids and tannin composition of Bambara groundnut (</w:t>
      </w:r>
      <w:r w:rsidRPr="008313F2">
        <w:rPr>
          <w:rFonts w:ascii="Times New Roman" w:hAnsi="Times New Roman"/>
          <w:i/>
          <w:sz w:val="28"/>
          <w:szCs w:val="28"/>
        </w:rPr>
        <w:t>Vigna subterranean</w:t>
      </w:r>
      <w:r w:rsidRPr="008313F2">
        <w:rPr>
          <w:rFonts w:ascii="Times New Roman" w:hAnsi="Times New Roman"/>
          <w:sz w:val="28"/>
          <w:szCs w:val="28"/>
        </w:rPr>
        <w:t xml:space="preserve">) of Mpumalanga, South Africa. </w:t>
      </w:r>
      <w:proofErr w:type="spellStart"/>
      <w:r w:rsidRPr="008313F2">
        <w:rPr>
          <w:rFonts w:ascii="Times New Roman" w:hAnsi="Times New Roman"/>
          <w:sz w:val="28"/>
          <w:szCs w:val="28"/>
        </w:rPr>
        <w:t>Heliyon</w:t>
      </w:r>
      <w:proofErr w:type="spellEnd"/>
      <w:r w:rsidRPr="008313F2">
        <w:rPr>
          <w:rFonts w:ascii="Times New Roman" w:hAnsi="Times New Roman"/>
          <w:sz w:val="28"/>
          <w:szCs w:val="28"/>
        </w:rPr>
        <w:t>, 2018</w:t>
      </w:r>
      <w:r>
        <w:rPr>
          <w:rFonts w:ascii="Times New Roman" w:hAnsi="Times New Roman"/>
          <w:sz w:val="28"/>
          <w:szCs w:val="28"/>
        </w:rPr>
        <w:t>;</w:t>
      </w:r>
      <w:r w:rsidRPr="008313F2">
        <w:rPr>
          <w:rFonts w:ascii="Times New Roman" w:hAnsi="Times New Roman"/>
          <w:sz w:val="28"/>
          <w:szCs w:val="28"/>
        </w:rPr>
        <w:t xml:space="preserve"> 4: e00833. Doi: </w:t>
      </w:r>
      <w:proofErr w:type="gramStart"/>
      <w:r w:rsidRPr="008313F2">
        <w:rPr>
          <w:rFonts w:ascii="Times New Roman" w:hAnsi="Times New Roman"/>
          <w:sz w:val="28"/>
          <w:szCs w:val="28"/>
        </w:rPr>
        <w:t>10.1016/j.heliyon.2018.e</w:t>
      </w:r>
      <w:proofErr w:type="gramEnd"/>
      <w:r w:rsidRPr="008313F2">
        <w:rPr>
          <w:rFonts w:ascii="Times New Roman" w:hAnsi="Times New Roman"/>
          <w:sz w:val="28"/>
          <w:szCs w:val="28"/>
        </w:rPr>
        <w:t>00833</w:t>
      </w:r>
    </w:p>
    <w:p w14:paraId="7879150E" w14:textId="77777777" w:rsidR="00942236" w:rsidRPr="008313F2" w:rsidRDefault="00942236" w:rsidP="00942236">
      <w:pPr>
        <w:shd w:val="clear" w:color="auto" w:fill="FFFFFF"/>
        <w:spacing w:line="360" w:lineRule="auto"/>
        <w:ind w:left="450" w:hanging="450"/>
        <w:jc w:val="both"/>
        <w:rPr>
          <w:rStyle w:val="Hyperlink"/>
          <w:rFonts w:ascii="Times New Roman" w:hAnsi="Times New Roman"/>
          <w:color w:val="000000" w:themeColor="text1"/>
          <w:sz w:val="28"/>
          <w:szCs w:val="28"/>
          <w:shd w:val="clear" w:color="auto" w:fill="FFFFFF"/>
        </w:rPr>
      </w:pPr>
      <w:r w:rsidRPr="008313F2">
        <w:rPr>
          <w:rStyle w:val="hlfld-contribauthor"/>
          <w:rFonts w:ascii="Times New Roman" w:eastAsia="SimSun" w:hAnsi="Times New Roman"/>
          <w:color w:val="000000" w:themeColor="text1"/>
          <w:sz w:val="28"/>
          <w:szCs w:val="28"/>
        </w:rPr>
        <w:t>53</w:t>
      </w:r>
      <w:r>
        <w:rPr>
          <w:rStyle w:val="hlfld-contribauthor"/>
          <w:rFonts w:ascii="Times New Roman" w:eastAsia="SimSu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Yao, D.N., Kouassi, K.N., Erba, D., </w:t>
      </w:r>
      <w:proofErr w:type="spellStart"/>
      <w:r w:rsidRPr="008313F2">
        <w:rPr>
          <w:rFonts w:ascii="Times New Roman" w:hAnsi="Times New Roman"/>
          <w:color w:val="000000" w:themeColor="text1"/>
          <w:sz w:val="28"/>
          <w:szCs w:val="28"/>
          <w:shd w:val="clear" w:color="auto" w:fill="FFFFFF"/>
        </w:rPr>
        <w:t>Scazzina</w:t>
      </w:r>
      <w:proofErr w:type="spellEnd"/>
      <w:r w:rsidRPr="008313F2">
        <w:rPr>
          <w:rFonts w:ascii="Times New Roman" w:hAnsi="Times New Roman"/>
          <w:color w:val="000000" w:themeColor="text1"/>
          <w:sz w:val="28"/>
          <w:szCs w:val="28"/>
          <w:shd w:val="clear" w:color="auto" w:fill="FFFFFF"/>
        </w:rPr>
        <w:t>, F., Pellegrini, N. &amp; Casiraghi, M.C. Nutritive Evaluation of the Bambara Groundnut Ci12 Landrace [</w:t>
      </w:r>
      <w:r w:rsidRPr="008313F2">
        <w:rPr>
          <w:rFonts w:ascii="Times New Roman" w:hAnsi="Times New Roman"/>
          <w:i/>
          <w:iCs/>
          <w:color w:val="000000" w:themeColor="text1"/>
          <w:sz w:val="28"/>
          <w:szCs w:val="28"/>
          <w:shd w:val="clear" w:color="auto" w:fill="FFFFFF"/>
        </w:rPr>
        <w:t xml:space="preserve">Vigna </w:t>
      </w:r>
      <w:proofErr w:type="spellStart"/>
      <w:r w:rsidRPr="008313F2">
        <w:rPr>
          <w:rFonts w:ascii="Times New Roman" w:hAnsi="Times New Roman"/>
          <w:i/>
          <w:iCs/>
          <w:color w:val="000000" w:themeColor="text1"/>
          <w:sz w:val="28"/>
          <w:szCs w:val="28"/>
          <w:shd w:val="clear" w:color="auto" w:fill="FFFFFF"/>
        </w:rPr>
        <w:t>subterranea</w:t>
      </w:r>
      <w:proofErr w:type="spellEnd"/>
      <w:r w:rsidRPr="008313F2">
        <w:rPr>
          <w:rFonts w:ascii="Times New Roman" w:hAnsi="Times New Roman"/>
          <w:color w:val="000000" w:themeColor="text1"/>
          <w:sz w:val="28"/>
          <w:szCs w:val="28"/>
          <w:shd w:val="clear" w:color="auto" w:fill="FFFFFF"/>
        </w:rPr>
        <w:t xml:space="preserve"> (L.) </w:t>
      </w:r>
      <w:proofErr w:type="spellStart"/>
      <w:r w:rsidRPr="008313F2">
        <w:rPr>
          <w:rFonts w:ascii="Times New Roman" w:hAnsi="Times New Roman"/>
          <w:color w:val="000000" w:themeColor="text1"/>
          <w:sz w:val="28"/>
          <w:szCs w:val="28"/>
          <w:shd w:val="clear" w:color="auto" w:fill="FFFFFF"/>
        </w:rPr>
        <w:t>Verdc</w:t>
      </w:r>
      <w:proofErr w:type="spellEnd"/>
      <w:r w:rsidRPr="008313F2">
        <w:rPr>
          <w:rFonts w:ascii="Times New Roman" w:hAnsi="Times New Roman"/>
          <w:color w:val="000000" w:themeColor="text1"/>
          <w:sz w:val="28"/>
          <w:szCs w:val="28"/>
          <w:shd w:val="clear" w:color="auto" w:fill="FFFFFF"/>
        </w:rPr>
        <w:t>. (</w:t>
      </w:r>
      <w:r w:rsidRPr="008313F2">
        <w:rPr>
          <w:rFonts w:ascii="Times New Roman" w:hAnsi="Times New Roman"/>
          <w:i/>
          <w:iCs/>
          <w:color w:val="000000" w:themeColor="text1"/>
          <w:sz w:val="28"/>
          <w:szCs w:val="28"/>
          <w:shd w:val="clear" w:color="auto" w:fill="FFFFFF"/>
        </w:rPr>
        <w:t>Fabaceae</w:t>
      </w:r>
      <w:r w:rsidRPr="008313F2">
        <w:rPr>
          <w:rFonts w:ascii="Times New Roman" w:hAnsi="Times New Roman"/>
          <w:color w:val="000000" w:themeColor="text1"/>
          <w:sz w:val="28"/>
          <w:szCs w:val="28"/>
          <w:shd w:val="clear" w:color="auto" w:fill="FFFFFF"/>
        </w:rPr>
        <w:t>)] Produced in Côte d’Ivoire. </w:t>
      </w:r>
      <w:r w:rsidRPr="008313F2">
        <w:rPr>
          <w:rStyle w:val="Emphasis"/>
          <w:rFonts w:ascii="Times New Roman" w:hAnsi="Times New Roman"/>
          <w:b/>
          <w:color w:val="000000" w:themeColor="text1"/>
          <w:sz w:val="28"/>
          <w:szCs w:val="28"/>
          <w:shd w:val="clear" w:color="auto" w:fill="FFFFFF"/>
        </w:rPr>
        <w:t>International Journal of Molecular Sciences</w:t>
      </w:r>
      <w:r w:rsidRPr="008313F2">
        <w:rPr>
          <w:rFonts w:ascii="Times New Roman" w:hAnsi="Times New Roman"/>
          <w:color w:val="000000" w:themeColor="text1"/>
          <w:sz w:val="28"/>
          <w:szCs w:val="28"/>
          <w:shd w:val="clear" w:color="auto" w:fill="FFFFFF"/>
        </w:rPr>
        <w:t>, 2015</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16(9), 21428-21441. </w:t>
      </w:r>
    </w:p>
    <w:p w14:paraId="5829B0FF"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54</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t>
      </w:r>
      <w:r w:rsidRPr="008313F2">
        <w:rPr>
          <w:rFonts w:ascii="Times New Roman" w:hAnsi="Times New Roman"/>
          <w:color w:val="000000" w:themeColor="text1"/>
          <w:sz w:val="28"/>
          <w:szCs w:val="28"/>
          <w:shd w:val="clear" w:color="auto" w:fill="FFFFFF"/>
        </w:rPr>
        <w:t>Baptista, A., Pinho, O., Pinto, E., Casal, S., Mota, C. &amp; Ferreira, I.M. Characterization of protein and fat composition of seeds from common beans (</w:t>
      </w:r>
      <w:proofErr w:type="spellStart"/>
      <w:r w:rsidRPr="008313F2">
        <w:rPr>
          <w:rFonts w:ascii="Times New Roman" w:hAnsi="Times New Roman"/>
          <w:color w:val="000000" w:themeColor="text1"/>
          <w:sz w:val="28"/>
          <w:szCs w:val="28"/>
          <w:shd w:val="clear" w:color="auto" w:fill="FFFFFF"/>
        </w:rPr>
        <w:t>phaseolus</w:t>
      </w:r>
      <w:proofErr w:type="spellEnd"/>
      <w:r w:rsidRPr="008313F2">
        <w:rPr>
          <w:rFonts w:ascii="Times New Roman" w:hAnsi="Times New Roman"/>
          <w:color w:val="000000" w:themeColor="text1"/>
          <w:sz w:val="28"/>
          <w:szCs w:val="28"/>
          <w:shd w:val="clear" w:color="auto" w:fill="FFFFFF"/>
        </w:rPr>
        <w:t xml:space="preserve"> vulgaris L.), cowpea (Vigna </w:t>
      </w:r>
      <w:proofErr w:type="spellStart"/>
      <w:r w:rsidRPr="008313F2">
        <w:rPr>
          <w:rFonts w:ascii="Times New Roman" w:hAnsi="Times New Roman"/>
          <w:color w:val="000000" w:themeColor="text1"/>
          <w:sz w:val="28"/>
          <w:szCs w:val="28"/>
          <w:shd w:val="clear" w:color="auto" w:fill="FFFFFF"/>
        </w:rPr>
        <w:t>unguiculata</w:t>
      </w:r>
      <w:proofErr w:type="spellEnd"/>
      <w:r w:rsidRPr="008313F2">
        <w:rPr>
          <w:rFonts w:ascii="Times New Roman" w:hAnsi="Times New Roman"/>
          <w:color w:val="000000" w:themeColor="text1"/>
          <w:sz w:val="28"/>
          <w:szCs w:val="28"/>
          <w:shd w:val="clear" w:color="auto" w:fill="FFFFFF"/>
        </w:rPr>
        <w:t xml:space="preserve"> </w:t>
      </w:r>
      <w:proofErr w:type="spellStart"/>
      <w:proofErr w:type="gramStart"/>
      <w:r w:rsidRPr="008313F2">
        <w:rPr>
          <w:rFonts w:ascii="Times New Roman" w:hAnsi="Times New Roman"/>
          <w:color w:val="000000" w:themeColor="text1"/>
          <w:sz w:val="28"/>
          <w:szCs w:val="28"/>
          <w:shd w:val="clear" w:color="auto" w:fill="FFFFFF"/>
        </w:rPr>
        <w:t>L.Walp</w:t>
      </w:r>
      <w:proofErr w:type="spellEnd"/>
      <w:proofErr w:type="gramEnd"/>
      <w:r w:rsidRPr="008313F2">
        <w:rPr>
          <w:rFonts w:ascii="Times New Roman" w:hAnsi="Times New Roman"/>
          <w:color w:val="000000" w:themeColor="text1"/>
          <w:sz w:val="28"/>
          <w:szCs w:val="28"/>
          <w:shd w:val="clear" w:color="auto" w:fill="FFFFFF"/>
        </w:rPr>
        <w:t xml:space="preserve">) and Bambara groundnuts (Vigna subterranean L. Verde) from Mozambique. </w:t>
      </w:r>
      <w:r w:rsidRPr="008313F2">
        <w:rPr>
          <w:rFonts w:ascii="Times New Roman" w:hAnsi="Times New Roman"/>
          <w:b/>
          <w:i/>
          <w:iCs/>
          <w:color w:val="000000" w:themeColor="text1"/>
          <w:sz w:val="28"/>
          <w:szCs w:val="28"/>
          <w:shd w:val="clear" w:color="auto" w:fill="FFFFFF"/>
        </w:rPr>
        <w:t xml:space="preserve">Journal of Food </w:t>
      </w:r>
      <w:proofErr w:type="spellStart"/>
      <w:r w:rsidRPr="008313F2">
        <w:rPr>
          <w:rFonts w:ascii="Times New Roman" w:hAnsi="Times New Roman"/>
          <w:b/>
          <w:i/>
          <w:iCs/>
          <w:color w:val="000000" w:themeColor="text1"/>
          <w:sz w:val="28"/>
          <w:szCs w:val="28"/>
          <w:shd w:val="clear" w:color="auto" w:fill="FFFFFF"/>
        </w:rPr>
        <w:t>Measument</w:t>
      </w:r>
      <w:proofErr w:type="spellEnd"/>
      <w:r w:rsidRPr="008313F2">
        <w:rPr>
          <w:rFonts w:ascii="Times New Roman" w:hAnsi="Times New Roman"/>
          <w:b/>
          <w:i/>
          <w:iCs/>
          <w:color w:val="000000" w:themeColor="text1"/>
          <w:sz w:val="28"/>
          <w:szCs w:val="28"/>
          <w:shd w:val="clear" w:color="auto" w:fill="FFFFFF"/>
        </w:rPr>
        <w:t xml:space="preserve"> and Characterization</w:t>
      </w:r>
      <w:r w:rsidRPr="008313F2">
        <w:rPr>
          <w:rFonts w:ascii="Times New Roman" w:hAnsi="Times New Roman"/>
          <w:i/>
          <w:iCs/>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2016</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12, 1-9</w:t>
      </w:r>
    </w:p>
    <w:p w14:paraId="52780AAA"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 xml:space="preserve"> 55</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Carbonaro, M. Role of pulses in nutraceuticals, Eds., In Tiwari, B.K., Gowen, A., McKenna, B., Pulse Foods, </w:t>
      </w:r>
      <w:r w:rsidRPr="008313F2">
        <w:rPr>
          <w:rFonts w:ascii="Times New Roman" w:hAnsi="Times New Roman"/>
          <w:b/>
          <w:i/>
          <w:iCs/>
          <w:color w:val="000000" w:themeColor="text1"/>
          <w:sz w:val="28"/>
          <w:szCs w:val="28"/>
          <w:shd w:val="clear" w:color="auto" w:fill="FFFFFF"/>
        </w:rPr>
        <w:t>Academic Press</w:t>
      </w:r>
      <w:r w:rsidRPr="008313F2">
        <w:rPr>
          <w:rFonts w:ascii="Times New Roman" w:hAnsi="Times New Roman"/>
          <w:color w:val="000000" w:themeColor="text1"/>
          <w:sz w:val="28"/>
          <w:szCs w:val="28"/>
          <w:shd w:val="clear" w:color="auto" w:fill="FFFFFF"/>
        </w:rPr>
        <w:t>, 2014</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11, 385-418. </w:t>
      </w:r>
    </w:p>
    <w:p w14:paraId="623E0867"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lang w:eastAsia="en-GB"/>
        </w:rPr>
      </w:pPr>
      <w:r w:rsidRPr="008313F2">
        <w:rPr>
          <w:rFonts w:ascii="Times New Roman" w:hAnsi="Times New Roman"/>
          <w:color w:val="000000" w:themeColor="text1"/>
          <w:sz w:val="28"/>
          <w:szCs w:val="28"/>
        </w:rPr>
        <w:t>56</w:t>
      </w:r>
      <w:r>
        <w:rPr>
          <w:rFonts w:ascii="Times New Roman" w:hAnsi="Times New Roman"/>
          <w:color w:val="000000" w:themeColor="text1"/>
          <w:sz w:val="28"/>
          <w:szCs w:val="28"/>
        </w:rPr>
        <w:t>.</w:t>
      </w:r>
      <w:r w:rsidRPr="008313F2">
        <w:rPr>
          <w:rFonts w:ascii="Times New Roman" w:hAnsi="Times New Roman"/>
          <w:color w:val="000000" w:themeColor="text1"/>
          <w:sz w:val="28"/>
          <w:szCs w:val="28"/>
          <w:lang w:eastAsia="en-GB"/>
        </w:rPr>
        <w:t xml:space="preserve"> Kaleem, M. &amp; Ahmad, A. Flavonoids as nutraceuticals. In: </w:t>
      </w:r>
      <w:proofErr w:type="spellStart"/>
      <w:r w:rsidRPr="008313F2">
        <w:rPr>
          <w:rFonts w:ascii="Times New Roman" w:hAnsi="Times New Roman"/>
          <w:color w:val="000000" w:themeColor="text1"/>
          <w:sz w:val="28"/>
          <w:szCs w:val="28"/>
          <w:lang w:eastAsia="en-GB"/>
        </w:rPr>
        <w:t>Grumezescu</w:t>
      </w:r>
      <w:proofErr w:type="spellEnd"/>
      <w:r w:rsidRPr="008313F2">
        <w:rPr>
          <w:rFonts w:ascii="Times New Roman" w:hAnsi="Times New Roman"/>
          <w:color w:val="000000" w:themeColor="text1"/>
          <w:sz w:val="28"/>
          <w:szCs w:val="28"/>
          <w:lang w:eastAsia="en-GB"/>
        </w:rPr>
        <w:t xml:space="preserve"> M.A., </w:t>
      </w:r>
      <w:proofErr w:type="spellStart"/>
      <w:r w:rsidRPr="008313F2">
        <w:rPr>
          <w:rFonts w:ascii="Times New Roman" w:hAnsi="Times New Roman"/>
          <w:color w:val="000000" w:themeColor="text1"/>
          <w:sz w:val="28"/>
          <w:szCs w:val="28"/>
          <w:lang w:eastAsia="en-GB"/>
        </w:rPr>
        <w:t>Holban</w:t>
      </w:r>
      <w:proofErr w:type="spellEnd"/>
      <w:r w:rsidRPr="008313F2">
        <w:rPr>
          <w:rFonts w:ascii="Times New Roman" w:hAnsi="Times New Roman"/>
          <w:color w:val="000000" w:themeColor="text1"/>
          <w:sz w:val="28"/>
          <w:szCs w:val="28"/>
          <w:lang w:eastAsia="en-GB"/>
        </w:rPr>
        <w:t xml:space="preserve"> A.M., </w:t>
      </w:r>
      <w:r w:rsidRPr="008313F2">
        <w:rPr>
          <w:rFonts w:ascii="Times New Roman" w:hAnsi="Times New Roman"/>
          <w:b/>
          <w:i/>
          <w:iCs/>
          <w:color w:val="000000" w:themeColor="text1"/>
          <w:sz w:val="28"/>
          <w:szCs w:val="28"/>
          <w:lang w:eastAsia="en-GB"/>
        </w:rPr>
        <w:t>Therapeutic, Probiotic, and Unconventional Foods</w:t>
      </w:r>
      <w:r w:rsidRPr="008313F2">
        <w:rPr>
          <w:rFonts w:ascii="Times New Roman" w:hAnsi="Times New Roman"/>
          <w:i/>
          <w:iCs/>
          <w:color w:val="000000" w:themeColor="text1"/>
          <w:sz w:val="28"/>
          <w:szCs w:val="28"/>
          <w:lang w:eastAsia="en-GB"/>
        </w:rPr>
        <w:t>,</w:t>
      </w:r>
      <w:r w:rsidRPr="008313F2">
        <w:rPr>
          <w:rFonts w:ascii="Times New Roman" w:hAnsi="Times New Roman"/>
          <w:color w:val="000000" w:themeColor="text1"/>
          <w:sz w:val="28"/>
          <w:szCs w:val="28"/>
          <w:lang w:eastAsia="en-GB"/>
        </w:rPr>
        <w:t> 2018</w:t>
      </w:r>
      <w:r>
        <w:rPr>
          <w:rFonts w:ascii="Times New Roman" w:hAnsi="Times New Roman"/>
          <w:color w:val="000000" w:themeColor="text1"/>
          <w:sz w:val="28"/>
          <w:szCs w:val="28"/>
          <w:lang w:eastAsia="en-GB"/>
        </w:rPr>
        <w:t>;</w:t>
      </w:r>
      <w:r w:rsidRPr="008313F2">
        <w:rPr>
          <w:rFonts w:ascii="Times New Roman" w:hAnsi="Times New Roman"/>
          <w:color w:val="000000" w:themeColor="text1"/>
          <w:sz w:val="28"/>
          <w:szCs w:val="28"/>
          <w:lang w:eastAsia="en-GB"/>
        </w:rPr>
        <w:t xml:space="preserve"> 137–155.</w:t>
      </w:r>
    </w:p>
    <w:p w14:paraId="00D53FCC" w14:textId="77777777" w:rsidR="00942236" w:rsidRPr="008313F2" w:rsidRDefault="00942236" w:rsidP="00942236">
      <w:pPr>
        <w:shd w:val="clear" w:color="auto" w:fill="FFFFFF"/>
        <w:spacing w:line="360" w:lineRule="auto"/>
        <w:ind w:left="567" w:hanging="567"/>
        <w:jc w:val="both"/>
        <w:rPr>
          <w:rStyle w:val="element-citation"/>
          <w:rFonts w:ascii="Times New Roman" w:hAnsi="Times New Roman"/>
          <w:color w:val="000000" w:themeColor="text1"/>
          <w:sz w:val="28"/>
          <w:szCs w:val="28"/>
        </w:rPr>
      </w:pPr>
      <w:r w:rsidRPr="008313F2">
        <w:rPr>
          <w:rFonts w:ascii="Times New Roman" w:hAnsi="Times New Roman"/>
          <w:color w:val="000000" w:themeColor="text1"/>
          <w:sz w:val="28"/>
          <w:szCs w:val="28"/>
        </w:rPr>
        <w:t>57</w:t>
      </w:r>
      <w:r>
        <w:rPr>
          <w:rFonts w:ascii="Times New Roman" w:hAnsi="Times New Roman"/>
          <w:color w:val="000000" w:themeColor="text1"/>
          <w:sz w:val="28"/>
          <w:szCs w:val="28"/>
        </w:rPr>
        <w:t>.</w:t>
      </w:r>
      <w:r w:rsidRPr="008313F2">
        <w:rPr>
          <w:rStyle w:val="ref-vol"/>
          <w:rFonts w:ascii="Times New Roman" w:hAnsi="Times New Roman"/>
          <w:color w:val="000000" w:themeColor="text1"/>
          <w:sz w:val="28"/>
          <w:szCs w:val="28"/>
        </w:rPr>
        <w:t xml:space="preserve"> </w:t>
      </w:r>
      <w:r w:rsidRPr="008313F2">
        <w:rPr>
          <w:rStyle w:val="element-citation"/>
          <w:rFonts w:ascii="Times New Roman" w:hAnsi="Times New Roman"/>
          <w:color w:val="000000" w:themeColor="text1"/>
          <w:sz w:val="28"/>
          <w:szCs w:val="28"/>
        </w:rPr>
        <w:t>Upadhyay, P.K. &amp; Mishra P. Synthesis, antimicrobial and anticancer activities of 5-</w:t>
      </w:r>
      <w:r w:rsidRPr="008313F2">
        <w:rPr>
          <w:rStyle w:val="element-citation"/>
          <w:rFonts w:ascii="Times New Roman" w:hAnsi="Times New Roman"/>
          <w:color w:val="000000" w:themeColor="text1"/>
          <w:sz w:val="28"/>
          <w:szCs w:val="28"/>
        </w:rPr>
        <w:lastRenderedPageBreak/>
        <w:t>(4</w:t>
      </w:r>
      <w:r w:rsidRPr="008313F2">
        <w:rPr>
          <w:rStyle w:val="element-citation"/>
          <w:rFonts w:ascii="Times New Roman" w:hAnsi="Times New Roman"/>
          <w:color w:val="000000" w:themeColor="text1"/>
          <w:sz w:val="28"/>
          <w:szCs w:val="28"/>
        </w:rPr>
        <w:noBreakHyphen/>
        <w:t xml:space="preserve">substituted phenyl) </w:t>
      </w:r>
      <w:r w:rsidRPr="008313F2">
        <w:rPr>
          <w:rStyle w:val="element-citation"/>
          <w:rFonts w:ascii="Times New Roman" w:hAnsi="Times New Roman"/>
          <w:color w:val="000000" w:themeColor="text1"/>
          <w:sz w:val="28"/>
          <w:szCs w:val="28"/>
        </w:rPr>
        <w:noBreakHyphen/>
        <w:t>1,3,4</w:t>
      </w:r>
      <w:r w:rsidRPr="008313F2">
        <w:rPr>
          <w:rStyle w:val="element-citation"/>
          <w:rFonts w:ascii="Times New Roman" w:hAnsi="Times New Roman"/>
          <w:color w:val="000000" w:themeColor="text1"/>
          <w:sz w:val="28"/>
          <w:szCs w:val="28"/>
        </w:rPr>
        <w:noBreakHyphen/>
        <w:t>thiadiazole</w:t>
      </w:r>
      <w:r w:rsidRPr="008313F2">
        <w:rPr>
          <w:rStyle w:val="element-citation"/>
          <w:rFonts w:ascii="Times New Roman" w:hAnsi="Times New Roman"/>
          <w:color w:val="000000" w:themeColor="text1"/>
          <w:sz w:val="28"/>
          <w:szCs w:val="28"/>
        </w:rPr>
        <w:noBreakHyphen/>
        <w:t>2</w:t>
      </w:r>
      <w:r w:rsidRPr="008313F2">
        <w:rPr>
          <w:rStyle w:val="element-citation"/>
          <w:rFonts w:ascii="Times New Roman" w:hAnsi="Times New Roman"/>
          <w:color w:val="000000" w:themeColor="text1"/>
          <w:sz w:val="28"/>
          <w:szCs w:val="28"/>
        </w:rPr>
        <w:noBreakHyphen/>
        <w:t>amines. </w:t>
      </w:r>
      <w:proofErr w:type="spellStart"/>
      <w:r w:rsidRPr="008313F2">
        <w:rPr>
          <w:rStyle w:val="ref-journal"/>
          <w:rFonts w:ascii="Times New Roman" w:hAnsi="Times New Roman"/>
          <w:b/>
          <w:i/>
          <w:iCs/>
          <w:color w:val="000000" w:themeColor="text1"/>
          <w:sz w:val="28"/>
          <w:szCs w:val="28"/>
        </w:rPr>
        <w:t>Rasayan</w:t>
      </w:r>
      <w:proofErr w:type="spellEnd"/>
      <w:r w:rsidRPr="008313F2">
        <w:rPr>
          <w:rStyle w:val="ref-journal"/>
          <w:rFonts w:ascii="Times New Roman" w:hAnsi="Times New Roman"/>
          <w:b/>
          <w:i/>
          <w:iCs/>
          <w:color w:val="000000" w:themeColor="text1"/>
          <w:sz w:val="28"/>
          <w:szCs w:val="28"/>
        </w:rPr>
        <w:t> Journal of Chemistry</w:t>
      </w:r>
      <w:r w:rsidRPr="008313F2">
        <w:rPr>
          <w:rStyle w:val="ref-journal"/>
          <w:rFonts w:ascii="Times New Roman" w:hAnsi="Times New Roman"/>
          <w:i/>
          <w:iCs/>
          <w:color w:val="000000" w:themeColor="text1"/>
          <w:sz w:val="28"/>
          <w:szCs w:val="28"/>
        </w:rPr>
        <w:t>,</w:t>
      </w:r>
      <w:r w:rsidRPr="001D50B4">
        <w:rPr>
          <w:rStyle w:val="element-citation"/>
          <w:rFonts w:ascii="Times New Roman" w:hAnsi="Times New Roman"/>
          <w:color w:val="000000" w:themeColor="text1"/>
          <w:sz w:val="28"/>
          <w:szCs w:val="28"/>
        </w:rPr>
        <w:t xml:space="preserve"> </w:t>
      </w:r>
      <w:proofErr w:type="gramStart"/>
      <w:r w:rsidRPr="008313F2">
        <w:rPr>
          <w:rStyle w:val="element-citation"/>
          <w:rFonts w:ascii="Times New Roman" w:hAnsi="Times New Roman"/>
          <w:color w:val="000000" w:themeColor="text1"/>
          <w:sz w:val="28"/>
          <w:szCs w:val="28"/>
        </w:rPr>
        <w:t>2017</w:t>
      </w:r>
      <w:r>
        <w:rPr>
          <w:rStyle w:val="element-citation"/>
          <w:rFonts w:ascii="Times New Roman" w:hAnsi="Times New Roman"/>
          <w:color w:val="000000" w:themeColor="text1"/>
          <w:sz w:val="28"/>
          <w:szCs w:val="28"/>
        </w:rPr>
        <w:t>;</w:t>
      </w:r>
      <w:r w:rsidRPr="008313F2">
        <w:rPr>
          <w:rStyle w:val="element-citation"/>
          <w:rFonts w:ascii="Times New Roman" w:hAnsi="Times New Roman"/>
          <w:color w:val="000000" w:themeColor="text1"/>
          <w:sz w:val="28"/>
          <w:szCs w:val="28"/>
        </w:rPr>
        <w:t xml:space="preserve">   </w:t>
      </w:r>
      <w:proofErr w:type="gramEnd"/>
      <w:r w:rsidRPr="008313F2">
        <w:rPr>
          <w:rStyle w:val="ref-vol"/>
          <w:rFonts w:ascii="Times New Roman" w:hAnsi="Times New Roman"/>
          <w:color w:val="000000" w:themeColor="text1"/>
          <w:sz w:val="28"/>
          <w:szCs w:val="28"/>
        </w:rPr>
        <w:t xml:space="preserve">10 </w:t>
      </w:r>
      <w:r w:rsidRPr="008313F2">
        <w:rPr>
          <w:rStyle w:val="element-citation"/>
          <w:rFonts w:ascii="Times New Roman" w:hAnsi="Times New Roman"/>
          <w:color w:val="000000" w:themeColor="text1"/>
          <w:sz w:val="28"/>
          <w:szCs w:val="28"/>
        </w:rPr>
        <w:t>(1),254–262. </w:t>
      </w:r>
    </w:p>
    <w:p w14:paraId="0FFD2990" w14:textId="77777777" w:rsidR="00942236" w:rsidRPr="008313F2" w:rsidRDefault="00942236" w:rsidP="00942236">
      <w:pPr>
        <w:shd w:val="clear" w:color="auto" w:fill="FFFFFF"/>
        <w:spacing w:line="360" w:lineRule="auto"/>
        <w:ind w:left="540" w:hanging="540"/>
        <w:outlineLvl w:val="0"/>
        <w:rPr>
          <w:rFonts w:ascii="Times New Roman" w:hAnsi="Times New Roman"/>
          <w:bCs/>
          <w:color w:val="000000" w:themeColor="text1"/>
          <w:kern w:val="36"/>
          <w:sz w:val="28"/>
          <w:szCs w:val="28"/>
          <w:lang w:eastAsia="en-GB"/>
        </w:rPr>
      </w:pPr>
      <w:r w:rsidRPr="008313F2">
        <w:rPr>
          <w:rFonts w:ascii="Times New Roman" w:hAnsi="Times New Roman"/>
          <w:color w:val="000000" w:themeColor="text1"/>
          <w:sz w:val="28"/>
          <w:szCs w:val="28"/>
        </w:rPr>
        <w:t>58</w:t>
      </w:r>
      <w:r>
        <w:rPr>
          <w:rFonts w:ascii="Times New Roman" w:hAnsi="Times New Roman"/>
          <w:color w:val="000000" w:themeColor="text1"/>
          <w:sz w:val="28"/>
          <w:szCs w:val="28"/>
        </w:rPr>
        <w:t>.</w:t>
      </w:r>
      <w:r w:rsidRPr="008313F2">
        <w:rPr>
          <w:rFonts w:ascii="Times New Roman" w:hAnsi="Times New Roman"/>
          <w:bCs/>
          <w:color w:val="000000" w:themeColor="text1"/>
          <w:kern w:val="36"/>
          <w:sz w:val="28"/>
          <w:szCs w:val="28"/>
          <w:lang w:eastAsia="en-GB"/>
        </w:rPr>
        <w:t xml:space="preserve"> Njoroge P.W., Opiyo S.A. Antimicrobial activity of root bark extracts of </w:t>
      </w:r>
      <w:proofErr w:type="spellStart"/>
      <w:r w:rsidRPr="008313F2">
        <w:rPr>
          <w:rFonts w:ascii="Times New Roman" w:hAnsi="Times New Roman"/>
          <w:bCs/>
          <w:color w:val="000000" w:themeColor="text1"/>
          <w:kern w:val="36"/>
          <w:sz w:val="28"/>
          <w:szCs w:val="28"/>
          <w:lang w:eastAsia="en-GB"/>
        </w:rPr>
        <w:t>Rhus</w:t>
      </w:r>
      <w:proofErr w:type="spellEnd"/>
      <w:r w:rsidRPr="008313F2">
        <w:rPr>
          <w:rFonts w:ascii="Times New Roman" w:hAnsi="Times New Roman"/>
          <w:bCs/>
          <w:color w:val="000000" w:themeColor="text1"/>
          <w:kern w:val="36"/>
          <w:sz w:val="28"/>
          <w:szCs w:val="28"/>
          <w:lang w:eastAsia="en-GB"/>
        </w:rPr>
        <w:t xml:space="preserve"> </w:t>
      </w:r>
      <w:proofErr w:type="spellStart"/>
      <w:r w:rsidRPr="008313F2">
        <w:rPr>
          <w:rFonts w:ascii="Times New Roman" w:hAnsi="Times New Roman"/>
          <w:bCs/>
          <w:color w:val="000000" w:themeColor="text1"/>
          <w:kern w:val="36"/>
          <w:sz w:val="28"/>
          <w:szCs w:val="28"/>
          <w:lang w:eastAsia="en-GB"/>
        </w:rPr>
        <w:t>natalensisa</w:t>
      </w:r>
      <w:proofErr w:type="spellEnd"/>
      <w:r w:rsidRPr="008313F2">
        <w:rPr>
          <w:rFonts w:ascii="Times New Roman" w:hAnsi="Times New Roman"/>
          <w:bCs/>
          <w:color w:val="000000" w:themeColor="text1"/>
          <w:kern w:val="36"/>
          <w:sz w:val="28"/>
          <w:szCs w:val="28"/>
          <w:lang w:eastAsia="en-GB"/>
        </w:rPr>
        <w:t xml:space="preserve"> and </w:t>
      </w:r>
      <w:proofErr w:type="spellStart"/>
      <w:r w:rsidRPr="008313F2">
        <w:rPr>
          <w:rFonts w:ascii="Times New Roman" w:hAnsi="Times New Roman"/>
          <w:bCs/>
          <w:color w:val="000000" w:themeColor="text1"/>
          <w:kern w:val="36"/>
          <w:sz w:val="28"/>
          <w:szCs w:val="28"/>
          <w:lang w:eastAsia="en-GB"/>
        </w:rPr>
        <w:t>Rhus</w:t>
      </w:r>
      <w:proofErr w:type="spellEnd"/>
      <w:r w:rsidRPr="008313F2">
        <w:rPr>
          <w:rFonts w:ascii="Times New Roman" w:hAnsi="Times New Roman"/>
          <w:bCs/>
          <w:color w:val="000000" w:themeColor="text1"/>
          <w:kern w:val="36"/>
          <w:sz w:val="28"/>
          <w:szCs w:val="28"/>
          <w:lang w:eastAsia="en-GB"/>
        </w:rPr>
        <w:t xml:space="preserve"> </w:t>
      </w:r>
      <w:proofErr w:type="spellStart"/>
      <w:r w:rsidRPr="008313F2">
        <w:rPr>
          <w:rFonts w:ascii="Times New Roman" w:hAnsi="Times New Roman"/>
          <w:bCs/>
          <w:color w:val="000000" w:themeColor="text1"/>
          <w:kern w:val="36"/>
          <w:sz w:val="28"/>
          <w:szCs w:val="28"/>
          <w:lang w:eastAsia="en-GB"/>
        </w:rPr>
        <w:t>ruspolii</w:t>
      </w:r>
      <w:proofErr w:type="spellEnd"/>
      <w:r w:rsidRPr="008313F2">
        <w:rPr>
          <w:rFonts w:ascii="Times New Roman" w:hAnsi="Times New Roman"/>
          <w:bCs/>
          <w:color w:val="000000" w:themeColor="text1"/>
          <w:kern w:val="36"/>
          <w:sz w:val="28"/>
          <w:szCs w:val="28"/>
          <w:lang w:eastAsia="en-GB"/>
        </w:rPr>
        <w:t>’. Basic Sci Med</w:t>
      </w:r>
      <w:r>
        <w:rPr>
          <w:rFonts w:ascii="Times New Roman" w:hAnsi="Times New Roman"/>
          <w:bCs/>
          <w:color w:val="000000" w:themeColor="text1"/>
          <w:kern w:val="36"/>
          <w:sz w:val="28"/>
          <w:szCs w:val="28"/>
          <w:lang w:eastAsia="en-GB"/>
        </w:rPr>
        <w:t xml:space="preserve">., </w:t>
      </w:r>
      <w:proofErr w:type="gramStart"/>
      <w:r w:rsidRPr="008313F2">
        <w:rPr>
          <w:rFonts w:ascii="Times New Roman" w:hAnsi="Times New Roman"/>
          <w:bCs/>
          <w:color w:val="000000" w:themeColor="text1"/>
          <w:kern w:val="36"/>
          <w:sz w:val="28"/>
          <w:szCs w:val="28"/>
          <w:lang w:eastAsia="en-GB"/>
        </w:rPr>
        <w:t>2019</w:t>
      </w:r>
      <w:r>
        <w:rPr>
          <w:rFonts w:ascii="Times New Roman" w:hAnsi="Times New Roman"/>
          <w:bCs/>
          <w:color w:val="000000" w:themeColor="text1"/>
          <w:kern w:val="36"/>
          <w:sz w:val="28"/>
          <w:szCs w:val="28"/>
          <w:lang w:eastAsia="en-GB"/>
        </w:rPr>
        <w:t>;</w:t>
      </w:r>
      <w:r w:rsidRPr="008313F2">
        <w:rPr>
          <w:rFonts w:ascii="Times New Roman" w:hAnsi="Times New Roman"/>
          <w:bCs/>
          <w:color w:val="000000" w:themeColor="text1"/>
          <w:kern w:val="36"/>
          <w:sz w:val="28"/>
          <w:szCs w:val="28"/>
          <w:lang w:eastAsia="en-GB"/>
        </w:rPr>
        <w:t xml:space="preserve">  8</w:t>
      </w:r>
      <w:proofErr w:type="gramEnd"/>
      <w:r w:rsidRPr="008313F2">
        <w:rPr>
          <w:rFonts w:ascii="Times New Roman" w:hAnsi="Times New Roman"/>
          <w:bCs/>
          <w:color w:val="000000" w:themeColor="text1"/>
          <w:kern w:val="36"/>
          <w:sz w:val="28"/>
          <w:szCs w:val="28"/>
          <w:lang w:eastAsia="en-GB"/>
        </w:rPr>
        <w:t>(2): 23-28.</w:t>
      </w:r>
    </w:p>
    <w:p w14:paraId="7E30327B" w14:textId="77777777" w:rsidR="00942236" w:rsidRPr="008313F2" w:rsidRDefault="00942236" w:rsidP="00942236">
      <w:pPr>
        <w:shd w:val="clear" w:color="auto" w:fill="FFFFFF"/>
        <w:tabs>
          <w:tab w:val="left" w:pos="540"/>
        </w:tabs>
        <w:spacing w:line="360" w:lineRule="auto"/>
        <w:ind w:left="540" w:hanging="540"/>
        <w:jc w:val="both"/>
        <w:outlineLvl w:val="0"/>
        <w:rPr>
          <w:rFonts w:ascii="Times New Roman" w:hAnsi="Times New Roman"/>
          <w:bCs/>
          <w:color w:val="000000" w:themeColor="text1"/>
          <w:kern w:val="36"/>
          <w:sz w:val="28"/>
          <w:szCs w:val="28"/>
          <w:lang w:eastAsia="en-GB"/>
        </w:rPr>
      </w:pPr>
      <w:r w:rsidRPr="008313F2">
        <w:rPr>
          <w:rFonts w:ascii="Times New Roman" w:hAnsi="Times New Roman"/>
          <w:color w:val="000000" w:themeColor="text1"/>
          <w:sz w:val="28"/>
          <w:szCs w:val="28"/>
          <w:shd w:val="clear" w:color="auto" w:fill="FFFFFF"/>
        </w:rPr>
        <w:t>59</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proofErr w:type="spellStart"/>
      <w:r w:rsidRPr="008313F2">
        <w:rPr>
          <w:rFonts w:ascii="Times New Roman" w:hAnsi="Times New Roman"/>
          <w:color w:val="000000" w:themeColor="text1"/>
          <w:sz w:val="28"/>
          <w:szCs w:val="28"/>
          <w:shd w:val="clear" w:color="auto" w:fill="FFFFFF"/>
        </w:rPr>
        <w:t>Nedeljković</w:t>
      </w:r>
      <w:proofErr w:type="spellEnd"/>
      <w:r w:rsidRPr="008313F2">
        <w:rPr>
          <w:rFonts w:ascii="Times New Roman" w:hAnsi="Times New Roman"/>
          <w:color w:val="000000" w:themeColor="text1"/>
          <w:sz w:val="28"/>
          <w:szCs w:val="28"/>
          <w:shd w:val="clear" w:color="auto" w:fill="FFFFFF"/>
        </w:rPr>
        <w:t xml:space="preserve">, N.; Nikolić, M.; </w:t>
      </w:r>
      <w:proofErr w:type="spellStart"/>
      <w:r w:rsidRPr="008313F2">
        <w:rPr>
          <w:rFonts w:ascii="Times New Roman" w:hAnsi="Times New Roman"/>
          <w:color w:val="000000" w:themeColor="text1"/>
          <w:sz w:val="28"/>
          <w:szCs w:val="28"/>
          <w:shd w:val="clear" w:color="auto" w:fill="FFFFFF"/>
        </w:rPr>
        <w:t>Čanović</w:t>
      </w:r>
      <w:proofErr w:type="spellEnd"/>
      <w:r w:rsidRPr="008313F2">
        <w:rPr>
          <w:rFonts w:ascii="Times New Roman" w:hAnsi="Times New Roman"/>
          <w:color w:val="000000" w:themeColor="text1"/>
          <w:sz w:val="28"/>
          <w:szCs w:val="28"/>
          <w:shd w:val="clear" w:color="auto" w:fill="FFFFFF"/>
        </w:rPr>
        <w:t xml:space="preserve">, P.; </w:t>
      </w:r>
      <w:proofErr w:type="spellStart"/>
      <w:r w:rsidRPr="008313F2">
        <w:rPr>
          <w:rFonts w:ascii="Times New Roman" w:hAnsi="Times New Roman"/>
          <w:color w:val="000000" w:themeColor="text1"/>
          <w:sz w:val="28"/>
          <w:szCs w:val="28"/>
          <w:shd w:val="clear" w:color="auto" w:fill="FFFFFF"/>
        </w:rPr>
        <w:t>Zarić</w:t>
      </w:r>
      <w:proofErr w:type="spellEnd"/>
      <w:r w:rsidRPr="008313F2">
        <w:rPr>
          <w:rFonts w:ascii="Times New Roman" w:hAnsi="Times New Roman"/>
          <w:color w:val="000000" w:themeColor="text1"/>
          <w:sz w:val="28"/>
          <w:szCs w:val="28"/>
          <w:shd w:val="clear" w:color="auto" w:fill="FFFFFF"/>
        </w:rPr>
        <w:t xml:space="preserve">, M.; </w:t>
      </w:r>
      <w:proofErr w:type="spellStart"/>
      <w:r w:rsidRPr="008313F2">
        <w:rPr>
          <w:rFonts w:ascii="Times New Roman" w:hAnsi="Times New Roman"/>
          <w:color w:val="000000" w:themeColor="text1"/>
          <w:sz w:val="28"/>
          <w:szCs w:val="28"/>
          <w:shd w:val="clear" w:color="auto" w:fill="FFFFFF"/>
        </w:rPr>
        <w:t>Živković</w:t>
      </w:r>
      <w:proofErr w:type="spellEnd"/>
      <w:r w:rsidRPr="008313F2">
        <w:rPr>
          <w:rFonts w:ascii="Times New Roman" w:hAnsi="Times New Roman"/>
          <w:color w:val="000000" w:themeColor="text1"/>
          <w:sz w:val="28"/>
          <w:szCs w:val="28"/>
          <w:shd w:val="clear" w:color="auto" w:fill="FFFFFF"/>
        </w:rPr>
        <w:t xml:space="preserve"> </w:t>
      </w:r>
      <w:proofErr w:type="spellStart"/>
      <w:r w:rsidRPr="008313F2">
        <w:rPr>
          <w:rFonts w:ascii="Times New Roman" w:hAnsi="Times New Roman"/>
          <w:color w:val="000000" w:themeColor="text1"/>
          <w:sz w:val="28"/>
          <w:szCs w:val="28"/>
          <w:shd w:val="clear" w:color="auto" w:fill="FFFFFF"/>
        </w:rPr>
        <w:t>Zarić</w:t>
      </w:r>
      <w:proofErr w:type="spellEnd"/>
      <w:r w:rsidRPr="008313F2">
        <w:rPr>
          <w:rFonts w:ascii="Times New Roman" w:hAnsi="Times New Roman"/>
          <w:color w:val="000000" w:themeColor="text1"/>
          <w:sz w:val="28"/>
          <w:szCs w:val="28"/>
          <w:shd w:val="clear" w:color="auto" w:fill="FFFFFF"/>
        </w:rPr>
        <w:t xml:space="preserve">, R.; Bošković, J.; </w:t>
      </w:r>
      <w:proofErr w:type="spellStart"/>
      <w:r w:rsidRPr="008313F2">
        <w:rPr>
          <w:rFonts w:ascii="Times New Roman" w:hAnsi="Times New Roman"/>
          <w:color w:val="000000" w:themeColor="text1"/>
          <w:sz w:val="28"/>
          <w:szCs w:val="28"/>
          <w:shd w:val="clear" w:color="auto" w:fill="FFFFFF"/>
        </w:rPr>
        <w:t>Vesović</w:t>
      </w:r>
      <w:proofErr w:type="spellEnd"/>
      <w:r w:rsidRPr="008313F2">
        <w:rPr>
          <w:rFonts w:ascii="Times New Roman" w:hAnsi="Times New Roman"/>
          <w:color w:val="000000" w:themeColor="text1"/>
          <w:sz w:val="28"/>
          <w:szCs w:val="28"/>
          <w:shd w:val="clear" w:color="auto" w:fill="FFFFFF"/>
        </w:rPr>
        <w:t xml:space="preserve">, M.; Bradić, J.; </w:t>
      </w:r>
      <w:proofErr w:type="spellStart"/>
      <w:r w:rsidRPr="008313F2">
        <w:rPr>
          <w:rFonts w:ascii="Times New Roman" w:hAnsi="Times New Roman"/>
          <w:color w:val="000000" w:themeColor="text1"/>
          <w:sz w:val="28"/>
          <w:szCs w:val="28"/>
          <w:shd w:val="clear" w:color="auto" w:fill="FFFFFF"/>
        </w:rPr>
        <w:t>Anđić</w:t>
      </w:r>
      <w:proofErr w:type="spellEnd"/>
      <w:r w:rsidRPr="008313F2">
        <w:rPr>
          <w:rFonts w:ascii="Times New Roman" w:hAnsi="Times New Roman"/>
          <w:color w:val="000000" w:themeColor="text1"/>
          <w:sz w:val="28"/>
          <w:szCs w:val="28"/>
          <w:shd w:val="clear" w:color="auto" w:fill="FFFFFF"/>
        </w:rPr>
        <w:t xml:space="preserve">, M.; </w:t>
      </w:r>
      <w:proofErr w:type="spellStart"/>
      <w:r w:rsidRPr="008313F2">
        <w:rPr>
          <w:rFonts w:ascii="Times New Roman" w:hAnsi="Times New Roman"/>
          <w:color w:val="000000" w:themeColor="text1"/>
          <w:sz w:val="28"/>
          <w:szCs w:val="28"/>
          <w:shd w:val="clear" w:color="auto" w:fill="FFFFFF"/>
        </w:rPr>
        <w:t>Kočović</w:t>
      </w:r>
      <w:proofErr w:type="spellEnd"/>
      <w:r w:rsidRPr="008313F2">
        <w:rPr>
          <w:rFonts w:ascii="Times New Roman" w:hAnsi="Times New Roman"/>
          <w:color w:val="000000" w:themeColor="text1"/>
          <w:sz w:val="28"/>
          <w:szCs w:val="28"/>
          <w:shd w:val="clear" w:color="auto" w:fill="FFFFFF"/>
        </w:rPr>
        <w:t>, A.; et al. Synthesis, Characterization, and Investigation of Anti-Inflammatory and Cytotoxic Activities of Novel Thiourea Derivatives of Naproxen. </w:t>
      </w:r>
      <w:r w:rsidRPr="008313F2">
        <w:rPr>
          <w:rStyle w:val="Emphasis"/>
          <w:rFonts w:ascii="Times New Roman" w:hAnsi="Times New Roman"/>
          <w:color w:val="000000" w:themeColor="text1"/>
          <w:sz w:val="28"/>
          <w:szCs w:val="28"/>
          <w:shd w:val="clear" w:color="auto" w:fill="FFFFFF"/>
        </w:rPr>
        <w:t>Pharmaceutics</w:t>
      </w:r>
      <w:r w:rsidRPr="008313F2">
        <w:rPr>
          <w:rFonts w:ascii="Times New Roman" w:hAnsi="Times New Roman"/>
          <w:color w:val="000000" w:themeColor="text1"/>
          <w:sz w:val="28"/>
          <w:szCs w:val="28"/>
          <w:shd w:val="clear" w:color="auto" w:fill="FFFFFF"/>
        </w:rPr>
        <w:t>, 2024</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w:t>
      </w:r>
      <w:r w:rsidRPr="008313F2">
        <w:rPr>
          <w:rStyle w:val="Emphasis"/>
          <w:rFonts w:ascii="Times New Roman" w:hAnsi="Times New Roman"/>
          <w:color w:val="000000" w:themeColor="text1"/>
          <w:sz w:val="28"/>
          <w:szCs w:val="28"/>
          <w:shd w:val="clear" w:color="auto" w:fill="FFFFFF"/>
        </w:rPr>
        <w:t>16</w:t>
      </w:r>
      <w:r w:rsidRPr="008313F2">
        <w:rPr>
          <w:rFonts w:ascii="Times New Roman" w:hAnsi="Times New Roman"/>
          <w:color w:val="000000" w:themeColor="text1"/>
          <w:sz w:val="28"/>
          <w:szCs w:val="28"/>
          <w:shd w:val="clear" w:color="auto" w:fill="FFFFFF"/>
        </w:rPr>
        <w:t>, 1. https://doi.org/10.3390/pharmaceutics16010001</w:t>
      </w:r>
    </w:p>
    <w:p w14:paraId="1A0D94BB" w14:textId="77777777" w:rsidR="00942236" w:rsidRPr="008313F2" w:rsidRDefault="00942236" w:rsidP="00942236">
      <w:pPr>
        <w:shd w:val="clear" w:color="auto" w:fill="FFFFFF"/>
        <w:spacing w:line="360" w:lineRule="auto"/>
        <w:ind w:left="567" w:hanging="567"/>
        <w:jc w:val="both"/>
        <w:rPr>
          <w:rFonts w:ascii="Times New Roman" w:hAnsi="Times New Roman"/>
          <w:color w:val="000000" w:themeColor="text1"/>
          <w:sz w:val="28"/>
          <w:szCs w:val="28"/>
          <w:shd w:val="clear" w:color="auto" w:fill="FFFFFF"/>
        </w:rPr>
      </w:pPr>
      <w:r w:rsidRPr="008313F2">
        <w:rPr>
          <w:rFonts w:ascii="Times New Roman" w:hAnsi="Times New Roman"/>
          <w:color w:val="000000" w:themeColor="text1"/>
          <w:sz w:val="28"/>
          <w:szCs w:val="28"/>
        </w:rPr>
        <w:t>60</w:t>
      </w:r>
      <w:r>
        <w:rPr>
          <w:rFonts w:ascii="Times New Roman" w:hAnsi="Times New Roman"/>
          <w:color w:val="000000" w:themeColor="text1"/>
          <w:sz w:val="28"/>
          <w:szCs w:val="28"/>
        </w:rPr>
        <w:t>.</w:t>
      </w:r>
      <w:r w:rsidRPr="008313F2">
        <w:rPr>
          <w:rFonts w:ascii="Times New Roman" w:hAnsi="Times New Roman"/>
          <w:color w:val="000000" w:themeColor="text1"/>
          <w:sz w:val="28"/>
          <w:szCs w:val="28"/>
          <w:shd w:val="clear" w:color="auto" w:fill="FFFFFF"/>
        </w:rPr>
        <w:t xml:space="preserve"> Ullah, I., Hassan, M., Khan, K.M., Sajid, M., Umar, M., Hassan, S., Ullah, A., El-</w:t>
      </w:r>
      <w:proofErr w:type="spellStart"/>
      <w:r w:rsidRPr="008313F2">
        <w:rPr>
          <w:rFonts w:ascii="Times New Roman" w:hAnsi="Times New Roman"/>
          <w:color w:val="000000" w:themeColor="text1"/>
          <w:sz w:val="28"/>
          <w:szCs w:val="28"/>
          <w:shd w:val="clear" w:color="auto" w:fill="FFFFFF"/>
        </w:rPr>
        <w:t>Serehy</w:t>
      </w:r>
      <w:proofErr w:type="spellEnd"/>
      <w:r w:rsidRPr="008313F2">
        <w:rPr>
          <w:rFonts w:ascii="Times New Roman" w:hAnsi="Times New Roman"/>
          <w:color w:val="000000" w:themeColor="text1"/>
          <w:sz w:val="28"/>
          <w:szCs w:val="28"/>
          <w:shd w:val="clear" w:color="auto" w:fill="FFFFFF"/>
        </w:rPr>
        <w:t xml:space="preserve">, H.A., </w:t>
      </w:r>
      <w:proofErr w:type="spellStart"/>
      <w:r w:rsidRPr="008313F2">
        <w:rPr>
          <w:rFonts w:ascii="Times New Roman" w:hAnsi="Times New Roman"/>
          <w:color w:val="000000" w:themeColor="text1"/>
          <w:sz w:val="28"/>
          <w:szCs w:val="28"/>
          <w:shd w:val="clear" w:color="auto" w:fill="FFFFFF"/>
        </w:rPr>
        <w:t>Charifi</w:t>
      </w:r>
      <w:proofErr w:type="spellEnd"/>
      <w:r w:rsidRPr="008313F2">
        <w:rPr>
          <w:rFonts w:ascii="Times New Roman" w:hAnsi="Times New Roman"/>
          <w:color w:val="000000" w:themeColor="text1"/>
          <w:sz w:val="28"/>
          <w:szCs w:val="28"/>
          <w:shd w:val="clear" w:color="auto" w:fill="FFFFFF"/>
        </w:rPr>
        <w:t xml:space="preserve">, W. &amp; Yasmin, H. Thiourea derivatives inhibit key diabetes-associated enzymes and advanced glycation end-product formation as a treatment for diabetes mellitus. </w:t>
      </w:r>
      <w:r w:rsidRPr="008313F2">
        <w:rPr>
          <w:rStyle w:val="hgkelc"/>
          <w:rFonts w:ascii="Times New Roman" w:hAnsi="Times New Roman"/>
          <w:b/>
          <w:bCs/>
          <w:i/>
          <w:color w:val="000000" w:themeColor="text1"/>
          <w:sz w:val="28"/>
          <w:szCs w:val="28"/>
        </w:rPr>
        <w:t>International Union of Biochemistry and Molecular Biology Life</w:t>
      </w:r>
      <w:r w:rsidRPr="008313F2">
        <w:rPr>
          <w:rStyle w:val="hgkelc"/>
          <w:rFonts w:ascii="Times New Roman" w:hAnsi="Times New Roman"/>
          <w:color w:val="000000" w:themeColor="text1"/>
          <w:sz w:val="28"/>
          <w:szCs w:val="28"/>
        </w:rPr>
        <w:t>,</w:t>
      </w:r>
      <w:r w:rsidRPr="001D50B4">
        <w:rPr>
          <w:rFonts w:ascii="Times New Roman" w:hAnsi="Times New Roman"/>
          <w:color w:val="000000" w:themeColor="text1"/>
          <w:sz w:val="28"/>
          <w:szCs w:val="28"/>
          <w:shd w:val="clear" w:color="auto" w:fill="FFFFFF"/>
        </w:rPr>
        <w:t xml:space="preserve"> </w:t>
      </w:r>
      <w:r w:rsidRPr="008313F2">
        <w:rPr>
          <w:rFonts w:ascii="Times New Roman" w:hAnsi="Times New Roman"/>
          <w:color w:val="000000" w:themeColor="text1"/>
          <w:sz w:val="28"/>
          <w:szCs w:val="28"/>
          <w:shd w:val="clear" w:color="auto" w:fill="FFFFFF"/>
        </w:rPr>
        <w:t>2022</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75(2), 161-180. </w:t>
      </w:r>
    </w:p>
    <w:p w14:paraId="160F855B"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61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Guo, Y., Fu, W., Xin, Y., Bai, J., Peng, H., Fu, L., Liu, J., Li, L., Ma, Y. &amp; Jiang, H. Antidiabetic and </w:t>
      </w:r>
      <w:proofErr w:type="spellStart"/>
      <w:r w:rsidRPr="008313F2">
        <w:rPr>
          <w:rFonts w:ascii="Times New Roman" w:hAnsi="Times New Roman"/>
          <w:color w:val="000000" w:themeColor="text1"/>
          <w:sz w:val="28"/>
          <w:szCs w:val="28"/>
        </w:rPr>
        <w:t>antiobesity</w:t>
      </w:r>
      <w:proofErr w:type="spellEnd"/>
      <w:r w:rsidRPr="008313F2">
        <w:rPr>
          <w:rFonts w:ascii="Times New Roman" w:hAnsi="Times New Roman"/>
          <w:color w:val="000000" w:themeColor="text1"/>
          <w:sz w:val="28"/>
          <w:szCs w:val="28"/>
        </w:rPr>
        <w:t xml:space="preserve"> effects of artemether in </w:t>
      </w:r>
      <w:proofErr w:type="spellStart"/>
      <w:r w:rsidRPr="008313F2">
        <w:rPr>
          <w:rFonts w:ascii="Times New Roman" w:hAnsi="Times New Roman"/>
          <w:color w:val="000000" w:themeColor="text1"/>
          <w:sz w:val="28"/>
          <w:szCs w:val="28"/>
        </w:rPr>
        <w:t>db</w:t>
      </w:r>
      <w:proofErr w:type="spellEnd"/>
      <w:r w:rsidRPr="008313F2">
        <w:rPr>
          <w:rFonts w:ascii="Times New Roman" w:hAnsi="Times New Roman"/>
          <w:color w:val="000000" w:themeColor="text1"/>
          <w:sz w:val="28"/>
          <w:szCs w:val="28"/>
        </w:rPr>
        <w:t>/</w:t>
      </w:r>
      <w:proofErr w:type="spellStart"/>
      <w:r w:rsidRPr="008313F2">
        <w:rPr>
          <w:rFonts w:ascii="Times New Roman" w:hAnsi="Times New Roman"/>
          <w:color w:val="000000" w:themeColor="text1"/>
          <w:sz w:val="28"/>
          <w:szCs w:val="28"/>
        </w:rPr>
        <w:t>db</w:t>
      </w:r>
      <w:proofErr w:type="spellEnd"/>
      <w:r w:rsidRPr="008313F2">
        <w:rPr>
          <w:rFonts w:ascii="Times New Roman" w:hAnsi="Times New Roman"/>
          <w:color w:val="000000" w:themeColor="text1"/>
          <w:sz w:val="28"/>
          <w:szCs w:val="28"/>
        </w:rPr>
        <w:t xml:space="preserve"> mice. </w:t>
      </w:r>
      <w:r w:rsidRPr="008313F2">
        <w:rPr>
          <w:rStyle w:val="Emphasis"/>
          <w:rFonts w:ascii="Times New Roman" w:hAnsi="Times New Roman"/>
          <w:b/>
          <w:color w:val="000000" w:themeColor="text1"/>
          <w:sz w:val="28"/>
          <w:szCs w:val="28"/>
        </w:rPr>
        <w:t>BioMed Research International</w:t>
      </w:r>
      <w:r w:rsidRPr="008313F2">
        <w:rPr>
          <w:rFonts w:ascii="Times New Roman" w:hAnsi="Times New Roman"/>
          <w:color w:val="000000" w:themeColor="text1"/>
          <w:sz w:val="28"/>
          <w:szCs w:val="28"/>
        </w:rPr>
        <w:t>, 2018</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8(6), 39-52. </w:t>
      </w:r>
    </w:p>
    <w:p w14:paraId="6C7BA91B"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t>62</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Esteves, E.A., Bressan, J., Costa, N.M.B., Martino, H.S.D., Donkin, S.S. &amp; Story, J.A. Modified soybean affects cholesterol metabolism in rats similarly to a commercial cultivar. </w:t>
      </w:r>
      <w:r w:rsidRPr="008313F2">
        <w:rPr>
          <w:rFonts w:ascii="Times New Roman" w:hAnsi="Times New Roman"/>
          <w:b/>
          <w:i/>
          <w:color w:val="000000" w:themeColor="text1"/>
          <w:sz w:val="28"/>
          <w:szCs w:val="28"/>
        </w:rPr>
        <w:t>Journal of Medicinal Food</w:t>
      </w:r>
      <w:r w:rsidRPr="008313F2">
        <w:rPr>
          <w:rFonts w:ascii="Times New Roman" w:hAnsi="Times New Roman"/>
          <w:i/>
          <w:color w:val="000000" w:themeColor="text1"/>
          <w:sz w:val="28"/>
          <w:szCs w:val="28"/>
        </w:rPr>
        <w:t>,</w:t>
      </w:r>
      <w:r w:rsidRPr="008313F2">
        <w:rPr>
          <w:rFonts w:ascii="Times New Roman" w:hAnsi="Times New Roman"/>
          <w:color w:val="000000" w:themeColor="text1"/>
          <w:sz w:val="28"/>
          <w:szCs w:val="28"/>
        </w:rPr>
        <w:t xml:space="preserve"> 2011</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14(11), 1363-1369. </w:t>
      </w:r>
    </w:p>
    <w:p w14:paraId="5F1361B9" w14:textId="77777777" w:rsidR="00942236" w:rsidRPr="008313F2" w:rsidRDefault="00942236" w:rsidP="00942236">
      <w:pPr>
        <w:spacing w:line="360" w:lineRule="auto"/>
        <w:ind w:left="567" w:hanging="567"/>
        <w:jc w:val="both"/>
        <w:rPr>
          <w:rFonts w:ascii="Times New Roman" w:hAnsi="Times New Roman"/>
          <w:color w:val="000000" w:themeColor="text1"/>
          <w:sz w:val="28"/>
          <w:szCs w:val="28"/>
        </w:rPr>
      </w:pPr>
      <w:r w:rsidRPr="008313F2">
        <w:rPr>
          <w:rFonts w:ascii="Times New Roman" w:hAnsi="Times New Roman"/>
          <w:color w:val="000000" w:themeColor="text1"/>
          <w:sz w:val="28"/>
          <w:szCs w:val="28"/>
        </w:rPr>
        <w:lastRenderedPageBreak/>
        <w:t>63</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Wang C, Wang, P., Liu, J-C, Zhao, Z-A, Guo, R., Li, Y-S., Li, S-G., and Zhao, Z-G Interaction of Estradiol and Endoplasmic Reticulum Stress in the Development of Esophageal Carcinoma. Front Endocrinol., 2020</w:t>
      </w:r>
      <w:r>
        <w:rPr>
          <w:rFonts w:ascii="Times New Roman" w:hAnsi="Times New Roman"/>
          <w:color w:val="000000" w:themeColor="text1"/>
          <w:sz w:val="28"/>
          <w:szCs w:val="28"/>
        </w:rPr>
        <w:t>;</w:t>
      </w:r>
      <w:r w:rsidRPr="008313F2">
        <w:rPr>
          <w:rFonts w:ascii="Times New Roman" w:hAnsi="Times New Roman"/>
          <w:color w:val="000000" w:themeColor="text1"/>
          <w:sz w:val="28"/>
          <w:szCs w:val="28"/>
        </w:rPr>
        <w:t xml:space="preserve"> 11:410. Doi: 10.3389/fendo.2020.00410 </w:t>
      </w:r>
    </w:p>
    <w:p w14:paraId="0598EC39" w14:textId="77777777" w:rsidR="00942236" w:rsidRPr="008313F2" w:rsidRDefault="00942236" w:rsidP="00942236">
      <w:pPr>
        <w:spacing w:line="360" w:lineRule="auto"/>
        <w:ind w:left="450" w:hanging="450"/>
        <w:rPr>
          <w:rFonts w:ascii="Times New Roman" w:hAnsi="Times New Roman"/>
          <w:color w:val="000000" w:themeColor="text1"/>
          <w:sz w:val="28"/>
          <w:szCs w:val="28"/>
        </w:rPr>
      </w:pPr>
      <w:r w:rsidRPr="008313F2">
        <w:rPr>
          <w:rFonts w:ascii="Times New Roman" w:hAnsi="Times New Roman"/>
          <w:color w:val="000000" w:themeColor="text1"/>
          <w:sz w:val="28"/>
          <w:szCs w:val="28"/>
          <w:shd w:val="clear" w:color="auto" w:fill="FFFFFF"/>
        </w:rPr>
        <w:t xml:space="preserve"> 64</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xml:space="preserve"> Zhao, </w:t>
      </w:r>
      <w:proofErr w:type="gramStart"/>
      <w:r w:rsidRPr="008313F2">
        <w:rPr>
          <w:rFonts w:ascii="Times New Roman" w:hAnsi="Times New Roman"/>
          <w:color w:val="000000" w:themeColor="text1"/>
          <w:sz w:val="28"/>
          <w:szCs w:val="28"/>
          <w:shd w:val="clear" w:color="auto" w:fill="FFFFFF"/>
        </w:rPr>
        <w:t>Y. ,</w:t>
      </w:r>
      <w:proofErr w:type="gramEnd"/>
      <w:r w:rsidRPr="008313F2">
        <w:rPr>
          <w:rFonts w:ascii="Times New Roman" w:hAnsi="Times New Roman"/>
          <w:color w:val="000000" w:themeColor="text1"/>
          <w:sz w:val="28"/>
          <w:szCs w:val="28"/>
          <w:shd w:val="clear" w:color="auto" w:fill="FFFFFF"/>
        </w:rPr>
        <w:t xml:space="preserve"> Ran, Z. , Jiang, Q. , Hu, N. , Yu, B. , Zhu, L. , Shen, L. , Zhang, S. , Chen, L., Chen, H. , Jiang, J. , Chen, D. </w:t>
      </w:r>
      <w:r w:rsidRPr="008313F2">
        <w:rPr>
          <w:rStyle w:val="ref-title"/>
          <w:rFonts w:ascii="Times New Roman" w:hAnsi="Times New Roman"/>
          <w:color w:val="000000" w:themeColor="text1"/>
          <w:sz w:val="28"/>
          <w:szCs w:val="28"/>
          <w:shd w:val="clear" w:color="auto" w:fill="FFFFFF"/>
        </w:rPr>
        <w:t>Vitamin D Alleviates Rotavirus Infection through a Microrna‐155‐5p Mediated Regulation of the TBK1/IRF3 Signaling Pathway In Vivo and In Vitro</w:t>
      </w:r>
      <w:r w:rsidRPr="008313F2">
        <w:rPr>
          <w:rFonts w:ascii="Times New Roman" w:hAnsi="Times New Roman"/>
          <w:color w:val="000000" w:themeColor="text1"/>
          <w:sz w:val="28"/>
          <w:szCs w:val="28"/>
          <w:shd w:val="clear" w:color="auto" w:fill="FFFFFF"/>
        </w:rPr>
        <w:t>. </w:t>
      </w:r>
      <w:r w:rsidRPr="008313F2">
        <w:rPr>
          <w:rStyle w:val="ref-journal"/>
          <w:rFonts w:ascii="Times New Roman" w:hAnsi="Times New Roman"/>
          <w:i/>
          <w:iCs/>
          <w:color w:val="000000" w:themeColor="text1"/>
          <w:sz w:val="28"/>
          <w:szCs w:val="28"/>
          <w:shd w:val="clear" w:color="auto" w:fill="FFFFFF"/>
        </w:rPr>
        <w:t>International Journal of Molecular Sciences</w:t>
      </w:r>
      <w:r w:rsidRPr="008313F2">
        <w:rPr>
          <w:rFonts w:ascii="Times New Roman" w:hAnsi="Times New Roman"/>
          <w:color w:val="000000" w:themeColor="text1"/>
          <w:sz w:val="28"/>
          <w:szCs w:val="28"/>
          <w:shd w:val="clear" w:color="auto" w:fill="FFFFFF"/>
        </w:rPr>
        <w:t>, 2019</w:t>
      </w:r>
      <w:r>
        <w:rPr>
          <w:rFonts w:ascii="Times New Roman" w:hAnsi="Times New Roman"/>
          <w:color w:val="000000" w:themeColor="text1"/>
          <w:sz w:val="28"/>
          <w:szCs w:val="28"/>
          <w:shd w:val="clear" w:color="auto" w:fill="FFFFFF"/>
        </w:rPr>
        <w:t>;</w:t>
      </w:r>
      <w:r w:rsidRPr="008313F2">
        <w:rPr>
          <w:rFonts w:ascii="Times New Roman" w:hAnsi="Times New Roman"/>
          <w:color w:val="000000" w:themeColor="text1"/>
          <w:sz w:val="28"/>
          <w:szCs w:val="28"/>
          <w:shd w:val="clear" w:color="auto" w:fill="FFFFFF"/>
        </w:rPr>
        <w:t> </w:t>
      </w:r>
      <w:r w:rsidRPr="008313F2">
        <w:rPr>
          <w:rStyle w:val="ref-vol"/>
          <w:rFonts w:ascii="Times New Roman" w:hAnsi="Times New Roman"/>
          <w:color w:val="000000" w:themeColor="text1"/>
          <w:sz w:val="28"/>
          <w:szCs w:val="28"/>
          <w:shd w:val="clear" w:color="auto" w:fill="FFFFFF"/>
        </w:rPr>
        <w:t>20</w:t>
      </w:r>
      <w:r w:rsidRPr="008313F2">
        <w:rPr>
          <w:rFonts w:ascii="Times New Roman" w:hAnsi="Times New Roman"/>
          <w:color w:val="000000" w:themeColor="text1"/>
          <w:sz w:val="28"/>
          <w:szCs w:val="28"/>
          <w:shd w:val="clear" w:color="auto" w:fill="FFFFFF"/>
        </w:rPr>
        <w:t>(</w:t>
      </w:r>
      <w:r w:rsidRPr="008313F2">
        <w:rPr>
          <w:rStyle w:val="ref-iss"/>
          <w:rFonts w:ascii="Times New Roman" w:hAnsi="Times New Roman"/>
          <w:color w:val="000000" w:themeColor="text1"/>
          <w:sz w:val="28"/>
          <w:szCs w:val="28"/>
          <w:shd w:val="clear" w:color="auto" w:fill="FFFFFF"/>
        </w:rPr>
        <w:t>14</w:t>
      </w:r>
      <w:r w:rsidRPr="008313F2">
        <w:rPr>
          <w:rFonts w:ascii="Times New Roman" w:hAnsi="Times New Roman"/>
          <w:color w:val="000000" w:themeColor="text1"/>
          <w:sz w:val="28"/>
          <w:szCs w:val="28"/>
          <w:shd w:val="clear" w:color="auto" w:fill="FFFFFF"/>
        </w:rPr>
        <w:t>), 3562. 10.3390/ijms20143562</w:t>
      </w:r>
    </w:p>
    <w:sectPr w:rsidR="00942236" w:rsidRPr="008313F2" w:rsidSect="007F7A7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89AD5" w14:textId="77777777" w:rsidR="00D56A69" w:rsidRDefault="00D56A69" w:rsidP="00C37E61">
      <w:r>
        <w:separator/>
      </w:r>
    </w:p>
  </w:endnote>
  <w:endnote w:type="continuationSeparator" w:id="0">
    <w:p w14:paraId="39C5F97F" w14:textId="77777777" w:rsidR="00D56A69" w:rsidRDefault="00D56A6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36CD3" w14:textId="77777777" w:rsidR="008E7864" w:rsidRDefault="008E7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E82D8" w14:textId="762CF882" w:rsidR="00942236" w:rsidRPr="005A7602" w:rsidRDefault="00942236" w:rsidP="005A7602">
    <w:pPr>
      <w:pStyle w:val="Footer"/>
    </w:pPr>
    <w:r w:rsidRPr="005A760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DBA0" w14:textId="5955565B" w:rsidR="00942236" w:rsidRPr="008E7864" w:rsidRDefault="00942236" w:rsidP="008E7864">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E8036" w14:textId="77777777" w:rsidR="00D56A69" w:rsidRDefault="00D56A69" w:rsidP="00C37E61">
      <w:r>
        <w:separator/>
      </w:r>
    </w:p>
  </w:footnote>
  <w:footnote w:type="continuationSeparator" w:id="0">
    <w:p w14:paraId="332925D4" w14:textId="77777777" w:rsidR="00D56A69" w:rsidRDefault="00D56A6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3427" w14:textId="4C0C41B1" w:rsidR="008E7864" w:rsidRDefault="008E7864">
    <w:pPr>
      <w:pStyle w:val="Header"/>
    </w:pPr>
    <w:r>
      <w:rPr>
        <w:noProof/>
      </w:rPr>
      <w:pict w14:anchorId="78937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80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6661" w14:textId="008D2E99" w:rsidR="008E7864" w:rsidRDefault="008E7864">
    <w:pPr>
      <w:pStyle w:val="Header"/>
    </w:pPr>
    <w:r>
      <w:rPr>
        <w:noProof/>
      </w:rPr>
      <w:pict w14:anchorId="48019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80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5684C" w14:textId="12F708D0" w:rsidR="00942236" w:rsidRPr="00296529" w:rsidRDefault="008E7864" w:rsidP="00296529">
    <w:pPr>
      <w:ind w:left="2160"/>
      <w:jc w:val="center"/>
      <w:rPr>
        <w:rFonts w:ascii="Times New Roman" w:eastAsia="Calibri" w:hAnsi="Times New Roman"/>
        <w:i/>
        <w:sz w:val="18"/>
        <w:szCs w:val="22"/>
      </w:rPr>
    </w:pPr>
    <w:r>
      <w:rPr>
        <w:noProof/>
      </w:rPr>
      <w:pict w14:anchorId="0C758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580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32F237E" w14:textId="77777777" w:rsidR="00942236" w:rsidRPr="00296529" w:rsidRDefault="00942236"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2718A97" w14:textId="77777777" w:rsidR="00942236" w:rsidRPr="00296529" w:rsidRDefault="00942236"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8DE9952" w14:textId="77777777" w:rsidR="00942236" w:rsidRPr="00296529" w:rsidRDefault="00942236"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EACD029" w14:textId="77777777" w:rsidR="00942236" w:rsidRDefault="00942236"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6BA61A1" w14:textId="77777777" w:rsidR="00942236" w:rsidRDefault="00942236"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74021D4" w14:textId="77777777" w:rsidR="00942236" w:rsidRDefault="0094223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16FC0526"/>
    <w:lvl w:ilvl="0">
      <w:start w:val="1"/>
      <w:numFmt w:val="decimal"/>
      <w:pStyle w:val="HD10"/>
      <w:lvlText w:val="%1.0"/>
      <w:lvlJc w:val="left"/>
      <w:pPr>
        <w:ind w:left="720" w:hanging="720"/>
      </w:pPr>
    </w:lvl>
    <w:lvl w:ilvl="1">
      <w:start w:val="1"/>
      <w:numFmt w:val="decimal"/>
      <w:pStyle w:val="HD11"/>
      <w:lvlText w:val="%1.%2"/>
      <w:lvlJc w:val="left"/>
      <w:pPr>
        <w:ind w:left="900" w:hanging="720"/>
      </w:pPr>
      <w:rPr>
        <w:b/>
        <w:i w:val="0"/>
      </w:rPr>
    </w:lvl>
    <w:lvl w:ilvl="2">
      <w:start w:val="1"/>
      <w:numFmt w:val="decimal"/>
      <w:lvlText w:val="%1.%2.%3"/>
      <w:lvlJc w:val="left"/>
      <w:pPr>
        <w:ind w:left="1260" w:hanging="720"/>
      </w:pPr>
      <w:rPr>
        <w:b/>
        <w:bCs w:val="0"/>
        <w:i w:val="0"/>
      </w:rPr>
    </w:lvl>
    <w:lvl w:ilvl="3">
      <w:start w:val="1"/>
      <w:numFmt w:val="decimal"/>
      <w:pStyle w:val="HD1111"/>
      <w:lvlText w:val="%1.%2.%3.%4"/>
      <w:lvlJc w:val="left"/>
      <w:pPr>
        <w:snapToGrid w:val="0"/>
        <w:ind w:left="1080" w:hanging="1080"/>
      </w:pPr>
      <w:rPr>
        <w:rFonts w:ascii="Times New Roman" w:hAnsi="Times New Roman" w:cs="Times New Roman"/>
        <w:b/>
        <w:bCs w:val="0"/>
        <w:i w:val="0"/>
        <w:iCs w:val="0"/>
        <w:caps w:val="0"/>
        <w:smallCaps w:val="0"/>
        <w:noProof w:val="0"/>
        <w:vanish w:val="0"/>
        <w:webHidden w:val="0"/>
        <w:color w:val="000000"/>
        <w:spacing w:val="0"/>
        <w:w w:val="1"/>
        <w:kern w:val="0"/>
        <w:position w:val="0"/>
        <w:szCs w:val="2"/>
        <w:u w:val="none"/>
        <w:effect w:val="none"/>
        <w:vertAlign w:val="baseline"/>
        <w:em w:val="none"/>
        <w:specVanish w:val="0"/>
      </w:r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255743EA"/>
    <w:multiLevelType w:val="multilevel"/>
    <w:tmpl w:val="214850A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8E69CD"/>
    <w:multiLevelType w:val="multilevel"/>
    <w:tmpl w:val="418AD0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1E5091"/>
    <w:multiLevelType w:val="hybridMultilevel"/>
    <w:tmpl w:val="C0E49D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5" w15:restartNumberingAfterBreak="0">
    <w:nsid w:val="736F2730"/>
    <w:multiLevelType w:val="multilevel"/>
    <w:tmpl w:val="45B0CA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91576"/>
    <w:rsid w:val="000A47FA"/>
    <w:rsid w:val="000A65D3"/>
    <w:rsid w:val="000B1E33"/>
    <w:rsid w:val="000D689F"/>
    <w:rsid w:val="000E7B7B"/>
    <w:rsid w:val="000E7D62"/>
    <w:rsid w:val="00103357"/>
    <w:rsid w:val="00123C9F"/>
    <w:rsid w:val="00126190"/>
    <w:rsid w:val="00130F17"/>
    <w:rsid w:val="001320BF"/>
    <w:rsid w:val="00152124"/>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1385"/>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6D8A"/>
    <w:rsid w:val="00440F43"/>
    <w:rsid w:val="00441B6F"/>
    <w:rsid w:val="00446221"/>
    <w:rsid w:val="00450E62"/>
    <w:rsid w:val="004539DB"/>
    <w:rsid w:val="00471A80"/>
    <w:rsid w:val="004D305E"/>
    <w:rsid w:val="004D4277"/>
    <w:rsid w:val="00502516"/>
    <w:rsid w:val="00505F06"/>
    <w:rsid w:val="00506828"/>
    <w:rsid w:val="0053056E"/>
    <w:rsid w:val="00554FDA"/>
    <w:rsid w:val="005A7602"/>
    <w:rsid w:val="005C784C"/>
    <w:rsid w:val="005D17F6"/>
    <w:rsid w:val="005E5539"/>
    <w:rsid w:val="00602BF5"/>
    <w:rsid w:val="00617FDD"/>
    <w:rsid w:val="00624F2C"/>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A7D"/>
    <w:rsid w:val="007F7B32"/>
    <w:rsid w:val="00804BC2"/>
    <w:rsid w:val="0081431A"/>
    <w:rsid w:val="0083216F"/>
    <w:rsid w:val="008411A1"/>
    <w:rsid w:val="00860000"/>
    <w:rsid w:val="00863BD3"/>
    <w:rsid w:val="008641ED"/>
    <w:rsid w:val="00866D66"/>
    <w:rsid w:val="008671C6"/>
    <w:rsid w:val="00875803"/>
    <w:rsid w:val="008B459E"/>
    <w:rsid w:val="008D26B8"/>
    <w:rsid w:val="008E13AE"/>
    <w:rsid w:val="008E1506"/>
    <w:rsid w:val="008E710C"/>
    <w:rsid w:val="008E7864"/>
    <w:rsid w:val="008F69D6"/>
    <w:rsid w:val="00902823"/>
    <w:rsid w:val="00915CA6"/>
    <w:rsid w:val="00927834"/>
    <w:rsid w:val="00942236"/>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4A26"/>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6B69"/>
    <w:rsid w:val="00D173F1"/>
    <w:rsid w:val="00D56A69"/>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3CC87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942236"/>
    <w:pPr>
      <w:spacing w:before="100" w:beforeAutospacing="1" w:after="100" w:afterAutospacing="1"/>
      <w:outlineLvl w:val="1"/>
    </w:pPr>
    <w:rPr>
      <w:rFonts w:ascii="Times New Roman" w:hAnsi="Times New Roman"/>
      <w:b/>
      <w:bCs/>
      <w:sz w:val="36"/>
      <w:szCs w:val="36"/>
      <w:lang w:val="en-GB" w:eastAsia="en-GB"/>
    </w:rPr>
  </w:style>
  <w:style w:type="paragraph" w:styleId="Heading3">
    <w:name w:val="heading 3"/>
    <w:basedOn w:val="Normal"/>
    <w:next w:val="Normal"/>
    <w:link w:val="Heading3Char"/>
    <w:uiPriority w:val="9"/>
    <w:qFormat/>
    <w:rsid w:val="00942236"/>
    <w:pPr>
      <w:keepNext/>
      <w:keepLines/>
      <w:spacing w:before="40" w:line="259" w:lineRule="auto"/>
      <w:outlineLvl w:val="2"/>
    </w:pPr>
    <w:rPr>
      <w:rFonts w:ascii="Calibri Light" w:eastAsia="SimSun" w:hAnsi="Calibri Light" w:cs="SimSun"/>
      <w:color w:val="1F4D78"/>
      <w:sz w:val="24"/>
      <w:szCs w:val="24"/>
      <w:lang w:val="en-GB"/>
    </w:rPr>
  </w:style>
  <w:style w:type="paragraph" w:styleId="Heading4">
    <w:name w:val="heading 4"/>
    <w:basedOn w:val="Normal"/>
    <w:next w:val="Normal"/>
    <w:link w:val="Heading4Char"/>
    <w:uiPriority w:val="9"/>
    <w:qFormat/>
    <w:rsid w:val="00942236"/>
    <w:pPr>
      <w:keepNext/>
      <w:keepLines/>
      <w:spacing w:before="40" w:line="259" w:lineRule="auto"/>
      <w:outlineLvl w:val="3"/>
    </w:pPr>
    <w:rPr>
      <w:rFonts w:ascii="Calibri Light" w:eastAsia="SimSun" w:hAnsi="Calibri Light" w:cs="SimSun"/>
      <w:i/>
      <w:iCs/>
      <w:color w:val="2E74B5"/>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qFormat/>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qFormat/>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NorChar">
    <w:name w:val="Nor Char"/>
    <w:basedOn w:val="DefaultParagraphFont"/>
    <w:link w:val="Nor"/>
    <w:locked/>
    <w:rsid w:val="00942236"/>
    <w:rPr>
      <w:sz w:val="28"/>
      <w:szCs w:val="28"/>
    </w:rPr>
  </w:style>
  <w:style w:type="paragraph" w:customStyle="1" w:styleId="Nor">
    <w:name w:val="Nor"/>
    <w:basedOn w:val="Normal"/>
    <w:link w:val="NorChar"/>
    <w:qFormat/>
    <w:rsid w:val="00942236"/>
    <w:pPr>
      <w:spacing w:line="480" w:lineRule="auto"/>
      <w:jc w:val="both"/>
    </w:pPr>
    <w:rPr>
      <w:rFonts w:ascii="Times New Roman" w:hAnsi="Times New Roman"/>
      <w:sz w:val="28"/>
      <w:szCs w:val="28"/>
    </w:rPr>
  </w:style>
  <w:style w:type="paragraph" w:styleId="ListParagraph">
    <w:name w:val="List Paragraph"/>
    <w:basedOn w:val="Normal"/>
    <w:uiPriority w:val="34"/>
    <w:qFormat/>
    <w:rsid w:val="00942236"/>
    <w:pPr>
      <w:spacing w:after="200" w:line="276" w:lineRule="auto"/>
      <w:ind w:left="720"/>
      <w:contextualSpacing/>
    </w:pPr>
    <w:rPr>
      <w:rFonts w:ascii="Calibri" w:eastAsia="Calibri" w:hAnsi="Calibri" w:cs="SimSun"/>
      <w:sz w:val="22"/>
      <w:szCs w:val="22"/>
    </w:rPr>
  </w:style>
  <w:style w:type="character" w:customStyle="1" w:styleId="Heading2Char">
    <w:name w:val="Heading 2 Char"/>
    <w:basedOn w:val="DefaultParagraphFont"/>
    <w:link w:val="Heading2"/>
    <w:uiPriority w:val="9"/>
    <w:qFormat/>
    <w:rsid w:val="00942236"/>
    <w:rPr>
      <w:b/>
      <w:bCs/>
      <w:sz w:val="36"/>
      <w:szCs w:val="36"/>
      <w:lang w:val="en-GB" w:eastAsia="en-GB"/>
    </w:rPr>
  </w:style>
  <w:style w:type="character" w:customStyle="1" w:styleId="Heading3Char">
    <w:name w:val="Heading 3 Char"/>
    <w:basedOn w:val="DefaultParagraphFont"/>
    <w:link w:val="Heading3"/>
    <w:uiPriority w:val="9"/>
    <w:rsid w:val="00942236"/>
    <w:rPr>
      <w:rFonts w:ascii="Calibri Light" w:eastAsia="SimSun" w:hAnsi="Calibri Light" w:cs="SimSun"/>
      <w:color w:val="1F4D78"/>
      <w:sz w:val="24"/>
      <w:szCs w:val="24"/>
      <w:lang w:val="en-GB"/>
    </w:rPr>
  </w:style>
  <w:style w:type="character" w:customStyle="1" w:styleId="Heading4Char">
    <w:name w:val="Heading 4 Char"/>
    <w:basedOn w:val="DefaultParagraphFont"/>
    <w:link w:val="Heading4"/>
    <w:uiPriority w:val="9"/>
    <w:rsid w:val="00942236"/>
    <w:rPr>
      <w:rFonts w:ascii="Calibri Light" w:eastAsia="SimSun" w:hAnsi="Calibri Light" w:cs="SimSun"/>
      <w:i/>
      <w:iCs/>
      <w:color w:val="2E74B5"/>
      <w:sz w:val="22"/>
      <w:szCs w:val="22"/>
      <w:lang w:val="en-GB"/>
    </w:rPr>
  </w:style>
  <w:style w:type="character" w:customStyle="1" w:styleId="Heading1Char">
    <w:name w:val="Heading 1 Char"/>
    <w:basedOn w:val="DefaultParagraphFont"/>
    <w:link w:val="Heading1"/>
    <w:uiPriority w:val="9"/>
    <w:rsid w:val="00942236"/>
    <w:rPr>
      <w:rFonts w:ascii="Arial" w:hAnsi="Arial"/>
      <w:b/>
      <w:kern w:val="28"/>
      <w:sz w:val="28"/>
    </w:rPr>
  </w:style>
  <w:style w:type="paragraph" w:customStyle="1" w:styleId="HD10">
    <w:name w:val="HD 1.0"/>
    <w:basedOn w:val="Normal"/>
    <w:uiPriority w:val="99"/>
    <w:qFormat/>
    <w:rsid w:val="00942236"/>
    <w:pPr>
      <w:numPr>
        <w:numId w:val="5"/>
      </w:numPr>
      <w:spacing w:line="480" w:lineRule="auto"/>
      <w:jc w:val="both"/>
    </w:pPr>
    <w:rPr>
      <w:rFonts w:ascii="Times New Roman" w:hAnsi="Times New Roman"/>
      <w:b/>
      <w:sz w:val="28"/>
      <w:szCs w:val="28"/>
    </w:rPr>
  </w:style>
  <w:style w:type="paragraph" w:customStyle="1" w:styleId="HD11">
    <w:name w:val="HD 1.1"/>
    <w:basedOn w:val="Normal"/>
    <w:link w:val="HD11Char"/>
    <w:qFormat/>
    <w:rsid w:val="00942236"/>
    <w:pPr>
      <w:numPr>
        <w:ilvl w:val="1"/>
        <w:numId w:val="5"/>
      </w:numPr>
      <w:spacing w:before="240" w:line="480" w:lineRule="auto"/>
      <w:ind w:left="720"/>
      <w:jc w:val="both"/>
    </w:pPr>
    <w:rPr>
      <w:rFonts w:ascii="Times New Roman" w:hAnsi="Times New Roman"/>
      <w:b/>
      <w:sz w:val="28"/>
      <w:szCs w:val="28"/>
    </w:rPr>
  </w:style>
  <w:style w:type="paragraph" w:customStyle="1" w:styleId="111">
    <w:name w:val="1.1.1"/>
    <w:basedOn w:val="HD11"/>
    <w:uiPriority w:val="99"/>
    <w:qFormat/>
    <w:rsid w:val="00942236"/>
    <w:pPr>
      <w:numPr>
        <w:ilvl w:val="2"/>
        <w:numId w:val="0"/>
      </w:numPr>
      <w:ind w:left="720"/>
    </w:pPr>
    <w:rPr>
      <w:i/>
      <w:iCs/>
    </w:rPr>
  </w:style>
  <w:style w:type="character" w:customStyle="1" w:styleId="HD1111Char">
    <w:name w:val="HD 1.1.1.1 Char"/>
    <w:basedOn w:val="DefaultParagraphFont"/>
    <w:link w:val="HD1111"/>
    <w:rsid w:val="00942236"/>
    <w:rPr>
      <w:b/>
      <w:bCs/>
      <w:iCs/>
      <w:sz w:val="28"/>
      <w:szCs w:val="28"/>
    </w:rPr>
  </w:style>
  <w:style w:type="paragraph" w:customStyle="1" w:styleId="HD1111">
    <w:name w:val="HD 1.1.1.1"/>
    <w:basedOn w:val="Normal"/>
    <w:link w:val="HD1111Char"/>
    <w:qFormat/>
    <w:rsid w:val="00942236"/>
    <w:pPr>
      <w:numPr>
        <w:ilvl w:val="3"/>
        <w:numId w:val="5"/>
      </w:numPr>
      <w:spacing w:before="240" w:line="480" w:lineRule="auto"/>
      <w:jc w:val="both"/>
    </w:pPr>
    <w:rPr>
      <w:rFonts w:ascii="Times New Roman" w:hAnsi="Times New Roman"/>
      <w:b/>
      <w:bCs/>
      <w:iCs/>
      <w:sz w:val="28"/>
      <w:szCs w:val="28"/>
    </w:rPr>
  </w:style>
  <w:style w:type="character" w:customStyle="1" w:styleId="HD111Char">
    <w:name w:val="HD 1.1.1 Char"/>
    <w:basedOn w:val="DefaultParagraphFont"/>
    <w:link w:val="HD111"/>
    <w:rsid w:val="00942236"/>
    <w:rPr>
      <w:b/>
      <w:iCs/>
      <w:sz w:val="28"/>
      <w:szCs w:val="28"/>
    </w:rPr>
  </w:style>
  <w:style w:type="paragraph" w:customStyle="1" w:styleId="HD111">
    <w:name w:val="HD 1.1.1"/>
    <w:basedOn w:val="111"/>
    <w:link w:val="HD111Char"/>
    <w:qFormat/>
    <w:rsid w:val="00942236"/>
    <w:rPr>
      <w:i w:val="0"/>
    </w:rPr>
  </w:style>
  <w:style w:type="paragraph" w:styleId="NoSpacing">
    <w:name w:val="No Spacing"/>
    <w:uiPriority w:val="1"/>
    <w:qFormat/>
    <w:rsid w:val="00942236"/>
    <w:rPr>
      <w:rFonts w:ascii="Calibri" w:eastAsia="Calibri" w:hAnsi="Calibri" w:cs="SimSun"/>
      <w:sz w:val="22"/>
      <w:szCs w:val="22"/>
    </w:rPr>
  </w:style>
  <w:style w:type="character" w:customStyle="1" w:styleId="HD11Char">
    <w:name w:val="HD 1.1 Char"/>
    <w:basedOn w:val="DefaultParagraphFont"/>
    <w:link w:val="HD11"/>
    <w:rsid w:val="00942236"/>
    <w:rPr>
      <w:b/>
      <w:sz w:val="28"/>
      <w:szCs w:val="28"/>
    </w:rPr>
  </w:style>
  <w:style w:type="character" w:customStyle="1" w:styleId="HeaderChar">
    <w:name w:val="Header Char"/>
    <w:basedOn w:val="DefaultParagraphFont"/>
    <w:link w:val="Header"/>
    <w:uiPriority w:val="99"/>
    <w:rsid w:val="00942236"/>
    <w:rPr>
      <w:rFonts w:ascii="Helvetica" w:hAnsi="Helvetica"/>
    </w:rPr>
  </w:style>
  <w:style w:type="character" w:customStyle="1" w:styleId="FooterChar">
    <w:name w:val="Footer Char"/>
    <w:basedOn w:val="DefaultParagraphFont"/>
    <w:link w:val="Footer"/>
    <w:uiPriority w:val="99"/>
    <w:rsid w:val="00942236"/>
    <w:rPr>
      <w:rFonts w:ascii="Helvetica" w:hAnsi="Helvetica"/>
    </w:rPr>
  </w:style>
  <w:style w:type="character" w:customStyle="1" w:styleId="ref-journal">
    <w:name w:val="ref-journal"/>
    <w:basedOn w:val="DefaultParagraphFont"/>
    <w:qFormat/>
    <w:rsid w:val="00942236"/>
  </w:style>
  <w:style w:type="character" w:customStyle="1" w:styleId="ref-vol">
    <w:name w:val="ref-vol"/>
    <w:basedOn w:val="DefaultParagraphFont"/>
    <w:rsid w:val="00942236"/>
  </w:style>
  <w:style w:type="character" w:customStyle="1" w:styleId="cit-auth">
    <w:name w:val="cit-auth"/>
    <w:basedOn w:val="DefaultParagraphFont"/>
    <w:rsid w:val="00942236"/>
  </w:style>
  <w:style w:type="character" w:customStyle="1" w:styleId="cit-name-surname">
    <w:name w:val="cit-name-surname"/>
    <w:basedOn w:val="DefaultParagraphFont"/>
    <w:rsid w:val="00942236"/>
  </w:style>
  <w:style w:type="character" w:customStyle="1" w:styleId="cit-name-given-names">
    <w:name w:val="cit-name-given-names"/>
    <w:basedOn w:val="DefaultParagraphFont"/>
    <w:rsid w:val="00942236"/>
  </w:style>
  <w:style w:type="character" w:styleId="Strong">
    <w:name w:val="Strong"/>
    <w:basedOn w:val="DefaultParagraphFont"/>
    <w:uiPriority w:val="22"/>
    <w:qFormat/>
    <w:rsid w:val="00942236"/>
    <w:rPr>
      <w:b/>
      <w:bCs/>
    </w:rPr>
  </w:style>
  <w:style w:type="character" w:customStyle="1" w:styleId="mixed-citation">
    <w:name w:val="mixed-citation"/>
    <w:basedOn w:val="DefaultParagraphFont"/>
    <w:qFormat/>
    <w:rsid w:val="00942236"/>
  </w:style>
  <w:style w:type="character" w:customStyle="1" w:styleId="person-group">
    <w:name w:val="person-group"/>
    <w:basedOn w:val="DefaultParagraphFont"/>
    <w:rsid w:val="00942236"/>
  </w:style>
  <w:style w:type="character" w:customStyle="1" w:styleId="element-citation">
    <w:name w:val="element-citation"/>
    <w:basedOn w:val="DefaultParagraphFont"/>
    <w:qFormat/>
    <w:rsid w:val="00942236"/>
  </w:style>
  <w:style w:type="paragraph" w:customStyle="1" w:styleId="c-article-referencestext">
    <w:name w:val="c-article-references__text"/>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c-article-referenceslinks">
    <w:name w:val="c-article-references__links"/>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styleId="HTMLCite">
    <w:name w:val="HTML Cite"/>
    <w:basedOn w:val="DefaultParagraphFont"/>
    <w:uiPriority w:val="99"/>
    <w:rsid w:val="00942236"/>
    <w:rPr>
      <w:i/>
      <w:iCs/>
    </w:rPr>
  </w:style>
  <w:style w:type="character" w:customStyle="1" w:styleId="cit-article-title">
    <w:name w:val="cit-article-title"/>
    <w:basedOn w:val="DefaultParagraphFont"/>
    <w:rsid w:val="00942236"/>
  </w:style>
  <w:style w:type="character" w:customStyle="1" w:styleId="cit-vol">
    <w:name w:val="cit-vol"/>
    <w:basedOn w:val="DefaultParagraphFont"/>
    <w:rsid w:val="00942236"/>
  </w:style>
  <w:style w:type="character" w:customStyle="1" w:styleId="cit-fpage">
    <w:name w:val="cit-fpage"/>
    <w:basedOn w:val="DefaultParagraphFont"/>
    <w:rsid w:val="00942236"/>
  </w:style>
  <w:style w:type="character" w:customStyle="1" w:styleId="cit-lpage">
    <w:name w:val="cit-lpage"/>
    <w:basedOn w:val="DefaultParagraphFont"/>
    <w:rsid w:val="00942236"/>
  </w:style>
  <w:style w:type="character" w:customStyle="1" w:styleId="cit-pub-date">
    <w:name w:val="cit-pub-date"/>
    <w:basedOn w:val="DefaultParagraphFont"/>
    <w:rsid w:val="00942236"/>
  </w:style>
  <w:style w:type="character" w:customStyle="1" w:styleId="cit-reflinks-full-text">
    <w:name w:val="cit-reflinks-full-text"/>
    <w:basedOn w:val="DefaultParagraphFont"/>
    <w:rsid w:val="00942236"/>
  </w:style>
  <w:style w:type="character" w:customStyle="1" w:styleId="free-full-text">
    <w:name w:val="free-full-text"/>
    <w:basedOn w:val="DefaultParagraphFont"/>
    <w:rsid w:val="00942236"/>
  </w:style>
  <w:style w:type="character" w:customStyle="1" w:styleId="highwire-citation-authors">
    <w:name w:val="highwire-citation-authors"/>
    <w:basedOn w:val="DefaultParagraphFont"/>
    <w:rsid w:val="00942236"/>
  </w:style>
  <w:style w:type="character" w:customStyle="1" w:styleId="highwire-citation-author">
    <w:name w:val="highwire-citation-author"/>
    <w:basedOn w:val="DefaultParagraphFont"/>
    <w:rsid w:val="00942236"/>
  </w:style>
  <w:style w:type="character" w:customStyle="1" w:styleId="highwire-cite-metadata-journal">
    <w:name w:val="highwire-cite-metadata-journal"/>
    <w:basedOn w:val="DefaultParagraphFont"/>
    <w:rsid w:val="00942236"/>
  </w:style>
  <w:style w:type="character" w:customStyle="1" w:styleId="highwire-cite-metadata-date">
    <w:name w:val="highwire-cite-metadata-date"/>
    <w:basedOn w:val="DefaultParagraphFont"/>
    <w:rsid w:val="00942236"/>
  </w:style>
  <w:style w:type="character" w:customStyle="1" w:styleId="highwire-cite-metadata-volume">
    <w:name w:val="highwire-cite-metadata-volume"/>
    <w:basedOn w:val="DefaultParagraphFont"/>
    <w:rsid w:val="00942236"/>
  </w:style>
  <w:style w:type="character" w:customStyle="1" w:styleId="highwire-cite-metadata-issue">
    <w:name w:val="highwire-cite-metadata-issue"/>
    <w:basedOn w:val="DefaultParagraphFont"/>
    <w:rsid w:val="00942236"/>
  </w:style>
  <w:style w:type="character" w:customStyle="1" w:styleId="highwire-cite-metadata-pages">
    <w:name w:val="highwire-cite-metadata-pages"/>
    <w:basedOn w:val="DefaultParagraphFont"/>
    <w:rsid w:val="00942236"/>
  </w:style>
  <w:style w:type="character" w:customStyle="1" w:styleId="highwire-cite-metadata-doi">
    <w:name w:val="highwire-cite-metadata-doi"/>
    <w:basedOn w:val="DefaultParagraphFont"/>
    <w:rsid w:val="00942236"/>
  </w:style>
  <w:style w:type="character" w:customStyle="1" w:styleId="ref-title">
    <w:name w:val="ref-title"/>
    <w:basedOn w:val="DefaultParagraphFont"/>
    <w:rsid w:val="00942236"/>
  </w:style>
  <w:style w:type="character" w:customStyle="1" w:styleId="nowrap">
    <w:name w:val="nowrap"/>
    <w:basedOn w:val="DefaultParagraphFont"/>
    <w:qFormat/>
    <w:rsid w:val="00942236"/>
  </w:style>
  <w:style w:type="character" w:customStyle="1" w:styleId="accordion-tabbedtab-mobile">
    <w:name w:val="accordion-tabbed__tab-mobile"/>
    <w:basedOn w:val="DefaultParagraphFont"/>
    <w:rsid w:val="00942236"/>
  </w:style>
  <w:style w:type="paragraph" w:customStyle="1" w:styleId="volume-issue">
    <w:name w:val="volume-issue"/>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val">
    <w:name w:val="val"/>
    <w:basedOn w:val="DefaultParagraphFont"/>
    <w:rsid w:val="00942236"/>
  </w:style>
  <w:style w:type="paragraph" w:styleId="NormalWeb">
    <w:name w:val="Normal (Web)"/>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page-range">
    <w:name w:val="page-range"/>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para">
    <w:name w:val="para"/>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hlfld-contribauthor">
    <w:name w:val="hlfld-contribauthor"/>
    <w:basedOn w:val="DefaultParagraphFont"/>
    <w:rsid w:val="00942236"/>
  </w:style>
  <w:style w:type="character" w:customStyle="1" w:styleId="nlmgiven-names">
    <w:name w:val="nlm_given-names"/>
    <w:basedOn w:val="DefaultParagraphFont"/>
    <w:rsid w:val="00942236"/>
  </w:style>
  <w:style w:type="character" w:customStyle="1" w:styleId="nlmyear">
    <w:name w:val="nlm_year"/>
    <w:basedOn w:val="DefaultParagraphFont"/>
    <w:rsid w:val="00942236"/>
  </w:style>
  <w:style w:type="character" w:customStyle="1" w:styleId="nlmarticle-title">
    <w:name w:val="nlm_article-title"/>
    <w:basedOn w:val="DefaultParagraphFont"/>
    <w:rsid w:val="00942236"/>
  </w:style>
  <w:style w:type="character" w:customStyle="1" w:styleId="nlmfpage">
    <w:name w:val="nlm_fpage"/>
    <w:basedOn w:val="DefaultParagraphFont"/>
    <w:rsid w:val="00942236"/>
  </w:style>
  <w:style w:type="character" w:customStyle="1" w:styleId="nlmlpage">
    <w:name w:val="nlm_lpage"/>
    <w:basedOn w:val="DefaultParagraphFont"/>
    <w:rsid w:val="00942236"/>
  </w:style>
  <w:style w:type="character" w:customStyle="1" w:styleId="authors">
    <w:name w:val="authors"/>
    <w:basedOn w:val="DefaultParagraphFont"/>
    <w:rsid w:val="00942236"/>
  </w:style>
  <w:style w:type="character" w:customStyle="1" w:styleId="Date1">
    <w:name w:val="Date1"/>
    <w:basedOn w:val="DefaultParagraphFont"/>
    <w:rsid w:val="00942236"/>
  </w:style>
  <w:style w:type="character" w:customStyle="1" w:styleId="arttitle">
    <w:name w:val="art_title"/>
    <w:basedOn w:val="DefaultParagraphFont"/>
    <w:rsid w:val="00942236"/>
  </w:style>
  <w:style w:type="character" w:customStyle="1" w:styleId="serialtitle">
    <w:name w:val="serial_title"/>
    <w:basedOn w:val="DefaultParagraphFont"/>
    <w:rsid w:val="00942236"/>
  </w:style>
  <w:style w:type="character" w:customStyle="1" w:styleId="volumeissue">
    <w:name w:val="volume_issue"/>
    <w:basedOn w:val="DefaultParagraphFont"/>
    <w:rsid w:val="00942236"/>
  </w:style>
  <w:style w:type="character" w:customStyle="1" w:styleId="pagerange">
    <w:name w:val="page_range"/>
    <w:basedOn w:val="DefaultParagraphFont"/>
    <w:rsid w:val="00942236"/>
  </w:style>
  <w:style w:type="character" w:customStyle="1" w:styleId="doilink">
    <w:name w:val="doi_link"/>
    <w:basedOn w:val="DefaultParagraphFont"/>
    <w:rsid w:val="00942236"/>
  </w:style>
  <w:style w:type="character" w:customStyle="1" w:styleId="name">
    <w:name w:val="name"/>
    <w:basedOn w:val="DefaultParagraphFont"/>
    <w:rsid w:val="00942236"/>
  </w:style>
  <w:style w:type="character" w:customStyle="1" w:styleId="inst-open-url-holders">
    <w:name w:val="inst-open-url-holders"/>
    <w:basedOn w:val="DefaultParagraphFont"/>
    <w:rsid w:val="00942236"/>
  </w:style>
  <w:style w:type="character" w:customStyle="1" w:styleId="label">
    <w:name w:val="label"/>
    <w:basedOn w:val="DefaultParagraphFont"/>
    <w:rsid w:val="00942236"/>
  </w:style>
  <w:style w:type="character" w:customStyle="1" w:styleId="docurl">
    <w:name w:val="docurl"/>
    <w:basedOn w:val="DefaultParagraphFont"/>
    <w:rsid w:val="00942236"/>
  </w:style>
  <w:style w:type="character" w:styleId="PlaceholderText">
    <w:name w:val="Placeholder Text"/>
    <w:basedOn w:val="DefaultParagraphFont"/>
    <w:uiPriority w:val="99"/>
    <w:rsid w:val="00942236"/>
    <w:rPr>
      <w:color w:val="808080"/>
    </w:rPr>
  </w:style>
  <w:style w:type="character" w:customStyle="1" w:styleId="html-italic">
    <w:name w:val="html-italic"/>
    <w:basedOn w:val="DefaultParagraphFont"/>
    <w:qFormat/>
    <w:rsid w:val="00942236"/>
  </w:style>
  <w:style w:type="paragraph" w:customStyle="1" w:styleId="p">
    <w:name w:val="p"/>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ref-iss">
    <w:name w:val="ref-iss"/>
    <w:basedOn w:val="DefaultParagraphFont"/>
    <w:rsid w:val="00942236"/>
  </w:style>
  <w:style w:type="paragraph" w:customStyle="1" w:styleId="mb0">
    <w:name w:val="mb0"/>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mb15">
    <w:name w:val="mb15"/>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referencescopy1">
    <w:name w:val="referencescopy1"/>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referencescopy2">
    <w:name w:val="referencescopy2"/>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floating-button-text">
    <w:name w:val="floating-button-text"/>
    <w:basedOn w:val="DefaultParagraphFont"/>
    <w:rsid w:val="00942236"/>
  </w:style>
  <w:style w:type="character" w:customStyle="1" w:styleId="linkwrapper">
    <w:name w:val="link__wrapper"/>
    <w:basedOn w:val="DefaultParagraphFont"/>
    <w:rsid w:val="00942236"/>
  </w:style>
  <w:style w:type="character" w:customStyle="1" w:styleId="nova-legacy-c-buttonlabel">
    <w:name w:val="nova-legacy-c-button__label"/>
    <w:basedOn w:val="DefaultParagraphFont"/>
    <w:rsid w:val="00942236"/>
  </w:style>
  <w:style w:type="character" w:customStyle="1" w:styleId="author0">
    <w:name w:val="author"/>
    <w:basedOn w:val="DefaultParagraphFont"/>
    <w:qFormat/>
    <w:rsid w:val="00942236"/>
  </w:style>
  <w:style w:type="character" w:customStyle="1" w:styleId="anchor-text">
    <w:name w:val="anchor-text"/>
    <w:basedOn w:val="DefaultParagraphFont"/>
    <w:rsid w:val="00942236"/>
  </w:style>
  <w:style w:type="character" w:customStyle="1" w:styleId="mw-cite-backlink">
    <w:name w:val="mw-cite-backlink"/>
    <w:basedOn w:val="DefaultParagraphFont"/>
    <w:rsid w:val="00942236"/>
  </w:style>
  <w:style w:type="character" w:customStyle="1" w:styleId="cs1-format">
    <w:name w:val="cs1-format"/>
    <w:basedOn w:val="DefaultParagraphFont"/>
    <w:rsid w:val="00942236"/>
  </w:style>
  <w:style w:type="paragraph" w:customStyle="1" w:styleId="reftext">
    <w:name w:val="$reftext"/>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paragraph" w:customStyle="1" w:styleId="h1">
    <w:name w:val="h1"/>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al-author-delim">
    <w:name w:val="al-author-delim"/>
    <w:basedOn w:val="DefaultParagraphFont"/>
    <w:qFormat/>
    <w:rsid w:val="00942236"/>
  </w:style>
  <w:style w:type="paragraph" w:customStyle="1" w:styleId="referencetext">
    <w:name w:val="referencetext"/>
    <w:basedOn w:val="Normal"/>
    <w:uiPriority w:val="99"/>
    <w:qFormat/>
    <w:rsid w:val="00942236"/>
    <w:pPr>
      <w:spacing w:before="100" w:beforeAutospacing="1" w:after="100" w:afterAutospacing="1"/>
    </w:pPr>
    <w:rPr>
      <w:rFonts w:ascii="Times New Roman" w:hAnsi="Times New Roman"/>
      <w:sz w:val="24"/>
      <w:szCs w:val="24"/>
      <w:lang w:val="en-GB" w:eastAsia="en-GB"/>
    </w:rPr>
  </w:style>
  <w:style w:type="character" w:customStyle="1" w:styleId="cit">
    <w:name w:val="cit"/>
    <w:basedOn w:val="DefaultParagraphFont"/>
    <w:rsid w:val="00942236"/>
  </w:style>
  <w:style w:type="character" w:customStyle="1" w:styleId="citation-doi">
    <w:name w:val="citation-doi"/>
    <w:basedOn w:val="DefaultParagraphFont"/>
    <w:rsid w:val="00942236"/>
  </w:style>
  <w:style w:type="character" w:customStyle="1" w:styleId="hgkelc">
    <w:name w:val="hgkelc"/>
    <w:basedOn w:val="DefaultParagraphFont"/>
    <w:rsid w:val="00942236"/>
  </w:style>
  <w:style w:type="character" w:customStyle="1" w:styleId="authors-list-item">
    <w:name w:val="authors-list-item"/>
    <w:basedOn w:val="DefaultParagraphFont"/>
    <w:rsid w:val="00942236"/>
  </w:style>
  <w:style w:type="character" w:customStyle="1" w:styleId="comma">
    <w:name w:val="comma"/>
    <w:basedOn w:val="DefaultParagraphFont"/>
    <w:rsid w:val="00942236"/>
  </w:style>
  <w:style w:type="character" w:customStyle="1" w:styleId="author-sup-separator">
    <w:name w:val="author-sup-separator"/>
    <w:basedOn w:val="DefaultParagraphFont"/>
    <w:rsid w:val="00942236"/>
  </w:style>
  <w:style w:type="character" w:customStyle="1" w:styleId="bold0">
    <w:name w:val="bold"/>
    <w:basedOn w:val="DefaultParagraphFont"/>
    <w:rsid w:val="00942236"/>
  </w:style>
  <w:style w:type="character" w:customStyle="1" w:styleId="metadata--source-title">
    <w:name w:val="metadata--source-title"/>
    <w:basedOn w:val="DefaultParagraphFont"/>
    <w:rsid w:val="00942236"/>
  </w:style>
  <w:style w:type="character" w:customStyle="1" w:styleId="metadata--doi">
    <w:name w:val="metadata--doi"/>
    <w:basedOn w:val="DefaultParagraphFont"/>
    <w:rsid w:val="00942236"/>
  </w:style>
  <w:style w:type="paragraph" w:styleId="Caption">
    <w:name w:val="caption"/>
    <w:basedOn w:val="Normal"/>
    <w:next w:val="Normal"/>
    <w:uiPriority w:val="35"/>
    <w:qFormat/>
    <w:rsid w:val="00942236"/>
    <w:pPr>
      <w:spacing w:after="200"/>
    </w:pPr>
    <w:rPr>
      <w:rFonts w:ascii="Calibri" w:eastAsia="Calibri" w:hAnsi="Calibri" w:cs="SimSun"/>
      <w:i/>
      <w:iCs/>
      <w:color w:val="44546A"/>
      <w:sz w:val="18"/>
      <w:szCs w:val="18"/>
      <w:lang w:val="en-GB"/>
    </w:rPr>
  </w:style>
  <w:style w:type="character" w:customStyle="1" w:styleId="pubyear">
    <w:name w:val="pubyear"/>
    <w:basedOn w:val="DefaultParagraphFont"/>
    <w:rsid w:val="00942236"/>
  </w:style>
  <w:style w:type="character" w:customStyle="1" w:styleId="articletitle">
    <w:name w:val="articletitle"/>
    <w:basedOn w:val="DefaultParagraphFont"/>
    <w:rsid w:val="00942236"/>
  </w:style>
  <w:style w:type="character" w:customStyle="1" w:styleId="vol">
    <w:name w:val="vol"/>
    <w:basedOn w:val="DefaultParagraphFont"/>
    <w:rsid w:val="00942236"/>
  </w:style>
  <w:style w:type="character" w:customStyle="1" w:styleId="pagefirst">
    <w:name w:val="pagefirst"/>
    <w:basedOn w:val="DefaultParagraphFont"/>
    <w:rsid w:val="00942236"/>
  </w:style>
  <w:style w:type="character" w:customStyle="1" w:styleId="pagelast">
    <w:name w:val="pagelast"/>
    <w:basedOn w:val="DefaultParagraphFont"/>
    <w:rsid w:val="00942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hyperlink" Target="https://doi.org/10.1016/j.foodhyd.2017.09.012" TargetMode="External"/><Relationship Id="rId68" Type="http://schemas.openxmlformats.org/officeDocument/2006/relationships/hyperlink" Target="https://doi.org/10.1016/S0003-2670(02)00397-5"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image" Target="media/image44.png"/><Relationship Id="rId66" Type="http://schemas.openxmlformats.org/officeDocument/2006/relationships/hyperlink" Target="https://doi.org/10.1007/BF02492811" TargetMode="External"/><Relationship Id="rId5" Type="http://schemas.openxmlformats.org/officeDocument/2006/relationships/webSettings" Target="webSettings.xml"/><Relationship Id="rId61" Type="http://schemas.openxmlformats.org/officeDocument/2006/relationships/hyperlink" Target="https://doi.org/10.1111/ijfs.12746" TargetMode="External"/><Relationship Id="rId19" Type="http://schemas.openxmlformats.org/officeDocument/2006/relationships/image" Target="media/image5.png"/><Relationship Id="rId14" Type="http://schemas.openxmlformats.org/officeDocument/2006/relationships/hyperlink" Target="https://www.omicsonlin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64" Type="http://schemas.openxmlformats.org/officeDocument/2006/relationships/hyperlink" Target="https://www.researchgate.net/publication/343021410_Soybean_and_Its_Products_Nutritional_and_Health_Benefits" TargetMode="External"/><Relationship Id="rId69" Type="http://schemas.openxmlformats.org/officeDocument/2006/relationships/hyperlink" Target="https://api.semanticscholar.org/CorpusID:19050692" TargetMode="External"/><Relationship Id="rId8" Type="http://schemas.openxmlformats.org/officeDocument/2006/relationships/header" Target="header1.xml"/><Relationship Id="rId51" Type="http://schemas.openxmlformats.org/officeDocument/2006/relationships/image" Target="media/image37.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png"/><Relationship Id="rId67" Type="http://schemas.openxmlformats.org/officeDocument/2006/relationships/hyperlink" Target="http://dx.doi.org/10.1016/S0021-9673(01)01314-0" TargetMode="External"/><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png"/><Relationship Id="rId62" Type="http://schemas.openxmlformats.org/officeDocument/2006/relationships/hyperlink" Target="https://doi.org/10.1155/2013/160964"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image" Target="media/image43.png"/><Relationship Id="rId10" Type="http://schemas.openxmlformats.org/officeDocument/2006/relationships/footer" Target="footer1.xml"/><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60" Type="http://schemas.openxmlformats.org/officeDocument/2006/relationships/hyperlink" Target="http://dx.doi.org/10.1007/s11746-011-1841-9" TargetMode="External"/><Relationship Id="rId65" Type="http://schemas.openxmlformats.org/officeDocument/2006/relationships/hyperlink" Target="https://doi.org/10.1016/j.diabres.2021.109119"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6.png"/><Relationship Id="rId55" Type="http://schemas.openxmlformats.org/officeDocument/2006/relationships/image" Target="media/image4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BA0B-8199-4D4B-978F-DD6845D24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30</Pages>
  <Words>7082</Words>
  <Characters>40370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47358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2025-02-17T17:22:00Z</dcterms:created>
  <dcterms:modified xsi:type="dcterms:W3CDTF">2025-02-18T12:03:00Z</dcterms:modified>
</cp:coreProperties>
</file>