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AF9E6" w14:textId="77777777" w:rsidR="00C22794" w:rsidRDefault="00C22794" w:rsidP="00C22794">
      <w:pPr>
        <w:suppressLineNumbers/>
        <w:spacing w:after="0" w:line="240" w:lineRule="auto"/>
        <w:jc w:val="both"/>
        <w:rPr>
          <w:rFonts w:ascii="Times New Roman" w:hAnsi="Times New Roman" w:cs="Times New Roman"/>
          <w:b/>
          <w:bCs/>
          <w:i/>
          <w:iCs/>
          <w:sz w:val="24"/>
          <w:szCs w:val="24"/>
          <w:u w:val="single"/>
        </w:rPr>
      </w:pPr>
      <w:r w:rsidRPr="00C22794">
        <w:rPr>
          <w:rFonts w:ascii="Times New Roman" w:hAnsi="Times New Roman" w:cs="Times New Roman"/>
          <w:b/>
          <w:bCs/>
          <w:i/>
          <w:iCs/>
          <w:sz w:val="24"/>
          <w:szCs w:val="24"/>
          <w:u w:val="single"/>
        </w:rPr>
        <w:t>Original Research Article</w:t>
      </w:r>
    </w:p>
    <w:p w14:paraId="3AE2DB0C" w14:textId="77777777" w:rsidR="00C22794" w:rsidRPr="00C22794" w:rsidRDefault="00C22794" w:rsidP="00C22794">
      <w:pPr>
        <w:suppressLineNumbers/>
        <w:spacing w:after="0" w:line="240" w:lineRule="auto"/>
        <w:jc w:val="both"/>
        <w:rPr>
          <w:rFonts w:ascii="Times New Roman" w:hAnsi="Times New Roman" w:cs="Times New Roman"/>
          <w:b/>
          <w:bCs/>
          <w:i/>
          <w:iCs/>
          <w:sz w:val="24"/>
          <w:szCs w:val="24"/>
          <w:u w:val="single"/>
        </w:rPr>
      </w:pPr>
    </w:p>
    <w:p w14:paraId="082CD8F5" w14:textId="77777777" w:rsidR="00C1306C" w:rsidRDefault="00C1306C" w:rsidP="00F320AF">
      <w:pPr>
        <w:suppressLineNumbers/>
        <w:spacing w:after="0" w:line="240" w:lineRule="auto"/>
        <w:jc w:val="both"/>
        <w:rPr>
          <w:rFonts w:ascii="Times New Roman" w:hAnsi="Times New Roman" w:cs="Times New Roman"/>
          <w:b/>
          <w:bCs/>
          <w:sz w:val="24"/>
          <w:szCs w:val="24"/>
        </w:rPr>
      </w:pPr>
      <w:r w:rsidRPr="000F5416">
        <w:rPr>
          <w:rFonts w:ascii="Times New Roman" w:hAnsi="Times New Roman" w:cs="Times New Roman"/>
          <w:b/>
          <w:bCs/>
          <w:sz w:val="24"/>
          <w:szCs w:val="24"/>
        </w:rPr>
        <w:t>Development of Aloe Vera Gel and Ascorbic Acid Based Edible Coatings of Indian Jujube (</w:t>
      </w:r>
      <w:proofErr w:type="spellStart"/>
      <w:r w:rsidRPr="000F5416">
        <w:rPr>
          <w:rFonts w:ascii="Times New Roman" w:hAnsi="Times New Roman" w:cs="Times New Roman"/>
          <w:b/>
          <w:bCs/>
          <w:i/>
          <w:sz w:val="24"/>
          <w:szCs w:val="24"/>
        </w:rPr>
        <w:t>Ziziphus</w:t>
      </w:r>
      <w:proofErr w:type="spellEnd"/>
      <w:r w:rsidRPr="000F5416">
        <w:rPr>
          <w:rFonts w:ascii="Times New Roman" w:hAnsi="Times New Roman" w:cs="Times New Roman"/>
          <w:b/>
          <w:bCs/>
          <w:i/>
          <w:sz w:val="24"/>
          <w:szCs w:val="24"/>
        </w:rPr>
        <w:t xml:space="preserve"> </w:t>
      </w:r>
      <w:proofErr w:type="spellStart"/>
      <w:r w:rsidRPr="000F5416">
        <w:rPr>
          <w:rFonts w:ascii="Times New Roman" w:hAnsi="Times New Roman" w:cs="Times New Roman"/>
          <w:b/>
          <w:bCs/>
          <w:i/>
          <w:sz w:val="24"/>
          <w:szCs w:val="24"/>
        </w:rPr>
        <w:t>mauritiana</w:t>
      </w:r>
      <w:proofErr w:type="spellEnd"/>
      <w:r w:rsidRPr="000F5416">
        <w:rPr>
          <w:rFonts w:ascii="Times New Roman" w:hAnsi="Times New Roman" w:cs="Times New Roman"/>
          <w:b/>
          <w:bCs/>
          <w:sz w:val="24"/>
          <w:szCs w:val="24"/>
        </w:rPr>
        <w:t>): Maintenance of Post-Harvest Quality</w:t>
      </w:r>
    </w:p>
    <w:p w14:paraId="35B2DB69" w14:textId="77777777" w:rsidR="00C22794" w:rsidRPr="000F5416" w:rsidRDefault="00C22794" w:rsidP="00F320AF">
      <w:pPr>
        <w:suppressLineNumbers/>
        <w:spacing w:after="0" w:line="240" w:lineRule="auto"/>
        <w:jc w:val="both"/>
        <w:rPr>
          <w:rFonts w:ascii="Times New Roman" w:hAnsi="Times New Roman" w:cs="Times New Roman"/>
          <w:b/>
          <w:bCs/>
          <w:sz w:val="24"/>
          <w:szCs w:val="24"/>
        </w:rPr>
      </w:pPr>
    </w:p>
    <w:p w14:paraId="546BD51E" w14:textId="77777777" w:rsidR="00877087" w:rsidRPr="000F5416" w:rsidRDefault="00877087" w:rsidP="00F320AF">
      <w:pPr>
        <w:pStyle w:val="NoSpacing"/>
        <w:suppressLineNumbers/>
        <w:jc w:val="both"/>
        <w:rPr>
          <w:rFonts w:ascii="Times New Roman" w:hAnsi="Times New Roman" w:cs="Times New Roman"/>
          <w:sz w:val="24"/>
          <w:szCs w:val="24"/>
          <w:shd w:val="clear" w:color="auto" w:fill="FFFFFF"/>
        </w:rPr>
      </w:pPr>
    </w:p>
    <w:p w14:paraId="5AC83F62" w14:textId="6A5B7688" w:rsidR="000B1E8E" w:rsidRPr="000F5416" w:rsidRDefault="0003532B" w:rsidP="00F320AF">
      <w:pPr>
        <w:spacing w:after="0" w:line="240" w:lineRule="auto"/>
        <w:jc w:val="both"/>
        <w:rPr>
          <w:rStyle w:val="BookTitle"/>
          <w:rFonts w:ascii="Times New Roman" w:hAnsi="Times New Roman" w:cs="Times New Roman"/>
          <w:i w:val="0"/>
          <w:iCs w:val="0"/>
          <w:sz w:val="24"/>
          <w:szCs w:val="24"/>
        </w:rPr>
      </w:pPr>
      <w:r w:rsidRPr="000F5416">
        <w:rPr>
          <w:rStyle w:val="BookTitle"/>
          <w:rFonts w:ascii="Times New Roman" w:hAnsi="Times New Roman" w:cs="Times New Roman"/>
          <w:i w:val="0"/>
          <w:iCs w:val="0"/>
          <w:sz w:val="24"/>
          <w:szCs w:val="24"/>
        </w:rPr>
        <w:t>Abstract</w:t>
      </w:r>
    </w:p>
    <w:p w14:paraId="013A5311" w14:textId="2772E402" w:rsidR="000B1E8E" w:rsidRPr="000F5416" w:rsidRDefault="002B5881" w:rsidP="00F320AF">
      <w:pPr>
        <w:spacing w:line="240" w:lineRule="auto"/>
        <w:jc w:val="both"/>
        <w:rPr>
          <w:rFonts w:ascii="Times New Roman" w:hAnsi="Times New Roman" w:cs="Times New Roman"/>
          <w:sz w:val="24"/>
          <w:szCs w:val="24"/>
        </w:rPr>
      </w:pPr>
      <w:r w:rsidRPr="002B5881">
        <w:rPr>
          <w:rFonts w:ascii="Times New Roman" w:hAnsi="Times New Roman" w:cs="Times New Roman"/>
          <w:sz w:val="24"/>
          <w:szCs w:val="24"/>
        </w:rPr>
        <w:t>A significant amount of Indian Jujube is produced annually in Bangladesh. Although it is one of the most important seasonal fruits in the country, it is highly susceptible to post-harvest losses due to its short shelf life and lack of proper storage techniques. This study aimed to develop an edible coating and evaluate its effectiveness in preserving the post-harvest quality of the fruit during storage. Aloe Vera gel (AG) was diluted in a 1:3 ratio, and different concentrations of Ascorbic Acid (AA) (3% and 5%) were used to formulate three types of coatings: diluted AG+0% AA, diluted AG+3% AA, and diluted AG+5% AA. The treated fruits were assessed for pH, titratable acidity, total soluble solids, weight loss, ascorbic acid content, total antioxidant activity, and total phenolic content at intervals of 0, 3, 9, 12, and 15 days of storage. The results showed that coated fruits had delayed ripening and retained higher levels of quality parameters compared to untreated fruits. The combination of AG and AA as edible coatings demonstrated potential in reducing post-harvest losses by preserving the freshness and nutritional quality of Indian Jujube for an extended storage period. These findings suggest that Aloe Vera gel and Ascorbic Acid-based coatings can serve as an effective natural preservation method for freshly harvested fruits and vegetables, improving their shelf life and marketability</w:t>
      </w:r>
      <w:r w:rsidR="00177231" w:rsidRPr="000F5416">
        <w:rPr>
          <w:rFonts w:ascii="Times New Roman" w:hAnsi="Times New Roman" w:cs="Times New Roman"/>
          <w:sz w:val="24"/>
          <w:szCs w:val="24"/>
        </w:rPr>
        <w:t>.</w:t>
      </w:r>
    </w:p>
    <w:p w14:paraId="048C0E4A" w14:textId="7A64A57F" w:rsidR="006768A5" w:rsidRPr="000F5416" w:rsidRDefault="006768A5" w:rsidP="00F320AF">
      <w:pPr>
        <w:spacing w:line="240" w:lineRule="auto"/>
        <w:jc w:val="both"/>
        <w:rPr>
          <w:rFonts w:ascii="Times New Roman" w:eastAsia="Times New Roman" w:hAnsi="Times New Roman" w:cs="Times New Roman"/>
          <w:b/>
          <w:sz w:val="24"/>
          <w:szCs w:val="24"/>
        </w:rPr>
      </w:pPr>
      <w:r w:rsidRPr="000F5416">
        <w:rPr>
          <w:rFonts w:ascii="Times New Roman" w:eastAsia="Times New Roman" w:hAnsi="Times New Roman" w:cs="Times New Roman"/>
          <w:b/>
          <w:sz w:val="24"/>
          <w:szCs w:val="24"/>
        </w:rPr>
        <w:t xml:space="preserve">Keywords: </w:t>
      </w:r>
      <w:r w:rsidRPr="000F5416">
        <w:rPr>
          <w:rFonts w:ascii="Times New Roman" w:eastAsia="Times New Roman" w:hAnsi="Times New Roman" w:cs="Times New Roman"/>
          <w:bCs/>
          <w:sz w:val="24"/>
          <w:szCs w:val="24"/>
        </w:rPr>
        <w:t>Indian Jujube, Aloe Vera</w:t>
      </w:r>
      <w:r w:rsidR="005F7519" w:rsidRPr="000F5416">
        <w:rPr>
          <w:rFonts w:ascii="Times New Roman" w:eastAsia="Times New Roman" w:hAnsi="Times New Roman" w:cs="Times New Roman"/>
          <w:bCs/>
          <w:sz w:val="24"/>
          <w:szCs w:val="24"/>
        </w:rPr>
        <w:t xml:space="preserve"> Gel</w:t>
      </w:r>
      <w:r w:rsidRPr="000F5416">
        <w:rPr>
          <w:rFonts w:ascii="Times New Roman" w:eastAsia="Times New Roman" w:hAnsi="Times New Roman" w:cs="Times New Roman"/>
          <w:bCs/>
          <w:sz w:val="24"/>
          <w:szCs w:val="24"/>
        </w:rPr>
        <w:t>, Ascorbic Acid,</w:t>
      </w:r>
      <w:r w:rsidR="005F7519" w:rsidRPr="000F5416">
        <w:rPr>
          <w:rFonts w:ascii="Times New Roman" w:eastAsia="Times New Roman" w:hAnsi="Times New Roman" w:cs="Times New Roman"/>
          <w:bCs/>
          <w:sz w:val="24"/>
          <w:szCs w:val="24"/>
        </w:rPr>
        <w:t xml:space="preserve"> Edible Coating, Physiochemical Properties </w:t>
      </w:r>
    </w:p>
    <w:p w14:paraId="5B80CFFA" w14:textId="15FB8A1C" w:rsidR="0003532B" w:rsidRDefault="0003532B" w:rsidP="00F320AF">
      <w:pPr>
        <w:spacing w:line="240" w:lineRule="auto"/>
        <w:jc w:val="both"/>
        <w:rPr>
          <w:rFonts w:ascii="Times New Roman" w:eastAsia="Times New Roman" w:hAnsi="Times New Roman" w:cs="Times New Roman"/>
          <w:bCs/>
          <w:sz w:val="24"/>
          <w:szCs w:val="24"/>
        </w:rPr>
      </w:pPr>
    </w:p>
    <w:p w14:paraId="5B1213B5" w14:textId="77777777" w:rsidR="007A362D" w:rsidRPr="000F5416" w:rsidRDefault="007A362D" w:rsidP="00F320AF">
      <w:pPr>
        <w:spacing w:line="240" w:lineRule="auto"/>
        <w:jc w:val="both"/>
        <w:rPr>
          <w:rFonts w:ascii="Times New Roman" w:eastAsia="Times New Roman" w:hAnsi="Times New Roman" w:cs="Times New Roman"/>
          <w:bCs/>
          <w:sz w:val="24"/>
          <w:szCs w:val="24"/>
        </w:rPr>
      </w:pPr>
    </w:p>
    <w:p w14:paraId="5359C996" w14:textId="5D1AC0C4" w:rsidR="006768A5" w:rsidRPr="000F5416" w:rsidRDefault="0003532B" w:rsidP="00F320AF">
      <w:pPr>
        <w:spacing w:after="192" w:line="240" w:lineRule="auto"/>
        <w:ind w:left="-5" w:hanging="10"/>
        <w:jc w:val="both"/>
        <w:rPr>
          <w:rFonts w:ascii="Times New Roman" w:eastAsia="Times New Roman" w:hAnsi="Times New Roman" w:cs="Times New Roman"/>
          <w:color w:val="000000"/>
          <w:sz w:val="24"/>
          <w:szCs w:val="24"/>
        </w:rPr>
      </w:pPr>
      <w:r w:rsidRPr="000F5416">
        <w:rPr>
          <w:rFonts w:ascii="Times New Roman" w:eastAsia="Times New Roman" w:hAnsi="Times New Roman" w:cs="Times New Roman"/>
          <w:b/>
          <w:color w:val="000000"/>
          <w:sz w:val="24"/>
          <w:szCs w:val="24"/>
        </w:rPr>
        <w:t xml:space="preserve">1. Introduction </w:t>
      </w:r>
    </w:p>
    <w:p w14:paraId="6EE8C996" w14:textId="608C5422" w:rsidR="006768A5" w:rsidRPr="000F5416" w:rsidRDefault="002B5881" w:rsidP="00F320AF">
      <w:pPr>
        <w:spacing w:line="240" w:lineRule="auto"/>
        <w:jc w:val="both"/>
        <w:rPr>
          <w:rFonts w:ascii="Times New Roman" w:eastAsia="Times New Roman" w:hAnsi="Times New Roman" w:cs="Times New Roman"/>
          <w:color w:val="181717"/>
          <w:sz w:val="24"/>
          <w:szCs w:val="24"/>
        </w:rPr>
      </w:pPr>
      <w:proofErr w:type="spellStart"/>
      <w:r w:rsidRPr="00714F60">
        <w:rPr>
          <w:rFonts w:ascii="Times New Roman" w:hAnsi="Times New Roman" w:cs="Times New Roman"/>
          <w:i/>
          <w:iCs/>
          <w:sz w:val="24"/>
          <w:szCs w:val="24"/>
        </w:rPr>
        <w:t>Ziziphus</w:t>
      </w:r>
      <w:proofErr w:type="spellEnd"/>
      <w:r w:rsidRPr="00714F60">
        <w:rPr>
          <w:rFonts w:ascii="Times New Roman" w:hAnsi="Times New Roman" w:cs="Times New Roman"/>
          <w:i/>
          <w:iCs/>
          <w:sz w:val="24"/>
          <w:szCs w:val="24"/>
        </w:rPr>
        <w:t xml:space="preserve"> </w:t>
      </w:r>
      <w:proofErr w:type="spellStart"/>
      <w:r w:rsidRPr="00714F60">
        <w:rPr>
          <w:rFonts w:ascii="Times New Roman" w:hAnsi="Times New Roman" w:cs="Times New Roman"/>
          <w:i/>
          <w:iCs/>
          <w:sz w:val="24"/>
          <w:szCs w:val="24"/>
        </w:rPr>
        <w:t>mauritiana</w:t>
      </w:r>
      <w:proofErr w:type="spellEnd"/>
      <w:r w:rsidRPr="002B5881">
        <w:rPr>
          <w:rFonts w:ascii="Times New Roman" w:hAnsi="Times New Roman" w:cs="Times New Roman"/>
          <w:sz w:val="24"/>
          <w:szCs w:val="24"/>
        </w:rPr>
        <w:t xml:space="preserve">, commonly known as Indian jujube, is a highly nutritious fruit cultivated in various regions worldwide under different names, including Chinese date, Chinese apple, apple </w:t>
      </w:r>
      <w:proofErr w:type="spellStart"/>
      <w:r w:rsidRPr="002B5881">
        <w:rPr>
          <w:rFonts w:ascii="Times New Roman" w:hAnsi="Times New Roman" w:cs="Times New Roman"/>
          <w:sz w:val="24"/>
          <w:szCs w:val="24"/>
        </w:rPr>
        <w:t>ber</w:t>
      </w:r>
      <w:proofErr w:type="spellEnd"/>
      <w:r w:rsidRPr="002B5881">
        <w:rPr>
          <w:rFonts w:ascii="Times New Roman" w:hAnsi="Times New Roman" w:cs="Times New Roman"/>
          <w:sz w:val="24"/>
          <w:szCs w:val="24"/>
        </w:rPr>
        <w:t>, Indian plum, and dunks</w:t>
      </w:r>
      <w:r w:rsidR="00340F96">
        <w:rPr>
          <w:rFonts w:ascii="Times New Roman" w:hAnsi="Times New Roman" w:cs="Times New Roman"/>
          <w:sz w:val="24"/>
          <w:szCs w:val="24"/>
        </w:rPr>
        <w:t xml:space="preserve"> </w:t>
      </w:r>
      <w:r w:rsidR="00340F96">
        <w:rPr>
          <w:rFonts w:ascii="Times New Roman" w:hAnsi="Times New Roman" w:cs="Times New Roman"/>
          <w:sz w:val="24"/>
          <w:szCs w:val="24"/>
        </w:rPr>
        <w:fldChar w:fldCharType="begin"/>
      </w:r>
      <w:r w:rsidR="00340F96">
        <w:rPr>
          <w:rFonts w:ascii="Times New Roman" w:hAnsi="Times New Roman" w:cs="Times New Roman"/>
          <w:sz w:val="24"/>
          <w:szCs w:val="24"/>
        </w:rPr>
        <w:instrText xml:space="preserve"> ADDIN EN.CITE &lt;EndNote&gt;&lt;Cite&gt;&lt;Author&gt;Sarkar&lt;/Author&gt;&lt;Year&gt;2022&lt;/Year&gt;&lt;RecNum&gt;27&lt;/RecNum&gt;&lt;DisplayText&gt;(Sarkar et al., 2022)&lt;/DisplayText&gt;&lt;record&gt;&lt;rec-number&gt;27&lt;/rec-number&gt;&lt;foreign-keys&gt;&lt;key app="EN" db-id="9tzz0ts9ovede4eza2qpz0eszw5zsxd20s2s" timestamp="1739752794"&gt;27&lt;/key&gt;&lt;/foreign-keys&gt;&lt;ref-type name="Journal Article"&gt;17&lt;/ref-type&gt;&lt;contributors&gt;&lt;authors&gt;&lt;author&gt;Sarkar, Animesh&lt;/author&gt;&lt;author&gt;Roy, Prantik&lt;/author&gt;&lt;author&gt;Alam, Mahabub&lt;/author&gt;&lt;author&gt;Hossain, Mohammad Afzal&lt;/author&gt;&lt;author&gt;Biswas, Gokul Chandra&lt;/author&gt;&lt;/authors&gt;&lt;/contributors&gt;&lt;titles&gt;&lt;title&gt;Dietary fiber concentrates of BAU Kul (Ziziphus mauritiana) peel and pulp: processing, modification and utilization as functional ingredients&lt;/title&gt;&lt;secondary-title&gt;Journal of Food Measurement and Characterization&lt;/secondary-title&gt;&lt;/titles&gt;&lt;periodical&gt;&lt;full-title&gt;Journal of Food Measurement and Characterization&lt;/full-title&gt;&lt;/periodical&gt;&lt;pages&gt;2838-2848&lt;/pages&gt;&lt;volume&gt;16&lt;/volume&gt;&lt;number&gt;4&lt;/number&gt;&lt;dates&gt;&lt;year&gt;2022&lt;/year&gt;&lt;/dates&gt;&lt;isbn&gt;2193-4126&lt;/isbn&gt;&lt;urls&gt;&lt;/urls&gt;&lt;/record&gt;&lt;/Cite&gt;&lt;/EndNote&gt;</w:instrText>
      </w:r>
      <w:r w:rsidR="00340F96">
        <w:rPr>
          <w:rFonts w:ascii="Times New Roman" w:hAnsi="Times New Roman" w:cs="Times New Roman"/>
          <w:sz w:val="24"/>
          <w:szCs w:val="24"/>
        </w:rPr>
        <w:fldChar w:fldCharType="separate"/>
      </w:r>
      <w:r w:rsidR="00340F96">
        <w:rPr>
          <w:rFonts w:ascii="Times New Roman" w:hAnsi="Times New Roman" w:cs="Times New Roman"/>
          <w:noProof/>
          <w:sz w:val="24"/>
          <w:szCs w:val="24"/>
        </w:rPr>
        <w:t>(Sarkar et al., 2022)</w:t>
      </w:r>
      <w:r w:rsidR="00340F96">
        <w:rPr>
          <w:rFonts w:ascii="Times New Roman" w:hAnsi="Times New Roman" w:cs="Times New Roman"/>
          <w:sz w:val="24"/>
          <w:szCs w:val="24"/>
        </w:rPr>
        <w:fldChar w:fldCharType="end"/>
      </w:r>
      <w:r w:rsidRPr="002B5881">
        <w:rPr>
          <w:rFonts w:ascii="Times New Roman" w:hAnsi="Times New Roman" w:cs="Times New Roman"/>
          <w:sz w:val="24"/>
          <w:szCs w:val="24"/>
        </w:rPr>
        <w:t>. The fruit exhibits diverse shapes and sizes, ranging from oval to oblong and obovate, with lengths of 2.5–6.25 cm and an average weight of 9.6 g. It consists primarily of pulp (85.94%), mortar (15%), and juice (40%) by weight</w:t>
      </w:r>
      <w:r w:rsidR="00187D6E" w:rsidRPr="000F5416">
        <w:rPr>
          <w:rFonts w:ascii="Times New Roman" w:eastAsia="Times New Roman" w:hAnsi="Times New Roman" w:cs="Times New Roman"/>
          <w:color w:val="181717"/>
          <w:sz w:val="24"/>
          <w:szCs w:val="24"/>
        </w:rPr>
        <w:t xml:space="preserve"> </w:t>
      </w:r>
      <w:r w:rsidR="00187D6E" w:rsidRPr="000F5416">
        <w:rPr>
          <w:rFonts w:ascii="Times New Roman" w:eastAsia="Times New Roman" w:hAnsi="Times New Roman" w:cs="Times New Roman"/>
          <w:color w:val="181717"/>
          <w:sz w:val="24"/>
          <w:szCs w:val="24"/>
        </w:rPr>
        <w:fldChar w:fldCharType="begin"/>
      </w:r>
      <w:r w:rsidR="002D283E">
        <w:rPr>
          <w:rFonts w:ascii="Times New Roman" w:eastAsia="Times New Roman" w:hAnsi="Times New Roman" w:cs="Times New Roman"/>
          <w:color w:val="181717"/>
          <w:sz w:val="24"/>
          <w:szCs w:val="24"/>
        </w:rPr>
        <w:instrText xml:space="preserve"> ADDIN EN.CITE &lt;EndNote&gt;&lt;Cite&gt;&lt;Author&gt;Afroz&lt;/Author&gt;&lt;Year&gt;2014&lt;/Year&gt;&lt;RecNum&gt;1&lt;/RecNum&gt;&lt;DisplayText&gt;(Afroz et al., 2014)&lt;/DisplayText&gt;&lt;record&gt;&lt;rec-number&gt;1&lt;/rec-number&gt;&lt;foreign-keys&gt;&lt;key app="EN" db-id="9tzz0ts9ovede4eza2qpz0eszw5zsxd20s2s" timestamp="1739751565"&gt;1&lt;/key&gt;&lt;/foreign-keys&gt;&lt;ref-type name="Journal Article"&gt;17&lt;/ref-type&gt;&lt;contributors&gt;&lt;authors&gt;&lt;author&gt;Afroz, Rizwana&lt;/author&gt;&lt;author&gt;Tanvir, E. M.&lt;/author&gt;&lt;author&gt;Islam, Md Asiful&lt;/author&gt;&lt;author&gt;Alam, Fahmida&lt;/author&gt;&lt;author&gt;Gan, Siew Hua&lt;/author&gt;&lt;author&gt;Khalil, Md Ibrahim&lt;/author&gt;&lt;/authors&gt;&lt;/contributors&gt;&lt;titles&gt;&lt;title&gt;Potential Antioxidant and Antibacterial Properties of a Popular Jujube Fruit: Apple Kul (Zizyphus mauritiana)&lt;/title&gt;&lt;secondary-title&gt;Journal of Food Biochemistry&lt;/secondary-title&gt;&lt;/titles&gt;&lt;periodical&gt;&lt;full-title&gt;Journal of Food Biochemistry&lt;/full-title&gt;&lt;/periodical&gt;&lt;pages&gt;592-601&lt;/pages&gt;&lt;volume&gt;38&lt;/volume&gt;&lt;number&gt;6&lt;/number&gt;&lt;dates&gt;&lt;year&gt;2014&lt;/year&gt;&lt;pub-dates&gt;&lt;date&gt;2014/12/01&lt;/date&gt;&lt;/pub-dates&gt;&lt;/dates&gt;&lt;publisher&gt;John Wiley &amp;amp; Sons, Ltd&lt;/publisher&gt;&lt;isbn&gt;0145-8884&lt;/isbn&gt;&lt;urls&gt;&lt;/urls&gt;&lt;electronic-resource-num&gt;10.1111/jfbc.12100&lt;/electronic-resource-num&gt;&lt;access-date&gt;2021/01/18&lt;/access-date&gt;&lt;/record&gt;&lt;/Cite&gt;&lt;/EndNote&gt;</w:instrText>
      </w:r>
      <w:r w:rsidR="00187D6E" w:rsidRPr="000F5416">
        <w:rPr>
          <w:rFonts w:ascii="Times New Roman" w:eastAsia="Times New Roman" w:hAnsi="Times New Roman" w:cs="Times New Roman"/>
          <w:color w:val="181717"/>
          <w:sz w:val="24"/>
          <w:szCs w:val="24"/>
        </w:rPr>
        <w:fldChar w:fldCharType="separate"/>
      </w:r>
      <w:r w:rsidR="00927859" w:rsidRPr="000F5416">
        <w:rPr>
          <w:rFonts w:ascii="Times New Roman" w:eastAsia="Times New Roman" w:hAnsi="Times New Roman" w:cs="Times New Roman"/>
          <w:noProof/>
          <w:color w:val="181717"/>
          <w:sz w:val="24"/>
          <w:szCs w:val="24"/>
        </w:rPr>
        <w:t xml:space="preserve">(Afroz </w:t>
      </w:r>
      <w:r w:rsidR="009870C6" w:rsidRPr="000F5416">
        <w:rPr>
          <w:rFonts w:ascii="Times New Roman" w:eastAsia="Times New Roman" w:hAnsi="Times New Roman" w:cs="Times New Roman"/>
          <w:i/>
          <w:iCs/>
          <w:noProof/>
          <w:color w:val="181717"/>
          <w:sz w:val="24"/>
          <w:szCs w:val="24"/>
        </w:rPr>
        <w:t>et al.</w:t>
      </w:r>
      <w:r w:rsidR="00927859" w:rsidRPr="000F5416">
        <w:rPr>
          <w:rFonts w:ascii="Times New Roman" w:eastAsia="Times New Roman" w:hAnsi="Times New Roman" w:cs="Times New Roman"/>
          <w:noProof/>
          <w:color w:val="181717"/>
          <w:sz w:val="24"/>
          <w:szCs w:val="24"/>
        </w:rPr>
        <w:t>, 2014)</w:t>
      </w:r>
      <w:r w:rsidR="00187D6E" w:rsidRPr="000F5416">
        <w:rPr>
          <w:rFonts w:ascii="Times New Roman" w:eastAsia="Times New Roman" w:hAnsi="Times New Roman" w:cs="Times New Roman"/>
          <w:color w:val="181717"/>
          <w:sz w:val="24"/>
          <w:szCs w:val="24"/>
        </w:rPr>
        <w:fldChar w:fldCharType="end"/>
      </w:r>
      <w:r w:rsidR="008B774E" w:rsidRPr="000F5416">
        <w:rPr>
          <w:rFonts w:ascii="Times New Roman" w:eastAsia="Times New Roman" w:hAnsi="Times New Roman" w:cs="Times New Roman"/>
          <w:color w:val="181717"/>
          <w:sz w:val="24"/>
          <w:szCs w:val="24"/>
        </w:rPr>
        <w:t xml:space="preserve">. </w:t>
      </w:r>
      <w:r w:rsidRPr="002B5881">
        <w:rPr>
          <w:rFonts w:ascii="Times New Roman" w:hAnsi="Times New Roman" w:cs="Times New Roman"/>
          <w:bCs/>
          <w:sz w:val="24"/>
          <w:szCs w:val="24"/>
        </w:rPr>
        <w:t xml:space="preserve">When slightly underripe, the fruit is mildly succulent with a pleasant aroma, whereas the fully mature fruit develops a shiny red appearance, a juicy texture, and a sweet taste resembling </w:t>
      </w:r>
      <w:proofErr w:type="gramStart"/>
      <w:r w:rsidRPr="002B5881">
        <w:rPr>
          <w:rFonts w:ascii="Times New Roman" w:hAnsi="Times New Roman" w:cs="Times New Roman"/>
          <w:bCs/>
          <w:sz w:val="24"/>
          <w:szCs w:val="24"/>
        </w:rPr>
        <w:t>apples</w:t>
      </w:r>
      <w:proofErr w:type="gramEnd"/>
      <w:r w:rsidRPr="002B5881">
        <w:rPr>
          <w:rFonts w:ascii="Times New Roman" w:hAnsi="Times New Roman" w:cs="Times New Roman"/>
          <w:bCs/>
          <w:sz w:val="24"/>
          <w:szCs w:val="24"/>
        </w:rPr>
        <w:t>.</w:t>
      </w:r>
      <w:r w:rsidR="00B7334F" w:rsidRPr="000F5416">
        <w:rPr>
          <w:rFonts w:ascii="Times New Roman" w:hAnsi="Times New Roman" w:cs="Times New Roman"/>
          <w:bCs/>
          <w:sz w:val="24"/>
          <w:szCs w:val="24"/>
        </w:rPr>
        <w:t xml:space="preserve"> </w:t>
      </w:r>
    </w:p>
    <w:p w14:paraId="406E6CEE" w14:textId="3E882764" w:rsidR="002B5881" w:rsidRDefault="002B5881" w:rsidP="00F320AF">
      <w:pPr>
        <w:spacing w:line="240" w:lineRule="auto"/>
        <w:jc w:val="both"/>
        <w:rPr>
          <w:rFonts w:ascii="Times New Roman" w:hAnsi="Times New Roman" w:cs="Times New Roman"/>
          <w:sz w:val="24"/>
          <w:szCs w:val="24"/>
        </w:rPr>
      </w:pPr>
      <w:r w:rsidRPr="002B5881">
        <w:rPr>
          <w:rFonts w:ascii="Times New Roman" w:hAnsi="Times New Roman" w:cs="Times New Roman"/>
          <w:color w:val="202122"/>
          <w:sz w:val="24"/>
          <w:szCs w:val="24"/>
          <w:shd w:val="clear" w:color="auto" w:fill="FFFFFF"/>
        </w:rPr>
        <w:t xml:space="preserve">Bangladesh is an agriculturally rich country where a vast quantity of fruits and vegetables is produced annually. In 2011–2012, the agricultural sector contributed 19.29% to the country's Gross Domestic Product (GDP) </w:t>
      </w:r>
      <w:r w:rsidR="00B5508D" w:rsidRPr="000F5416">
        <w:rPr>
          <w:rFonts w:ascii="Times New Roman" w:hAnsi="Times New Roman" w:cs="Times New Roman"/>
          <w:sz w:val="24"/>
          <w:szCs w:val="24"/>
        </w:rPr>
        <w:fldChar w:fldCharType="begin"/>
      </w:r>
      <w:r w:rsidR="00340F96">
        <w:rPr>
          <w:rFonts w:ascii="Times New Roman" w:hAnsi="Times New Roman" w:cs="Times New Roman"/>
          <w:sz w:val="24"/>
          <w:szCs w:val="24"/>
        </w:rPr>
        <w:instrText xml:space="preserve"> ADDIN EN.CITE &lt;EndNote&gt;&lt;Cite&gt;&lt;Author&gt;Sikder&lt;/Author&gt;&lt;Year&gt;2019&lt;/Year&gt;&lt;RecNum&gt;2&lt;/RecNum&gt;&lt;DisplayText&gt;(Sikder &amp;amp; Islam, 2019)&lt;/DisplayText&gt;&lt;record&gt;&lt;rec-number&gt;2&lt;/rec-number&gt;&lt;foreign-keys&gt;&lt;key app="EN" db-id="9tzz0ts9ovede4eza2qpz0eszw5zsxd20s2s" timestamp="1739751565"&gt;2&lt;/key&gt;&lt;/foreign-keys&gt;&lt;ref-type name="Journal Article"&gt;17&lt;/ref-type&gt;&lt;contributors&gt;&lt;authors&gt;&lt;author&gt;Sikder, Md Belal Hossain&lt;/author&gt;&lt;author&gt;Islam, M Muksitu&lt;/author&gt;&lt;/authors&gt;&lt;/contributors&gt;&lt;titles&gt;&lt;title&gt;Effect of Shrimp Chitosan Coating on Physico-chemical Properties and Shelf Life Extension of Banana&lt;/title&gt;&lt;secondary-title&gt;International Journal of Engineering Technology and Sciences&lt;/secondary-title&gt;&lt;/titles&gt;&lt;periodical&gt;&lt;full-title&gt;International Journal of Engineering Technology and Sciences&lt;/full-title&gt;&lt;/periodical&gt;&lt;pages&gt;41-54&lt;/pages&gt;&lt;volume&gt;6&lt;/volume&gt;&lt;number&gt;1&lt;/number&gt;&lt;dates&gt;&lt;year&gt;2019&lt;/year&gt;&lt;/dates&gt;&lt;isbn&gt;2462-1269&lt;/isbn&gt;&lt;urls&gt;&lt;/urls&gt;&lt;/record&gt;&lt;/Cite&gt;&lt;/EndNote&gt;</w:instrText>
      </w:r>
      <w:r w:rsidR="00B5508D" w:rsidRPr="000F5416">
        <w:rPr>
          <w:rFonts w:ascii="Times New Roman" w:hAnsi="Times New Roman" w:cs="Times New Roman"/>
          <w:sz w:val="24"/>
          <w:szCs w:val="24"/>
        </w:rPr>
        <w:fldChar w:fldCharType="separate"/>
      </w:r>
      <w:r w:rsidR="00927859" w:rsidRPr="000F5416">
        <w:rPr>
          <w:rFonts w:ascii="Times New Roman" w:hAnsi="Times New Roman" w:cs="Times New Roman"/>
          <w:noProof/>
          <w:sz w:val="24"/>
          <w:szCs w:val="24"/>
        </w:rPr>
        <w:t>(Sikder &amp; Islam, 2019)</w:t>
      </w:r>
      <w:r w:rsidR="00B5508D" w:rsidRPr="000F5416">
        <w:rPr>
          <w:rFonts w:ascii="Times New Roman" w:hAnsi="Times New Roman" w:cs="Times New Roman"/>
          <w:sz w:val="24"/>
          <w:szCs w:val="24"/>
        </w:rPr>
        <w:fldChar w:fldCharType="end"/>
      </w:r>
      <w:r w:rsidR="008B774E" w:rsidRPr="000F5416">
        <w:rPr>
          <w:rFonts w:ascii="Times New Roman" w:hAnsi="Times New Roman" w:cs="Times New Roman"/>
          <w:sz w:val="24"/>
          <w:szCs w:val="24"/>
        </w:rPr>
        <w:t xml:space="preserve">. </w:t>
      </w:r>
      <w:r w:rsidRPr="002B5881">
        <w:rPr>
          <w:rFonts w:ascii="Times New Roman" w:hAnsi="Times New Roman" w:cs="Times New Roman"/>
          <w:sz w:val="24"/>
          <w:szCs w:val="24"/>
        </w:rPr>
        <w:t>Indian jujube is a popular seasonal fruit in Bangladesh due to its high yield potential, nutritional value, and medicinal properties. It is a rich source of essential vitamins such as vitamin C, vitamin A, and B-complex vitamins, along with minerals including calcium (Ca), magnesium (Mg), potassium (K), bromine (Br), rubidium (Rb), and lanthanum (La)</w:t>
      </w:r>
      <w:r>
        <w:rPr>
          <w:rFonts w:ascii="Times New Roman" w:hAnsi="Times New Roman" w:cs="Times New Roman"/>
          <w:sz w:val="24"/>
          <w:szCs w:val="24"/>
        </w:rPr>
        <w:t xml:space="preserve"> </w:t>
      </w:r>
      <w:r w:rsidR="004E361C" w:rsidRPr="000F5416">
        <w:rPr>
          <w:rFonts w:ascii="Times New Roman" w:eastAsia="Times New Roman" w:hAnsi="Times New Roman" w:cs="Times New Roman"/>
          <w:color w:val="181717"/>
          <w:sz w:val="24"/>
          <w:szCs w:val="24"/>
        </w:rPr>
        <w:fldChar w:fldCharType="begin"/>
      </w:r>
      <w:r w:rsidR="002D283E">
        <w:rPr>
          <w:rFonts w:ascii="Times New Roman" w:eastAsia="Times New Roman" w:hAnsi="Times New Roman" w:cs="Times New Roman"/>
          <w:color w:val="181717"/>
          <w:sz w:val="24"/>
          <w:szCs w:val="24"/>
        </w:rPr>
        <w:instrText xml:space="preserve"> ADDIN EN.CITE &lt;EndNote&gt;&lt;Cite&gt;&lt;Author&gt;Al-Reza&lt;/Author&gt;&lt;Year&gt;2010&lt;/Year&gt;&lt;RecNum&gt;3&lt;/RecNum&gt;&lt;DisplayText&gt;(Al-Reza et al., 2010)&lt;/DisplayText&gt;&lt;record&gt;&lt;rec-number&gt;3&lt;/rec-number&gt;&lt;foreign-keys&gt;&lt;key app="EN" db-id="9tzz0ts9ovede4eza2qpz0eszw5zsxd20s2s" timestamp="1739751565"&gt;3&lt;/key&gt;&lt;/foreign-keys&gt;&lt;ref-type name="Journal Article"&gt;17&lt;/ref-type&gt;&lt;contributors&gt;&lt;authors&gt;&lt;author&gt;Al-Reza, Sharif M.&lt;/author&gt;&lt;author&gt;Yoon, Jung In&lt;/author&gt;&lt;author&gt;Kim, Hyo Jung&lt;/author&gt;&lt;author&gt;Kim, Jong-Sang&lt;/author&gt;&lt;author&gt;Kang, Sun Chul&lt;/author&gt;&lt;/authors&gt;&lt;/contributors&gt;&lt;titles&gt;&lt;title&gt;Anti-inflammatory activity of seed essential oil from Zizyphus jujuba&lt;/title&gt;&lt;secondary-title&gt;Food and Chemical Toxicology&lt;/secondary-title&gt;&lt;/titles&gt;&lt;periodical&gt;&lt;full-title&gt;Food and Chemical Toxicology&lt;/full-title&gt;&lt;/periodical&gt;&lt;pages&gt;639-643&lt;/pages&gt;&lt;volume&gt;48&lt;/volume&gt;&lt;number&gt;2&lt;/number&gt;&lt;keywords&gt;&lt;keyword&gt;Anti-inflammatory activity&lt;/keyword&gt;&lt;keyword&gt;Essential oil&lt;/keyword&gt;&lt;keyword&gt;BALB/c mice&lt;/keyword&gt;&lt;/keywords&gt;&lt;dates&gt;&lt;year&gt;2010&lt;/year&gt;&lt;pub-dates&gt;&lt;date&gt;2010/02/01/&lt;/date&gt;&lt;/pub-dates&gt;&lt;/dates&gt;&lt;isbn&gt;0278-6915&lt;/isbn&gt;&lt;urls&gt;&lt;related-urls&gt;&lt;url&gt;http://www.sciencedirect.com/science/article/pii/S0278691509005614&lt;/url&gt;&lt;/related-urls&gt;&lt;/urls&gt;&lt;electronic-resource-num&gt;10.1016/j.fct.2009.11.045&lt;/electronic-resource-num&gt;&lt;/record&gt;&lt;/Cite&gt;&lt;/EndNote&gt;</w:instrText>
      </w:r>
      <w:r w:rsidR="004E361C" w:rsidRPr="000F5416">
        <w:rPr>
          <w:rFonts w:ascii="Times New Roman" w:eastAsia="Times New Roman" w:hAnsi="Times New Roman" w:cs="Times New Roman"/>
          <w:color w:val="181717"/>
          <w:sz w:val="24"/>
          <w:szCs w:val="24"/>
        </w:rPr>
        <w:fldChar w:fldCharType="separate"/>
      </w:r>
      <w:r w:rsidR="00927859" w:rsidRPr="000F5416">
        <w:rPr>
          <w:rFonts w:ascii="Times New Roman" w:eastAsia="Times New Roman" w:hAnsi="Times New Roman" w:cs="Times New Roman"/>
          <w:noProof/>
          <w:color w:val="181717"/>
          <w:sz w:val="24"/>
          <w:szCs w:val="24"/>
        </w:rPr>
        <w:t xml:space="preserve">(Al-Reza </w:t>
      </w:r>
      <w:r w:rsidR="009870C6" w:rsidRPr="000F5416">
        <w:rPr>
          <w:rFonts w:ascii="Times New Roman" w:eastAsia="Times New Roman" w:hAnsi="Times New Roman" w:cs="Times New Roman"/>
          <w:i/>
          <w:iCs/>
          <w:noProof/>
          <w:color w:val="181717"/>
          <w:sz w:val="24"/>
          <w:szCs w:val="24"/>
        </w:rPr>
        <w:t>et al.</w:t>
      </w:r>
      <w:r w:rsidR="00927859" w:rsidRPr="000F5416">
        <w:rPr>
          <w:rFonts w:ascii="Times New Roman" w:eastAsia="Times New Roman" w:hAnsi="Times New Roman" w:cs="Times New Roman"/>
          <w:noProof/>
          <w:color w:val="181717"/>
          <w:sz w:val="24"/>
          <w:szCs w:val="24"/>
        </w:rPr>
        <w:t>, 2010)</w:t>
      </w:r>
      <w:r w:rsidR="004E361C" w:rsidRPr="000F5416">
        <w:rPr>
          <w:rFonts w:ascii="Times New Roman" w:eastAsia="Times New Roman" w:hAnsi="Times New Roman" w:cs="Times New Roman"/>
          <w:color w:val="181717"/>
          <w:sz w:val="24"/>
          <w:szCs w:val="24"/>
        </w:rPr>
        <w:fldChar w:fldCharType="end"/>
      </w:r>
      <w:r w:rsidR="00B5508D" w:rsidRPr="000F5416">
        <w:rPr>
          <w:rFonts w:ascii="Times New Roman" w:eastAsia="Times New Roman" w:hAnsi="Times New Roman" w:cs="Times New Roman"/>
          <w:color w:val="181717"/>
          <w:sz w:val="24"/>
          <w:szCs w:val="24"/>
        </w:rPr>
        <w:t xml:space="preserve">. </w:t>
      </w:r>
      <w:r w:rsidRPr="002B5881">
        <w:rPr>
          <w:rFonts w:ascii="Times New Roman" w:hAnsi="Times New Roman" w:cs="Times New Roman"/>
          <w:sz w:val="24"/>
          <w:szCs w:val="24"/>
        </w:rPr>
        <w:t>The primary sugars present in the fruit include galactose, fructose, and glucose</w:t>
      </w:r>
      <w:r>
        <w:rPr>
          <w:rFonts w:ascii="Times New Roman" w:hAnsi="Times New Roman" w:cs="Times New Roman"/>
          <w:sz w:val="24"/>
          <w:szCs w:val="24"/>
        </w:rPr>
        <w:t xml:space="preserve"> </w:t>
      </w:r>
      <w:r w:rsidR="000B2D9B" w:rsidRPr="000F5416">
        <w:rPr>
          <w:rFonts w:ascii="Times New Roman" w:hAnsi="Times New Roman" w:cs="Times New Roman"/>
          <w:sz w:val="24"/>
          <w:szCs w:val="24"/>
        </w:rPr>
        <w:fldChar w:fldCharType="begin"/>
      </w:r>
      <w:r w:rsidR="00340F96">
        <w:rPr>
          <w:rFonts w:ascii="Times New Roman" w:hAnsi="Times New Roman" w:cs="Times New Roman"/>
          <w:sz w:val="24"/>
          <w:szCs w:val="24"/>
        </w:rPr>
        <w:instrText xml:space="preserve"> ADDIN EN.CITE &lt;EndNote&gt;&lt;Cite&gt;&lt;Author&gt;Muchuweti&lt;/Author&gt;&lt;Year&gt;2005&lt;/Year&gt;&lt;RecNum&gt;4&lt;/RecNum&gt;&lt;DisplayText&gt;(Muchuweti et al., 2005)&lt;/DisplayText&gt;&lt;record&gt;&lt;rec-number&gt;4&lt;/rec-number&gt;&lt;foreign-keys&gt;&lt;key app="EN" db-id="9tzz0ts9ovede4eza2qpz0eszw5zsxd20s2s" timestamp="1739751565"&gt;4&lt;/key&gt;&lt;/foreign-keys&gt;&lt;ref-type name="Journal Article"&gt;17&lt;/ref-type&gt;&lt;contributors&gt;&lt;authors&gt;&lt;author&gt;Muchuweti, Maud&lt;/author&gt;&lt;author&gt;Zenda, Gretchen&lt;/author&gt;&lt;author&gt;Ndhlala, Ashwell R.&lt;/author&gt;&lt;author&gt;Kasiyamhuru, Abisha&lt;/author&gt;&lt;/authors&gt;&lt;/contributors&gt;&lt;titles&gt;&lt;title&gt;Sugars, organic acid and phenolic compounds of Ziziphus mauritiana Fruit&lt;/title&gt;&lt;secondary-title&gt;European Food Research and Technology&lt;/secondary-title&gt;&lt;/titles&gt;&lt;periodical&gt;&lt;full-title&gt;European Food Research and Technology&lt;/full-title&gt;&lt;/periodical&gt;&lt;pages&gt;570-574&lt;/pages&gt;&lt;volume&gt;221&lt;/volume&gt;&lt;number&gt;3&lt;/number&gt;&lt;dates&gt;&lt;year&gt;2005&lt;/year&gt;&lt;pub-dates&gt;&lt;date&gt;2005/08/01&lt;/date&gt;&lt;/pub-dates&gt;&lt;/dates&gt;&lt;isbn&gt;1438-2385&lt;/isbn&gt;&lt;urls&gt;&lt;related-urls&gt;&lt;url&gt;https://doi.org/10.1007/s00217-005-1204-6&lt;/url&gt;&lt;/related-urls&gt;&lt;/urls&gt;&lt;electronic-resource-num&gt;10.1007/s00217-005-1204-6&lt;/electronic-resource-num&gt;&lt;/record&gt;&lt;/Cite&gt;&lt;/EndNote&gt;</w:instrText>
      </w:r>
      <w:r w:rsidR="000B2D9B" w:rsidRPr="000F5416">
        <w:rPr>
          <w:rFonts w:ascii="Times New Roman" w:hAnsi="Times New Roman" w:cs="Times New Roman"/>
          <w:sz w:val="24"/>
          <w:szCs w:val="24"/>
        </w:rPr>
        <w:fldChar w:fldCharType="separate"/>
      </w:r>
      <w:r w:rsidR="00927859" w:rsidRPr="000F5416">
        <w:rPr>
          <w:rFonts w:ascii="Times New Roman" w:hAnsi="Times New Roman" w:cs="Times New Roman"/>
          <w:noProof/>
          <w:sz w:val="24"/>
          <w:szCs w:val="24"/>
        </w:rPr>
        <w:t xml:space="preserve">(Muchuweti </w:t>
      </w:r>
      <w:r w:rsidR="009870C6" w:rsidRPr="000F5416">
        <w:rPr>
          <w:rFonts w:ascii="Times New Roman" w:hAnsi="Times New Roman" w:cs="Times New Roman"/>
          <w:i/>
          <w:iCs/>
          <w:noProof/>
          <w:sz w:val="24"/>
          <w:szCs w:val="24"/>
        </w:rPr>
        <w:t>et al.</w:t>
      </w:r>
      <w:r w:rsidR="00927859" w:rsidRPr="000F5416">
        <w:rPr>
          <w:rFonts w:ascii="Times New Roman" w:hAnsi="Times New Roman" w:cs="Times New Roman"/>
          <w:noProof/>
          <w:sz w:val="24"/>
          <w:szCs w:val="24"/>
        </w:rPr>
        <w:t>, 2005)</w:t>
      </w:r>
      <w:r w:rsidR="000B2D9B" w:rsidRPr="000F5416">
        <w:rPr>
          <w:rFonts w:ascii="Times New Roman" w:hAnsi="Times New Roman" w:cs="Times New Roman"/>
          <w:sz w:val="24"/>
          <w:szCs w:val="24"/>
        </w:rPr>
        <w:fldChar w:fldCharType="end"/>
      </w:r>
      <w:r w:rsidR="00B5508D" w:rsidRPr="000F5416">
        <w:rPr>
          <w:rFonts w:ascii="Times New Roman" w:hAnsi="Times New Roman" w:cs="Times New Roman"/>
          <w:sz w:val="24"/>
          <w:szCs w:val="24"/>
        </w:rPr>
        <w:t xml:space="preserve">. </w:t>
      </w:r>
      <w:r w:rsidRPr="002B5881">
        <w:rPr>
          <w:rFonts w:ascii="Times New Roman" w:hAnsi="Times New Roman" w:cs="Times New Roman"/>
          <w:sz w:val="24"/>
          <w:szCs w:val="24"/>
        </w:rPr>
        <w:t xml:space="preserve">Moreover, it contains several phenolic </w:t>
      </w:r>
      <w:r w:rsidRPr="002B5881">
        <w:rPr>
          <w:rFonts w:ascii="Times New Roman" w:hAnsi="Times New Roman" w:cs="Times New Roman"/>
          <w:sz w:val="24"/>
          <w:szCs w:val="24"/>
        </w:rPr>
        <w:lastRenderedPageBreak/>
        <w:t xml:space="preserve">compounds, such as p-hydroxybenzoic acid, caffeine acid, ferulic acid, and p-coumaric acid, with vanillic acid being the least abundant at approximately 2.5 mg/kg. The Ziziphus species has been traditionally recognized in Asian countries, particularly in China and Taiwan, for its medicinal benefits in treating allergic reactions, gastrointestinal disorders, urinary dysfunction, respiratory problems, anxiety, depression, and liver diseases. </w:t>
      </w:r>
    </w:p>
    <w:p w14:paraId="5A42DCB1" w14:textId="1E084322" w:rsidR="0062364B" w:rsidRPr="000F5416" w:rsidRDefault="002B5881" w:rsidP="00F320AF">
      <w:pPr>
        <w:spacing w:line="240" w:lineRule="auto"/>
        <w:jc w:val="both"/>
        <w:rPr>
          <w:rFonts w:ascii="Times New Roman" w:hAnsi="Times New Roman" w:cs="Times New Roman"/>
          <w:sz w:val="24"/>
          <w:szCs w:val="24"/>
        </w:rPr>
      </w:pPr>
      <w:r w:rsidRPr="002B5881">
        <w:rPr>
          <w:rFonts w:ascii="Times New Roman" w:hAnsi="Times New Roman" w:cs="Times New Roman"/>
          <w:color w:val="202122"/>
          <w:sz w:val="24"/>
          <w:szCs w:val="24"/>
          <w:shd w:val="clear" w:color="auto" w:fill="FFFFFF"/>
        </w:rPr>
        <w:t>Despite its nutritional benefits and economic importance, post-harvest losses of fruits and vegetables in Bangladesh remain a major challenge. Indian jujube is highly perishable, with a storage life of less than ten days under ambient conditions. Post-harvest losses of fruits and vegetables in Bangladesh are estimated to range between 18% and 44%, amounting to an annual financial loss of approximately 3,392 crore Bangladeshi Taka</w:t>
      </w:r>
      <w:r w:rsidR="00731E38" w:rsidRPr="000F5416">
        <w:rPr>
          <w:rFonts w:ascii="Times New Roman" w:hAnsi="Times New Roman" w:cs="Times New Roman"/>
          <w:sz w:val="24"/>
          <w:szCs w:val="24"/>
        </w:rPr>
        <w:t xml:space="preserve"> </w:t>
      </w:r>
      <w:r w:rsidR="00731E38" w:rsidRPr="000F5416">
        <w:rPr>
          <w:rFonts w:ascii="Times New Roman" w:hAnsi="Times New Roman" w:cs="Times New Roman"/>
          <w:sz w:val="24"/>
          <w:szCs w:val="24"/>
        </w:rPr>
        <w:fldChar w:fldCharType="begin"/>
      </w:r>
      <w:r w:rsidR="00DA1A93">
        <w:rPr>
          <w:rFonts w:ascii="Times New Roman" w:hAnsi="Times New Roman" w:cs="Times New Roman"/>
          <w:sz w:val="24"/>
          <w:szCs w:val="24"/>
        </w:rPr>
        <w:instrText xml:space="preserve"> ADDIN EN.CITE &lt;EndNote&gt;&lt;Cite&gt;&lt;Author&gt;Hossain&lt;/Author&gt;&lt;Year&gt;2017&lt;/Year&gt;&lt;RecNum&gt;5&lt;/RecNum&gt;&lt;DisplayText&gt;(Hamim et al., 2014; Hossain et al., 2017)&lt;/DisplayText&gt;&lt;record&gt;&lt;rec-number&gt;5&lt;/rec-number&gt;&lt;foreign-keys&gt;&lt;key app="EN" db-id="9tzz0ts9ovede4eza2qpz0eszw5zsxd20s2s" timestamp="1739751565"&gt;5&lt;/key&gt;&lt;/foreign-keys&gt;&lt;ref-type name="Journal Article"&gt;17&lt;/ref-type&gt;&lt;contributors&gt;&lt;authors&gt;&lt;author&gt;Hossain, MA&lt;/author&gt;&lt;author&gt;Khatun, M&lt;/author&gt;&lt;author&gt;Matin, MA&lt;/author&gt;&lt;author&gt;Dewan, MF&lt;/author&gt;&lt;/authors&gt;&lt;/contributors&gt;&lt;titles&gt;&lt;title&gt;Postharvest loss assessment of major fruits grown in hill regions of Bangladesh&lt;/title&gt;&lt;secondary-title&gt;Bangladesh Journal of Agricultural Research&lt;/secondary-title&gt;&lt;/titles&gt;&lt;periodical&gt;&lt;full-title&gt;Bangladesh Journal of Agricultural Research&lt;/full-title&gt;&lt;/periodical&gt;&lt;pages&gt;171-184&lt;/pages&gt;&lt;volume&gt;42&lt;/volume&gt;&lt;number&gt;1&lt;/number&gt;&lt;dates&gt;&lt;year&gt;2017&lt;/year&gt;&lt;/dates&gt;&lt;isbn&gt;2408-8293&lt;/isbn&gt;&lt;urls&gt;&lt;/urls&gt;&lt;/record&gt;&lt;/Cite&gt;&lt;Cite&gt;&lt;Author&gt;Hamim&lt;/Author&gt;&lt;Year&gt;2014&lt;/Year&gt;&lt;RecNum&gt;6&lt;/RecNum&gt;&lt;record&gt;&lt;rec-number&gt;6&lt;/rec-number&gt;&lt;foreign-keys&gt;&lt;key app="EN" db-id="9tzz0ts9ovede4eza2qpz0eszw5zsxd20s2s" timestamp="1739751565"&gt;6&lt;/key&gt;&lt;/foreign-keys&gt;&lt;ref-type name="Journal Article"&gt;17&lt;/ref-type&gt;&lt;contributors&gt;&lt;authors&gt;&lt;author&gt;Hamim, I&lt;/author&gt;&lt;author&gt;Alam, MZ&lt;/author&gt;&lt;author&gt;Ali, MA&lt;/author&gt;&lt;author&gt;Ashrafuzzaman, M&lt;/author&gt;&lt;/authors&gt;&lt;/contributors&gt;&lt;titles&gt;&lt;title&gt;Incidence of post-harvest fungal diseases of ripe papaya in Mymensingh&lt;/title&gt;&lt;secondary-title&gt;Journal of the Bangladesh Agricultural University&lt;/secondary-title&gt;&lt;/titles&gt;&lt;periodical&gt;&lt;full-title&gt;Journal of the Bangladesh Agricultural University&lt;/full-title&gt;&lt;/periodical&gt;&lt;pages&gt;25-28&lt;/pages&gt;&lt;volume&gt;12&lt;/volume&gt;&lt;number&gt;1&lt;/number&gt;&lt;dates&gt;&lt;year&gt;2014&lt;/year&gt;&lt;/dates&gt;&lt;isbn&gt;2408-8684&lt;/isbn&gt;&lt;urls&gt;&lt;/urls&gt;&lt;/record&gt;&lt;/Cite&gt;&lt;/EndNote&gt;</w:instrText>
      </w:r>
      <w:r w:rsidR="00731E38" w:rsidRPr="000F5416">
        <w:rPr>
          <w:rFonts w:ascii="Times New Roman" w:hAnsi="Times New Roman" w:cs="Times New Roman"/>
          <w:sz w:val="24"/>
          <w:szCs w:val="24"/>
        </w:rPr>
        <w:fldChar w:fldCharType="separate"/>
      </w:r>
      <w:r w:rsidR="00340F96">
        <w:rPr>
          <w:rFonts w:ascii="Times New Roman" w:hAnsi="Times New Roman" w:cs="Times New Roman"/>
          <w:noProof/>
          <w:sz w:val="24"/>
          <w:szCs w:val="24"/>
        </w:rPr>
        <w:t>(Hamim et al., 2014; Hossain et al., 2017)</w:t>
      </w:r>
      <w:r w:rsidR="00731E38" w:rsidRPr="000F5416">
        <w:rPr>
          <w:rFonts w:ascii="Times New Roman" w:hAnsi="Times New Roman" w:cs="Times New Roman"/>
          <w:sz w:val="24"/>
          <w:szCs w:val="24"/>
        </w:rPr>
        <w:fldChar w:fldCharType="end"/>
      </w:r>
      <w:r w:rsidR="00067DD8" w:rsidRPr="000F5416">
        <w:rPr>
          <w:rFonts w:ascii="Times New Roman" w:hAnsi="Times New Roman" w:cs="Times New Roman"/>
          <w:sz w:val="24"/>
          <w:szCs w:val="24"/>
        </w:rPr>
        <w:t xml:space="preserve">. </w:t>
      </w:r>
      <w:r w:rsidRPr="002B5881">
        <w:rPr>
          <w:rFonts w:ascii="Times New Roman" w:hAnsi="Times New Roman" w:cs="Times New Roman"/>
          <w:bCs/>
          <w:sz w:val="24"/>
          <w:szCs w:val="24"/>
        </w:rPr>
        <w:t>To mitigate these losses, the application of edible coatings has gained increasing attention as a promising post-harvest preservation strategy. Edible coatings have been utilized since the late 1940s for preserving fresh produce, including bananas, citrus fruits, pomegranates, apples, papayas, and cucumbers</w:t>
      </w:r>
      <w:r w:rsidR="0062364B" w:rsidRPr="000F5416">
        <w:rPr>
          <w:rFonts w:ascii="Times New Roman" w:hAnsi="Times New Roman" w:cs="Times New Roman"/>
          <w:bCs/>
          <w:sz w:val="24"/>
          <w:szCs w:val="24"/>
        </w:rPr>
        <w:t xml:space="preserve"> </w:t>
      </w:r>
      <w:r w:rsidR="0062364B" w:rsidRPr="000F5416">
        <w:rPr>
          <w:rFonts w:ascii="Times New Roman" w:hAnsi="Times New Roman" w:cs="Times New Roman"/>
          <w:bCs/>
          <w:sz w:val="24"/>
          <w:szCs w:val="24"/>
        </w:rPr>
        <w:fldChar w:fldCharType="begin">
          <w:fldData xml:space="preserve">PEVuZE5vdGU+PENpdGU+PEF1dGhvcj5CYWxkd2luPC9BdXRob3I+PFllYXI+MTk5OTwvWWVhcj48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</w:fldData>
        </w:fldChar>
      </w:r>
      <w:r w:rsidR="00DA1A93">
        <w:rPr>
          <w:rFonts w:ascii="Times New Roman" w:hAnsi="Times New Roman" w:cs="Times New Roman"/>
          <w:bCs/>
          <w:sz w:val="24"/>
          <w:szCs w:val="24"/>
        </w:rPr>
        <w:instrText xml:space="preserve"> ADDIN EN.CITE </w:instrText>
      </w:r>
      <w:r w:rsidR="00DA1A93">
        <w:rPr>
          <w:rFonts w:ascii="Times New Roman" w:hAnsi="Times New Roman" w:cs="Times New Roman"/>
          <w:bCs/>
          <w:sz w:val="24"/>
          <w:szCs w:val="24"/>
        </w:rPr>
        <w:fldChar w:fldCharType="begin">
          <w:fldData xml:space="preserve">PEVuZE5vdGU+PENpdGU+PEF1dGhvcj5CYWxkd2luPC9BdXRob3I+PFllYXI+MTk5OTwvWWVhcj48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</w:fldData>
        </w:fldChar>
      </w:r>
      <w:r w:rsidR="00DA1A93">
        <w:rPr>
          <w:rFonts w:ascii="Times New Roman" w:hAnsi="Times New Roman" w:cs="Times New Roman"/>
          <w:bCs/>
          <w:sz w:val="24"/>
          <w:szCs w:val="24"/>
        </w:rPr>
        <w:instrText xml:space="preserve"> ADDIN EN.CITE.DATA </w:instrText>
      </w:r>
      <w:r w:rsidR="00DA1A93">
        <w:rPr>
          <w:rFonts w:ascii="Times New Roman" w:hAnsi="Times New Roman" w:cs="Times New Roman"/>
          <w:bCs/>
          <w:sz w:val="24"/>
          <w:szCs w:val="24"/>
        </w:rPr>
      </w:r>
      <w:r w:rsidR="00DA1A93">
        <w:rPr>
          <w:rFonts w:ascii="Times New Roman" w:hAnsi="Times New Roman" w:cs="Times New Roman"/>
          <w:bCs/>
          <w:sz w:val="24"/>
          <w:szCs w:val="24"/>
        </w:rPr>
        <w:fldChar w:fldCharType="end"/>
      </w:r>
      <w:r w:rsidR="0062364B" w:rsidRPr="000F5416">
        <w:rPr>
          <w:rFonts w:ascii="Times New Roman" w:hAnsi="Times New Roman" w:cs="Times New Roman"/>
          <w:bCs/>
          <w:sz w:val="24"/>
          <w:szCs w:val="24"/>
        </w:rPr>
      </w:r>
      <w:r w:rsidR="0062364B" w:rsidRPr="000F5416">
        <w:rPr>
          <w:rFonts w:ascii="Times New Roman" w:hAnsi="Times New Roman" w:cs="Times New Roman"/>
          <w:bCs/>
          <w:sz w:val="24"/>
          <w:szCs w:val="24"/>
        </w:rPr>
        <w:fldChar w:fldCharType="separate"/>
      </w:r>
      <w:r w:rsidR="00340F96">
        <w:rPr>
          <w:rFonts w:ascii="Times New Roman" w:hAnsi="Times New Roman" w:cs="Times New Roman"/>
          <w:bCs/>
          <w:noProof/>
          <w:sz w:val="24"/>
          <w:szCs w:val="24"/>
        </w:rPr>
        <w:t>(Alam et al., 2020; Baldwin et al., 1999; Li &amp; Barth, 1998)</w:t>
      </w:r>
      <w:r w:rsidR="0062364B" w:rsidRPr="000F5416">
        <w:rPr>
          <w:rFonts w:ascii="Times New Roman" w:hAnsi="Times New Roman" w:cs="Times New Roman"/>
          <w:bCs/>
          <w:sz w:val="24"/>
          <w:szCs w:val="24"/>
        </w:rPr>
        <w:fldChar w:fldCharType="end"/>
      </w:r>
      <w:r w:rsidR="00B5508D" w:rsidRPr="000F5416">
        <w:rPr>
          <w:rFonts w:ascii="Times New Roman" w:hAnsi="Times New Roman" w:cs="Times New Roman"/>
          <w:bCs/>
          <w:sz w:val="24"/>
          <w:szCs w:val="24"/>
        </w:rPr>
        <w:t xml:space="preserve">. </w:t>
      </w:r>
      <w:r w:rsidRPr="002B5881">
        <w:rPr>
          <w:rFonts w:ascii="Times New Roman" w:hAnsi="Times New Roman" w:cs="Times New Roman"/>
          <w:bCs/>
          <w:sz w:val="24"/>
          <w:szCs w:val="24"/>
        </w:rPr>
        <w:t>Among various bio-preservatives, Aloe Vera gel (AG) has emerged as a natural and effective coating material due to its antimicrobial properties and ability to retain moisture, thereby extending the shelf life of fruits and vegetables</w:t>
      </w:r>
      <w:r>
        <w:rPr>
          <w:rFonts w:ascii="Times New Roman" w:hAnsi="Times New Roman" w:cs="Times New Roman"/>
          <w:bCs/>
          <w:sz w:val="24"/>
          <w:szCs w:val="24"/>
        </w:rPr>
        <w:t xml:space="preserve"> </w:t>
      </w:r>
      <w:r w:rsidR="008047A2" w:rsidRPr="000F5416">
        <w:rPr>
          <w:rFonts w:ascii="Times New Roman" w:hAnsi="Times New Roman" w:cs="Times New Roman"/>
          <w:bCs/>
          <w:sz w:val="24"/>
          <w:szCs w:val="24"/>
        </w:rPr>
        <w:fldChar w:fldCharType="begin"/>
      </w:r>
      <w:r w:rsidR="00340F96">
        <w:rPr>
          <w:rFonts w:ascii="Times New Roman" w:hAnsi="Times New Roman" w:cs="Times New Roman"/>
          <w:bCs/>
          <w:sz w:val="24"/>
          <w:szCs w:val="24"/>
        </w:rPr>
        <w:instrText xml:space="preserve"> ADDIN EN.CITE &lt;EndNote&gt;&lt;Cite&gt;&lt;Author&gt;Rodríguez&lt;/Author&gt;&lt;Year&gt;2010&lt;/Year&gt;&lt;RecNum&gt;9&lt;/RecNum&gt;&lt;DisplayText&gt;(Rodríguez et al., 2010)&lt;/DisplayText&gt;&lt;record&gt;&lt;rec-number&gt;9&lt;/rec-number&gt;&lt;foreign-keys&gt;&lt;key app="EN" db-id="9tzz0ts9ovede4eza2qpz0eszw5zsxd20s2s" timestamp="1739751565"&gt;9&lt;/key&gt;&lt;/foreign-keys&gt;&lt;ref-type name="Journal Article"&gt;17&lt;/ref-type&gt;&lt;contributors&gt;&lt;authors&gt;&lt;author&gt;Rodríguez, Elena Rodríguez&lt;/author&gt;&lt;author&gt;Martín, Jacinto Darias&lt;/author&gt;&lt;author&gt;Romero, Carlos Díaz&lt;/author&gt;&lt;/authors&gt;&lt;/contributors&gt;&lt;titles&gt;&lt;title&gt;Aloe vera as a Functional Ingredient in Foods&lt;/title&gt;&lt;secondary-title&gt;Critical Reviews in Food Science and Nutrition&lt;/secondary-title&gt;&lt;/titles&gt;&lt;periodical&gt;&lt;full-title&gt;Critical Reviews in Food Science and Nutrition&lt;/full-title&gt;&lt;/periodical&gt;&lt;pages&gt;305-326&lt;/pages&gt;&lt;volume&gt;50&lt;/volume&gt;&lt;number&gt;4&lt;/number&gt;&lt;dates&gt;&lt;year&gt;2010&lt;/year&gt;&lt;pub-dates&gt;&lt;date&gt;2010/03/19&lt;/date&gt;&lt;/pub-dates&gt;&lt;/dates&gt;&lt;publisher&gt;Taylor &amp;amp; Francis&lt;/publisher&gt;&lt;isbn&gt;1040-8398&lt;/isbn&gt;&lt;urls&gt;&lt;related-urls&gt;&lt;url&gt;https://doi.org/10.1080/10408390802544454&lt;/url&gt;&lt;/related-urls&gt;&lt;/urls&gt;&lt;electronic-resource-num&gt;10.1080/10408390802544454&lt;/electronic-resource-num&gt;&lt;/record&gt;&lt;/Cite&gt;&lt;/EndNote&gt;</w:instrText>
      </w:r>
      <w:r w:rsidR="008047A2" w:rsidRPr="000F5416">
        <w:rPr>
          <w:rFonts w:ascii="Times New Roman" w:hAnsi="Times New Roman" w:cs="Times New Roman"/>
          <w:bCs/>
          <w:sz w:val="24"/>
          <w:szCs w:val="24"/>
        </w:rPr>
        <w:fldChar w:fldCharType="separate"/>
      </w:r>
      <w:r w:rsidR="00927859" w:rsidRPr="000F5416">
        <w:rPr>
          <w:rFonts w:ascii="Times New Roman" w:hAnsi="Times New Roman" w:cs="Times New Roman"/>
          <w:bCs/>
          <w:noProof/>
          <w:sz w:val="24"/>
          <w:szCs w:val="24"/>
        </w:rPr>
        <w:t xml:space="preserve">(Rodríguez </w:t>
      </w:r>
      <w:r w:rsidR="009870C6" w:rsidRPr="000F5416">
        <w:rPr>
          <w:rFonts w:ascii="Times New Roman" w:hAnsi="Times New Roman" w:cs="Times New Roman"/>
          <w:bCs/>
          <w:i/>
          <w:iCs/>
          <w:noProof/>
          <w:sz w:val="24"/>
          <w:szCs w:val="24"/>
        </w:rPr>
        <w:t>et al.</w:t>
      </w:r>
      <w:r w:rsidR="00927859" w:rsidRPr="000F5416">
        <w:rPr>
          <w:rFonts w:ascii="Times New Roman" w:hAnsi="Times New Roman" w:cs="Times New Roman"/>
          <w:bCs/>
          <w:noProof/>
          <w:sz w:val="24"/>
          <w:szCs w:val="24"/>
        </w:rPr>
        <w:t>, 2010)</w:t>
      </w:r>
      <w:r w:rsidR="008047A2" w:rsidRPr="000F5416">
        <w:rPr>
          <w:rFonts w:ascii="Times New Roman" w:hAnsi="Times New Roman" w:cs="Times New Roman"/>
          <w:bCs/>
          <w:sz w:val="24"/>
          <w:szCs w:val="24"/>
        </w:rPr>
        <w:fldChar w:fldCharType="end"/>
      </w:r>
      <w:r>
        <w:rPr>
          <w:rFonts w:ascii="Times New Roman" w:hAnsi="Times New Roman" w:cs="Times New Roman"/>
          <w:bCs/>
          <w:sz w:val="24"/>
          <w:szCs w:val="24"/>
        </w:rPr>
        <w:t>.</w:t>
      </w:r>
    </w:p>
    <w:p w14:paraId="4C8885AA" w14:textId="49220C92" w:rsidR="00B5508D" w:rsidRPr="000F5416" w:rsidRDefault="002B5881" w:rsidP="00F320AF">
      <w:pPr>
        <w:spacing w:line="240" w:lineRule="auto"/>
        <w:jc w:val="both"/>
        <w:rPr>
          <w:rFonts w:ascii="Times New Roman" w:hAnsi="Times New Roman" w:cs="Times New Roman"/>
          <w:bCs/>
          <w:sz w:val="24"/>
          <w:szCs w:val="24"/>
        </w:rPr>
      </w:pPr>
      <w:r w:rsidRPr="002B5881">
        <w:rPr>
          <w:rFonts w:ascii="Times New Roman" w:hAnsi="Times New Roman" w:cs="Times New Roman"/>
          <w:color w:val="000000"/>
          <w:sz w:val="24"/>
          <w:szCs w:val="24"/>
        </w:rPr>
        <w:t>The demand for natural antioxidants is rising due to growing concerns over the long-term health risks associated with synthetic preservatives</w:t>
      </w:r>
      <w:r>
        <w:rPr>
          <w:rFonts w:ascii="Times New Roman" w:hAnsi="Times New Roman" w:cs="Times New Roman"/>
          <w:color w:val="000000"/>
          <w:sz w:val="24"/>
          <w:szCs w:val="24"/>
        </w:rPr>
        <w:t xml:space="preserve"> </w:t>
      </w:r>
      <w:r w:rsidR="008E7966" w:rsidRPr="000F5416">
        <w:rPr>
          <w:rFonts w:ascii="Times New Roman" w:hAnsi="Times New Roman" w:cs="Times New Roman"/>
          <w:color w:val="000000"/>
          <w:sz w:val="24"/>
          <w:szCs w:val="24"/>
        </w:rPr>
        <w:fldChar w:fldCharType="begin">
          <w:fldData xml:space="preserve">PEVuZE5vdGU+PENpdGU+PEF1dGhvcj5Sb3k8L0F1dGhvcj48WWVhcj4yMDIxPC9ZZWFyPjxSZWNO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</w:fldData>
        </w:fldChar>
      </w:r>
      <w:r w:rsidR="002D283E">
        <w:rPr>
          <w:rFonts w:ascii="Times New Roman" w:hAnsi="Times New Roman" w:cs="Times New Roman"/>
          <w:color w:val="000000"/>
          <w:sz w:val="24"/>
          <w:szCs w:val="24"/>
        </w:rPr>
        <w:instrText xml:space="preserve"> ADDIN EN.CITE </w:instrText>
      </w:r>
      <w:r w:rsidR="002D283E">
        <w:rPr>
          <w:rFonts w:ascii="Times New Roman" w:hAnsi="Times New Roman" w:cs="Times New Roman"/>
          <w:color w:val="000000"/>
          <w:sz w:val="24"/>
          <w:szCs w:val="24"/>
        </w:rPr>
        <w:fldChar w:fldCharType="begin">
          <w:fldData xml:space="preserve">PEVuZE5vdGU+PENpdGU+PEF1dGhvcj5Sb3k8L0F1dGhvcj48WWVhcj4yMDIxPC9ZZWFyPjxSZWNO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</w:fldData>
        </w:fldChar>
      </w:r>
      <w:r w:rsidR="002D283E">
        <w:rPr>
          <w:rFonts w:ascii="Times New Roman" w:hAnsi="Times New Roman" w:cs="Times New Roman"/>
          <w:color w:val="000000"/>
          <w:sz w:val="24"/>
          <w:szCs w:val="24"/>
        </w:rPr>
        <w:instrText xml:space="preserve"> ADDIN EN.CITE.DATA </w:instrText>
      </w:r>
      <w:r w:rsidR="002D283E">
        <w:rPr>
          <w:rFonts w:ascii="Times New Roman" w:hAnsi="Times New Roman" w:cs="Times New Roman"/>
          <w:color w:val="000000"/>
          <w:sz w:val="24"/>
          <w:szCs w:val="24"/>
        </w:rPr>
      </w:r>
      <w:r w:rsidR="002D283E">
        <w:rPr>
          <w:rFonts w:ascii="Times New Roman" w:hAnsi="Times New Roman" w:cs="Times New Roman"/>
          <w:color w:val="000000"/>
          <w:sz w:val="24"/>
          <w:szCs w:val="24"/>
        </w:rPr>
        <w:fldChar w:fldCharType="end"/>
      </w:r>
      <w:r w:rsidR="008E7966" w:rsidRPr="000F5416">
        <w:rPr>
          <w:rFonts w:ascii="Times New Roman" w:hAnsi="Times New Roman" w:cs="Times New Roman"/>
          <w:color w:val="000000"/>
          <w:sz w:val="24"/>
          <w:szCs w:val="24"/>
        </w:rPr>
      </w:r>
      <w:r w:rsidR="008E7966" w:rsidRPr="000F5416">
        <w:rPr>
          <w:rFonts w:ascii="Times New Roman" w:hAnsi="Times New Roman" w:cs="Times New Roman"/>
          <w:color w:val="000000"/>
          <w:sz w:val="24"/>
          <w:szCs w:val="24"/>
        </w:rPr>
        <w:fldChar w:fldCharType="separate"/>
      </w:r>
      <w:r w:rsidR="00927859" w:rsidRPr="000F5416">
        <w:rPr>
          <w:rFonts w:ascii="Times New Roman" w:hAnsi="Times New Roman" w:cs="Times New Roman"/>
          <w:noProof/>
          <w:color w:val="000000"/>
          <w:sz w:val="24"/>
          <w:szCs w:val="24"/>
        </w:rPr>
        <w:t xml:space="preserve">(Roy </w:t>
      </w:r>
      <w:r w:rsidR="009870C6" w:rsidRPr="000F5416">
        <w:rPr>
          <w:rFonts w:ascii="Times New Roman" w:hAnsi="Times New Roman" w:cs="Times New Roman"/>
          <w:i/>
          <w:iCs/>
          <w:noProof/>
          <w:color w:val="000000"/>
          <w:sz w:val="24"/>
          <w:szCs w:val="24"/>
        </w:rPr>
        <w:t>et al.</w:t>
      </w:r>
      <w:r w:rsidR="00927859" w:rsidRPr="000F5416">
        <w:rPr>
          <w:rFonts w:ascii="Times New Roman" w:hAnsi="Times New Roman" w:cs="Times New Roman"/>
          <w:noProof/>
          <w:color w:val="000000"/>
          <w:sz w:val="24"/>
          <w:szCs w:val="24"/>
        </w:rPr>
        <w:t xml:space="preserve">, 2021; Sarkar, Ahmed, </w:t>
      </w:r>
      <w:r w:rsidR="009870C6" w:rsidRPr="000F5416">
        <w:rPr>
          <w:rFonts w:ascii="Times New Roman" w:hAnsi="Times New Roman" w:cs="Times New Roman"/>
          <w:i/>
          <w:iCs/>
          <w:noProof/>
          <w:color w:val="000000"/>
          <w:sz w:val="24"/>
          <w:szCs w:val="24"/>
        </w:rPr>
        <w:t>et al.</w:t>
      </w:r>
      <w:r w:rsidR="00927859" w:rsidRPr="000F5416">
        <w:rPr>
          <w:rFonts w:ascii="Times New Roman" w:hAnsi="Times New Roman" w:cs="Times New Roman"/>
          <w:noProof/>
          <w:color w:val="000000"/>
          <w:sz w:val="24"/>
          <w:szCs w:val="24"/>
        </w:rPr>
        <w:t xml:space="preserve">, 2020; Sarkar, Rahman, </w:t>
      </w:r>
      <w:r w:rsidR="009870C6" w:rsidRPr="000F5416">
        <w:rPr>
          <w:rFonts w:ascii="Times New Roman" w:hAnsi="Times New Roman" w:cs="Times New Roman"/>
          <w:i/>
          <w:iCs/>
          <w:noProof/>
          <w:color w:val="000000"/>
          <w:sz w:val="24"/>
          <w:szCs w:val="24"/>
        </w:rPr>
        <w:t>et al.</w:t>
      </w:r>
      <w:r w:rsidR="00927859" w:rsidRPr="000F5416">
        <w:rPr>
          <w:rFonts w:ascii="Times New Roman" w:hAnsi="Times New Roman" w:cs="Times New Roman"/>
          <w:noProof/>
          <w:color w:val="000000"/>
          <w:sz w:val="24"/>
          <w:szCs w:val="24"/>
        </w:rPr>
        <w:t>, 2020)</w:t>
      </w:r>
      <w:r w:rsidR="008E7966" w:rsidRPr="000F5416">
        <w:rPr>
          <w:rFonts w:ascii="Times New Roman" w:hAnsi="Times New Roman" w:cs="Times New Roman"/>
          <w:color w:val="000000"/>
          <w:sz w:val="24"/>
          <w:szCs w:val="24"/>
        </w:rPr>
        <w:fldChar w:fldCharType="end"/>
      </w:r>
      <w:r w:rsidR="008E7966" w:rsidRPr="000F5416">
        <w:rPr>
          <w:rFonts w:ascii="Times New Roman" w:hAnsi="Times New Roman" w:cs="Times New Roman"/>
          <w:color w:val="000000"/>
          <w:sz w:val="24"/>
          <w:szCs w:val="24"/>
        </w:rPr>
        <w:t xml:space="preserve">. </w:t>
      </w:r>
      <w:r w:rsidR="00340F96" w:rsidRPr="00340F96">
        <w:rPr>
          <w:rFonts w:ascii="Times New Roman" w:hAnsi="Times New Roman" w:cs="Times New Roman"/>
          <w:bCs/>
          <w:sz w:val="24"/>
          <w:szCs w:val="24"/>
        </w:rPr>
        <w:t>Antioxidant-rich foods, including fruits</w:t>
      </w:r>
      <w:r w:rsidR="00CE4A91">
        <w:rPr>
          <w:rFonts w:ascii="Times New Roman" w:hAnsi="Times New Roman" w:cs="Times New Roman"/>
          <w:bCs/>
          <w:sz w:val="24"/>
          <w:szCs w:val="24"/>
        </w:rPr>
        <w:t>,</w:t>
      </w:r>
      <w:r w:rsidR="00340F96" w:rsidRPr="00340F96">
        <w:rPr>
          <w:rFonts w:ascii="Times New Roman" w:hAnsi="Times New Roman" w:cs="Times New Roman"/>
          <w:bCs/>
          <w:sz w:val="24"/>
          <w:szCs w:val="24"/>
        </w:rPr>
        <w:t xml:space="preserve"> vegetables</w:t>
      </w:r>
      <w:r w:rsidR="00CE4A91">
        <w:rPr>
          <w:rFonts w:ascii="Times New Roman" w:hAnsi="Times New Roman" w:cs="Times New Roman"/>
          <w:bCs/>
          <w:sz w:val="24"/>
          <w:szCs w:val="24"/>
        </w:rPr>
        <w:t xml:space="preserve"> and legumes</w:t>
      </w:r>
      <w:r w:rsidR="00340F96" w:rsidRPr="00340F96">
        <w:rPr>
          <w:rFonts w:ascii="Times New Roman" w:hAnsi="Times New Roman" w:cs="Times New Roman"/>
          <w:bCs/>
          <w:sz w:val="24"/>
          <w:szCs w:val="24"/>
        </w:rPr>
        <w:t>, contribute to maintaining cellular health by neutralizing free radicals and preventing oxidative stress. These compounds also stabilize essential nutrients, such as vitamins A, C, B-complex, folic acid, vitamin E, and thiamine, ensuring their bioavailability in the human body</w:t>
      </w:r>
      <w:r w:rsidR="00CE4A91">
        <w:rPr>
          <w:rFonts w:ascii="Times New Roman" w:hAnsi="Times New Roman" w:cs="Times New Roman"/>
          <w:bCs/>
          <w:sz w:val="24"/>
          <w:szCs w:val="24"/>
        </w:rPr>
        <w:t xml:space="preserve"> </w:t>
      </w:r>
      <w:r w:rsidR="003913CB">
        <w:rPr>
          <w:rFonts w:ascii="Times New Roman" w:hAnsi="Times New Roman" w:cs="Times New Roman"/>
          <w:bCs/>
          <w:sz w:val="24"/>
          <w:szCs w:val="24"/>
        </w:rPr>
        <w:fldChar w:fldCharType="begin">
          <w:fldData xml:space="preserve">PEVuZE5vdGU+PENpdGU+PEF1dGhvcj5Sb3k8L0F1dGhvcj48WWVhcj4yMDIyPC9ZZWFyPjxSZWNO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</w:fldData>
        </w:fldChar>
      </w:r>
      <w:r w:rsidR="003913CB">
        <w:rPr>
          <w:rFonts w:ascii="Times New Roman" w:hAnsi="Times New Roman" w:cs="Times New Roman"/>
          <w:bCs/>
          <w:sz w:val="24"/>
          <w:szCs w:val="24"/>
        </w:rPr>
        <w:instrText xml:space="preserve"> ADDIN EN.CITE </w:instrText>
      </w:r>
      <w:r w:rsidR="003913CB">
        <w:rPr>
          <w:rFonts w:ascii="Times New Roman" w:hAnsi="Times New Roman" w:cs="Times New Roman"/>
          <w:bCs/>
          <w:sz w:val="24"/>
          <w:szCs w:val="24"/>
        </w:rPr>
        <w:fldChar w:fldCharType="begin">
          <w:fldData xml:space="preserve">PEVuZE5vdGU+PENpdGU+PEF1dGhvcj5Sb3k8L0F1dGhvcj48WWVhcj4yMDIyPC9ZZWFyPjxSZWNO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</w:fldData>
        </w:fldChar>
      </w:r>
      <w:r w:rsidR="003913CB">
        <w:rPr>
          <w:rFonts w:ascii="Times New Roman" w:hAnsi="Times New Roman" w:cs="Times New Roman"/>
          <w:bCs/>
          <w:sz w:val="24"/>
          <w:szCs w:val="24"/>
        </w:rPr>
        <w:instrText xml:space="preserve"> ADDIN EN.CITE.DATA </w:instrText>
      </w:r>
      <w:r w:rsidR="003913CB">
        <w:rPr>
          <w:rFonts w:ascii="Times New Roman" w:hAnsi="Times New Roman" w:cs="Times New Roman"/>
          <w:bCs/>
          <w:sz w:val="24"/>
          <w:szCs w:val="24"/>
        </w:rPr>
      </w:r>
      <w:r w:rsidR="003913CB">
        <w:rPr>
          <w:rFonts w:ascii="Times New Roman" w:hAnsi="Times New Roman" w:cs="Times New Roman"/>
          <w:bCs/>
          <w:sz w:val="24"/>
          <w:szCs w:val="24"/>
        </w:rPr>
        <w:fldChar w:fldCharType="end"/>
      </w:r>
      <w:r w:rsidR="003913CB">
        <w:rPr>
          <w:rFonts w:ascii="Times New Roman" w:hAnsi="Times New Roman" w:cs="Times New Roman"/>
          <w:bCs/>
          <w:sz w:val="24"/>
          <w:szCs w:val="24"/>
        </w:rPr>
      </w:r>
      <w:r w:rsidR="003913CB">
        <w:rPr>
          <w:rFonts w:ascii="Times New Roman" w:hAnsi="Times New Roman" w:cs="Times New Roman"/>
          <w:bCs/>
          <w:sz w:val="24"/>
          <w:szCs w:val="24"/>
        </w:rPr>
        <w:fldChar w:fldCharType="separate"/>
      </w:r>
      <w:r w:rsidR="003913CB">
        <w:rPr>
          <w:rFonts w:ascii="Times New Roman" w:hAnsi="Times New Roman" w:cs="Times New Roman"/>
          <w:bCs/>
          <w:noProof/>
          <w:sz w:val="24"/>
          <w:szCs w:val="24"/>
        </w:rPr>
        <w:t>(Azam et al., 2023; Roy et al., 2022; Sarkar et al., 2024; Sarkar et al., 2025)</w:t>
      </w:r>
      <w:r w:rsidR="003913CB">
        <w:rPr>
          <w:rFonts w:ascii="Times New Roman" w:hAnsi="Times New Roman" w:cs="Times New Roman"/>
          <w:bCs/>
          <w:sz w:val="24"/>
          <w:szCs w:val="24"/>
        </w:rPr>
        <w:fldChar w:fldCharType="end"/>
      </w:r>
      <w:r w:rsidR="00340F96">
        <w:rPr>
          <w:rFonts w:ascii="Times New Roman" w:hAnsi="Times New Roman" w:cs="Times New Roman"/>
          <w:bCs/>
          <w:sz w:val="24"/>
          <w:szCs w:val="24"/>
        </w:rPr>
        <w:t xml:space="preserve">. </w:t>
      </w:r>
      <w:r w:rsidRPr="002B5881">
        <w:rPr>
          <w:rFonts w:ascii="Times New Roman" w:hAnsi="Times New Roman" w:cs="Times New Roman"/>
          <w:bCs/>
          <w:sz w:val="24"/>
          <w:szCs w:val="24"/>
        </w:rPr>
        <w:t>Ascorbic acid (AA) is a potent antioxidant widely used in food preservation, particularly in meat products, to prevent oxidation and maintain nutritional quality. When incorporated into edible coatings, AA helps preserve vitamin C content and enhances the overall antioxidant capacity of coated fruits.</w:t>
      </w:r>
    </w:p>
    <w:p w14:paraId="1F33D1DA" w14:textId="0A66BF44" w:rsidR="002B5881" w:rsidRDefault="002B5881" w:rsidP="00F320AF">
      <w:pPr>
        <w:spacing w:after="10" w:line="240" w:lineRule="auto"/>
        <w:ind w:right="1"/>
        <w:jc w:val="both"/>
        <w:rPr>
          <w:rFonts w:ascii="Times New Roman" w:hAnsi="Times New Roman" w:cs="Times New Roman"/>
          <w:spacing w:val="5"/>
          <w:sz w:val="24"/>
          <w:szCs w:val="24"/>
        </w:rPr>
      </w:pPr>
      <w:r w:rsidRPr="002B5881">
        <w:rPr>
          <w:rFonts w:ascii="Times New Roman" w:hAnsi="Times New Roman" w:cs="Times New Roman"/>
          <w:spacing w:val="5"/>
          <w:sz w:val="24"/>
          <w:szCs w:val="24"/>
        </w:rPr>
        <w:t>Despite the known benefits of edible coatings, limited research has been conducted on their application in maintaining the post-harvest quality of Indian jujube. This study aims to develop and evaluate the effectiveness of Aloe Vera gel and Ascorbic Acid-based edible coatings in preserving the physicochemical properties of fresh Indian jujube during storage. The research focuses on assessing the impact of these coatings on fruit ripening, weight loss, acidity, total soluble solids, ascorbic acid content, antioxidant activity, and phenolic content over a storage period.</w:t>
      </w:r>
    </w:p>
    <w:p w14:paraId="07C019FE" w14:textId="5FF398A5" w:rsidR="0003532B" w:rsidRPr="000F5416" w:rsidRDefault="00622BD6" w:rsidP="00F320AF">
      <w:pPr>
        <w:spacing w:after="10" w:line="240" w:lineRule="auto"/>
        <w:ind w:right="1"/>
        <w:jc w:val="both"/>
        <w:rPr>
          <w:rFonts w:ascii="Times New Roman" w:eastAsia="Times New Roman" w:hAnsi="Times New Roman" w:cs="Times New Roman"/>
          <w:color w:val="000000"/>
          <w:sz w:val="24"/>
          <w:szCs w:val="24"/>
        </w:rPr>
      </w:pPr>
      <w:r w:rsidRPr="000F5416">
        <w:rPr>
          <w:rFonts w:ascii="Times New Roman" w:eastAsia="Times New Roman" w:hAnsi="Times New Roman" w:cs="Times New Roman"/>
          <w:b/>
          <w:color w:val="000000"/>
          <w:sz w:val="24"/>
          <w:szCs w:val="24"/>
        </w:rPr>
        <w:t xml:space="preserve">2. </w:t>
      </w:r>
      <w:r w:rsidR="00655833" w:rsidRPr="000F5416">
        <w:rPr>
          <w:rFonts w:ascii="Times New Roman" w:eastAsia="Times New Roman" w:hAnsi="Times New Roman" w:cs="Times New Roman"/>
          <w:b/>
          <w:color w:val="000000"/>
          <w:sz w:val="24"/>
          <w:szCs w:val="24"/>
        </w:rPr>
        <w:t>Materials and m</w:t>
      </w:r>
      <w:r w:rsidR="0003532B" w:rsidRPr="000F5416">
        <w:rPr>
          <w:rFonts w:ascii="Times New Roman" w:eastAsia="Times New Roman" w:hAnsi="Times New Roman" w:cs="Times New Roman"/>
          <w:b/>
          <w:color w:val="000000"/>
          <w:sz w:val="24"/>
          <w:szCs w:val="24"/>
        </w:rPr>
        <w:t>ethods</w:t>
      </w:r>
    </w:p>
    <w:p w14:paraId="244722CF" w14:textId="5903087B" w:rsidR="00344A31" w:rsidRPr="000F5416" w:rsidRDefault="00622BD6" w:rsidP="00F320AF">
      <w:pPr>
        <w:spacing w:after="10" w:line="240" w:lineRule="auto"/>
        <w:ind w:right="1"/>
        <w:jc w:val="both"/>
        <w:rPr>
          <w:rStyle w:val="BookTitle"/>
          <w:rFonts w:ascii="Times New Roman" w:eastAsia="Times New Roman" w:hAnsi="Times New Roman" w:cs="Times New Roman"/>
          <w:b w:val="0"/>
          <w:bCs w:val="0"/>
          <w:i w:val="0"/>
          <w:iCs w:val="0"/>
          <w:color w:val="000000"/>
          <w:spacing w:val="0"/>
          <w:sz w:val="24"/>
          <w:szCs w:val="24"/>
        </w:rPr>
      </w:pPr>
      <w:r w:rsidRPr="000F5416">
        <w:rPr>
          <w:rStyle w:val="BookTitle"/>
          <w:rFonts w:ascii="Times New Roman" w:hAnsi="Times New Roman" w:cs="Times New Roman"/>
          <w:i w:val="0"/>
          <w:iCs w:val="0"/>
          <w:sz w:val="24"/>
          <w:szCs w:val="24"/>
        </w:rPr>
        <w:t>2.</w:t>
      </w:r>
      <w:r w:rsidR="00655833" w:rsidRPr="000F5416">
        <w:rPr>
          <w:rStyle w:val="BookTitle"/>
          <w:rFonts w:ascii="Times New Roman" w:hAnsi="Times New Roman" w:cs="Times New Roman"/>
          <w:i w:val="0"/>
          <w:iCs w:val="0"/>
          <w:sz w:val="24"/>
          <w:szCs w:val="24"/>
        </w:rPr>
        <w:t>1 Sample p</w:t>
      </w:r>
      <w:r w:rsidR="0003532B" w:rsidRPr="000F5416">
        <w:rPr>
          <w:rStyle w:val="BookTitle"/>
          <w:rFonts w:ascii="Times New Roman" w:hAnsi="Times New Roman" w:cs="Times New Roman"/>
          <w:i w:val="0"/>
          <w:iCs w:val="0"/>
          <w:sz w:val="24"/>
          <w:szCs w:val="24"/>
        </w:rPr>
        <w:t>reparation</w:t>
      </w:r>
    </w:p>
    <w:p w14:paraId="5B9672AB" w14:textId="33A21E1B" w:rsidR="007342C3" w:rsidRPr="000F5416" w:rsidRDefault="006B318B" w:rsidP="00F320AF">
      <w:pPr>
        <w:spacing w:line="240" w:lineRule="auto"/>
        <w:jc w:val="both"/>
        <w:rPr>
          <w:rFonts w:ascii="Times New Roman" w:hAnsi="Times New Roman" w:cs="Times New Roman"/>
          <w:bCs/>
          <w:color w:val="000000" w:themeColor="text1"/>
          <w:sz w:val="24"/>
          <w:szCs w:val="24"/>
        </w:rPr>
      </w:pPr>
      <w:r w:rsidRPr="006B318B">
        <w:rPr>
          <w:rFonts w:ascii="Times New Roman" w:hAnsi="Times New Roman" w:cs="Times New Roman"/>
          <w:bCs/>
          <w:color w:val="000000" w:themeColor="text1"/>
          <w:sz w:val="24"/>
          <w:szCs w:val="24"/>
        </w:rPr>
        <w:t>Fresh Indian Jujube fruits were collected from a local market in Sylhet, a major division of Bangladesh. For the study, fruits of uniform size, shape, and color were selected. Only unripe, green-colored fruits were chosen, while any fruits with blemishes, diseases, or damage were discarded. The experiment included three treatment groups, with each group containing six fruits. Additionally, six untreated fruits were kept as a control group. In total, 24 uniform and unripe Indian Jujube fruits were used in the experiment</w:t>
      </w:r>
      <w:r>
        <w:rPr>
          <w:rFonts w:ascii="Times New Roman" w:hAnsi="Times New Roman" w:cs="Times New Roman"/>
          <w:bCs/>
          <w:color w:val="000000" w:themeColor="text1"/>
          <w:sz w:val="24"/>
          <w:szCs w:val="24"/>
        </w:rPr>
        <w:t xml:space="preserve"> </w:t>
      </w:r>
      <w:r w:rsidR="0074683A" w:rsidRPr="000F5416">
        <w:rPr>
          <w:rFonts w:ascii="Times New Roman" w:hAnsi="Times New Roman" w:cs="Times New Roman"/>
          <w:bCs/>
          <w:color w:val="000000" w:themeColor="text1"/>
          <w:sz w:val="24"/>
          <w:szCs w:val="24"/>
        </w:rPr>
        <w:fldChar w:fldCharType="begin"/>
      </w:r>
      <w:r w:rsidR="002D283E">
        <w:rPr>
          <w:rFonts w:ascii="Times New Roman" w:hAnsi="Times New Roman" w:cs="Times New Roman"/>
          <w:bCs/>
          <w:color w:val="000000" w:themeColor="text1"/>
          <w:sz w:val="24"/>
          <w:szCs w:val="24"/>
        </w:rPr>
        <w:instrText xml:space="preserve"> ADDIN EN.CITE &lt;EndNote&gt;&lt;Cite&gt;&lt;Author&gt;Sogvar&lt;/Author&gt;&lt;Year&gt;2016&lt;/Year&gt;&lt;RecNum&gt;13&lt;/RecNum&gt;&lt;DisplayText&gt;(Sogvar et al., 2016)&lt;/DisplayText&gt;&lt;record&gt;&lt;rec-number&gt;13&lt;/rec-number&gt;&lt;foreign-keys&gt;&lt;key app="EN" db-id="9tzz0ts9ovede4eza2qpz0eszw5zsxd20s2s" timestamp="1739751565"&gt;13&lt;/key&gt;&lt;/foreign-keys&gt;&lt;ref-type name="Journal Article"&gt;17&lt;/ref-type&gt;&lt;contributors&gt;&lt;authors&gt;&lt;author&gt;Sogvar, Ommol Banin&lt;/author&gt;&lt;author&gt;Koushesh Saba, Mahmoud&lt;/author&gt;&lt;author&gt;Emamifar, Aryou&lt;/author&gt;&lt;/authors&gt;&lt;/contributors&gt;&lt;titles&gt;&lt;title&gt;Aloe vera and ascorbic acid coatings maintain postharvest quality and reduce microbial load of strawberry fruit&lt;/title&gt;&lt;secondary-title&gt;Postharvest Biology and Technology&lt;/secondary-title&gt;&lt;/titles&gt;&lt;periodical&gt;&lt;full-title&gt;Postharvest Biology and Technology&lt;/full-title&gt;&lt;/periodical&gt;&lt;pages&gt;29-35&lt;/pages&gt;&lt;volume&gt;114&lt;/volume&gt;&lt;keywords&gt;&lt;keyword&gt;Ascorbic acid&lt;/keyword&gt;&lt;keyword&gt;Edible coating&lt;/keyword&gt;&lt;keyword&gt;Fruit decay&lt;/keyword&gt;&lt;keyword&gt;Postharvest quality&lt;/keyword&gt;&lt;/keywords&gt;&lt;dates&gt;&lt;year&gt;2016&lt;/year&gt;&lt;pub-dates&gt;&lt;date&gt;2016/04/01/&lt;/date&gt;&lt;/pub-dates&gt;&lt;/dates&gt;&lt;isbn&gt;0925-5214&lt;/isbn&gt;&lt;urls&gt;&lt;related-urls&gt;&lt;url&gt;http://www.sciencedirect.com/science/article/pii/S0925521415301812&lt;/url&gt;&lt;/related-urls&gt;&lt;/urls&gt;&lt;electronic-resource-num&gt;10.1016/j.postharvbio.2015.11.019&lt;/electronic-resource-num&gt;&lt;/record&gt;&lt;/Cite&gt;&lt;/EndNote&gt;</w:instrText>
      </w:r>
      <w:r w:rsidR="0074683A" w:rsidRPr="000F5416">
        <w:rPr>
          <w:rFonts w:ascii="Times New Roman" w:hAnsi="Times New Roman" w:cs="Times New Roman"/>
          <w:bCs/>
          <w:color w:val="000000" w:themeColor="text1"/>
          <w:sz w:val="24"/>
          <w:szCs w:val="24"/>
        </w:rPr>
        <w:fldChar w:fldCharType="separate"/>
      </w:r>
      <w:r w:rsidR="00927859" w:rsidRPr="000F5416">
        <w:rPr>
          <w:rFonts w:ascii="Times New Roman" w:hAnsi="Times New Roman" w:cs="Times New Roman"/>
          <w:bCs/>
          <w:noProof/>
          <w:color w:val="000000" w:themeColor="text1"/>
          <w:sz w:val="24"/>
          <w:szCs w:val="24"/>
        </w:rPr>
        <w:t>(Sogvar</w:t>
      </w:r>
      <w:r w:rsidR="00927859" w:rsidRPr="000F5416">
        <w:rPr>
          <w:rFonts w:ascii="Times New Roman" w:hAnsi="Times New Roman" w:cs="Times New Roman"/>
          <w:bCs/>
          <w:i/>
          <w:iCs/>
          <w:noProof/>
          <w:color w:val="000000" w:themeColor="text1"/>
          <w:sz w:val="24"/>
          <w:szCs w:val="24"/>
        </w:rPr>
        <w:t xml:space="preserve"> </w:t>
      </w:r>
      <w:r w:rsidR="009870C6" w:rsidRPr="000F5416">
        <w:rPr>
          <w:rFonts w:ascii="Times New Roman" w:hAnsi="Times New Roman" w:cs="Times New Roman"/>
          <w:bCs/>
          <w:i/>
          <w:iCs/>
          <w:noProof/>
          <w:color w:val="000000" w:themeColor="text1"/>
          <w:sz w:val="24"/>
          <w:szCs w:val="24"/>
        </w:rPr>
        <w:t>et al.</w:t>
      </w:r>
      <w:r w:rsidR="00927859" w:rsidRPr="000F5416">
        <w:rPr>
          <w:rFonts w:ascii="Times New Roman" w:hAnsi="Times New Roman" w:cs="Times New Roman"/>
          <w:bCs/>
          <w:noProof/>
          <w:color w:val="000000" w:themeColor="text1"/>
          <w:sz w:val="24"/>
          <w:szCs w:val="24"/>
        </w:rPr>
        <w:t>, 2016)</w:t>
      </w:r>
      <w:r w:rsidR="0074683A" w:rsidRPr="000F5416">
        <w:rPr>
          <w:rFonts w:ascii="Times New Roman" w:hAnsi="Times New Roman" w:cs="Times New Roman"/>
          <w:bCs/>
          <w:color w:val="000000" w:themeColor="text1"/>
          <w:sz w:val="24"/>
          <w:szCs w:val="24"/>
        </w:rPr>
        <w:fldChar w:fldCharType="end"/>
      </w:r>
      <w:r w:rsidR="0003532B" w:rsidRPr="000F5416">
        <w:rPr>
          <w:rFonts w:ascii="Times New Roman" w:hAnsi="Times New Roman" w:cs="Times New Roman"/>
          <w:bCs/>
          <w:color w:val="000000" w:themeColor="text1"/>
          <w:sz w:val="24"/>
          <w:szCs w:val="24"/>
        </w:rPr>
        <w:t>.</w:t>
      </w:r>
    </w:p>
    <w:p w14:paraId="45C1FE63" w14:textId="06863292" w:rsidR="007342C3" w:rsidRPr="000F5416" w:rsidRDefault="006B318B" w:rsidP="00F320AF">
      <w:pPr>
        <w:spacing w:after="0" w:line="240" w:lineRule="auto"/>
        <w:jc w:val="both"/>
        <w:rPr>
          <w:rStyle w:val="BookTitle"/>
          <w:rFonts w:ascii="Times New Roman" w:hAnsi="Times New Roman" w:cs="Times New Roman"/>
          <w:b w:val="0"/>
          <w:bCs w:val="0"/>
          <w:i w:val="0"/>
          <w:iCs w:val="0"/>
          <w:sz w:val="24"/>
          <w:szCs w:val="24"/>
        </w:rPr>
      </w:pPr>
      <w:r w:rsidRPr="006B318B">
        <w:rPr>
          <w:rFonts w:ascii="Times New Roman" w:hAnsi="Times New Roman" w:cs="Times New Roman"/>
          <w:spacing w:val="5"/>
          <w:sz w:val="24"/>
          <w:szCs w:val="24"/>
        </w:rPr>
        <w:t xml:space="preserve">Before treatment, both the fruits and Aloe Vera leaves were washed under running tap water. The fruits were then left at room temperature for an hour to air dry. Aloe Vera gel was </w:t>
      </w:r>
      <w:r w:rsidRPr="006B318B">
        <w:rPr>
          <w:rFonts w:ascii="Times New Roman" w:hAnsi="Times New Roman" w:cs="Times New Roman"/>
          <w:spacing w:val="5"/>
          <w:sz w:val="24"/>
          <w:szCs w:val="24"/>
        </w:rPr>
        <w:lastRenderedPageBreak/>
        <w:t>extracted from the leaves and collected in a container. The gel was blended using an electric mixer, and any remaining fibers were removed using filter paper. The extracted gel was then diluted in a 1:3 ratio with distilled water.</w:t>
      </w:r>
      <w:r>
        <w:rPr>
          <w:rFonts w:ascii="Times New Roman" w:hAnsi="Times New Roman" w:cs="Times New Roman"/>
          <w:spacing w:val="5"/>
          <w:sz w:val="24"/>
          <w:szCs w:val="24"/>
        </w:rPr>
        <w:t xml:space="preserve"> </w:t>
      </w:r>
      <w:r w:rsidRPr="006B318B">
        <w:rPr>
          <w:rFonts w:ascii="Times New Roman" w:hAnsi="Times New Roman" w:cs="Times New Roman"/>
          <w:spacing w:val="5"/>
          <w:sz w:val="24"/>
          <w:szCs w:val="24"/>
        </w:rPr>
        <w:t>The diluted Aloe Vera gel solution was divided into three batches. Two of these batches were mixed with 3% and 5% Ascorbic Acid (AA) to create edible coating solutions. The fruits were divided into four groups, with three groups dipped in the respective coating solutions for five minutes at room temperature. After coating, the fruits were air-dried and placed in baskets for storage</w:t>
      </w:r>
      <w:r w:rsidR="00E53255" w:rsidRPr="000F5416">
        <w:rPr>
          <w:rStyle w:val="BookTitle"/>
          <w:rFonts w:ascii="Times New Roman" w:hAnsi="Times New Roman" w:cs="Times New Roman"/>
          <w:b w:val="0"/>
          <w:bCs w:val="0"/>
          <w:i w:val="0"/>
          <w:iCs w:val="0"/>
          <w:sz w:val="24"/>
          <w:szCs w:val="24"/>
        </w:rPr>
        <w:t>.</w:t>
      </w:r>
    </w:p>
    <w:p w14:paraId="7785D4D6" w14:textId="733E5158" w:rsidR="00C44853" w:rsidRPr="000F5416" w:rsidRDefault="00655833" w:rsidP="00F320AF">
      <w:pPr>
        <w:keepNext/>
        <w:keepLines/>
        <w:spacing w:after="10" w:line="240" w:lineRule="auto"/>
        <w:jc w:val="both"/>
        <w:outlineLvl w:val="1"/>
        <w:rPr>
          <w:rFonts w:ascii="Times New Roman" w:eastAsia="Times New Roman" w:hAnsi="Times New Roman" w:cs="Times New Roman"/>
          <w:b/>
          <w:color w:val="000000"/>
          <w:sz w:val="24"/>
          <w:szCs w:val="24"/>
        </w:rPr>
      </w:pPr>
      <w:r w:rsidRPr="000F5416">
        <w:rPr>
          <w:rFonts w:ascii="Times New Roman" w:eastAsia="Times New Roman" w:hAnsi="Times New Roman" w:cs="Times New Roman"/>
          <w:b/>
          <w:color w:val="000000"/>
          <w:sz w:val="24"/>
          <w:szCs w:val="24"/>
        </w:rPr>
        <w:t xml:space="preserve">2.2 </w:t>
      </w:r>
      <w:r w:rsidR="00332961">
        <w:rPr>
          <w:rFonts w:ascii="Times New Roman" w:eastAsia="Times New Roman" w:hAnsi="Times New Roman" w:cs="Times New Roman"/>
          <w:b/>
          <w:color w:val="000000"/>
          <w:sz w:val="24"/>
          <w:szCs w:val="24"/>
        </w:rPr>
        <w:t>Physicochemical properties</w:t>
      </w:r>
    </w:p>
    <w:p w14:paraId="4CFE93AC" w14:textId="3280F10D" w:rsidR="00C77954" w:rsidRPr="000F5416" w:rsidRDefault="00655833" w:rsidP="00F320AF">
      <w:pPr>
        <w:keepNext/>
        <w:keepLines/>
        <w:spacing w:after="10" w:line="240" w:lineRule="auto"/>
        <w:jc w:val="both"/>
        <w:outlineLvl w:val="1"/>
        <w:rPr>
          <w:rFonts w:ascii="Times New Roman" w:eastAsia="Times New Roman" w:hAnsi="Times New Roman" w:cs="Times New Roman"/>
          <w:b/>
          <w:color w:val="000000"/>
          <w:sz w:val="24"/>
          <w:szCs w:val="24"/>
        </w:rPr>
      </w:pPr>
      <w:r w:rsidRPr="000F5416">
        <w:rPr>
          <w:rFonts w:ascii="Times New Roman" w:eastAsia="Times New Roman" w:hAnsi="Times New Roman" w:cs="Times New Roman"/>
          <w:b/>
          <w:color w:val="000000"/>
          <w:sz w:val="24"/>
          <w:szCs w:val="24"/>
        </w:rPr>
        <w:t>2.2.1 Weight l</w:t>
      </w:r>
      <w:r w:rsidR="00C77954" w:rsidRPr="000F5416">
        <w:rPr>
          <w:rFonts w:ascii="Times New Roman" w:eastAsia="Times New Roman" w:hAnsi="Times New Roman" w:cs="Times New Roman"/>
          <w:b/>
          <w:color w:val="000000"/>
          <w:sz w:val="24"/>
          <w:szCs w:val="24"/>
        </w:rPr>
        <w:t>oss</w:t>
      </w:r>
    </w:p>
    <w:p w14:paraId="1A16583F" w14:textId="0CECF97F" w:rsidR="001340A3" w:rsidRPr="000F5416" w:rsidRDefault="006B318B" w:rsidP="00F320AF">
      <w:pPr>
        <w:spacing w:after="10" w:line="240" w:lineRule="auto"/>
        <w:ind w:left="-5" w:hanging="10"/>
        <w:jc w:val="both"/>
        <w:rPr>
          <w:rFonts w:ascii="Times New Roman" w:hAnsi="Times New Roman" w:cs="Times New Roman"/>
          <w:sz w:val="24"/>
          <w:szCs w:val="24"/>
        </w:rPr>
      </w:pPr>
      <w:r w:rsidRPr="006B318B">
        <w:rPr>
          <w:rFonts w:ascii="Times New Roman" w:eastAsia="Times New Roman" w:hAnsi="Times New Roman" w:cs="Times New Roman"/>
          <w:color w:val="000000"/>
          <w:sz w:val="24"/>
          <w:szCs w:val="24"/>
        </w:rPr>
        <w:t>The weight loss of the samples was measured following the method described by</w:t>
      </w:r>
      <w:r w:rsidR="00FB3C81" w:rsidRPr="000F5416">
        <w:rPr>
          <w:rFonts w:ascii="Times New Roman" w:eastAsia="Times New Roman" w:hAnsi="Times New Roman" w:cs="Times New Roman"/>
          <w:color w:val="000000"/>
          <w:sz w:val="24"/>
          <w:szCs w:val="24"/>
        </w:rPr>
        <w:t xml:space="preserve"> </w:t>
      </w:r>
      <w:r w:rsidR="00123444" w:rsidRPr="000F5416">
        <w:rPr>
          <w:rFonts w:ascii="Times New Roman" w:eastAsia="Times New Roman" w:hAnsi="Times New Roman" w:cs="Times New Roman"/>
          <w:color w:val="000000"/>
          <w:sz w:val="24"/>
          <w:szCs w:val="24"/>
        </w:rPr>
        <w:fldChar w:fldCharType="begin"/>
      </w:r>
      <w:r w:rsidR="002D283E">
        <w:rPr>
          <w:rFonts w:ascii="Times New Roman" w:eastAsia="Times New Roman" w:hAnsi="Times New Roman" w:cs="Times New Roman"/>
          <w:color w:val="000000"/>
          <w:sz w:val="24"/>
          <w:szCs w:val="24"/>
        </w:rPr>
        <w:instrText xml:space="preserve"> ADDIN EN.CITE &lt;EndNote&gt;&lt;Cite AuthorYear="1"&gt;&lt;Author&gt;Martínez-Romero&lt;/Author&gt;&lt;Year&gt;2006&lt;/Year&gt;&lt;RecNum&gt;14&lt;/RecNum&gt;&lt;DisplayText&gt;Martínez-Romero et al. (2006)&lt;/DisplayText&gt;&lt;record&gt;&lt;rec-number&gt;14&lt;/rec-number&gt;&lt;foreign-keys&gt;&lt;key app="EN" db-id="9tzz0ts9ovede4eza2qpz0eszw5zsxd20s2s" timestamp="1739751565"&gt;14&lt;/key&gt;&lt;/foreign-keys&gt;&lt;ref-type name="Journal Article"&gt;17&lt;/ref-type&gt;&lt;contributors&gt;&lt;authors&gt;&lt;author&gt;Martínez-Romero, D&lt;/author&gt;&lt;author&gt;Alburquerque, N&lt;/author&gt;&lt;author&gt;Valverde, JM&lt;/author&gt;&lt;author&gt;Guillén, F&lt;/author&gt;&lt;author&gt;Castillo, S&lt;/author&gt;&lt;author&gt;Valero, D&lt;/author&gt;&lt;author&gt;Serrano, M&lt;/author&gt;&lt;/authors&gt;&lt;/contributors&gt;&lt;titles&gt;&lt;title&gt;Postharvest sweet cherry quality and safety maintenance by Aloe vera treatment: a new edible coating&lt;/title&gt;&lt;secondary-title&gt;Postharvest Biology and Technology&lt;/secondary-title&gt;&lt;/titles&gt;&lt;periodical&gt;&lt;full-title&gt;Postharvest Biology and Technology&lt;/full-title&gt;&lt;/periodical&gt;&lt;pages&gt;93-100&lt;/pages&gt;&lt;volume&gt;39&lt;/volume&gt;&lt;number&gt;1&lt;/number&gt;&lt;dates&gt;&lt;year&gt;2006&lt;/year&gt;&lt;/dates&gt;&lt;isbn&gt;0925-5214&lt;/isbn&gt;&lt;urls&gt;&lt;/urls&gt;&lt;/record&gt;&lt;/Cite&gt;&lt;/EndNote&gt;</w:instrText>
      </w:r>
      <w:r w:rsidR="00123444" w:rsidRPr="000F5416">
        <w:rPr>
          <w:rFonts w:ascii="Times New Roman" w:eastAsia="Times New Roman" w:hAnsi="Times New Roman" w:cs="Times New Roman"/>
          <w:color w:val="000000"/>
          <w:sz w:val="24"/>
          <w:szCs w:val="24"/>
        </w:rPr>
        <w:fldChar w:fldCharType="separate"/>
      </w:r>
      <w:r w:rsidR="00927859" w:rsidRPr="000F5416">
        <w:rPr>
          <w:rFonts w:ascii="Times New Roman" w:eastAsia="Times New Roman" w:hAnsi="Times New Roman" w:cs="Times New Roman"/>
          <w:noProof/>
          <w:color w:val="000000"/>
          <w:sz w:val="24"/>
          <w:szCs w:val="24"/>
        </w:rPr>
        <w:t xml:space="preserve">Martínez-Romero </w:t>
      </w:r>
      <w:r w:rsidR="009870C6" w:rsidRPr="000F5416">
        <w:rPr>
          <w:rFonts w:ascii="Times New Roman" w:eastAsia="Times New Roman" w:hAnsi="Times New Roman" w:cs="Times New Roman"/>
          <w:i/>
          <w:iCs/>
          <w:noProof/>
          <w:color w:val="000000"/>
          <w:sz w:val="24"/>
          <w:szCs w:val="24"/>
        </w:rPr>
        <w:t>et al.</w:t>
      </w:r>
      <w:r w:rsidR="00927859" w:rsidRPr="000F5416">
        <w:rPr>
          <w:rFonts w:ascii="Times New Roman" w:eastAsia="Times New Roman" w:hAnsi="Times New Roman" w:cs="Times New Roman"/>
          <w:i/>
          <w:iCs/>
          <w:noProof/>
          <w:color w:val="000000"/>
          <w:sz w:val="24"/>
          <w:szCs w:val="24"/>
        </w:rPr>
        <w:t xml:space="preserve"> </w:t>
      </w:r>
      <w:r w:rsidR="00927859" w:rsidRPr="000F5416">
        <w:rPr>
          <w:rFonts w:ascii="Times New Roman" w:eastAsia="Times New Roman" w:hAnsi="Times New Roman" w:cs="Times New Roman"/>
          <w:noProof/>
          <w:color w:val="000000"/>
          <w:sz w:val="24"/>
          <w:szCs w:val="24"/>
        </w:rPr>
        <w:t>(2006)</w:t>
      </w:r>
      <w:r w:rsidR="00123444" w:rsidRPr="000F5416">
        <w:rPr>
          <w:rFonts w:ascii="Times New Roman" w:eastAsia="Times New Roman" w:hAnsi="Times New Roman" w:cs="Times New Roman"/>
          <w:color w:val="000000"/>
          <w:sz w:val="24"/>
          <w:szCs w:val="24"/>
        </w:rPr>
        <w:fldChar w:fldCharType="end"/>
      </w:r>
      <w:r w:rsidR="00FB3C81" w:rsidRPr="000F5416">
        <w:rPr>
          <w:rFonts w:ascii="Times New Roman" w:hAnsi="Times New Roman" w:cs="Times New Roman"/>
          <w:sz w:val="24"/>
          <w:szCs w:val="24"/>
        </w:rPr>
        <w:t xml:space="preserve">. </w:t>
      </w:r>
      <w:r w:rsidRPr="006B318B">
        <w:rPr>
          <w:rFonts w:ascii="Times New Roman" w:hAnsi="Times New Roman" w:cs="Times New Roman"/>
          <w:sz w:val="24"/>
          <w:szCs w:val="24"/>
        </w:rPr>
        <w:t>To determine the weight loss, the initial weight of each sample was recorded before storage. The weight was then measured again after 3, 6, 9, 12, and 15 days of storage. The difference between the initial and final weight was used to calculate the percentage of weight loss over time.</w:t>
      </w:r>
    </w:p>
    <w:p w14:paraId="3EAF0BF9" w14:textId="1AB12CF4" w:rsidR="00346E99" w:rsidRPr="000F5416" w:rsidRDefault="00346E99" w:rsidP="00F320AF">
      <w:pPr>
        <w:spacing w:after="10" w:line="240" w:lineRule="auto"/>
        <w:ind w:left="-5" w:hanging="10"/>
        <w:jc w:val="both"/>
        <w:rPr>
          <w:rFonts w:ascii="Times New Roman" w:eastAsia="Times New Roman" w:hAnsi="Times New Roman" w:cs="Times New Roman"/>
          <w:b/>
          <w:color w:val="000000"/>
          <w:sz w:val="24"/>
          <w:szCs w:val="24"/>
        </w:rPr>
      </w:pPr>
      <w:r w:rsidRPr="000F5416">
        <w:rPr>
          <w:rFonts w:ascii="Times New Roman" w:eastAsia="Times New Roman" w:hAnsi="Times New Roman" w:cs="Times New Roman"/>
          <w:b/>
          <w:color w:val="000000"/>
          <w:sz w:val="24"/>
          <w:szCs w:val="24"/>
        </w:rPr>
        <w:t>2.2.2</w:t>
      </w:r>
      <w:r w:rsidR="00655833" w:rsidRPr="000F5416">
        <w:rPr>
          <w:rFonts w:ascii="Times New Roman" w:eastAsia="Times New Roman" w:hAnsi="Times New Roman" w:cs="Times New Roman"/>
          <w:b/>
          <w:color w:val="000000"/>
          <w:sz w:val="24"/>
          <w:szCs w:val="24"/>
        </w:rPr>
        <w:t xml:space="preserve"> Total soluble s</w:t>
      </w:r>
      <w:r w:rsidRPr="000F5416">
        <w:rPr>
          <w:rFonts w:ascii="Times New Roman" w:eastAsia="Times New Roman" w:hAnsi="Times New Roman" w:cs="Times New Roman"/>
          <w:b/>
          <w:color w:val="000000"/>
          <w:sz w:val="24"/>
          <w:szCs w:val="24"/>
        </w:rPr>
        <w:t>olid (TSS)</w:t>
      </w:r>
    </w:p>
    <w:p w14:paraId="56C7125B" w14:textId="111FA5E9" w:rsidR="009725B0" w:rsidRPr="000F5416" w:rsidRDefault="001A184C" w:rsidP="00F320AF">
      <w:pPr>
        <w:keepNext/>
        <w:keepLines/>
        <w:spacing w:after="10" w:line="240" w:lineRule="auto"/>
        <w:jc w:val="both"/>
        <w:outlineLvl w:val="1"/>
        <w:rPr>
          <w:rFonts w:ascii="Times New Roman" w:eastAsia="Times New Roman" w:hAnsi="Times New Roman" w:cs="Times New Roman"/>
          <w:bCs/>
          <w:color w:val="000000"/>
          <w:sz w:val="24"/>
          <w:szCs w:val="24"/>
        </w:rPr>
      </w:pPr>
      <w:r w:rsidRPr="001A184C">
        <w:rPr>
          <w:rFonts w:ascii="Times New Roman" w:eastAsia="Times New Roman" w:hAnsi="Times New Roman" w:cs="Times New Roman"/>
          <w:bCs/>
          <w:color w:val="000000"/>
          <w:sz w:val="24"/>
          <w:szCs w:val="24"/>
        </w:rPr>
        <w:t xml:space="preserve">The total soluble solids (TSS) of the samples were measured following </w:t>
      </w:r>
      <w:r w:rsidR="00475934">
        <w:rPr>
          <w:rFonts w:ascii="Times New Roman" w:eastAsia="Times New Roman" w:hAnsi="Times New Roman" w:cs="Times New Roman"/>
          <w:bCs/>
          <w:color w:val="000000"/>
          <w:sz w:val="24"/>
          <w:szCs w:val="24"/>
        </w:rPr>
        <w:t xml:space="preserve">the method of </w:t>
      </w:r>
      <w:r w:rsidR="00475934">
        <w:rPr>
          <w:rFonts w:ascii="Times New Roman" w:eastAsia="Times New Roman" w:hAnsi="Times New Roman" w:cs="Times New Roman"/>
          <w:color w:val="000000"/>
          <w:sz w:val="24"/>
          <w:szCs w:val="24"/>
        </w:rPr>
        <w:t xml:space="preserve"> </w:t>
      </w:r>
      <w:r w:rsidR="00475934">
        <w:rPr>
          <w:rFonts w:ascii="Times New Roman" w:eastAsia="Times New Roman" w:hAnsi="Times New Roman" w:cs="Times New Roman"/>
          <w:color w:val="000000"/>
          <w:sz w:val="24"/>
          <w:szCs w:val="24"/>
        </w:rPr>
        <w:fldChar w:fldCharType="begin"/>
      </w:r>
      <w:r w:rsidR="00475934">
        <w:rPr>
          <w:rFonts w:ascii="Times New Roman" w:eastAsia="Times New Roman" w:hAnsi="Times New Roman" w:cs="Times New Roman"/>
          <w:color w:val="000000"/>
          <w:sz w:val="24"/>
          <w:szCs w:val="24"/>
        </w:rPr>
        <w:instrText xml:space="preserve"> ADDIN EN.CITE &lt;EndNote&gt;&lt;Cite AuthorYear="1"&gt;&lt;Author&gt;Hasan&lt;/Author&gt;&lt;Year&gt;2022&lt;/Year&gt;&lt;RecNum&gt;32&lt;/RecNum&gt;&lt;DisplayText&gt;Hasan et al. (2022)&lt;/DisplayText&gt;&lt;record&gt;&lt;rec-number&gt;32&lt;/rec-number&gt;&lt;foreign-keys&gt;&lt;key app="EN" db-id="9tzz0ts9ovede4eza2qpz0eszw5zsxd20s2s" timestamp="1739754044"&gt;32&lt;/key&gt;&lt;/foreign-keys&gt;&lt;ref-type name="Journal Article"&gt;17&lt;/ref-type&gt;&lt;contributors&gt;&lt;authors&gt;&lt;author&gt;Hasan, Md Moinul&lt;/author&gt;&lt;author&gt;Roy, Provakar&lt;/author&gt;&lt;author&gt;Alam, Mahabub&lt;/author&gt;&lt;author&gt;Hoque, Md Mozammel&lt;/author&gt;&lt;author&gt;Zzaman, Wahidu&lt;/author&gt;&lt;/authors&gt;&lt;/contributors&gt;&lt;titles&gt;&lt;title&gt;Antimicrobial activity of peels and physicochemical properties of juice prepared from indigenous citrus fruits of Sylhet region, Bangladesh&lt;/title&gt;&lt;secondary-title&gt;Heliyon&lt;/secondary-title&gt;&lt;/titles&gt;&lt;periodical&gt;&lt;full-title&gt;Heliyon&lt;/full-title&gt;&lt;/periodical&gt;&lt;pages&gt;e09948&lt;/pages&gt;&lt;volume&gt;8&lt;/volume&gt;&lt;number&gt;7&lt;/number&gt;&lt;dates&gt;&lt;year&gt;2022&lt;/year&gt;&lt;/dates&gt;&lt;isbn&gt;2405-8440&lt;/isbn&gt;&lt;urls&gt;&lt;/urls&gt;&lt;/record&gt;&lt;/Cite&gt;&lt;/EndNote&gt;</w:instrText>
      </w:r>
      <w:r w:rsidR="00475934">
        <w:rPr>
          <w:rFonts w:ascii="Times New Roman" w:eastAsia="Times New Roman" w:hAnsi="Times New Roman" w:cs="Times New Roman"/>
          <w:color w:val="000000"/>
          <w:sz w:val="24"/>
          <w:szCs w:val="24"/>
        </w:rPr>
        <w:fldChar w:fldCharType="separate"/>
      </w:r>
      <w:r w:rsidR="00475934">
        <w:rPr>
          <w:rFonts w:ascii="Times New Roman" w:eastAsia="Times New Roman" w:hAnsi="Times New Roman" w:cs="Times New Roman"/>
          <w:noProof/>
          <w:color w:val="000000"/>
          <w:sz w:val="24"/>
          <w:szCs w:val="24"/>
        </w:rPr>
        <w:t>Hasan et al. (2022)</w:t>
      </w:r>
      <w:r w:rsidR="00475934">
        <w:rPr>
          <w:rFonts w:ascii="Times New Roman" w:eastAsia="Times New Roman" w:hAnsi="Times New Roman" w:cs="Times New Roman"/>
          <w:color w:val="000000"/>
          <w:sz w:val="24"/>
          <w:szCs w:val="24"/>
        </w:rPr>
        <w:fldChar w:fldCharType="end"/>
      </w:r>
      <w:r w:rsidRPr="001A184C">
        <w:rPr>
          <w:rFonts w:ascii="Times New Roman" w:eastAsia="Times New Roman" w:hAnsi="Times New Roman" w:cs="Times New Roman"/>
          <w:bCs/>
          <w:color w:val="000000"/>
          <w:sz w:val="24"/>
          <w:szCs w:val="24"/>
        </w:rPr>
        <w:t>. Juice was extracted from the jujube fruits using a juice extractor machine, and the liquid was then filtered through filter paper to remove any solid particles. A hand refractometer was used to determine the TSS of the filtered juice, with the results expressed in degrees Brix</w:t>
      </w:r>
      <w:r w:rsidR="009725B0" w:rsidRPr="000F5416">
        <w:rPr>
          <w:rFonts w:ascii="Times New Roman" w:eastAsia="Times New Roman" w:hAnsi="Times New Roman" w:cs="Times New Roman"/>
          <w:bCs/>
          <w:color w:val="000000"/>
          <w:sz w:val="24"/>
          <w:szCs w:val="24"/>
        </w:rPr>
        <w:t>.</w:t>
      </w:r>
    </w:p>
    <w:p w14:paraId="4F0C1640" w14:textId="77777777" w:rsidR="00CD0F5F" w:rsidRPr="000F5416" w:rsidRDefault="00427D92" w:rsidP="00F320AF">
      <w:pPr>
        <w:keepNext/>
        <w:keepLines/>
        <w:spacing w:after="0" w:line="240" w:lineRule="auto"/>
        <w:jc w:val="both"/>
        <w:outlineLvl w:val="1"/>
        <w:rPr>
          <w:rFonts w:ascii="Times New Roman" w:eastAsia="Times New Roman" w:hAnsi="Times New Roman" w:cs="Times New Roman"/>
          <w:b/>
          <w:bCs/>
          <w:color w:val="000000"/>
          <w:sz w:val="24"/>
          <w:szCs w:val="24"/>
        </w:rPr>
      </w:pPr>
      <w:r w:rsidRPr="000F5416">
        <w:rPr>
          <w:rFonts w:ascii="Times New Roman" w:eastAsia="Times New Roman" w:hAnsi="Times New Roman" w:cs="Times New Roman"/>
          <w:b/>
          <w:bCs/>
          <w:color w:val="000000"/>
          <w:sz w:val="24"/>
          <w:szCs w:val="24"/>
        </w:rPr>
        <w:t>2</w:t>
      </w:r>
      <w:r w:rsidR="0003532B" w:rsidRPr="000F5416">
        <w:rPr>
          <w:rFonts w:ascii="Times New Roman" w:eastAsia="Times New Roman" w:hAnsi="Times New Roman" w:cs="Times New Roman"/>
          <w:b/>
          <w:bCs/>
          <w:color w:val="000000"/>
          <w:sz w:val="24"/>
          <w:szCs w:val="24"/>
        </w:rPr>
        <w:t>.2.3 pH</w:t>
      </w:r>
      <w:r w:rsidR="00CD0F5F" w:rsidRPr="000F5416">
        <w:rPr>
          <w:rFonts w:ascii="Times New Roman" w:eastAsia="Times New Roman" w:hAnsi="Times New Roman" w:cs="Times New Roman"/>
          <w:b/>
          <w:bCs/>
          <w:color w:val="000000"/>
          <w:sz w:val="24"/>
          <w:szCs w:val="24"/>
        </w:rPr>
        <w:t xml:space="preserve"> </w:t>
      </w:r>
    </w:p>
    <w:p w14:paraId="3A742201" w14:textId="4F45758B" w:rsidR="001340A3" w:rsidRPr="000F5416" w:rsidRDefault="001A184C" w:rsidP="00F320AF">
      <w:pPr>
        <w:keepNext/>
        <w:keepLines/>
        <w:spacing w:after="0" w:line="240" w:lineRule="auto"/>
        <w:jc w:val="both"/>
        <w:outlineLvl w:val="1"/>
        <w:rPr>
          <w:rFonts w:ascii="Times New Roman" w:eastAsia="Times New Roman" w:hAnsi="Times New Roman" w:cs="Times New Roman"/>
          <w:b/>
          <w:bCs/>
          <w:color w:val="000000"/>
          <w:sz w:val="24"/>
          <w:szCs w:val="24"/>
        </w:rPr>
      </w:pPr>
      <w:r w:rsidRPr="001A184C">
        <w:rPr>
          <w:rFonts w:ascii="Times New Roman" w:eastAsia="Times New Roman" w:hAnsi="Times New Roman" w:cs="Times New Roman"/>
          <w:color w:val="000000"/>
          <w:sz w:val="24"/>
          <w:szCs w:val="24"/>
        </w:rPr>
        <w:t>The pH of the samples was measured using a pH meter calibrated with a standard buffer solution at pH 7.0. The temperature was maintained at 28°C during the measurement. Before inserting the glass electrode into the sample solution, it was standardized with the buffer solution and thoroughly rinsed with distilled water to ensure accuracy</w:t>
      </w:r>
      <w:r w:rsidR="00475934">
        <w:rPr>
          <w:rFonts w:ascii="Times New Roman" w:eastAsia="Times New Roman" w:hAnsi="Times New Roman" w:cs="Times New Roman"/>
          <w:color w:val="000000"/>
          <w:sz w:val="24"/>
          <w:szCs w:val="24"/>
        </w:rPr>
        <w:t xml:space="preserve"> </w:t>
      </w:r>
      <w:r w:rsidR="00475934">
        <w:rPr>
          <w:rFonts w:ascii="Times New Roman" w:eastAsia="Times New Roman" w:hAnsi="Times New Roman" w:cs="Times New Roman"/>
          <w:color w:val="000000"/>
          <w:sz w:val="24"/>
          <w:szCs w:val="24"/>
        </w:rPr>
        <w:fldChar w:fldCharType="begin"/>
      </w:r>
      <w:r w:rsidR="00DA1A93">
        <w:rPr>
          <w:rFonts w:ascii="Times New Roman" w:eastAsia="Times New Roman" w:hAnsi="Times New Roman" w:cs="Times New Roman"/>
          <w:color w:val="000000"/>
          <w:sz w:val="24"/>
          <w:szCs w:val="24"/>
        </w:rPr>
        <w:instrText xml:space="preserve"> ADDIN EN.CITE &lt;EndNote&gt;&lt;Cite&gt;&lt;Author&gt;Hasan&lt;/Author&gt;&lt;Year&gt;2025&lt;/Year&gt;&lt;RecNum&gt;33&lt;/RecNum&gt;&lt;DisplayText&gt;(Hasan et al., 2025)&lt;/DisplayText&gt;&lt;record&gt;&lt;rec-number&gt;33&lt;/rec-number&gt;&lt;foreign-keys&gt;&lt;key app="EN" db-id="9tzz0ts9ovede4eza2qpz0eszw5zsxd20s2s" timestamp="1739754994"&gt;33&lt;/key&gt;&lt;/foreign-keys&gt;&lt;ref-type name="Journal Article"&gt;17&lt;/ref-type&gt;&lt;contributors&gt;&lt;authors&gt;&lt;author&gt;Hasan, MM Mahdi&lt;/author&gt;&lt;author&gt;Ara, Rowshon&lt;/author&gt;&lt;author&gt;Sayem, ASM&lt;/author&gt;&lt;author&gt;Alam, Mahabub&lt;/author&gt;&lt;/authors&gt;&lt;/contributors&gt;&lt;titles&gt;&lt;title&gt;Maximizing Quality in Dried Tomatoes: Evaluating the Effects of Immersion Pretreatments on Physicochemical Attributes, Antioxidant Capacity, and Microbial Load&lt;/title&gt;&lt;secondary-title&gt;Food Bioscience&lt;/secondary-title&gt;&lt;/titles&gt;&lt;periodical&gt;&lt;full-title&gt;Food Bioscience&lt;/full-title&gt;&lt;/periodical&gt;&lt;pages&gt;105982&lt;/pages&gt;&lt;volume&gt;64&lt;/volume&gt;&lt;dates&gt;&lt;year&gt;2025&lt;/year&gt;&lt;/dates&gt;&lt;isbn&gt;2212-4292&lt;/isbn&gt;&lt;urls&gt;&lt;/urls&gt;&lt;/record&gt;&lt;/Cite&gt;&lt;/EndNote&gt;</w:instrText>
      </w:r>
      <w:r w:rsidR="00475934">
        <w:rPr>
          <w:rFonts w:ascii="Times New Roman" w:eastAsia="Times New Roman" w:hAnsi="Times New Roman" w:cs="Times New Roman"/>
          <w:color w:val="000000"/>
          <w:sz w:val="24"/>
          <w:szCs w:val="24"/>
        </w:rPr>
        <w:fldChar w:fldCharType="separate"/>
      </w:r>
      <w:r w:rsidR="00475934">
        <w:rPr>
          <w:rFonts w:ascii="Times New Roman" w:eastAsia="Times New Roman" w:hAnsi="Times New Roman" w:cs="Times New Roman"/>
          <w:noProof/>
          <w:color w:val="000000"/>
          <w:sz w:val="24"/>
          <w:szCs w:val="24"/>
        </w:rPr>
        <w:t>(Hasan et al., 2025)</w:t>
      </w:r>
      <w:r w:rsidR="00475934">
        <w:rPr>
          <w:rFonts w:ascii="Times New Roman" w:eastAsia="Times New Roman" w:hAnsi="Times New Roman" w:cs="Times New Roman"/>
          <w:color w:val="000000"/>
          <w:sz w:val="24"/>
          <w:szCs w:val="24"/>
        </w:rPr>
        <w:fldChar w:fldCharType="end"/>
      </w:r>
      <w:r w:rsidR="001340A3" w:rsidRPr="000F5416">
        <w:rPr>
          <w:rFonts w:ascii="Times New Roman" w:eastAsia="Times New Roman" w:hAnsi="Times New Roman" w:cs="Times New Roman"/>
          <w:color w:val="000000"/>
          <w:sz w:val="24"/>
          <w:szCs w:val="24"/>
        </w:rPr>
        <w:t>.</w:t>
      </w:r>
    </w:p>
    <w:p w14:paraId="423C4657" w14:textId="6C455253" w:rsidR="00346E99" w:rsidRPr="000F5416" w:rsidRDefault="00346E99" w:rsidP="00F320AF">
      <w:pPr>
        <w:spacing w:after="10" w:line="240" w:lineRule="auto"/>
        <w:jc w:val="both"/>
        <w:rPr>
          <w:rFonts w:ascii="Times New Roman" w:hAnsi="Times New Roman" w:cs="Times New Roman"/>
          <w:b/>
          <w:bCs/>
          <w:sz w:val="24"/>
          <w:szCs w:val="24"/>
        </w:rPr>
      </w:pPr>
      <w:r w:rsidRPr="000F5416">
        <w:rPr>
          <w:rFonts w:ascii="Times New Roman" w:hAnsi="Times New Roman" w:cs="Times New Roman"/>
          <w:b/>
          <w:bCs/>
          <w:sz w:val="24"/>
          <w:szCs w:val="24"/>
        </w:rPr>
        <w:t>2.2.4</w:t>
      </w:r>
      <w:r w:rsidR="00B92DB5" w:rsidRPr="000F5416">
        <w:rPr>
          <w:rFonts w:ascii="Times New Roman" w:hAnsi="Times New Roman" w:cs="Times New Roman"/>
          <w:b/>
          <w:bCs/>
          <w:sz w:val="24"/>
          <w:szCs w:val="24"/>
        </w:rPr>
        <w:t xml:space="preserve"> Total a</w:t>
      </w:r>
      <w:r w:rsidRPr="000F5416">
        <w:rPr>
          <w:rFonts w:ascii="Times New Roman" w:hAnsi="Times New Roman" w:cs="Times New Roman"/>
          <w:b/>
          <w:bCs/>
          <w:sz w:val="24"/>
          <w:szCs w:val="24"/>
        </w:rPr>
        <w:t>cidity</w:t>
      </w:r>
    </w:p>
    <w:p w14:paraId="4774E4CB" w14:textId="3410CD40" w:rsidR="00471298" w:rsidRPr="000F5416" w:rsidRDefault="00050BA4" w:rsidP="00F320AF">
      <w:pPr>
        <w:spacing w:after="10" w:line="240" w:lineRule="auto"/>
        <w:ind w:left="-5" w:hanging="10"/>
        <w:jc w:val="both"/>
        <w:rPr>
          <w:rFonts w:ascii="Times New Roman" w:hAnsi="Times New Roman" w:cs="Times New Roman"/>
          <w:sz w:val="24"/>
          <w:szCs w:val="24"/>
        </w:rPr>
      </w:pPr>
      <w:r w:rsidRPr="00050BA4">
        <w:rPr>
          <w:rFonts w:ascii="Times New Roman" w:hAnsi="Times New Roman" w:cs="Times New Roman"/>
          <w:sz w:val="24"/>
          <w:szCs w:val="24"/>
        </w:rPr>
        <w:t>Titratable acidity was determined using the method described by</w:t>
      </w:r>
      <w:r>
        <w:rPr>
          <w:rFonts w:ascii="Times New Roman" w:hAnsi="Times New Roman" w:cs="Times New Roman"/>
          <w:sz w:val="24"/>
          <w:szCs w:val="24"/>
        </w:rPr>
        <w:t xml:space="preserve"> </w:t>
      </w:r>
      <w:r w:rsidR="00346E99" w:rsidRPr="000F5416">
        <w:rPr>
          <w:rFonts w:ascii="Times New Roman" w:hAnsi="Times New Roman" w:cs="Times New Roman"/>
          <w:sz w:val="24"/>
          <w:szCs w:val="24"/>
        </w:rPr>
        <w:fldChar w:fldCharType="begin"/>
      </w:r>
      <w:r w:rsidR="00340F96">
        <w:rPr>
          <w:rFonts w:ascii="Times New Roman" w:hAnsi="Times New Roman" w:cs="Times New Roman"/>
          <w:sz w:val="24"/>
          <w:szCs w:val="24"/>
        </w:rPr>
        <w:instrText xml:space="preserve"> ADDIN EN.CITE &lt;EndNote&gt;&lt;Cite AuthorYear="1"&gt;&lt;Author&gt;Athmaselvi&lt;/Author&gt;&lt;Year&gt;2013&lt;/Year&gt;&lt;RecNum&gt;16&lt;/RecNum&gt;&lt;DisplayText&gt;Athmaselvi et al. (2013)&lt;/DisplayText&gt;&lt;record&gt;&lt;rec-number&gt;16&lt;/rec-number&gt;&lt;foreign-keys&gt;&lt;key app="EN" db-id="9tzz0ts9ovede4eza2qpz0eszw5zsxd20s2s" timestamp="1739751565"&gt;16&lt;/key&gt;&lt;/foreign-keys&gt;&lt;ref-type name="Journal Article"&gt;17&lt;/ref-type&gt;&lt;contributors&gt;&lt;authors&gt;&lt;author&gt;Athmaselvi, KA&lt;/author&gt;&lt;author&gt;Sumitha, P&lt;/author&gt;&lt;author&gt;Revathy, Baskaran&lt;/author&gt;&lt;/authors&gt;&lt;/contributors&gt;&lt;titles&gt;&lt;title&gt;Development of Aloe vera based edible coating for tomato&lt;/title&gt;&lt;secondary-title&gt;International Agrophysics&lt;/secondary-title&gt;&lt;/titles&gt;&lt;periodical&gt;&lt;full-title&gt;International Agrophysics&lt;/full-title&gt;&lt;/periodical&gt;&lt;volume&gt;27&lt;/volume&gt;&lt;number&gt;4&lt;/number&gt;&lt;dates&gt;&lt;year&gt;2013&lt;/year&gt;&lt;/dates&gt;&lt;isbn&gt;0236-8722&lt;/isbn&gt;&lt;urls&gt;&lt;/urls&gt;&lt;/record&gt;&lt;/Cite&gt;&lt;/EndNote&gt;</w:instrText>
      </w:r>
      <w:r w:rsidR="00346E99" w:rsidRPr="000F5416">
        <w:rPr>
          <w:rFonts w:ascii="Times New Roman" w:hAnsi="Times New Roman" w:cs="Times New Roman"/>
          <w:sz w:val="24"/>
          <w:szCs w:val="24"/>
        </w:rPr>
        <w:fldChar w:fldCharType="separate"/>
      </w:r>
      <w:r w:rsidR="00927859" w:rsidRPr="000F5416">
        <w:rPr>
          <w:rFonts w:ascii="Times New Roman" w:hAnsi="Times New Roman" w:cs="Times New Roman"/>
          <w:noProof/>
          <w:sz w:val="24"/>
          <w:szCs w:val="24"/>
        </w:rPr>
        <w:t xml:space="preserve">Athmaselvi </w:t>
      </w:r>
      <w:r w:rsidR="009870C6" w:rsidRPr="000F5416">
        <w:rPr>
          <w:rFonts w:ascii="Times New Roman" w:hAnsi="Times New Roman" w:cs="Times New Roman"/>
          <w:i/>
          <w:iCs/>
          <w:noProof/>
          <w:sz w:val="24"/>
          <w:szCs w:val="24"/>
        </w:rPr>
        <w:t>et al.</w:t>
      </w:r>
      <w:r w:rsidR="00927859" w:rsidRPr="000F5416">
        <w:rPr>
          <w:rFonts w:ascii="Times New Roman" w:hAnsi="Times New Roman" w:cs="Times New Roman"/>
          <w:i/>
          <w:iCs/>
          <w:noProof/>
          <w:sz w:val="24"/>
          <w:szCs w:val="24"/>
        </w:rPr>
        <w:t xml:space="preserve"> </w:t>
      </w:r>
      <w:r w:rsidR="00927859" w:rsidRPr="000F5416">
        <w:rPr>
          <w:rFonts w:ascii="Times New Roman" w:hAnsi="Times New Roman" w:cs="Times New Roman"/>
          <w:noProof/>
          <w:sz w:val="24"/>
          <w:szCs w:val="24"/>
        </w:rPr>
        <w:t>(2013)</w:t>
      </w:r>
      <w:r w:rsidR="00346E99" w:rsidRPr="000F5416">
        <w:rPr>
          <w:rFonts w:ascii="Times New Roman" w:hAnsi="Times New Roman" w:cs="Times New Roman"/>
          <w:sz w:val="24"/>
          <w:szCs w:val="24"/>
        </w:rPr>
        <w:fldChar w:fldCharType="end"/>
      </w:r>
      <w:r w:rsidR="00346E99" w:rsidRPr="000F5416">
        <w:rPr>
          <w:rFonts w:ascii="Times New Roman" w:hAnsi="Times New Roman" w:cs="Times New Roman"/>
          <w:sz w:val="24"/>
          <w:szCs w:val="24"/>
        </w:rPr>
        <w:t xml:space="preserve">. </w:t>
      </w:r>
      <w:r w:rsidRPr="00050BA4">
        <w:rPr>
          <w:rFonts w:ascii="Times New Roman" w:hAnsi="Times New Roman" w:cs="Times New Roman"/>
          <w:sz w:val="24"/>
          <w:szCs w:val="24"/>
        </w:rPr>
        <w:t>First, 10 mL of extracted jujube juice was placed in a beaker and mixed with 25 mL of distilled water. The mixture was then titrated with 0.1 M sodium hydroxide (NaOH) solution using phenolphthalein as an indicator. The NaOH solution was added dropwise while continuously stirring until a persistent light pink color appeared, indicating the endpoint. The volume of NaOH used was recorded, and the total acidity was calculated based on the equivalent factor of the predominant acid in the fruit. The results were expressed as a percentage of citric acid.</w:t>
      </w:r>
    </w:p>
    <w:p w14:paraId="72074FB9" w14:textId="2951F01A" w:rsidR="0006046D" w:rsidRPr="000F5416" w:rsidRDefault="0006046D" w:rsidP="00F320AF">
      <w:pPr>
        <w:spacing w:after="10" w:line="240" w:lineRule="auto"/>
        <w:ind w:left="-5" w:hanging="10"/>
        <w:jc w:val="both"/>
        <w:rPr>
          <w:rStyle w:val="BookTitle"/>
          <w:rFonts w:ascii="Times New Roman" w:eastAsia="Times New Roman" w:hAnsi="Times New Roman" w:cs="Times New Roman"/>
          <w:b w:val="0"/>
          <w:i w:val="0"/>
          <w:iCs w:val="0"/>
          <w:color w:val="000000"/>
          <w:spacing w:val="0"/>
          <w:sz w:val="24"/>
          <w:szCs w:val="24"/>
        </w:rPr>
      </w:pPr>
      <w:r w:rsidRPr="000F5416">
        <w:rPr>
          <w:rFonts w:ascii="Times New Roman" w:eastAsia="Times New Roman" w:hAnsi="Times New Roman" w:cs="Times New Roman"/>
          <w:b/>
          <w:bCs/>
          <w:color w:val="000000"/>
          <w:sz w:val="24"/>
          <w:szCs w:val="24"/>
        </w:rPr>
        <w:t>2.3 Antioxidant activities</w:t>
      </w:r>
    </w:p>
    <w:p w14:paraId="1D738ADF" w14:textId="6421451A" w:rsidR="001D2D11" w:rsidRPr="000F5416" w:rsidRDefault="0006046D" w:rsidP="00F320AF">
      <w:pPr>
        <w:spacing w:after="0" w:line="240" w:lineRule="auto"/>
        <w:jc w:val="both"/>
        <w:rPr>
          <w:rStyle w:val="BookTitle"/>
          <w:rFonts w:ascii="Times New Roman" w:hAnsi="Times New Roman" w:cs="Times New Roman"/>
          <w:i w:val="0"/>
          <w:iCs w:val="0"/>
          <w:sz w:val="24"/>
          <w:szCs w:val="24"/>
        </w:rPr>
      </w:pPr>
      <w:r w:rsidRPr="000F5416">
        <w:rPr>
          <w:rStyle w:val="BookTitle"/>
          <w:rFonts w:ascii="Times New Roman" w:hAnsi="Times New Roman" w:cs="Times New Roman"/>
          <w:i w:val="0"/>
          <w:iCs w:val="0"/>
          <w:sz w:val="24"/>
          <w:szCs w:val="24"/>
        </w:rPr>
        <w:t>2.3.1</w:t>
      </w:r>
      <w:r w:rsidR="00655833" w:rsidRPr="000F5416">
        <w:rPr>
          <w:rStyle w:val="BookTitle"/>
          <w:rFonts w:ascii="Times New Roman" w:hAnsi="Times New Roman" w:cs="Times New Roman"/>
          <w:i w:val="0"/>
          <w:iCs w:val="0"/>
          <w:sz w:val="24"/>
          <w:szCs w:val="24"/>
        </w:rPr>
        <w:t xml:space="preserve"> Ascorbic a</w:t>
      </w:r>
      <w:r w:rsidR="0003532B" w:rsidRPr="000F5416">
        <w:rPr>
          <w:rStyle w:val="BookTitle"/>
          <w:rFonts w:ascii="Times New Roman" w:hAnsi="Times New Roman" w:cs="Times New Roman"/>
          <w:i w:val="0"/>
          <w:iCs w:val="0"/>
          <w:sz w:val="24"/>
          <w:szCs w:val="24"/>
        </w:rPr>
        <w:t>cid</w:t>
      </w:r>
    </w:p>
    <w:p w14:paraId="64F4F225" w14:textId="76D61A15" w:rsidR="00427D92" w:rsidRPr="000F5416" w:rsidRDefault="009E7900" w:rsidP="00F320AF">
      <w:pPr>
        <w:spacing w:after="0" w:line="240" w:lineRule="auto"/>
        <w:jc w:val="both"/>
        <w:rPr>
          <w:rStyle w:val="BookTitle"/>
          <w:rFonts w:ascii="Times New Roman" w:hAnsi="Times New Roman" w:cs="Times New Roman"/>
          <w:b w:val="0"/>
          <w:bCs w:val="0"/>
          <w:i w:val="0"/>
          <w:iCs w:val="0"/>
          <w:sz w:val="24"/>
          <w:szCs w:val="24"/>
        </w:rPr>
      </w:pPr>
      <w:r w:rsidRPr="000F5416">
        <w:rPr>
          <w:rFonts w:ascii="Times New Roman" w:hAnsi="Times New Roman" w:cs="Times New Roman"/>
          <w:color w:val="000000" w:themeColor="text1"/>
          <w:sz w:val="24"/>
          <w:szCs w:val="24"/>
        </w:rPr>
        <w:t>Ascorbic acid</w:t>
      </w:r>
      <w:r w:rsidR="00471298" w:rsidRPr="000F5416">
        <w:rPr>
          <w:rFonts w:ascii="Times New Roman" w:hAnsi="Times New Roman" w:cs="Times New Roman"/>
          <w:color w:val="000000" w:themeColor="text1"/>
          <w:sz w:val="24"/>
          <w:szCs w:val="24"/>
        </w:rPr>
        <w:t xml:space="preserve"> </w:t>
      </w:r>
      <w:r w:rsidRPr="000F5416">
        <w:rPr>
          <w:rFonts w:ascii="Times New Roman" w:hAnsi="Times New Roman" w:cs="Times New Roman"/>
          <w:color w:val="000000" w:themeColor="text1"/>
          <w:sz w:val="24"/>
          <w:szCs w:val="24"/>
        </w:rPr>
        <w:t xml:space="preserve">content was </w:t>
      </w:r>
      <w:r w:rsidR="00AE197B" w:rsidRPr="000F5416">
        <w:rPr>
          <w:rFonts w:ascii="Times New Roman" w:hAnsi="Times New Roman" w:cs="Times New Roman"/>
          <w:color w:val="000000" w:themeColor="text1"/>
          <w:sz w:val="24"/>
          <w:szCs w:val="24"/>
        </w:rPr>
        <w:t>determined</w:t>
      </w:r>
      <w:r w:rsidRPr="000F5416">
        <w:rPr>
          <w:rFonts w:ascii="Times New Roman" w:hAnsi="Times New Roman" w:cs="Times New Roman"/>
          <w:color w:val="000000" w:themeColor="text1"/>
          <w:sz w:val="24"/>
          <w:szCs w:val="24"/>
        </w:rPr>
        <w:t xml:space="preserve"> by following the </w:t>
      </w:r>
      <w:r w:rsidR="00AE197B" w:rsidRPr="000F5416">
        <w:rPr>
          <w:rFonts w:ascii="Times New Roman" w:hAnsi="Times New Roman" w:cs="Times New Roman"/>
          <w:color w:val="000000" w:themeColor="text1"/>
          <w:sz w:val="24"/>
          <w:szCs w:val="24"/>
        </w:rPr>
        <w:t>method</w:t>
      </w:r>
      <w:r w:rsidRPr="000F5416">
        <w:rPr>
          <w:rFonts w:ascii="Times New Roman" w:hAnsi="Times New Roman" w:cs="Times New Roman"/>
          <w:color w:val="000000" w:themeColor="text1"/>
          <w:sz w:val="24"/>
          <w:szCs w:val="24"/>
        </w:rPr>
        <w:t xml:space="preserve"> mentioned in </w:t>
      </w:r>
      <w:r w:rsidRPr="000F5416">
        <w:rPr>
          <w:rFonts w:ascii="Times New Roman" w:hAnsi="Times New Roman" w:cs="Times New Roman"/>
          <w:color w:val="000000" w:themeColor="text1"/>
          <w:sz w:val="24"/>
          <w:szCs w:val="24"/>
        </w:rPr>
        <w:fldChar w:fldCharType="begin"/>
      </w:r>
      <w:r w:rsidR="002D283E">
        <w:rPr>
          <w:rFonts w:ascii="Times New Roman" w:hAnsi="Times New Roman" w:cs="Times New Roman"/>
          <w:color w:val="000000" w:themeColor="text1"/>
          <w:sz w:val="24"/>
          <w:szCs w:val="24"/>
        </w:rPr>
        <w:instrText xml:space="preserve"> ADDIN EN.CITE &lt;EndNote&gt;&lt;Cite AuthorYear="1"&gt;&lt;Author&gt;Vallespir&lt;/Author&gt;&lt;Year&gt;2019&lt;/Year&gt;&lt;RecNum&gt;17&lt;/RecNum&gt;&lt;DisplayText&gt;Vallespir et al. (2019)&lt;/DisplayText&gt;&lt;record&gt;&lt;rec-number&gt;17&lt;/rec-number&gt;&lt;foreign-keys&gt;&lt;key app="EN" db-id="9tzz0ts9ovede4eza2qpz0eszw5zsxd20s2s" timestamp="1739751565"&gt;17&lt;/key&gt;&lt;/foreign-keys&gt;&lt;ref-type name="Journal Article"&gt;17&lt;/ref-type&gt;&lt;contributors&gt;&lt;authors&gt;&lt;author&gt;Vallespir, Francisca&lt;/author&gt;&lt;author&gt;Rodríguez, Óscar&lt;/author&gt;&lt;author&gt;Cárcel, Juan A.&lt;/author&gt;&lt;author&gt;Rosselló, Carmen&lt;/author&gt;&lt;author&gt;Simal, Susana&lt;/author&gt;&lt;/authors&gt;&lt;/contributors&gt;&lt;titles&gt;&lt;title&gt;Ultrasound assisted low-temperature drying of kiwifruit: Effects on drying kinetics, bioactive compounds and antioxidant activity&lt;/title&gt;&lt;secondary-title&gt;Journal of the Science of Food and Agriculture&lt;/secondary-title&gt;&lt;/titles&gt;&lt;periodical&gt;&lt;full-title&gt;Journal of the Science of Food and Agriculture&lt;/full-title&gt;&lt;/periodical&gt;&lt;pages&gt;2901-2909&lt;/pages&gt;&lt;volume&gt;99&lt;/volume&gt;&lt;number&gt;6&lt;/number&gt;&lt;keywords&gt;&lt;keyword&gt;kiwifruit&lt;/keyword&gt;&lt;keyword&gt;low-temperature drying&lt;/keyword&gt;&lt;keyword&gt;power ultrasound&lt;/keyword&gt;&lt;keyword&gt;bioactive compounds&lt;/keyword&gt;&lt;/keywords&gt;&lt;dates&gt;&lt;year&gt;2019&lt;/year&gt;&lt;pub-dates&gt;&lt;date&gt;2019/04/01&lt;/date&gt;&lt;/pub-dates&gt;&lt;/dates&gt;&lt;publisher&gt;John Wiley &amp;amp; Sons, Ltd&lt;/publisher&gt;&lt;isbn&gt;0022-5142&lt;/isbn&gt;&lt;urls&gt;&lt;related-urls&gt;&lt;url&gt;https://doi.org/10.1002/jsfa.9503&lt;/url&gt;&lt;/related-urls&gt;&lt;/urls&gt;&lt;electronic-resource-num&gt;10.1002/jsfa.9503&lt;/electronic-resource-num&gt;&lt;access-date&gt;2020/12/30&lt;/access-date&gt;&lt;/record&gt;&lt;/Cite&gt;&lt;/EndNote&gt;</w:instrText>
      </w:r>
      <w:r w:rsidRPr="000F5416">
        <w:rPr>
          <w:rFonts w:ascii="Times New Roman" w:hAnsi="Times New Roman" w:cs="Times New Roman"/>
          <w:color w:val="000000" w:themeColor="text1"/>
          <w:sz w:val="24"/>
          <w:szCs w:val="24"/>
        </w:rPr>
        <w:fldChar w:fldCharType="separate"/>
      </w:r>
      <w:r w:rsidR="00927859" w:rsidRPr="000F5416">
        <w:rPr>
          <w:rFonts w:ascii="Times New Roman" w:hAnsi="Times New Roman" w:cs="Times New Roman"/>
          <w:noProof/>
          <w:color w:val="000000" w:themeColor="text1"/>
          <w:sz w:val="24"/>
          <w:szCs w:val="24"/>
        </w:rPr>
        <w:t xml:space="preserve">Vallespir </w:t>
      </w:r>
      <w:r w:rsidR="009870C6" w:rsidRPr="000F5416">
        <w:rPr>
          <w:rFonts w:ascii="Times New Roman" w:hAnsi="Times New Roman" w:cs="Times New Roman"/>
          <w:i/>
          <w:iCs/>
          <w:noProof/>
          <w:color w:val="000000" w:themeColor="text1"/>
          <w:sz w:val="24"/>
          <w:szCs w:val="24"/>
        </w:rPr>
        <w:t>et al.</w:t>
      </w:r>
      <w:r w:rsidR="00927859" w:rsidRPr="000F5416">
        <w:rPr>
          <w:rFonts w:ascii="Times New Roman" w:hAnsi="Times New Roman" w:cs="Times New Roman"/>
          <w:noProof/>
          <w:color w:val="000000" w:themeColor="text1"/>
          <w:sz w:val="24"/>
          <w:szCs w:val="24"/>
        </w:rPr>
        <w:t xml:space="preserve"> (2019)</w:t>
      </w:r>
      <w:r w:rsidRPr="000F5416">
        <w:rPr>
          <w:rFonts w:ascii="Times New Roman" w:hAnsi="Times New Roman" w:cs="Times New Roman"/>
          <w:color w:val="000000" w:themeColor="text1"/>
          <w:sz w:val="24"/>
          <w:szCs w:val="24"/>
        </w:rPr>
        <w:fldChar w:fldCharType="end"/>
      </w:r>
      <w:r w:rsidRPr="000F5416">
        <w:rPr>
          <w:rFonts w:ascii="Times New Roman" w:hAnsi="Times New Roman" w:cs="Times New Roman"/>
          <w:color w:val="000000" w:themeColor="text1"/>
          <w:sz w:val="24"/>
          <w:szCs w:val="24"/>
        </w:rPr>
        <w:t>.</w:t>
      </w:r>
      <w:r w:rsidR="00427D92" w:rsidRPr="000F5416">
        <w:rPr>
          <w:rStyle w:val="BookTitle"/>
          <w:rFonts w:ascii="Times New Roman" w:hAnsi="Times New Roman" w:cs="Times New Roman"/>
          <w:b w:val="0"/>
          <w:bCs w:val="0"/>
          <w:i w:val="0"/>
          <w:iCs w:val="0"/>
          <w:sz w:val="24"/>
          <w:szCs w:val="24"/>
        </w:rPr>
        <w:t xml:space="preserve"> The equation </w:t>
      </w:r>
      <w:r w:rsidR="00AE197B" w:rsidRPr="000F5416">
        <w:rPr>
          <w:rStyle w:val="BookTitle"/>
          <w:rFonts w:ascii="Times New Roman" w:hAnsi="Times New Roman" w:cs="Times New Roman"/>
          <w:b w:val="0"/>
          <w:bCs w:val="0"/>
          <w:i w:val="0"/>
          <w:iCs w:val="0"/>
          <w:sz w:val="24"/>
          <w:szCs w:val="24"/>
        </w:rPr>
        <w:t>used</w:t>
      </w:r>
      <w:r w:rsidR="0003532B" w:rsidRPr="000F5416">
        <w:rPr>
          <w:rStyle w:val="BookTitle"/>
          <w:rFonts w:ascii="Times New Roman" w:hAnsi="Times New Roman" w:cs="Times New Roman"/>
          <w:b w:val="0"/>
          <w:bCs w:val="0"/>
          <w:i w:val="0"/>
          <w:iCs w:val="0"/>
          <w:sz w:val="24"/>
          <w:szCs w:val="24"/>
        </w:rPr>
        <w:t xml:space="preserve"> for the </w:t>
      </w:r>
      <w:r w:rsidR="00AE197B" w:rsidRPr="000F5416">
        <w:rPr>
          <w:rStyle w:val="BookTitle"/>
          <w:rFonts w:ascii="Times New Roman" w:hAnsi="Times New Roman" w:cs="Times New Roman"/>
          <w:b w:val="0"/>
          <w:bCs w:val="0"/>
          <w:i w:val="0"/>
          <w:iCs w:val="0"/>
          <w:sz w:val="24"/>
          <w:szCs w:val="24"/>
        </w:rPr>
        <w:t>determination</w:t>
      </w:r>
      <w:r w:rsidR="0003532B" w:rsidRPr="000F5416">
        <w:rPr>
          <w:rStyle w:val="BookTitle"/>
          <w:rFonts w:ascii="Times New Roman" w:hAnsi="Times New Roman" w:cs="Times New Roman"/>
          <w:b w:val="0"/>
          <w:bCs w:val="0"/>
          <w:i w:val="0"/>
          <w:iCs w:val="0"/>
          <w:sz w:val="24"/>
          <w:szCs w:val="24"/>
        </w:rPr>
        <w:t xml:space="preserve"> of vitamin </w:t>
      </w:r>
      <w:r w:rsidR="00427D92" w:rsidRPr="000F5416">
        <w:rPr>
          <w:rStyle w:val="BookTitle"/>
          <w:rFonts w:ascii="Times New Roman" w:hAnsi="Times New Roman" w:cs="Times New Roman"/>
          <w:b w:val="0"/>
          <w:bCs w:val="0"/>
          <w:i w:val="0"/>
          <w:iCs w:val="0"/>
          <w:sz w:val="24"/>
          <w:szCs w:val="24"/>
        </w:rPr>
        <w:t xml:space="preserve">C were followed:  </w:t>
      </w:r>
    </w:p>
    <w:p w14:paraId="47F482EF" w14:textId="4E2418EA" w:rsidR="00D23673" w:rsidRPr="000F5416" w:rsidRDefault="00D23673" w:rsidP="00F320AF">
      <w:pPr>
        <w:spacing w:after="0" w:line="240" w:lineRule="auto"/>
        <w:jc w:val="both"/>
        <w:rPr>
          <w:rStyle w:val="BookTitle"/>
          <w:rFonts w:ascii="Times New Roman" w:hAnsi="Times New Roman" w:cs="Times New Roman"/>
          <w:i w:val="0"/>
          <w:iCs w:val="0"/>
          <w:sz w:val="24"/>
          <w:szCs w:val="24"/>
        </w:rPr>
      </w:pPr>
      <w:r w:rsidRPr="000F5416">
        <w:rPr>
          <w:rStyle w:val="BookTitle"/>
          <w:rFonts w:ascii="Times New Roman" w:hAnsi="Times New Roman" w:cs="Times New Roman"/>
          <w:b w:val="0"/>
          <w:bCs w:val="0"/>
          <w:i w:val="0"/>
          <w:iCs w:val="0"/>
          <w:sz w:val="24"/>
          <w:szCs w:val="24"/>
        </w:rPr>
        <w:t>mg of vitamin-C per 100 g sample</w:t>
      </w:r>
      <m:oMath>
        <m:r>
          <m:rPr>
            <m:sty m:val="p"/>
          </m:rPr>
          <w:rPr>
            <w:rStyle w:val="BookTitle"/>
            <w:rFonts w:ascii="Cambria Math" w:hAnsi="Cambria Math" w:cs="Times New Roman"/>
            <w:sz w:val="24"/>
            <w:szCs w:val="24"/>
          </w:rPr>
          <m:t xml:space="preserve"> =</m:t>
        </m:r>
        <m:f>
          <m:fPr>
            <m:ctrlPr>
              <w:rPr>
                <w:rStyle w:val="BookTitle"/>
                <w:rFonts w:ascii="Cambria Math" w:hAnsi="Cambria Math" w:cs="Times New Roman"/>
                <w:b w:val="0"/>
                <w:bCs w:val="0"/>
                <w:i w:val="0"/>
                <w:iCs w:val="0"/>
                <w:sz w:val="24"/>
                <w:szCs w:val="24"/>
              </w:rPr>
            </m:ctrlPr>
          </m:fPr>
          <m:num>
            <m:r>
              <m:rPr>
                <m:sty m:val="p"/>
              </m:rPr>
              <w:rPr>
                <w:rStyle w:val="BookTitle"/>
                <w:rFonts w:ascii="Cambria Math" w:hAnsi="Cambria Math" w:cs="Times New Roman"/>
                <w:sz w:val="24"/>
                <w:szCs w:val="24"/>
              </w:rPr>
              <m:t>T×D×V1</m:t>
            </m:r>
          </m:num>
          <m:den>
            <m:r>
              <m:rPr>
                <m:sty m:val="p"/>
              </m:rPr>
              <w:rPr>
                <w:rStyle w:val="BookTitle"/>
                <w:rFonts w:ascii="Cambria Math" w:hAnsi="Cambria Math" w:cs="Times New Roman"/>
                <w:sz w:val="24"/>
                <w:szCs w:val="24"/>
              </w:rPr>
              <m:t>W×V2</m:t>
            </m:r>
          </m:den>
        </m:f>
        <m:r>
          <m:rPr>
            <m:sty m:val="p"/>
          </m:rPr>
          <w:rPr>
            <w:rStyle w:val="BookTitle"/>
            <w:rFonts w:ascii="Cambria Math" w:hAnsi="Cambria Math" w:cs="Times New Roman"/>
            <w:sz w:val="24"/>
            <w:szCs w:val="24"/>
          </w:rPr>
          <m:t>×100</m:t>
        </m:r>
      </m:oMath>
    </w:p>
    <w:p w14:paraId="69580446" w14:textId="39EEA1B1" w:rsidR="00050BA4" w:rsidRPr="00050BA4" w:rsidRDefault="00050BA4" w:rsidP="00F320AF">
      <w:pPr>
        <w:spacing w:after="0" w:line="240" w:lineRule="auto"/>
        <w:jc w:val="both"/>
        <w:rPr>
          <w:rFonts w:ascii="Times New Roman" w:hAnsi="Times New Roman" w:cs="Times New Roman"/>
          <w:spacing w:val="5"/>
          <w:sz w:val="24"/>
          <w:szCs w:val="24"/>
        </w:rPr>
      </w:pPr>
      <w:r w:rsidRPr="00050BA4">
        <w:rPr>
          <w:rFonts w:ascii="Times New Roman" w:hAnsi="Times New Roman" w:cs="Times New Roman"/>
          <w:spacing w:val="5"/>
          <w:sz w:val="24"/>
          <w:szCs w:val="24"/>
        </w:rPr>
        <w:t xml:space="preserve">where T represents the </w:t>
      </w:r>
      <w:proofErr w:type="spellStart"/>
      <w:r w:rsidRPr="00050BA4">
        <w:rPr>
          <w:rFonts w:ascii="Times New Roman" w:hAnsi="Times New Roman" w:cs="Times New Roman"/>
          <w:spacing w:val="5"/>
          <w:sz w:val="24"/>
          <w:szCs w:val="24"/>
        </w:rPr>
        <w:t>titre</w:t>
      </w:r>
      <w:proofErr w:type="spellEnd"/>
      <w:r w:rsidRPr="00050BA4">
        <w:rPr>
          <w:rFonts w:ascii="Times New Roman" w:hAnsi="Times New Roman" w:cs="Times New Roman"/>
          <w:spacing w:val="5"/>
          <w:sz w:val="24"/>
          <w:szCs w:val="24"/>
        </w:rPr>
        <w:t xml:space="preserve"> or volume of titrant used, D is the dye factor, V1 is the total volume of the prepared solution, V2 is the volume of the extract used for titration, and W is the weight of the sample in grams. The calibration curve was constructed using standard L-ascorbic acid, with the equation y = 9.94x + 0.2896 and an R² value of 0.9976.</w:t>
      </w:r>
    </w:p>
    <w:p w14:paraId="220B726D" w14:textId="3B633E41" w:rsidR="00427D92" w:rsidRPr="000F5416" w:rsidRDefault="0006046D" w:rsidP="00F320AF">
      <w:pPr>
        <w:spacing w:after="0" w:line="240" w:lineRule="auto"/>
        <w:jc w:val="both"/>
        <w:rPr>
          <w:rStyle w:val="BookTitle"/>
          <w:rFonts w:ascii="Times New Roman" w:hAnsi="Times New Roman" w:cs="Times New Roman"/>
          <w:i w:val="0"/>
          <w:iCs w:val="0"/>
          <w:sz w:val="24"/>
          <w:szCs w:val="24"/>
        </w:rPr>
      </w:pPr>
      <w:r w:rsidRPr="000F5416">
        <w:rPr>
          <w:rStyle w:val="BookTitle"/>
          <w:rFonts w:ascii="Times New Roman" w:hAnsi="Times New Roman" w:cs="Times New Roman"/>
          <w:i w:val="0"/>
          <w:iCs w:val="0"/>
          <w:sz w:val="24"/>
          <w:szCs w:val="24"/>
        </w:rPr>
        <w:t>2.3.2</w:t>
      </w:r>
      <w:r w:rsidR="001D2D11" w:rsidRPr="000F5416">
        <w:rPr>
          <w:rStyle w:val="BookTitle"/>
          <w:rFonts w:ascii="Times New Roman" w:hAnsi="Times New Roman" w:cs="Times New Roman"/>
          <w:i w:val="0"/>
          <w:iCs w:val="0"/>
          <w:sz w:val="24"/>
          <w:szCs w:val="24"/>
        </w:rPr>
        <w:t xml:space="preserve"> </w:t>
      </w:r>
      <w:r w:rsidR="00655833" w:rsidRPr="000F5416">
        <w:rPr>
          <w:rStyle w:val="BookTitle"/>
          <w:rFonts w:ascii="Times New Roman" w:hAnsi="Times New Roman" w:cs="Times New Roman"/>
          <w:i w:val="0"/>
          <w:iCs w:val="0"/>
          <w:sz w:val="24"/>
          <w:szCs w:val="24"/>
        </w:rPr>
        <w:t>Total phenolic c</w:t>
      </w:r>
      <w:r w:rsidR="0003532B" w:rsidRPr="000F5416">
        <w:rPr>
          <w:rStyle w:val="BookTitle"/>
          <w:rFonts w:ascii="Times New Roman" w:hAnsi="Times New Roman" w:cs="Times New Roman"/>
          <w:i w:val="0"/>
          <w:iCs w:val="0"/>
          <w:sz w:val="24"/>
          <w:szCs w:val="24"/>
        </w:rPr>
        <w:t>ontent</w:t>
      </w:r>
    </w:p>
    <w:p w14:paraId="2E9F62AC" w14:textId="44B29302" w:rsidR="009E7900" w:rsidRPr="000F5416" w:rsidRDefault="00611BF0" w:rsidP="00F320AF">
      <w:pPr>
        <w:spacing w:after="0" w:line="240" w:lineRule="auto"/>
        <w:jc w:val="both"/>
        <w:rPr>
          <w:rStyle w:val="BookTitle"/>
          <w:rFonts w:ascii="Times New Roman" w:hAnsi="Times New Roman" w:cs="Times New Roman"/>
          <w:b w:val="0"/>
          <w:bCs w:val="0"/>
          <w:i w:val="0"/>
          <w:iCs w:val="0"/>
          <w:sz w:val="24"/>
          <w:szCs w:val="24"/>
        </w:rPr>
      </w:pPr>
      <w:r w:rsidRPr="000F5416">
        <w:rPr>
          <w:rFonts w:ascii="Times New Roman" w:hAnsi="Times New Roman" w:cs="Times New Roman"/>
          <w:color w:val="000000" w:themeColor="text1"/>
          <w:sz w:val="24"/>
          <w:szCs w:val="24"/>
        </w:rPr>
        <w:t>T</w:t>
      </w:r>
      <w:r w:rsidR="001340A3" w:rsidRPr="000F5416">
        <w:rPr>
          <w:rFonts w:ascii="Times New Roman" w:hAnsi="Times New Roman" w:cs="Times New Roman"/>
          <w:color w:val="000000" w:themeColor="text1"/>
          <w:sz w:val="24"/>
          <w:szCs w:val="24"/>
        </w:rPr>
        <w:t xml:space="preserve">otal phenolic content was </w:t>
      </w:r>
      <w:r w:rsidR="00AE197B" w:rsidRPr="000F5416">
        <w:rPr>
          <w:rFonts w:ascii="Times New Roman" w:hAnsi="Times New Roman" w:cs="Times New Roman"/>
          <w:color w:val="000000" w:themeColor="text1"/>
          <w:sz w:val="24"/>
          <w:szCs w:val="24"/>
        </w:rPr>
        <w:t>determined</w:t>
      </w:r>
      <w:r w:rsidR="001340A3" w:rsidRPr="000F5416">
        <w:rPr>
          <w:rFonts w:ascii="Times New Roman" w:hAnsi="Times New Roman" w:cs="Times New Roman"/>
          <w:color w:val="000000" w:themeColor="text1"/>
          <w:sz w:val="24"/>
          <w:szCs w:val="24"/>
        </w:rPr>
        <w:t xml:space="preserve"> by the </w:t>
      </w:r>
      <w:r w:rsidR="00AE197B" w:rsidRPr="000F5416">
        <w:rPr>
          <w:rFonts w:ascii="Times New Roman" w:hAnsi="Times New Roman" w:cs="Times New Roman"/>
          <w:color w:val="000000" w:themeColor="text1"/>
          <w:sz w:val="24"/>
          <w:szCs w:val="24"/>
        </w:rPr>
        <w:t>method</w:t>
      </w:r>
      <w:r w:rsidR="001340A3" w:rsidRPr="000F5416">
        <w:rPr>
          <w:rFonts w:ascii="Times New Roman" w:hAnsi="Times New Roman" w:cs="Times New Roman"/>
          <w:color w:val="000000" w:themeColor="text1"/>
          <w:sz w:val="24"/>
          <w:szCs w:val="24"/>
        </w:rPr>
        <w:t xml:space="preserve"> </w:t>
      </w:r>
      <w:r w:rsidR="00050BA4">
        <w:rPr>
          <w:rFonts w:ascii="Times New Roman" w:hAnsi="Times New Roman" w:cs="Times New Roman"/>
          <w:color w:val="000000" w:themeColor="text1"/>
          <w:sz w:val="24"/>
          <w:szCs w:val="24"/>
        </w:rPr>
        <w:t xml:space="preserve">described by </w:t>
      </w:r>
      <w:r w:rsidR="001340A3" w:rsidRPr="000F5416">
        <w:rPr>
          <w:rFonts w:ascii="Times New Roman" w:hAnsi="Times New Roman" w:cs="Times New Roman"/>
          <w:color w:val="000000" w:themeColor="text1"/>
          <w:sz w:val="24"/>
          <w:szCs w:val="24"/>
        </w:rPr>
        <w:fldChar w:fldCharType="begin"/>
      </w:r>
      <w:r w:rsidR="002D283E">
        <w:rPr>
          <w:rFonts w:ascii="Times New Roman" w:hAnsi="Times New Roman" w:cs="Times New Roman"/>
          <w:color w:val="000000" w:themeColor="text1"/>
          <w:sz w:val="24"/>
          <w:szCs w:val="24"/>
        </w:rPr>
        <w:instrText xml:space="preserve"> ADDIN EN.CITE &lt;EndNote&gt;&lt;Cite AuthorYear="1"&gt;&lt;Author&gt;Sarkar&lt;/Author&gt;&lt;Year&gt;2021&lt;/Year&gt;&lt;RecNum&gt;18&lt;/RecNum&gt;&lt;DisplayText&gt;Sarkar et al. (2021)&lt;/DisplayText&gt;&lt;record&gt;&lt;rec-number&gt;18&lt;/rec-number&gt;&lt;foreign-keys&gt;&lt;key app="EN" db-id="9tzz0ts9ovede4eza2qpz0eszw5zsxd20s2s" timestamp="1739751565"&gt;18&lt;/key&gt;&lt;/foreign-keys&gt;&lt;ref-type name="Journal Article"&gt;17&lt;/ref-type&gt;&lt;contributors&gt;&lt;authors&gt;&lt;author&gt;Sarkar, A.&lt;/author&gt;&lt;author&gt;Rahman, S.&lt;/author&gt;&lt;author&gt;Roy, M.&lt;/author&gt;&lt;author&gt;Alam, M.&lt;/author&gt;&lt;author&gt;Hossain, M. A.&lt;/author&gt;&lt;author&gt;Ahmed, T.&lt;/author&gt;&lt;/authors&gt;&lt;/contributors&gt;&lt;titles&gt;&lt;title&gt;Impact of blanching pretreatment on physicochemical properties, and drying characteristics of cabbage (Brassica oleracea)&lt;/title&gt;&lt;secondary-title&gt;Food Research&lt;/secondary-title&gt;&lt;/titles&gt;&lt;periodical&gt;&lt;full-title&gt;Food Research&lt;/full-title&gt;&lt;/periodical&gt;&lt;pages&gt;393-400&lt;/pages&gt;&lt;volume&gt;5&lt;/volume&gt;&lt;number&gt;2&lt;/number&gt;&lt;dates&gt;&lt;year&gt;2021&lt;/year&gt;&lt;/dates&gt;&lt;urls&gt;&lt;/urls&gt;&lt;/record&gt;&lt;/Cite&gt;&lt;/EndNote&gt;</w:instrText>
      </w:r>
      <w:r w:rsidR="001340A3" w:rsidRPr="000F5416">
        <w:rPr>
          <w:rFonts w:ascii="Times New Roman" w:hAnsi="Times New Roman" w:cs="Times New Roman"/>
          <w:color w:val="000000" w:themeColor="text1"/>
          <w:sz w:val="24"/>
          <w:szCs w:val="24"/>
        </w:rPr>
        <w:fldChar w:fldCharType="separate"/>
      </w:r>
      <w:r w:rsidR="00927859" w:rsidRPr="000F5416">
        <w:rPr>
          <w:rFonts w:ascii="Times New Roman" w:hAnsi="Times New Roman" w:cs="Times New Roman"/>
          <w:noProof/>
          <w:color w:val="000000" w:themeColor="text1"/>
          <w:sz w:val="24"/>
          <w:szCs w:val="24"/>
        </w:rPr>
        <w:t xml:space="preserve">Sarkar </w:t>
      </w:r>
      <w:r w:rsidR="009870C6" w:rsidRPr="000F5416">
        <w:rPr>
          <w:rFonts w:ascii="Times New Roman" w:hAnsi="Times New Roman" w:cs="Times New Roman"/>
          <w:i/>
          <w:iCs/>
          <w:noProof/>
          <w:color w:val="000000" w:themeColor="text1"/>
          <w:sz w:val="24"/>
          <w:szCs w:val="24"/>
        </w:rPr>
        <w:t>et al.</w:t>
      </w:r>
      <w:r w:rsidR="00927859" w:rsidRPr="000F5416">
        <w:rPr>
          <w:rFonts w:ascii="Times New Roman" w:hAnsi="Times New Roman" w:cs="Times New Roman"/>
          <w:i/>
          <w:iCs/>
          <w:noProof/>
          <w:color w:val="000000" w:themeColor="text1"/>
          <w:sz w:val="24"/>
          <w:szCs w:val="24"/>
        </w:rPr>
        <w:t xml:space="preserve"> </w:t>
      </w:r>
      <w:r w:rsidR="00927859" w:rsidRPr="000F5416">
        <w:rPr>
          <w:rFonts w:ascii="Times New Roman" w:hAnsi="Times New Roman" w:cs="Times New Roman"/>
          <w:noProof/>
          <w:color w:val="000000" w:themeColor="text1"/>
          <w:sz w:val="24"/>
          <w:szCs w:val="24"/>
        </w:rPr>
        <w:t>(2021)</w:t>
      </w:r>
      <w:r w:rsidR="001340A3" w:rsidRPr="000F5416">
        <w:rPr>
          <w:rFonts w:ascii="Times New Roman" w:hAnsi="Times New Roman" w:cs="Times New Roman"/>
          <w:color w:val="000000" w:themeColor="text1"/>
          <w:sz w:val="24"/>
          <w:szCs w:val="24"/>
        </w:rPr>
        <w:fldChar w:fldCharType="end"/>
      </w:r>
      <w:r w:rsidR="001340A3" w:rsidRPr="000F5416">
        <w:rPr>
          <w:rFonts w:ascii="Times New Roman" w:hAnsi="Times New Roman" w:cs="Times New Roman"/>
          <w:color w:val="000000" w:themeColor="text1"/>
          <w:sz w:val="24"/>
          <w:szCs w:val="24"/>
        </w:rPr>
        <w:t xml:space="preserve"> with slight modification</w:t>
      </w:r>
      <w:hyperlink w:anchor="_ENREF_3" w:tooltip="Amorim, 2008 #40" w:history="1"/>
      <w:r w:rsidR="001340A3" w:rsidRPr="000F5416">
        <w:rPr>
          <w:rFonts w:ascii="Times New Roman" w:hAnsi="Times New Roman" w:cs="Times New Roman"/>
          <w:color w:val="000000" w:themeColor="text1"/>
          <w:sz w:val="24"/>
          <w:szCs w:val="24"/>
        </w:rPr>
        <w:t>.</w:t>
      </w:r>
      <w:r w:rsidR="009E7900" w:rsidRPr="000F5416">
        <w:rPr>
          <w:rFonts w:ascii="Times New Roman" w:hAnsi="Times New Roman" w:cs="Times New Roman"/>
          <w:color w:val="000000" w:themeColor="text1"/>
          <w:sz w:val="24"/>
          <w:szCs w:val="24"/>
        </w:rPr>
        <w:t xml:space="preserve"> </w:t>
      </w:r>
      <w:r w:rsidR="00050BA4" w:rsidRPr="00050BA4">
        <w:rPr>
          <w:rFonts w:ascii="Times New Roman" w:hAnsi="Times New Roman" w:cs="Times New Roman"/>
          <w:color w:val="000000" w:themeColor="text1"/>
          <w:sz w:val="24"/>
          <w:szCs w:val="24"/>
        </w:rPr>
        <w:t xml:space="preserve">A 0.5 mL aliquot of the sample extract was mixed with 8.5 mL of distilled water and 0.5 mL of </w:t>
      </w:r>
      <w:proofErr w:type="spellStart"/>
      <w:r w:rsidR="00050BA4" w:rsidRPr="00050BA4">
        <w:rPr>
          <w:rFonts w:ascii="Times New Roman" w:hAnsi="Times New Roman" w:cs="Times New Roman"/>
          <w:color w:val="000000" w:themeColor="text1"/>
          <w:sz w:val="24"/>
          <w:szCs w:val="24"/>
        </w:rPr>
        <w:t>Folin-Ciocalteu</w:t>
      </w:r>
      <w:proofErr w:type="spellEnd"/>
      <w:r w:rsidR="00050BA4" w:rsidRPr="00050BA4">
        <w:rPr>
          <w:rFonts w:ascii="Times New Roman" w:hAnsi="Times New Roman" w:cs="Times New Roman"/>
          <w:color w:val="000000" w:themeColor="text1"/>
          <w:sz w:val="24"/>
          <w:szCs w:val="24"/>
        </w:rPr>
        <w:t xml:space="preserve"> reagent. The mixture was allowed to stand at room temperature for 5 minutes. Subsequently, 1 mL of a 35% sodium carbonate solution was added, and the solution was </w:t>
      </w:r>
      <w:r w:rsidR="00050BA4" w:rsidRPr="00050BA4">
        <w:rPr>
          <w:rFonts w:ascii="Times New Roman" w:hAnsi="Times New Roman" w:cs="Times New Roman"/>
          <w:color w:val="000000" w:themeColor="text1"/>
          <w:sz w:val="24"/>
          <w:szCs w:val="24"/>
        </w:rPr>
        <w:lastRenderedPageBreak/>
        <w:t>thoroughly mixed. The reaction mixture was then left undisturbed at ambient temperature for 20 minutes before measuring the absorbance at 765 nm using a spectrophotometer. A blank sample was prepared by replacing the extract with distilled water and was used to calibrate the instrument. The total phenolic content was quantified by comparing the absorbance values with a standard curve generated using different concentrations of Gallic acid. The results were expressed in milligrams of Gallic acid equivalent per gram of dry extract, using the equation y = 0.009x - 0.010 with an R² value of 0.999</w:t>
      </w:r>
      <w:r w:rsidR="00050BA4">
        <w:rPr>
          <w:rFonts w:ascii="Times New Roman" w:hAnsi="Times New Roman" w:cs="Times New Roman"/>
          <w:color w:val="000000" w:themeColor="text1"/>
          <w:sz w:val="24"/>
          <w:szCs w:val="24"/>
        </w:rPr>
        <w:t>.</w:t>
      </w:r>
    </w:p>
    <w:p w14:paraId="279FC443" w14:textId="1EA8039D" w:rsidR="00427D92" w:rsidRPr="000F5416" w:rsidRDefault="0006046D" w:rsidP="00F320AF">
      <w:pPr>
        <w:spacing w:after="0" w:line="240" w:lineRule="auto"/>
        <w:jc w:val="both"/>
        <w:rPr>
          <w:rStyle w:val="BookTitle"/>
          <w:rFonts w:ascii="Times New Roman" w:hAnsi="Times New Roman" w:cs="Times New Roman"/>
          <w:i w:val="0"/>
          <w:iCs w:val="0"/>
          <w:sz w:val="24"/>
          <w:szCs w:val="24"/>
        </w:rPr>
      </w:pPr>
      <w:r w:rsidRPr="000F5416">
        <w:rPr>
          <w:rStyle w:val="BookTitle"/>
          <w:rFonts w:ascii="Times New Roman" w:hAnsi="Times New Roman" w:cs="Times New Roman"/>
          <w:i w:val="0"/>
          <w:iCs w:val="0"/>
          <w:sz w:val="24"/>
          <w:szCs w:val="24"/>
        </w:rPr>
        <w:t>2.3.3</w:t>
      </w:r>
      <w:r w:rsidR="0003532B" w:rsidRPr="000F5416">
        <w:rPr>
          <w:rStyle w:val="BookTitle"/>
          <w:rFonts w:ascii="Times New Roman" w:hAnsi="Times New Roman" w:cs="Times New Roman"/>
          <w:i w:val="0"/>
          <w:iCs w:val="0"/>
          <w:sz w:val="24"/>
          <w:szCs w:val="24"/>
        </w:rPr>
        <w:t xml:space="preserve"> </w:t>
      </w:r>
      <w:r w:rsidRPr="000F5416">
        <w:rPr>
          <w:rStyle w:val="BookTitle"/>
          <w:rFonts w:ascii="Times New Roman" w:hAnsi="Times New Roman" w:cs="Times New Roman"/>
          <w:i w:val="0"/>
          <w:iCs w:val="0"/>
          <w:sz w:val="24"/>
          <w:szCs w:val="24"/>
        </w:rPr>
        <w:t xml:space="preserve">Total </w:t>
      </w:r>
      <w:r w:rsidR="00655833" w:rsidRPr="000F5416">
        <w:rPr>
          <w:rStyle w:val="BookTitle"/>
          <w:rFonts w:ascii="Times New Roman" w:hAnsi="Times New Roman" w:cs="Times New Roman"/>
          <w:i w:val="0"/>
          <w:iCs w:val="0"/>
          <w:sz w:val="24"/>
          <w:szCs w:val="24"/>
        </w:rPr>
        <w:t>a</w:t>
      </w:r>
      <w:r w:rsidR="00427D92" w:rsidRPr="000F5416">
        <w:rPr>
          <w:rStyle w:val="BookTitle"/>
          <w:rFonts w:ascii="Times New Roman" w:hAnsi="Times New Roman" w:cs="Times New Roman"/>
          <w:i w:val="0"/>
          <w:iCs w:val="0"/>
          <w:sz w:val="24"/>
          <w:szCs w:val="24"/>
        </w:rPr>
        <w:t xml:space="preserve">ntioxidant </w:t>
      </w:r>
      <w:r w:rsidR="00655833" w:rsidRPr="000F5416">
        <w:rPr>
          <w:rStyle w:val="BookTitle"/>
          <w:rFonts w:ascii="Times New Roman" w:hAnsi="Times New Roman" w:cs="Times New Roman"/>
          <w:i w:val="0"/>
          <w:iCs w:val="0"/>
          <w:sz w:val="24"/>
          <w:szCs w:val="24"/>
        </w:rPr>
        <w:t>a</w:t>
      </w:r>
      <w:r w:rsidR="00C44853" w:rsidRPr="000F5416">
        <w:rPr>
          <w:rStyle w:val="BookTitle"/>
          <w:rFonts w:ascii="Times New Roman" w:hAnsi="Times New Roman" w:cs="Times New Roman"/>
          <w:i w:val="0"/>
          <w:iCs w:val="0"/>
          <w:sz w:val="24"/>
          <w:szCs w:val="24"/>
        </w:rPr>
        <w:t>ctivity</w:t>
      </w:r>
    </w:p>
    <w:p w14:paraId="666035D0" w14:textId="5D29BF2D" w:rsidR="00957AF0" w:rsidRPr="000F5416" w:rsidRDefault="00050BA4" w:rsidP="00F320AF">
      <w:pPr>
        <w:spacing w:after="0" w:line="240" w:lineRule="auto"/>
        <w:jc w:val="both"/>
        <w:rPr>
          <w:rStyle w:val="BookTitle"/>
          <w:rFonts w:ascii="Times New Roman" w:hAnsi="Times New Roman" w:cs="Times New Roman"/>
          <w:b w:val="0"/>
          <w:bCs w:val="0"/>
          <w:i w:val="0"/>
          <w:iCs w:val="0"/>
          <w:sz w:val="24"/>
          <w:szCs w:val="24"/>
        </w:rPr>
      </w:pPr>
      <w:r w:rsidRPr="00050BA4">
        <w:rPr>
          <w:rStyle w:val="BookTitle"/>
          <w:rFonts w:ascii="Times New Roman" w:hAnsi="Times New Roman" w:cs="Times New Roman"/>
          <w:b w:val="0"/>
          <w:bCs w:val="0"/>
          <w:i w:val="0"/>
          <w:iCs w:val="0"/>
          <w:sz w:val="24"/>
          <w:szCs w:val="24"/>
        </w:rPr>
        <w:t xml:space="preserve">The antioxidant activity of the samples was assessed using the DPPH radical-scavenging method as described by </w:t>
      </w:r>
      <w:r w:rsidR="004C01DA" w:rsidRPr="000F5416">
        <w:rPr>
          <w:rFonts w:ascii="Times New Roman" w:hAnsi="Times New Roman" w:cs="Times New Roman"/>
          <w:color w:val="000000" w:themeColor="text1"/>
          <w:sz w:val="24"/>
          <w:szCs w:val="24"/>
          <w:lang w:bidi="bn-IN"/>
        </w:rPr>
        <w:fldChar w:fldCharType="begin"/>
      </w:r>
      <w:r w:rsidR="002D283E">
        <w:rPr>
          <w:rFonts w:ascii="Times New Roman" w:hAnsi="Times New Roman" w:cs="Times New Roman"/>
          <w:color w:val="000000" w:themeColor="text1"/>
          <w:sz w:val="24"/>
          <w:szCs w:val="24"/>
          <w:lang w:bidi="bn-IN"/>
        </w:rPr>
        <w:instrText xml:space="preserve"> ADDIN EN.CITE &lt;EndNote&gt;&lt;Cite AuthorYear="1"&gt;&lt;Author&gt;Saikia&lt;/Author&gt;&lt;Year&gt;2015&lt;/Year&gt;&lt;RecNum&gt;19&lt;/RecNum&gt;&lt;DisplayText&gt;Saikia et al. (2015)&lt;/DisplayText&gt;&lt;record&gt;&lt;rec-number&gt;19&lt;/rec-number&gt;&lt;foreign-keys&gt;&lt;key app="EN" db-id="9tzz0ts9ovede4eza2qpz0eszw5zsxd20s2s" timestamp="1739751565"&gt;19&lt;/key&gt;&lt;/foreign-keys&gt;&lt;ref-type name="Journal Article"&gt;17&lt;/ref-type&gt;&lt;contributors&gt;&lt;authors&gt;&lt;author&gt;Saikia, Sangeeta&lt;/author&gt;&lt;author&gt;Mahnot, Nikhil Kumar&lt;/author&gt;&lt;author&gt;Mahanta, Charu Lata&lt;/author&gt;&lt;/authors&gt;&lt;/contributors&gt;&lt;titles&gt;&lt;title&gt;Optimisation of phenolic extraction from Averrhoa carambola pomace by response surface methodology and its microencapsulation by spray and freeze drying&lt;/title&gt;&lt;secondary-title&gt;Food Chemistry&lt;/secondary-title&gt;&lt;/titles&gt;&lt;periodical&gt;&lt;full-title&gt;Food Chemistry&lt;/full-title&gt;&lt;/periodical&gt;&lt;pages&gt;144-152&lt;/pages&gt;&lt;volume&gt;171&lt;/volume&gt;&lt;keywords&gt;&lt;keyword&gt;Optimisation&lt;/keyword&gt;&lt;keyword&gt;Pomace&lt;/keyword&gt;&lt;keyword&gt;Polyphenol&lt;/keyword&gt;&lt;keyword&gt;Antioxidant activity&lt;/keyword&gt;&lt;keyword&gt;Microencapsulation&lt;/keyword&gt;&lt;keyword&gt;Maltodextrin&lt;/keyword&gt;&lt;/keywords&gt;&lt;dates&gt;&lt;year&gt;2015&lt;/year&gt;&lt;pub-dates&gt;&lt;date&gt;2015/03/15/&lt;/date&gt;&lt;/pub-dates&gt;&lt;/dates&gt;&lt;isbn&gt;0308-8146&lt;/isbn&gt;&lt;urls&gt;&lt;related-urls&gt;&lt;url&gt;http://www.sciencedirect.com/science/article/pii/S0308814614012795&lt;/url&gt;&lt;/related-urls&gt;&lt;/urls&gt;&lt;electronic-resource-num&gt;10.1016/j.foodchem.2014.08.064&lt;/electronic-resource-num&gt;&lt;/record&gt;&lt;/Cite&gt;&lt;/EndNote&gt;</w:instrText>
      </w:r>
      <w:r w:rsidR="004C01DA" w:rsidRPr="000F5416">
        <w:rPr>
          <w:rFonts w:ascii="Times New Roman" w:hAnsi="Times New Roman" w:cs="Times New Roman"/>
          <w:color w:val="000000" w:themeColor="text1"/>
          <w:sz w:val="24"/>
          <w:szCs w:val="24"/>
          <w:lang w:bidi="bn-IN"/>
        </w:rPr>
        <w:fldChar w:fldCharType="separate"/>
      </w:r>
      <w:r w:rsidR="00927859" w:rsidRPr="000F5416">
        <w:rPr>
          <w:rFonts w:ascii="Times New Roman" w:hAnsi="Times New Roman" w:cs="Times New Roman"/>
          <w:noProof/>
          <w:color w:val="000000" w:themeColor="text1"/>
          <w:sz w:val="24"/>
          <w:szCs w:val="24"/>
          <w:lang w:bidi="bn-IN"/>
        </w:rPr>
        <w:t xml:space="preserve">Saikia </w:t>
      </w:r>
      <w:r w:rsidR="009870C6" w:rsidRPr="000F5416">
        <w:rPr>
          <w:rFonts w:ascii="Times New Roman" w:hAnsi="Times New Roman" w:cs="Times New Roman"/>
          <w:i/>
          <w:iCs/>
          <w:noProof/>
          <w:color w:val="000000" w:themeColor="text1"/>
          <w:sz w:val="24"/>
          <w:szCs w:val="24"/>
          <w:lang w:bidi="bn-IN"/>
        </w:rPr>
        <w:t>et al.</w:t>
      </w:r>
      <w:r w:rsidR="00927859" w:rsidRPr="000F5416">
        <w:rPr>
          <w:rFonts w:ascii="Times New Roman" w:hAnsi="Times New Roman" w:cs="Times New Roman"/>
          <w:noProof/>
          <w:color w:val="000000" w:themeColor="text1"/>
          <w:sz w:val="24"/>
          <w:szCs w:val="24"/>
          <w:lang w:bidi="bn-IN"/>
        </w:rPr>
        <w:t xml:space="preserve"> (2015)</w:t>
      </w:r>
      <w:r w:rsidR="004C01DA" w:rsidRPr="000F5416">
        <w:rPr>
          <w:rFonts w:ascii="Times New Roman" w:hAnsi="Times New Roman" w:cs="Times New Roman"/>
          <w:color w:val="000000" w:themeColor="text1"/>
          <w:sz w:val="24"/>
          <w:szCs w:val="24"/>
          <w:lang w:bidi="bn-IN"/>
        </w:rPr>
        <w:fldChar w:fldCharType="end"/>
      </w:r>
      <w:r w:rsidR="004C01DA" w:rsidRPr="000F5416">
        <w:rPr>
          <w:rFonts w:ascii="Times New Roman" w:hAnsi="Times New Roman" w:cs="Times New Roman"/>
          <w:color w:val="000000" w:themeColor="text1"/>
          <w:sz w:val="24"/>
          <w:szCs w:val="24"/>
          <w:lang w:bidi="bn-IN"/>
        </w:rPr>
        <w:t xml:space="preserve">. </w:t>
      </w:r>
      <w:r w:rsidRPr="00050BA4">
        <w:rPr>
          <w:rStyle w:val="BookTitle"/>
          <w:rFonts w:ascii="Times New Roman" w:hAnsi="Times New Roman" w:cs="Times New Roman"/>
          <w:b w:val="0"/>
          <w:bCs w:val="0"/>
          <w:i w:val="0"/>
          <w:iCs w:val="0"/>
          <w:sz w:val="24"/>
          <w:szCs w:val="24"/>
        </w:rPr>
        <w:t>A 2 mL aliquot of 0.2 mg methanolic DPPH solution was added to 2 mL of the sample extract at different concentrations. The mixture was vigorously shaken for 15 seconds to ensure proper mixing. The solutions were then incubated in a dark environment for 10 minutes to allow the reaction to occur. After the incubation period, absorbance was measured at 517 nm using a UV-Visible spectrophotometer against a blank sample.</w:t>
      </w:r>
      <w:r>
        <w:rPr>
          <w:rStyle w:val="BookTitle"/>
          <w:rFonts w:ascii="Times New Roman" w:hAnsi="Times New Roman" w:cs="Times New Roman"/>
          <w:b w:val="0"/>
          <w:bCs w:val="0"/>
          <w:i w:val="0"/>
          <w:iCs w:val="0"/>
          <w:sz w:val="24"/>
          <w:szCs w:val="24"/>
        </w:rPr>
        <w:t xml:space="preserve"> </w:t>
      </w:r>
      <w:r w:rsidRPr="00050BA4">
        <w:rPr>
          <w:rStyle w:val="BookTitle"/>
          <w:rFonts w:ascii="Times New Roman" w:hAnsi="Times New Roman" w:cs="Times New Roman"/>
          <w:b w:val="0"/>
          <w:bCs w:val="0"/>
          <w:i w:val="0"/>
          <w:iCs w:val="0"/>
          <w:sz w:val="24"/>
          <w:szCs w:val="24"/>
        </w:rPr>
        <w:t>The DPPH radical-scavenging activity of each sample extract was calculated using the following equation:</w:t>
      </w:r>
    </w:p>
    <w:p w14:paraId="0638631D" w14:textId="672F1506" w:rsidR="00427D92" w:rsidRPr="000F5416" w:rsidRDefault="00427D92" w:rsidP="00F320AF">
      <w:pPr>
        <w:spacing w:after="0" w:line="240" w:lineRule="auto"/>
        <w:jc w:val="both"/>
        <w:rPr>
          <w:rStyle w:val="BookTitle"/>
          <w:rFonts w:ascii="Times New Roman" w:hAnsi="Times New Roman" w:cs="Times New Roman"/>
          <w:b w:val="0"/>
          <w:bCs w:val="0"/>
          <w:i w:val="0"/>
          <w:iCs w:val="0"/>
          <w:sz w:val="24"/>
          <w:szCs w:val="24"/>
        </w:rPr>
      </w:pPr>
      <w:r w:rsidRPr="000F5416">
        <w:rPr>
          <w:rStyle w:val="BookTitle"/>
          <w:rFonts w:ascii="Times New Roman" w:hAnsi="Times New Roman" w:cs="Times New Roman"/>
          <w:b w:val="0"/>
          <w:bCs w:val="0"/>
          <w:i w:val="0"/>
          <w:iCs w:val="0"/>
          <w:sz w:val="24"/>
          <w:szCs w:val="24"/>
        </w:rPr>
        <w:t xml:space="preserve">DPPH radical-scavenging activity = </w:t>
      </w:r>
      <m:oMath>
        <m:f>
          <m:fPr>
            <m:ctrlPr>
              <w:rPr>
                <w:rStyle w:val="BookTitle"/>
                <w:rFonts w:ascii="Cambria Math" w:hAnsi="Cambria Math" w:cs="Times New Roman"/>
                <w:b w:val="0"/>
                <w:bCs w:val="0"/>
                <w:i w:val="0"/>
                <w:iCs w:val="0"/>
                <w:sz w:val="24"/>
                <w:szCs w:val="24"/>
              </w:rPr>
            </m:ctrlPr>
          </m:fPr>
          <m:num>
            <m:r>
              <m:rPr>
                <m:sty m:val="p"/>
              </m:rPr>
              <w:rPr>
                <w:rStyle w:val="BookTitle"/>
                <w:rFonts w:ascii="Cambria Math" w:hAnsi="Cambria Math" w:cs="Times New Roman"/>
                <w:sz w:val="24"/>
                <w:szCs w:val="24"/>
              </w:rPr>
              <m:t>A0-A</m:t>
            </m:r>
          </m:num>
          <m:den>
            <m:r>
              <m:rPr>
                <m:sty m:val="p"/>
              </m:rPr>
              <w:rPr>
                <w:rStyle w:val="BookTitle"/>
                <w:rFonts w:ascii="Cambria Math" w:hAnsi="Cambria Math" w:cs="Times New Roman"/>
                <w:sz w:val="24"/>
                <w:szCs w:val="24"/>
              </w:rPr>
              <m:t>A0</m:t>
            </m:r>
          </m:den>
        </m:f>
        <m:r>
          <m:rPr>
            <m:sty m:val="p"/>
          </m:rPr>
          <w:rPr>
            <w:rStyle w:val="BookTitle"/>
            <w:rFonts w:ascii="Cambria Math" w:hAnsi="Cambria Math" w:cs="Times New Roman"/>
            <w:sz w:val="24"/>
            <w:szCs w:val="24"/>
          </w:rPr>
          <m:t>×100</m:t>
        </m:r>
      </m:oMath>
    </w:p>
    <w:p w14:paraId="3F317FC5" w14:textId="0CCD0417" w:rsidR="004C01DA" w:rsidRPr="000F5416" w:rsidRDefault="00050BA4" w:rsidP="00F320AF">
      <w:pPr>
        <w:spacing w:after="0" w:line="240" w:lineRule="auto"/>
        <w:jc w:val="both"/>
        <w:rPr>
          <w:rStyle w:val="BookTitle"/>
          <w:rFonts w:ascii="Times New Roman" w:hAnsi="Times New Roman" w:cs="Times New Roman"/>
          <w:b w:val="0"/>
          <w:bCs w:val="0"/>
          <w:i w:val="0"/>
          <w:iCs w:val="0"/>
          <w:sz w:val="24"/>
          <w:szCs w:val="24"/>
        </w:rPr>
      </w:pPr>
      <w:r w:rsidRPr="00050BA4">
        <w:rPr>
          <w:rFonts w:ascii="Times New Roman" w:hAnsi="Times New Roman" w:cs="Times New Roman"/>
          <w:spacing w:val="5"/>
          <w:sz w:val="24"/>
          <w:szCs w:val="24"/>
        </w:rPr>
        <w:t>where A is the absorbance of the sample-containing DPPH solution, and A0 is the absorbance of the control solution without the sample extract</w:t>
      </w:r>
      <w:r w:rsidR="00E04EC0" w:rsidRPr="000F5416">
        <w:rPr>
          <w:rStyle w:val="BookTitle"/>
          <w:rFonts w:ascii="Times New Roman" w:hAnsi="Times New Roman" w:cs="Times New Roman"/>
          <w:b w:val="0"/>
          <w:bCs w:val="0"/>
          <w:i w:val="0"/>
          <w:iCs w:val="0"/>
          <w:sz w:val="24"/>
          <w:szCs w:val="24"/>
        </w:rPr>
        <w:t>.</w:t>
      </w:r>
    </w:p>
    <w:p w14:paraId="5A131F10" w14:textId="40AE626A" w:rsidR="0089642A" w:rsidRPr="000F5416" w:rsidRDefault="0003532B" w:rsidP="00F320AF">
      <w:pPr>
        <w:spacing w:after="0" w:line="240" w:lineRule="auto"/>
        <w:jc w:val="both"/>
        <w:rPr>
          <w:rStyle w:val="BookTitle"/>
          <w:rFonts w:ascii="Times New Roman" w:hAnsi="Times New Roman" w:cs="Times New Roman"/>
          <w:i w:val="0"/>
          <w:iCs w:val="0"/>
          <w:sz w:val="24"/>
          <w:szCs w:val="24"/>
        </w:rPr>
      </w:pPr>
      <w:r w:rsidRPr="000F5416">
        <w:rPr>
          <w:rStyle w:val="BookTitle"/>
          <w:rFonts w:ascii="Times New Roman" w:hAnsi="Times New Roman" w:cs="Times New Roman"/>
          <w:i w:val="0"/>
          <w:iCs w:val="0"/>
          <w:sz w:val="24"/>
          <w:szCs w:val="24"/>
        </w:rPr>
        <w:t>2.</w:t>
      </w:r>
      <w:r w:rsidR="00A8723C" w:rsidRPr="000F5416">
        <w:rPr>
          <w:rStyle w:val="BookTitle"/>
          <w:rFonts w:ascii="Times New Roman" w:hAnsi="Times New Roman" w:cs="Times New Roman"/>
          <w:i w:val="0"/>
          <w:iCs w:val="0"/>
          <w:sz w:val="24"/>
          <w:szCs w:val="24"/>
        </w:rPr>
        <w:t>4</w:t>
      </w:r>
      <w:r w:rsidR="0089642A" w:rsidRPr="000F5416">
        <w:rPr>
          <w:rStyle w:val="BookTitle"/>
          <w:rFonts w:ascii="Times New Roman" w:hAnsi="Times New Roman" w:cs="Times New Roman"/>
          <w:i w:val="0"/>
          <w:iCs w:val="0"/>
          <w:sz w:val="24"/>
          <w:szCs w:val="24"/>
        </w:rPr>
        <w:t xml:space="preserve"> </w:t>
      </w:r>
      <w:r w:rsidR="00655833" w:rsidRPr="000F5416">
        <w:rPr>
          <w:rStyle w:val="BookTitle"/>
          <w:rFonts w:ascii="Times New Roman" w:hAnsi="Times New Roman" w:cs="Times New Roman"/>
          <w:i w:val="0"/>
          <w:iCs w:val="0"/>
          <w:sz w:val="24"/>
          <w:szCs w:val="24"/>
        </w:rPr>
        <w:t>Statistical a</w:t>
      </w:r>
      <w:r w:rsidRPr="000F5416">
        <w:rPr>
          <w:rStyle w:val="BookTitle"/>
          <w:rFonts w:ascii="Times New Roman" w:hAnsi="Times New Roman" w:cs="Times New Roman"/>
          <w:i w:val="0"/>
          <w:iCs w:val="0"/>
          <w:sz w:val="24"/>
          <w:szCs w:val="24"/>
        </w:rPr>
        <w:t>nalysis</w:t>
      </w:r>
    </w:p>
    <w:p w14:paraId="1F016243" w14:textId="1F373AF7" w:rsidR="0089642A" w:rsidRPr="000F5416" w:rsidRDefault="004C01DA" w:rsidP="00F320AF">
      <w:pPr>
        <w:autoSpaceDE w:val="0"/>
        <w:autoSpaceDN w:val="0"/>
        <w:adjustRightInd w:val="0"/>
        <w:spacing w:after="0" w:line="240" w:lineRule="auto"/>
        <w:jc w:val="both"/>
        <w:rPr>
          <w:rStyle w:val="BookTitle"/>
          <w:rFonts w:ascii="Times New Roman" w:hAnsi="Times New Roman" w:cs="Times New Roman"/>
          <w:b w:val="0"/>
          <w:bCs w:val="0"/>
          <w:i w:val="0"/>
          <w:iCs w:val="0"/>
          <w:color w:val="000000" w:themeColor="text1"/>
          <w:spacing w:val="0"/>
          <w:sz w:val="24"/>
          <w:szCs w:val="24"/>
        </w:rPr>
      </w:pPr>
      <w:r w:rsidRPr="000F5416">
        <w:rPr>
          <w:rFonts w:ascii="Times New Roman" w:hAnsi="Times New Roman" w:cs="Times New Roman"/>
          <w:color w:val="000000" w:themeColor="text1"/>
          <w:sz w:val="24"/>
          <w:szCs w:val="24"/>
        </w:rPr>
        <w:t xml:space="preserve">All the </w:t>
      </w:r>
      <w:r w:rsidR="00775716" w:rsidRPr="000F5416">
        <w:rPr>
          <w:rFonts w:ascii="Times New Roman" w:hAnsi="Times New Roman" w:cs="Times New Roman"/>
          <w:color w:val="000000" w:themeColor="text1"/>
          <w:sz w:val="24"/>
          <w:szCs w:val="24"/>
        </w:rPr>
        <w:t>parameters</w:t>
      </w:r>
      <w:r w:rsidRPr="000F5416">
        <w:rPr>
          <w:rFonts w:ascii="Times New Roman" w:hAnsi="Times New Roman" w:cs="Times New Roman"/>
          <w:color w:val="000000" w:themeColor="text1"/>
          <w:sz w:val="24"/>
          <w:szCs w:val="24"/>
        </w:rPr>
        <w:t xml:space="preserve"> were </w:t>
      </w:r>
      <w:r w:rsidR="00E240BD" w:rsidRPr="000F5416">
        <w:rPr>
          <w:rFonts w:ascii="Times New Roman" w:hAnsi="Times New Roman" w:cs="Times New Roman"/>
          <w:color w:val="000000" w:themeColor="text1"/>
          <w:sz w:val="24"/>
          <w:szCs w:val="24"/>
        </w:rPr>
        <w:t>examined</w:t>
      </w:r>
      <w:r w:rsidR="00775716" w:rsidRPr="000F5416">
        <w:rPr>
          <w:rFonts w:ascii="Times New Roman" w:hAnsi="Times New Roman" w:cs="Times New Roman"/>
          <w:color w:val="000000" w:themeColor="text1"/>
          <w:sz w:val="24"/>
          <w:szCs w:val="24"/>
        </w:rPr>
        <w:t xml:space="preserve"> in</w:t>
      </w:r>
      <w:r w:rsidRPr="000F5416">
        <w:rPr>
          <w:rFonts w:ascii="Times New Roman" w:hAnsi="Times New Roman" w:cs="Times New Roman"/>
          <w:color w:val="000000" w:themeColor="text1"/>
          <w:sz w:val="24"/>
          <w:szCs w:val="24"/>
        </w:rPr>
        <w:t xml:space="preserve"> triplicate</w:t>
      </w:r>
      <w:r w:rsidR="0013693C" w:rsidRPr="000F5416">
        <w:rPr>
          <w:rFonts w:ascii="Times New Roman" w:hAnsi="Times New Roman" w:cs="Times New Roman"/>
          <w:color w:val="000000" w:themeColor="text1"/>
          <w:sz w:val="24"/>
          <w:szCs w:val="24"/>
        </w:rPr>
        <w:t>,</w:t>
      </w:r>
      <w:r w:rsidRPr="000F5416">
        <w:rPr>
          <w:rFonts w:ascii="Times New Roman" w:hAnsi="Times New Roman" w:cs="Times New Roman"/>
          <w:color w:val="000000" w:themeColor="text1"/>
          <w:sz w:val="24"/>
          <w:szCs w:val="24"/>
        </w:rPr>
        <w:t xml:space="preserve"> and the </w:t>
      </w:r>
      <w:r w:rsidR="00775716" w:rsidRPr="000F5416">
        <w:rPr>
          <w:rFonts w:ascii="Times New Roman" w:hAnsi="Times New Roman" w:cs="Times New Roman"/>
          <w:color w:val="000000" w:themeColor="text1"/>
          <w:sz w:val="24"/>
          <w:szCs w:val="24"/>
        </w:rPr>
        <w:t>findings</w:t>
      </w:r>
      <w:r w:rsidRPr="000F5416">
        <w:rPr>
          <w:rFonts w:ascii="Times New Roman" w:hAnsi="Times New Roman" w:cs="Times New Roman"/>
          <w:color w:val="000000" w:themeColor="text1"/>
          <w:sz w:val="24"/>
          <w:szCs w:val="24"/>
        </w:rPr>
        <w:t xml:space="preserve"> were </w:t>
      </w:r>
      <w:r w:rsidR="00775716" w:rsidRPr="000F5416">
        <w:rPr>
          <w:rFonts w:ascii="Times New Roman" w:hAnsi="Times New Roman" w:cs="Times New Roman"/>
          <w:color w:val="000000" w:themeColor="text1"/>
          <w:sz w:val="24"/>
          <w:szCs w:val="24"/>
        </w:rPr>
        <w:t>showed</w:t>
      </w:r>
      <w:r w:rsidRPr="000F5416">
        <w:rPr>
          <w:rFonts w:ascii="Times New Roman" w:hAnsi="Times New Roman" w:cs="Times New Roman"/>
          <w:color w:val="000000" w:themeColor="text1"/>
          <w:sz w:val="24"/>
          <w:szCs w:val="24"/>
        </w:rPr>
        <w:t xml:space="preserve"> as Mean ± SD. Statistical analysis was executed applying one-way ANOVA analysis of variance</w:t>
      </w:r>
      <w:r w:rsidR="00775716" w:rsidRPr="000F5416">
        <w:rPr>
          <w:rFonts w:ascii="Times New Roman" w:hAnsi="Times New Roman" w:cs="Times New Roman"/>
          <w:color w:val="000000" w:themeColor="text1"/>
          <w:sz w:val="24"/>
          <w:szCs w:val="24"/>
        </w:rPr>
        <w:t xml:space="preserve">, </w:t>
      </w:r>
      <w:r w:rsidRPr="000F5416">
        <w:rPr>
          <w:rFonts w:ascii="Times New Roman" w:hAnsi="Times New Roman" w:cs="Times New Roman"/>
          <w:color w:val="000000" w:themeColor="text1"/>
          <w:sz w:val="24"/>
          <w:szCs w:val="24"/>
        </w:rPr>
        <w:t>followed by Tukey’s multiple comparison test</w:t>
      </w:r>
      <w:r w:rsidR="00775716" w:rsidRPr="000F5416">
        <w:rPr>
          <w:rFonts w:ascii="Times New Roman" w:hAnsi="Times New Roman" w:cs="Times New Roman"/>
          <w:color w:val="000000" w:themeColor="text1"/>
          <w:sz w:val="24"/>
          <w:szCs w:val="24"/>
        </w:rPr>
        <w:t xml:space="preserve">, </w:t>
      </w:r>
      <w:r w:rsidRPr="000F5416">
        <w:rPr>
          <w:rFonts w:ascii="Times New Roman" w:hAnsi="Times New Roman" w:cs="Times New Roman"/>
          <w:color w:val="000000" w:themeColor="text1"/>
          <w:sz w:val="24"/>
          <w:szCs w:val="24"/>
        </w:rPr>
        <w:t xml:space="preserve">using Graph Pad Prism 8 software to determine the significant difference among samples. </w:t>
      </w:r>
      <w:r w:rsidR="0013693C" w:rsidRPr="000F5416">
        <w:rPr>
          <w:rFonts w:ascii="Times New Roman" w:hAnsi="Times New Roman" w:cs="Times New Roman"/>
          <w:color w:val="000000" w:themeColor="text1"/>
          <w:sz w:val="24"/>
          <w:szCs w:val="24"/>
        </w:rPr>
        <w:t xml:space="preserve">The significant </w:t>
      </w:r>
      <w:r w:rsidRPr="000F5416">
        <w:rPr>
          <w:rFonts w:ascii="Times New Roman" w:hAnsi="Times New Roman" w:cs="Times New Roman"/>
          <w:color w:val="000000" w:themeColor="text1"/>
          <w:sz w:val="24"/>
          <w:szCs w:val="24"/>
        </w:rPr>
        <w:t>difference was evaluated at</w:t>
      </w:r>
      <w:r w:rsidR="004003BA" w:rsidRPr="000F5416">
        <w:rPr>
          <w:rFonts w:ascii="Times New Roman" w:hAnsi="Times New Roman" w:cs="Times New Roman"/>
          <w:color w:val="000000" w:themeColor="text1"/>
          <w:sz w:val="24"/>
          <w:szCs w:val="24"/>
        </w:rPr>
        <w:t xml:space="preserve"> p </w:t>
      </w:r>
      <w:r w:rsidRPr="000F5416">
        <w:rPr>
          <w:rFonts w:ascii="Times New Roman" w:hAnsi="Times New Roman" w:cs="Times New Roman"/>
          <w:color w:val="000000" w:themeColor="text1"/>
          <w:sz w:val="24"/>
          <w:szCs w:val="24"/>
        </w:rPr>
        <w:t>&lt;</w:t>
      </w:r>
      <w:r w:rsidR="004003BA" w:rsidRPr="000F5416">
        <w:rPr>
          <w:rFonts w:ascii="Times New Roman" w:hAnsi="Times New Roman" w:cs="Times New Roman"/>
          <w:color w:val="000000" w:themeColor="text1"/>
          <w:sz w:val="24"/>
          <w:szCs w:val="24"/>
        </w:rPr>
        <w:t xml:space="preserve"> </w:t>
      </w:r>
      <w:r w:rsidRPr="000F5416">
        <w:rPr>
          <w:rFonts w:ascii="Times New Roman" w:hAnsi="Times New Roman" w:cs="Times New Roman"/>
          <w:color w:val="000000" w:themeColor="text1"/>
          <w:sz w:val="24"/>
          <w:szCs w:val="24"/>
        </w:rPr>
        <w:t xml:space="preserve">0.05. </w:t>
      </w:r>
      <w:r w:rsidR="0089642A" w:rsidRPr="000F5416">
        <w:rPr>
          <w:rStyle w:val="BookTitle"/>
          <w:rFonts w:ascii="Times New Roman" w:hAnsi="Times New Roman" w:cs="Times New Roman"/>
          <w:b w:val="0"/>
          <w:bCs w:val="0"/>
          <w:i w:val="0"/>
          <w:iCs w:val="0"/>
          <w:color w:val="FF0000"/>
          <w:sz w:val="24"/>
          <w:szCs w:val="24"/>
        </w:rPr>
        <w:t xml:space="preserve">  </w:t>
      </w:r>
      <w:r w:rsidR="0089642A" w:rsidRPr="000F5416">
        <w:rPr>
          <w:rStyle w:val="BookTitle"/>
          <w:rFonts w:ascii="Times New Roman" w:hAnsi="Times New Roman" w:cs="Times New Roman"/>
          <w:b w:val="0"/>
          <w:bCs w:val="0"/>
          <w:i w:val="0"/>
          <w:iCs w:val="0"/>
          <w:sz w:val="24"/>
          <w:szCs w:val="24"/>
        </w:rPr>
        <w:t xml:space="preserve">          </w:t>
      </w:r>
    </w:p>
    <w:p w14:paraId="2DF2DE69" w14:textId="77777777" w:rsidR="00EC3A2D" w:rsidRPr="000F5416" w:rsidRDefault="005B47D6" w:rsidP="00F320AF">
      <w:pPr>
        <w:spacing w:line="240" w:lineRule="auto"/>
        <w:jc w:val="both"/>
        <w:rPr>
          <w:rFonts w:ascii="Times New Roman" w:hAnsi="Times New Roman" w:cs="Times New Roman"/>
          <w:b/>
          <w:bCs/>
          <w:spacing w:val="5"/>
          <w:sz w:val="24"/>
          <w:szCs w:val="24"/>
        </w:rPr>
      </w:pPr>
      <w:bookmarkStart w:id="0" w:name="_Hlk61043148"/>
      <w:r w:rsidRPr="000F5416">
        <w:rPr>
          <w:rFonts w:ascii="Times New Roman" w:eastAsia="Times New Roman" w:hAnsi="Times New Roman" w:cs="Times New Roman"/>
          <w:b/>
          <w:color w:val="000000"/>
          <w:sz w:val="24"/>
          <w:szCs w:val="24"/>
        </w:rPr>
        <w:t>3. Result</w:t>
      </w:r>
      <w:r w:rsidR="00EC3A2D" w:rsidRPr="000F5416">
        <w:rPr>
          <w:rFonts w:ascii="Times New Roman" w:eastAsia="Times New Roman" w:hAnsi="Times New Roman" w:cs="Times New Roman"/>
          <w:b/>
          <w:color w:val="000000"/>
          <w:sz w:val="24"/>
          <w:szCs w:val="24"/>
        </w:rPr>
        <w:t xml:space="preserve"> and </w:t>
      </w:r>
      <w:r w:rsidR="00EC3A2D" w:rsidRPr="000F5416">
        <w:rPr>
          <w:rFonts w:ascii="Times New Roman" w:hAnsi="Times New Roman" w:cs="Times New Roman"/>
          <w:b/>
          <w:bCs/>
          <w:spacing w:val="5"/>
          <w:sz w:val="24"/>
          <w:szCs w:val="24"/>
        </w:rPr>
        <w:t>discussion</w:t>
      </w:r>
    </w:p>
    <w:p w14:paraId="7BCE5164" w14:textId="1D1434CC" w:rsidR="005B47D6" w:rsidRPr="000F5416" w:rsidRDefault="0089642A" w:rsidP="00F320AF">
      <w:pPr>
        <w:spacing w:line="240" w:lineRule="auto"/>
        <w:jc w:val="both"/>
        <w:rPr>
          <w:rFonts w:ascii="Times New Roman" w:hAnsi="Times New Roman" w:cs="Times New Roman"/>
          <w:b/>
          <w:bCs/>
          <w:spacing w:val="5"/>
          <w:sz w:val="24"/>
          <w:szCs w:val="24"/>
        </w:rPr>
      </w:pPr>
      <w:r w:rsidRPr="000F5416">
        <w:rPr>
          <w:rFonts w:ascii="Times New Roman" w:eastAsia="Times New Roman" w:hAnsi="Times New Roman" w:cs="Times New Roman"/>
          <w:b/>
          <w:color w:val="000000"/>
          <w:sz w:val="24"/>
          <w:szCs w:val="24"/>
        </w:rPr>
        <w:t>3.1</w:t>
      </w:r>
      <w:r w:rsidR="003F618E" w:rsidRPr="000F5416">
        <w:rPr>
          <w:rFonts w:ascii="Times New Roman" w:eastAsia="Times New Roman" w:hAnsi="Times New Roman" w:cs="Times New Roman"/>
          <w:b/>
          <w:color w:val="000000"/>
          <w:sz w:val="24"/>
          <w:szCs w:val="24"/>
        </w:rPr>
        <w:t xml:space="preserve"> </w:t>
      </w:r>
      <w:bookmarkEnd w:id="0"/>
      <w:r w:rsidR="009D1D57">
        <w:rPr>
          <w:rFonts w:ascii="Times New Roman" w:eastAsia="Times New Roman" w:hAnsi="Times New Roman" w:cs="Times New Roman"/>
          <w:b/>
          <w:color w:val="000000"/>
          <w:sz w:val="24"/>
          <w:szCs w:val="24"/>
        </w:rPr>
        <w:t>physicochemical properties</w:t>
      </w:r>
      <w:r w:rsidR="00E41CE9" w:rsidRPr="000F5416">
        <w:rPr>
          <w:rFonts w:ascii="Times New Roman" w:eastAsia="Times New Roman" w:hAnsi="Times New Roman" w:cs="Times New Roman"/>
          <w:b/>
          <w:color w:val="000000"/>
          <w:sz w:val="24"/>
          <w:szCs w:val="24"/>
        </w:rPr>
        <w:t xml:space="preserve"> </w:t>
      </w:r>
    </w:p>
    <w:p w14:paraId="014CBCB6" w14:textId="37D3D431" w:rsidR="00346E99" w:rsidRPr="00332961" w:rsidRDefault="00FB1C77" w:rsidP="00F320AF">
      <w:pPr>
        <w:spacing w:line="240" w:lineRule="auto"/>
        <w:jc w:val="both"/>
        <w:rPr>
          <w:rFonts w:ascii="Times New Roman" w:hAnsi="Times New Roman" w:cs="Times New Roman"/>
          <w:bCs/>
          <w:spacing w:val="5"/>
          <w:sz w:val="24"/>
          <w:szCs w:val="24"/>
        </w:rPr>
      </w:pPr>
      <w:r w:rsidRPr="00332961">
        <w:rPr>
          <w:rFonts w:ascii="Times New Roman" w:eastAsia="Times New Roman" w:hAnsi="Times New Roman" w:cs="Times New Roman"/>
          <w:bCs/>
          <w:color w:val="000000"/>
          <w:sz w:val="24"/>
          <w:szCs w:val="24"/>
        </w:rPr>
        <w:t xml:space="preserve">Weight loss in the samples increased progressively over the storage period, with the highest loss occurring in the control samples and the lowest in the AG+5% AA-treated fruits. The application of coatings significantly reduced weight loss by acting as a protective barrier. On day 3, the maximum weight loss was recorded in the control samples (6.93%), while the AG+5% AA-coated fruits exhibited the lowest loss (3.47%). This trend continued throughout the storage period, with weight loss on day 15 reaching 27.35% in the control samples, compared to 14.69% in AG+5% AA-coated fruits (Table 1). The untreated samples lost moisture rapidly due to direct exposure to the surrounding environment, whereas the coated fruits retained moisture more effectively. Aloe Vera gel formed a water-resistant layer, minimizing dehydration by acting as a moisture barrier between the fruit and the atmosphere. This protective effect can be attributed to the hygroscopic nature of Aloe Vera gel, which reduces excessive water loss </w:t>
      </w:r>
      <w:r w:rsidR="00346E99" w:rsidRPr="00332961">
        <w:rPr>
          <w:rFonts w:ascii="Times New Roman" w:hAnsi="Times New Roman" w:cs="Times New Roman"/>
          <w:bCs/>
          <w:sz w:val="24"/>
          <w:szCs w:val="24"/>
        </w:rPr>
        <w:fldChar w:fldCharType="begin"/>
      </w:r>
      <w:r w:rsidR="00DA1A93" w:rsidRPr="00332961">
        <w:rPr>
          <w:rFonts w:ascii="Times New Roman" w:hAnsi="Times New Roman" w:cs="Times New Roman"/>
          <w:bCs/>
          <w:sz w:val="24"/>
          <w:szCs w:val="24"/>
        </w:rPr>
        <w:instrText xml:space="preserve"> ADDIN EN.CITE &lt;EndNote&gt;&lt;Cite&gt;&lt;Author&gt;Morillon&lt;/Author&gt;&lt;Year&gt;2002&lt;/Year&gt;&lt;RecNum&gt;20&lt;/RecNum&gt;&lt;DisplayText&gt;(Morillon &amp;amp; Lassalles, 2002)&lt;/DisplayText&gt;&lt;record&gt;&lt;rec-number&gt;20&lt;/rec-number&gt;&lt;foreign-keys&gt;&lt;key app="EN" db-id="9tzz0ts9ovede4eza2qpz0eszw5zsxd20s2s" timestamp="1739751565"&gt;20&lt;/key&gt;&lt;/foreign-keys&gt;&lt;ref-type name="Journal Article"&gt;17&lt;/ref-type&gt;&lt;contributors&gt;&lt;authors&gt;&lt;author&gt;Morillon, Raphaël&lt;/author&gt;&lt;author&gt;Lassalles, Jean-Paul&lt;/author&gt;&lt;/authors&gt;&lt;/contributors&gt;&lt;titles&gt;&lt;title&gt;Water deficit during root development: effects on the growth of roots and osmotic water permeability of isolated root protoplasts&lt;/title&gt;&lt;secondary-title&gt;Planta&lt;/secondary-title&gt;&lt;/titles&gt;&lt;periodical&gt;&lt;full-title&gt;Planta&lt;/full-title&gt;&lt;/periodical&gt;&lt;pages&gt;392-399&lt;/pages&gt;&lt;volume&gt;214&lt;/volume&gt;&lt;number&gt;3&lt;/number&gt;&lt;dates&gt;&lt;year&gt;2002&lt;/year&gt;&lt;/dates&gt;&lt;isbn&gt;0032-0935&lt;/isbn&gt;&lt;urls&gt;&lt;/urls&gt;&lt;/record&gt;&lt;/Cite&gt;&lt;/EndNote&gt;</w:instrText>
      </w:r>
      <w:r w:rsidR="00346E99" w:rsidRPr="00332961">
        <w:rPr>
          <w:rFonts w:ascii="Times New Roman" w:hAnsi="Times New Roman" w:cs="Times New Roman"/>
          <w:bCs/>
          <w:sz w:val="24"/>
          <w:szCs w:val="24"/>
        </w:rPr>
        <w:fldChar w:fldCharType="separate"/>
      </w:r>
      <w:r w:rsidR="00927859" w:rsidRPr="00332961">
        <w:rPr>
          <w:rFonts w:ascii="Times New Roman" w:hAnsi="Times New Roman" w:cs="Times New Roman"/>
          <w:bCs/>
          <w:noProof/>
          <w:sz w:val="24"/>
          <w:szCs w:val="24"/>
        </w:rPr>
        <w:t>(Morillon &amp; Lassalles, 2002)</w:t>
      </w:r>
      <w:r w:rsidR="00346E99" w:rsidRPr="00332961">
        <w:rPr>
          <w:rFonts w:ascii="Times New Roman" w:hAnsi="Times New Roman" w:cs="Times New Roman"/>
          <w:bCs/>
          <w:sz w:val="24"/>
          <w:szCs w:val="24"/>
        </w:rPr>
        <w:fldChar w:fldCharType="end"/>
      </w:r>
    </w:p>
    <w:p w14:paraId="0294410F" w14:textId="766518E3" w:rsidR="00200FE4" w:rsidRDefault="00FB1C77" w:rsidP="00F320AF">
      <w:pPr>
        <w:keepNext/>
        <w:keepLines/>
        <w:spacing w:after="10" w:line="240" w:lineRule="auto"/>
        <w:jc w:val="both"/>
        <w:outlineLvl w:val="1"/>
        <w:rPr>
          <w:rFonts w:ascii="Times New Roman" w:hAnsi="Times New Roman" w:cs="Times New Roman"/>
          <w:bCs/>
          <w:sz w:val="24"/>
          <w:szCs w:val="24"/>
        </w:rPr>
      </w:pPr>
      <w:r w:rsidRPr="00332961">
        <w:rPr>
          <w:rFonts w:ascii="Times New Roman" w:eastAsia="Times New Roman" w:hAnsi="Times New Roman" w:cs="Times New Roman"/>
          <w:bCs/>
          <w:color w:val="000000"/>
          <w:sz w:val="24"/>
          <w:szCs w:val="24"/>
        </w:rPr>
        <w:lastRenderedPageBreak/>
        <w:t xml:space="preserve">Total soluble solids (TSS) were consistently higher in the control samples compared to the coated ones. On day 15, the highest TSS value was observed in the control samples (23.26° Brix), whereas the AG+5% AA-coated samples retained the lowest TSS levels (11.13° Brix). There was a minor difference in TSS between AG+3% AA (12.67° Brix) and AG+5% AA-coated samples (Table 1). The coated fruits exhibited lower TSS levels due to the reduced respiration rate, which slowed down sugar metabolism. During storage, TSS levels typically increase as a result of respiration, which converts complex carbohydrates into simple sugars. The application of AG and AA coatings effectively reduced respiration, thereby delaying sugar conversion and extending fruit freshness. A similar outcome was observed in Aloe Vera-coated nectarines, where respiration was significantly suppressed, preserving fruit quality for an extended period </w:t>
      </w:r>
      <w:r w:rsidR="00200FE4" w:rsidRPr="00332961">
        <w:rPr>
          <w:rFonts w:ascii="Times New Roman" w:hAnsi="Times New Roman" w:cs="Times New Roman"/>
          <w:bCs/>
          <w:sz w:val="24"/>
          <w:szCs w:val="24"/>
        </w:rPr>
        <w:fldChar w:fldCharType="begin"/>
      </w:r>
      <w:r w:rsidR="002D283E" w:rsidRPr="00332961">
        <w:rPr>
          <w:rFonts w:ascii="Times New Roman" w:hAnsi="Times New Roman" w:cs="Times New Roman"/>
          <w:bCs/>
          <w:sz w:val="24"/>
          <w:szCs w:val="24"/>
        </w:rPr>
        <w:instrText xml:space="preserve"> ADDIN EN.CITE &lt;EndNote&gt;&lt;Cite&gt;&lt;Author&gt;Ahmed&lt;/Author&gt;&lt;Year&gt;2009&lt;/Year&gt;&lt;RecNum&gt;21&lt;/RecNum&gt;&lt;DisplayText&gt;(Ahmed et al., 2009)&lt;/DisplayText&gt;&lt;record&gt;&lt;rec-number&gt;21&lt;/rec-number&gt;&lt;foreign-keys&gt;&lt;key app="EN" db-id="9tzz0ts9ovede4eza2qpz0eszw5zsxd20s2s" timestamp="1739751565"&gt;21&lt;/key&gt;&lt;/foreign-keys&gt;&lt;ref-type name="Journal Article"&gt;17&lt;/ref-type&gt;&lt;contributors&gt;&lt;authors&gt;&lt;author&gt;Ahmed, Muhammad J.&lt;/author&gt;&lt;author&gt;Singh, Zora&lt;/author&gt;&lt;author&gt;Khan, Ahmad S.&lt;/author&gt;&lt;/authors&gt;&lt;/contributors&gt;&lt;titles&gt;&lt;title&gt;Postharvest Aloe vera gel-coating modulates fruit ripening and quality of ‘Arctic Snow’ nectarine kept in ambient and cold storage&lt;/title&gt;&lt;secondary-title&gt;International Journal of Food Science &amp;amp; Technology&lt;/secondary-title&gt;&lt;/titles&gt;&lt;periodical&gt;&lt;full-title&gt;International Journal of Food Science &amp;amp; Technology&lt;/full-title&gt;&lt;/periodical&gt;&lt;pages&gt;1024-1033&lt;/pages&gt;&lt;volume&gt;44&lt;/volume&gt;&lt;number&gt;5&lt;/number&gt;&lt;keywords&gt;&lt;keyword&gt;Ascorbic acid&lt;/keyword&gt;&lt;keyword&gt;electrolyte leakage&lt;/keyword&gt;&lt;keyword&gt;ethylene&lt;/keyword&gt;&lt;keyword&gt;fruit ripening&lt;/keyword&gt;&lt;keyword&gt;respiration&lt;/keyword&gt;&lt;keyword&gt;total antioxidants&lt;/keyword&gt;&lt;/keywords&gt;&lt;dates&gt;&lt;year&gt;2009&lt;/year&gt;&lt;pub-dates&gt;&lt;date&gt;2009/05/01&lt;/date&gt;&lt;/pub-dates&gt;&lt;/dates&gt;&lt;publisher&gt;John Wiley &amp;amp; Sons, Ltd&lt;/publisher&gt;&lt;isbn&gt;0950-5423&lt;/isbn&gt;&lt;urls&gt;&lt;/urls&gt;&lt;electronic-resource-num&gt;10.1111/j.1365-2621.2008.01873.x&lt;/electronic-resource-num&gt;&lt;access-date&gt;2021/01/21&lt;/access-date&gt;&lt;/record&gt;&lt;/Cite&gt;&lt;/EndNote&gt;</w:instrText>
      </w:r>
      <w:r w:rsidR="00200FE4" w:rsidRPr="00332961">
        <w:rPr>
          <w:rFonts w:ascii="Times New Roman" w:hAnsi="Times New Roman" w:cs="Times New Roman"/>
          <w:bCs/>
          <w:sz w:val="24"/>
          <w:szCs w:val="24"/>
        </w:rPr>
        <w:fldChar w:fldCharType="separate"/>
      </w:r>
      <w:r w:rsidR="00927859" w:rsidRPr="00332961">
        <w:rPr>
          <w:rFonts w:ascii="Times New Roman" w:hAnsi="Times New Roman" w:cs="Times New Roman"/>
          <w:bCs/>
          <w:noProof/>
          <w:sz w:val="24"/>
          <w:szCs w:val="24"/>
        </w:rPr>
        <w:t xml:space="preserve">(Ahmed </w:t>
      </w:r>
      <w:r w:rsidR="009870C6" w:rsidRPr="00332961">
        <w:rPr>
          <w:rFonts w:ascii="Times New Roman" w:hAnsi="Times New Roman" w:cs="Times New Roman"/>
          <w:bCs/>
          <w:i/>
          <w:iCs/>
          <w:noProof/>
          <w:sz w:val="24"/>
          <w:szCs w:val="24"/>
        </w:rPr>
        <w:t>et al.</w:t>
      </w:r>
      <w:r w:rsidR="00927859" w:rsidRPr="00332961">
        <w:rPr>
          <w:rFonts w:ascii="Times New Roman" w:hAnsi="Times New Roman" w:cs="Times New Roman"/>
          <w:bCs/>
          <w:noProof/>
          <w:sz w:val="24"/>
          <w:szCs w:val="24"/>
        </w:rPr>
        <w:t>, 2009)</w:t>
      </w:r>
      <w:r w:rsidR="00200FE4" w:rsidRPr="00332961">
        <w:rPr>
          <w:rFonts w:ascii="Times New Roman" w:hAnsi="Times New Roman" w:cs="Times New Roman"/>
          <w:bCs/>
          <w:sz w:val="24"/>
          <w:szCs w:val="24"/>
        </w:rPr>
        <w:fldChar w:fldCharType="end"/>
      </w:r>
      <w:r w:rsidR="00200FE4" w:rsidRPr="00332961">
        <w:rPr>
          <w:rFonts w:ascii="Times New Roman" w:hAnsi="Times New Roman" w:cs="Times New Roman"/>
          <w:bCs/>
          <w:sz w:val="24"/>
          <w:szCs w:val="24"/>
        </w:rPr>
        <w:t>.</w:t>
      </w:r>
    </w:p>
    <w:p w14:paraId="6ECF35B2" w14:textId="77777777" w:rsidR="00967897" w:rsidRDefault="00967897" w:rsidP="00F320AF">
      <w:pPr>
        <w:keepNext/>
        <w:keepLines/>
        <w:spacing w:after="10" w:line="240" w:lineRule="auto"/>
        <w:jc w:val="both"/>
        <w:outlineLvl w:val="1"/>
        <w:rPr>
          <w:rFonts w:ascii="Times New Roman" w:hAnsi="Times New Roman" w:cs="Times New Roman"/>
          <w:bCs/>
          <w:sz w:val="24"/>
          <w:szCs w:val="24"/>
        </w:rPr>
      </w:pPr>
    </w:p>
    <w:p w14:paraId="5646EEDC" w14:textId="77777777" w:rsidR="00967897" w:rsidRPr="000F5416" w:rsidRDefault="00967897" w:rsidP="00967897">
      <w:pPr>
        <w:spacing w:after="5" w:line="240" w:lineRule="auto"/>
        <w:jc w:val="both"/>
        <w:rPr>
          <w:rFonts w:ascii="Times New Roman" w:eastAsia="Times New Roman" w:hAnsi="Times New Roman" w:cs="Times New Roman"/>
          <w:b/>
          <w:color w:val="000000"/>
          <w:sz w:val="24"/>
          <w:szCs w:val="24"/>
        </w:rPr>
      </w:pPr>
      <w:bookmarkStart w:id="1" w:name="_Hlk62429127"/>
      <w:r w:rsidRPr="000F5416">
        <w:rPr>
          <w:rFonts w:ascii="Times New Roman" w:eastAsia="Times New Roman" w:hAnsi="Times New Roman" w:cs="Times New Roman"/>
          <w:b/>
          <w:color w:val="000000"/>
          <w:sz w:val="24"/>
          <w:szCs w:val="24"/>
        </w:rPr>
        <w:t>Table 1: Weight loss and TSS of samples</w:t>
      </w:r>
      <w:bookmarkEnd w:id="1"/>
      <w:r w:rsidRPr="000F5416">
        <w:rPr>
          <w:rFonts w:ascii="Times New Roman" w:eastAsia="Times New Roman" w:hAnsi="Times New Roman" w:cs="Times New Roman"/>
          <w:b/>
          <w:color w:val="000000"/>
          <w:sz w:val="24"/>
          <w:szCs w:val="24"/>
        </w:rPr>
        <w:t>.</w:t>
      </w:r>
    </w:p>
    <w:tbl>
      <w:tblPr>
        <w:tblStyle w:val="TableGrid1"/>
        <w:tblW w:w="9700"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5"/>
        <w:gridCol w:w="1174"/>
        <w:gridCol w:w="1184"/>
        <w:gridCol w:w="1284"/>
        <w:gridCol w:w="1291"/>
        <w:gridCol w:w="1384"/>
        <w:gridCol w:w="1291"/>
        <w:gridCol w:w="1291"/>
      </w:tblGrid>
      <w:tr w:rsidR="00967897" w:rsidRPr="000F5416" w14:paraId="31C8587F" w14:textId="77777777" w:rsidTr="00070823">
        <w:trPr>
          <w:trHeight w:val="401"/>
        </w:trPr>
        <w:tc>
          <w:tcPr>
            <w:tcW w:w="1157" w:type="dxa"/>
            <w:tcBorders>
              <w:bottom w:val="single" w:sz="4" w:space="0" w:color="auto"/>
            </w:tcBorders>
          </w:tcPr>
          <w:p w14:paraId="7A4662BB" w14:textId="77777777" w:rsidR="00967897" w:rsidRPr="00C57DF9" w:rsidRDefault="00967897" w:rsidP="00070823">
            <w:pPr>
              <w:jc w:val="both"/>
              <w:rPr>
                <w:rFonts w:ascii="Times New Roman" w:hAnsi="Times New Roman" w:cs="Times New Roman"/>
                <w:b/>
                <w:bCs/>
                <w:sz w:val="20"/>
                <w:szCs w:val="20"/>
              </w:rPr>
            </w:pPr>
            <w:r w:rsidRPr="00C57DF9">
              <w:rPr>
                <w:rFonts w:ascii="Times New Roman" w:hAnsi="Times New Roman" w:cs="Times New Roman"/>
                <w:b/>
                <w:bCs/>
                <w:sz w:val="20"/>
                <w:szCs w:val="20"/>
              </w:rPr>
              <w:t>Parameters</w:t>
            </w:r>
          </w:p>
        </w:tc>
        <w:tc>
          <w:tcPr>
            <w:tcW w:w="1127" w:type="dxa"/>
            <w:tcBorders>
              <w:bottom w:val="single" w:sz="4" w:space="0" w:color="auto"/>
            </w:tcBorders>
          </w:tcPr>
          <w:p w14:paraId="7946A6F4" w14:textId="77777777" w:rsidR="00967897" w:rsidRPr="00C57DF9" w:rsidRDefault="00967897" w:rsidP="00070823">
            <w:pPr>
              <w:jc w:val="both"/>
              <w:rPr>
                <w:rFonts w:ascii="Times New Roman" w:hAnsi="Times New Roman" w:cs="Times New Roman"/>
                <w:b/>
                <w:bCs/>
                <w:sz w:val="20"/>
                <w:szCs w:val="20"/>
              </w:rPr>
            </w:pPr>
            <w:r w:rsidRPr="00C57DF9">
              <w:rPr>
                <w:rFonts w:ascii="Times New Roman" w:hAnsi="Times New Roman" w:cs="Times New Roman"/>
                <w:b/>
                <w:bCs/>
                <w:sz w:val="20"/>
                <w:szCs w:val="20"/>
              </w:rPr>
              <w:t>Coating Condition</w:t>
            </w:r>
          </w:p>
        </w:tc>
        <w:tc>
          <w:tcPr>
            <w:tcW w:w="1137" w:type="dxa"/>
            <w:tcBorders>
              <w:bottom w:val="single" w:sz="4" w:space="0" w:color="auto"/>
            </w:tcBorders>
          </w:tcPr>
          <w:p w14:paraId="267FC4C5" w14:textId="77777777" w:rsidR="00967897" w:rsidRPr="00C57DF9" w:rsidRDefault="00967897" w:rsidP="00070823">
            <w:pPr>
              <w:jc w:val="both"/>
              <w:rPr>
                <w:rFonts w:ascii="Times New Roman" w:hAnsi="Times New Roman" w:cs="Times New Roman"/>
                <w:b/>
                <w:bCs/>
                <w:sz w:val="20"/>
                <w:szCs w:val="20"/>
              </w:rPr>
            </w:pPr>
            <w:r w:rsidRPr="00C57DF9">
              <w:rPr>
                <w:rFonts w:ascii="Times New Roman" w:hAnsi="Times New Roman" w:cs="Times New Roman"/>
                <w:b/>
                <w:bCs/>
                <w:sz w:val="20"/>
                <w:szCs w:val="20"/>
              </w:rPr>
              <w:t>Day 0</w:t>
            </w:r>
          </w:p>
        </w:tc>
        <w:tc>
          <w:tcPr>
            <w:tcW w:w="1233" w:type="dxa"/>
            <w:tcBorders>
              <w:bottom w:val="single" w:sz="4" w:space="0" w:color="auto"/>
            </w:tcBorders>
          </w:tcPr>
          <w:p w14:paraId="0EAC8339" w14:textId="77777777" w:rsidR="00967897" w:rsidRPr="00C57DF9" w:rsidRDefault="00967897" w:rsidP="00070823">
            <w:pPr>
              <w:jc w:val="both"/>
              <w:rPr>
                <w:rFonts w:ascii="Times New Roman" w:hAnsi="Times New Roman" w:cs="Times New Roman"/>
                <w:b/>
                <w:bCs/>
                <w:sz w:val="20"/>
                <w:szCs w:val="20"/>
              </w:rPr>
            </w:pPr>
            <w:r w:rsidRPr="00C57DF9">
              <w:rPr>
                <w:rFonts w:ascii="Times New Roman" w:hAnsi="Times New Roman" w:cs="Times New Roman"/>
                <w:b/>
                <w:bCs/>
                <w:sz w:val="20"/>
                <w:szCs w:val="20"/>
              </w:rPr>
              <w:t>Day 3</w:t>
            </w:r>
          </w:p>
        </w:tc>
        <w:tc>
          <w:tcPr>
            <w:tcW w:w="1239" w:type="dxa"/>
            <w:tcBorders>
              <w:bottom w:val="single" w:sz="4" w:space="0" w:color="auto"/>
            </w:tcBorders>
          </w:tcPr>
          <w:p w14:paraId="0B32EA64" w14:textId="77777777" w:rsidR="00967897" w:rsidRPr="00C57DF9" w:rsidRDefault="00967897" w:rsidP="00070823">
            <w:pPr>
              <w:jc w:val="both"/>
              <w:rPr>
                <w:rFonts w:ascii="Times New Roman" w:hAnsi="Times New Roman" w:cs="Times New Roman"/>
                <w:b/>
                <w:bCs/>
                <w:sz w:val="20"/>
                <w:szCs w:val="20"/>
              </w:rPr>
            </w:pPr>
            <w:r w:rsidRPr="00C57DF9">
              <w:rPr>
                <w:rFonts w:ascii="Times New Roman" w:hAnsi="Times New Roman" w:cs="Times New Roman"/>
                <w:b/>
                <w:bCs/>
                <w:sz w:val="20"/>
                <w:szCs w:val="20"/>
              </w:rPr>
              <w:t>Day 6</w:t>
            </w:r>
          </w:p>
        </w:tc>
        <w:tc>
          <w:tcPr>
            <w:tcW w:w="1329" w:type="dxa"/>
            <w:tcBorders>
              <w:bottom w:val="single" w:sz="4" w:space="0" w:color="auto"/>
            </w:tcBorders>
          </w:tcPr>
          <w:p w14:paraId="3B56B926" w14:textId="77777777" w:rsidR="00967897" w:rsidRPr="00C57DF9" w:rsidRDefault="00967897" w:rsidP="00070823">
            <w:pPr>
              <w:jc w:val="both"/>
              <w:rPr>
                <w:rFonts w:ascii="Times New Roman" w:hAnsi="Times New Roman" w:cs="Times New Roman"/>
                <w:b/>
                <w:bCs/>
                <w:sz w:val="20"/>
                <w:szCs w:val="20"/>
              </w:rPr>
            </w:pPr>
            <w:r w:rsidRPr="00C57DF9">
              <w:rPr>
                <w:rFonts w:ascii="Times New Roman" w:hAnsi="Times New Roman" w:cs="Times New Roman"/>
                <w:b/>
                <w:bCs/>
                <w:sz w:val="20"/>
                <w:szCs w:val="20"/>
              </w:rPr>
              <w:t>Day 9</w:t>
            </w:r>
          </w:p>
        </w:tc>
        <w:tc>
          <w:tcPr>
            <w:tcW w:w="1239" w:type="dxa"/>
            <w:tcBorders>
              <w:bottom w:val="single" w:sz="4" w:space="0" w:color="auto"/>
            </w:tcBorders>
          </w:tcPr>
          <w:p w14:paraId="0909B0D6" w14:textId="77777777" w:rsidR="00967897" w:rsidRPr="00C57DF9" w:rsidRDefault="00967897" w:rsidP="00070823">
            <w:pPr>
              <w:jc w:val="both"/>
              <w:rPr>
                <w:rFonts w:ascii="Times New Roman" w:hAnsi="Times New Roman" w:cs="Times New Roman"/>
                <w:b/>
                <w:bCs/>
                <w:sz w:val="20"/>
                <w:szCs w:val="20"/>
              </w:rPr>
            </w:pPr>
            <w:r w:rsidRPr="00C57DF9">
              <w:rPr>
                <w:rFonts w:ascii="Times New Roman" w:hAnsi="Times New Roman" w:cs="Times New Roman"/>
                <w:b/>
                <w:bCs/>
                <w:sz w:val="20"/>
                <w:szCs w:val="20"/>
              </w:rPr>
              <w:t>Day 12</w:t>
            </w:r>
          </w:p>
        </w:tc>
        <w:tc>
          <w:tcPr>
            <w:tcW w:w="1239" w:type="dxa"/>
            <w:tcBorders>
              <w:bottom w:val="single" w:sz="4" w:space="0" w:color="auto"/>
            </w:tcBorders>
          </w:tcPr>
          <w:p w14:paraId="53D1C6E6" w14:textId="77777777" w:rsidR="00967897" w:rsidRPr="00C57DF9" w:rsidRDefault="00967897" w:rsidP="00070823">
            <w:pPr>
              <w:jc w:val="both"/>
              <w:rPr>
                <w:rFonts w:ascii="Times New Roman" w:hAnsi="Times New Roman" w:cs="Times New Roman"/>
                <w:b/>
                <w:bCs/>
                <w:sz w:val="20"/>
                <w:szCs w:val="20"/>
              </w:rPr>
            </w:pPr>
            <w:r w:rsidRPr="00C57DF9">
              <w:rPr>
                <w:rFonts w:ascii="Times New Roman" w:hAnsi="Times New Roman" w:cs="Times New Roman"/>
                <w:b/>
                <w:bCs/>
                <w:sz w:val="20"/>
                <w:szCs w:val="20"/>
              </w:rPr>
              <w:t>Day 15</w:t>
            </w:r>
          </w:p>
        </w:tc>
      </w:tr>
      <w:tr w:rsidR="00967897" w:rsidRPr="000F5416" w14:paraId="6255553B" w14:textId="77777777" w:rsidTr="00070823">
        <w:trPr>
          <w:trHeight w:val="294"/>
        </w:trPr>
        <w:tc>
          <w:tcPr>
            <w:tcW w:w="1157" w:type="dxa"/>
            <w:vMerge w:val="restart"/>
            <w:tcBorders>
              <w:top w:val="single" w:sz="4" w:space="0" w:color="auto"/>
            </w:tcBorders>
          </w:tcPr>
          <w:p w14:paraId="6DF7CC09" w14:textId="77777777" w:rsidR="00967897" w:rsidRPr="00C57DF9" w:rsidRDefault="00967897" w:rsidP="00070823">
            <w:pPr>
              <w:jc w:val="both"/>
              <w:rPr>
                <w:rFonts w:ascii="Times New Roman" w:hAnsi="Times New Roman" w:cs="Times New Roman"/>
                <w:bCs/>
                <w:sz w:val="20"/>
                <w:szCs w:val="20"/>
              </w:rPr>
            </w:pPr>
          </w:p>
          <w:p w14:paraId="565B758C" w14:textId="77777777" w:rsidR="00967897" w:rsidRPr="00C57DF9" w:rsidRDefault="00967897" w:rsidP="00070823">
            <w:pPr>
              <w:jc w:val="both"/>
              <w:rPr>
                <w:rFonts w:ascii="Times New Roman" w:hAnsi="Times New Roman" w:cs="Times New Roman"/>
                <w:bCs/>
                <w:sz w:val="20"/>
                <w:szCs w:val="20"/>
              </w:rPr>
            </w:pPr>
          </w:p>
          <w:p w14:paraId="0DB95481" w14:textId="77777777" w:rsidR="00967897" w:rsidRPr="00C57DF9" w:rsidRDefault="00967897" w:rsidP="00070823">
            <w:pPr>
              <w:jc w:val="both"/>
              <w:rPr>
                <w:rFonts w:ascii="Times New Roman" w:hAnsi="Times New Roman" w:cs="Times New Roman"/>
                <w:bCs/>
                <w:sz w:val="20"/>
                <w:szCs w:val="20"/>
              </w:rPr>
            </w:pPr>
            <w:r w:rsidRPr="00C57DF9">
              <w:rPr>
                <w:rFonts w:ascii="Times New Roman" w:eastAsia="Times New Roman" w:hAnsi="Times New Roman" w:cs="Times New Roman"/>
                <w:color w:val="000000"/>
                <w:sz w:val="20"/>
                <w:szCs w:val="20"/>
              </w:rPr>
              <w:t>Weight loss (%)</w:t>
            </w:r>
          </w:p>
        </w:tc>
        <w:tc>
          <w:tcPr>
            <w:tcW w:w="1127" w:type="dxa"/>
            <w:tcBorders>
              <w:top w:val="single" w:sz="4" w:space="0" w:color="auto"/>
            </w:tcBorders>
          </w:tcPr>
          <w:p w14:paraId="19EB87C5" w14:textId="77777777" w:rsidR="00967897" w:rsidRPr="00C57DF9" w:rsidRDefault="00967897" w:rsidP="00070823">
            <w:pPr>
              <w:jc w:val="both"/>
              <w:rPr>
                <w:rFonts w:ascii="Times New Roman" w:hAnsi="Times New Roman" w:cs="Times New Roman"/>
                <w:bCs/>
                <w:sz w:val="20"/>
                <w:szCs w:val="20"/>
              </w:rPr>
            </w:pPr>
            <w:r w:rsidRPr="00C57DF9">
              <w:rPr>
                <w:rFonts w:ascii="Times New Roman" w:hAnsi="Times New Roman" w:cs="Times New Roman"/>
                <w:bCs/>
                <w:sz w:val="20"/>
                <w:szCs w:val="20"/>
              </w:rPr>
              <w:t>Control</w:t>
            </w:r>
          </w:p>
        </w:tc>
        <w:tc>
          <w:tcPr>
            <w:tcW w:w="1137" w:type="dxa"/>
            <w:tcBorders>
              <w:top w:val="single" w:sz="4" w:space="0" w:color="auto"/>
            </w:tcBorders>
          </w:tcPr>
          <w:p w14:paraId="7BC45F2A"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0</w:t>
            </w:r>
          </w:p>
        </w:tc>
        <w:tc>
          <w:tcPr>
            <w:tcW w:w="1233" w:type="dxa"/>
            <w:tcBorders>
              <w:top w:val="single" w:sz="4" w:space="0" w:color="auto"/>
            </w:tcBorders>
          </w:tcPr>
          <w:p w14:paraId="3783BCDA"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6.93±0.003</w:t>
            </w:r>
            <w:r w:rsidRPr="00C57DF9">
              <w:rPr>
                <w:rFonts w:ascii="Times New Roman" w:hAnsi="Times New Roman" w:cs="Times New Roman"/>
                <w:sz w:val="20"/>
                <w:szCs w:val="20"/>
                <w:vertAlign w:val="superscript"/>
              </w:rPr>
              <w:t>a</w:t>
            </w:r>
          </w:p>
        </w:tc>
        <w:tc>
          <w:tcPr>
            <w:tcW w:w="1239" w:type="dxa"/>
            <w:tcBorders>
              <w:top w:val="single" w:sz="4" w:space="0" w:color="auto"/>
            </w:tcBorders>
          </w:tcPr>
          <w:p w14:paraId="53F0D4EE"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11.25±0.006</w:t>
            </w:r>
            <w:r w:rsidRPr="00C57DF9">
              <w:rPr>
                <w:rFonts w:ascii="Times New Roman" w:hAnsi="Times New Roman" w:cs="Times New Roman"/>
                <w:sz w:val="20"/>
                <w:szCs w:val="20"/>
                <w:vertAlign w:val="superscript"/>
              </w:rPr>
              <w:t>a</w:t>
            </w:r>
          </w:p>
        </w:tc>
        <w:tc>
          <w:tcPr>
            <w:tcW w:w="1329" w:type="dxa"/>
            <w:tcBorders>
              <w:top w:val="single" w:sz="4" w:space="0" w:color="auto"/>
            </w:tcBorders>
          </w:tcPr>
          <w:p w14:paraId="59259137"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15.23±0.025</w:t>
            </w:r>
            <w:r w:rsidRPr="00C57DF9">
              <w:rPr>
                <w:rFonts w:ascii="Times New Roman" w:hAnsi="Times New Roman" w:cs="Times New Roman"/>
                <w:sz w:val="20"/>
                <w:szCs w:val="20"/>
                <w:vertAlign w:val="superscript"/>
              </w:rPr>
              <w:t>a</w:t>
            </w:r>
          </w:p>
        </w:tc>
        <w:tc>
          <w:tcPr>
            <w:tcW w:w="1239" w:type="dxa"/>
            <w:tcBorders>
              <w:top w:val="single" w:sz="4" w:space="0" w:color="auto"/>
            </w:tcBorders>
          </w:tcPr>
          <w:p w14:paraId="1140D442"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20.11±0.029</w:t>
            </w:r>
            <w:r w:rsidRPr="00C57DF9">
              <w:rPr>
                <w:rFonts w:ascii="Times New Roman" w:hAnsi="Times New Roman" w:cs="Times New Roman"/>
                <w:sz w:val="20"/>
                <w:szCs w:val="20"/>
                <w:vertAlign w:val="superscript"/>
              </w:rPr>
              <w:t>a</w:t>
            </w:r>
          </w:p>
        </w:tc>
        <w:tc>
          <w:tcPr>
            <w:tcW w:w="1239" w:type="dxa"/>
            <w:tcBorders>
              <w:top w:val="single" w:sz="4" w:space="0" w:color="auto"/>
            </w:tcBorders>
          </w:tcPr>
          <w:p w14:paraId="7F1BA351"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23.26±0.050</w:t>
            </w:r>
            <w:r w:rsidRPr="00C57DF9">
              <w:rPr>
                <w:rFonts w:ascii="Times New Roman" w:hAnsi="Times New Roman" w:cs="Times New Roman"/>
                <w:sz w:val="20"/>
                <w:szCs w:val="20"/>
                <w:vertAlign w:val="superscript"/>
              </w:rPr>
              <w:t>a</w:t>
            </w:r>
          </w:p>
        </w:tc>
      </w:tr>
      <w:tr w:rsidR="00967897" w:rsidRPr="000F5416" w14:paraId="0EFB112B" w14:textId="77777777" w:rsidTr="00070823">
        <w:trPr>
          <w:trHeight w:val="294"/>
        </w:trPr>
        <w:tc>
          <w:tcPr>
            <w:tcW w:w="1157" w:type="dxa"/>
            <w:vMerge/>
          </w:tcPr>
          <w:p w14:paraId="7EB3AD8B" w14:textId="77777777" w:rsidR="00967897" w:rsidRPr="00C57DF9" w:rsidRDefault="00967897" w:rsidP="00070823">
            <w:pPr>
              <w:jc w:val="both"/>
              <w:rPr>
                <w:rFonts w:ascii="Times New Roman" w:hAnsi="Times New Roman" w:cs="Times New Roman"/>
                <w:bCs/>
                <w:sz w:val="20"/>
                <w:szCs w:val="20"/>
              </w:rPr>
            </w:pPr>
          </w:p>
        </w:tc>
        <w:tc>
          <w:tcPr>
            <w:tcW w:w="1127" w:type="dxa"/>
          </w:tcPr>
          <w:p w14:paraId="4E15AA07" w14:textId="77777777" w:rsidR="00967897" w:rsidRPr="00C57DF9" w:rsidRDefault="00967897" w:rsidP="00070823">
            <w:pPr>
              <w:jc w:val="both"/>
              <w:rPr>
                <w:rFonts w:ascii="Times New Roman" w:hAnsi="Times New Roman" w:cs="Times New Roman"/>
                <w:bCs/>
                <w:sz w:val="20"/>
                <w:szCs w:val="20"/>
              </w:rPr>
            </w:pPr>
            <w:r w:rsidRPr="00C57DF9">
              <w:rPr>
                <w:rFonts w:ascii="Times New Roman" w:hAnsi="Times New Roman" w:cs="Times New Roman"/>
                <w:bCs/>
                <w:sz w:val="20"/>
                <w:szCs w:val="20"/>
              </w:rPr>
              <w:t>AG</w:t>
            </w:r>
          </w:p>
        </w:tc>
        <w:tc>
          <w:tcPr>
            <w:tcW w:w="1137" w:type="dxa"/>
          </w:tcPr>
          <w:p w14:paraId="3028A430"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w:t>
            </w:r>
          </w:p>
        </w:tc>
        <w:tc>
          <w:tcPr>
            <w:tcW w:w="1233" w:type="dxa"/>
          </w:tcPr>
          <w:p w14:paraId="222F9085"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6.61±0.023</w:t>
            </w:r>
            <w:r w:rsidRPr="00C57DF9">
              <w:rPr>
                <w:rFonts w:ascii="Times New Roman" w:hAnsi="Times New Roman" w:cs="Times New Roman"/>
                <w:sz w:val="20"/>
                <w:szCs w:val="20"/>
                <w:vertAlign w:val="superscript"/>
              </w:rPr>
              <w:t>b</w:t>
            </w:r>
          </w:p>
        </w:tc>
        <w:tc>
          <w:tcPr>
            <w:tcW w:w="1239" w:type="dxa"/>
          </w:tcPr>
          <w:p w14:paraId="15C7F1F2"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9.41±0.230</w:t>
            </w:r>
            <w:r w:rsidRPr="00C57DF9">
              <w:rPr>
                <w:rFonts w:ascii="Times New Roman" w:hAnsi="Times New Roman" w:cs="Times New Roman"/>
                <w:sz w:val="20"/>
                <w:szCs w:val="20"/>
                <w:vertAlign w:val="superscript"/>
              </w:rPr>
              <w:t>b</w:t>
            </w:r>
          </w:p>
        </w:tc>
        <w:tc>
          <w:tcPr>
            <w:tcW w:w="1329" w:type="dxa"/>
          </w:tcPr>
          <w:p w14:paraId="32998A29"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13.30±0.176</w:t>
            </w:r>
            <w:r w:rsidRPr="00C57DF9">
              <w:rPr>
                <w:rFonts w:ascii="Times New Roman" w:hAnsi="Times New Roman" w:cs="Times New Roman"/>
                <w:sz w:val="20"/>
                <w:szCs w:val="20"/>
                <w:vertAlign w:val="superscript"/>
              </w:rPr>
              <w:t>b</w:t>
            </w:r>
          </w:p>
        </w:tc>
        <w:tc>
          <w:tcPr>
            <w:tcW w:w="1239" w:type="dxa"/>
          </w:tcPr>
          <w:p w14:paraId="4756180B"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16.28±0.126</w:t>
            </w:r>
            <w:r w:rsidRPr="00C57DF9">
              <w:rPr>
                <w:rFonts w:ascii="Times New Roman" w:hAnsi="Times New Roman" w:cs="Times New Roman"/>
                <w:sz w:val="20"/>
                <w:szCs w:val="20"/>
                <w:vertAlign w:val="superscript"/>
              </w:rPr>
              <w:t>b</w:t>
            </w:r>
          </w:p>
        </w:tc>
        <w:tc>
          <w:tcPr>
            <w:tcW w:w="1239" w:type="dxa"/>
          </w:tcPr>
          <w:p w14:paraId="4CE52CF8"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18.80±0.138</w:t>
            </w:r>
            <w:r w:rsidRPr="00C57DF9">
              <w:rPr>
                <w:rFonts w:ascii="Times New Roman" w:hAnsi="Times New Roman" w:cs="Times New Roman"/>
                <w:sz w:val="20"/>
                <w:szCs w:val="20"/>
                <w:vertAlign w:val="superscript"/>
              </w:rPr>
              <w:t>b</w:t>
            </w:r>
          </w:p>
        </w:tc>
      </w:tr>
      <w:tr w:rsidR="00967897" w:rsidRPr="000F5416" w14:paraId="67A1E9B8" w14:textId="77777777" w:rsidTr="00070823">
        <w:trPr>
          <w:trHeight w:val="351"/>
        </w:trPr>
        <w:tc>
          <w:tcPr>
            <w:tcW w:w="1157" w:type="dxa"/>
            <w:vMerge/>
          </w:tcPr>
          <w:p w14:paraId="50CE67C0" w14:textId="77777777" w:rsidR="00967897" w:rsidRPr="00C57DF9" w:rsidRDefault="00967897" w:rsidP="00070823">
            <w:pPr>
              <w:jc w:val="both"/>
              <w:rPr>
                <w:rFonts w:ascii="Times New Roman" w:hAnsi="Times New Roman" w:cs="Times New Roman"/>
                <w:bCs/>
                <w:sz w:val="20"/>
                <w:szCs w:val="20"/>
              </w:rPr>
            </w:pPr>
          </w:p>
        </w:tc>
        <w:tc>
          <w:tcPr>
            <w:tcW w:w="1127" w:type="dxa"/>
          </w:tcPr>
          <w:p w14:paraId="196F1562" w14:textId="77777777" w:rsidR="00967897" w:rsidRPr="00C57DF9" w:rsidRDefault="00967897" w:rsidP="00070823">
            <w:pPr>
              <w:jc w:val="both"/>
              <w:rPr>
                <w:rFonts w:ascii="Times New Roman" w:hAnsi="Times New Roman" w:cs="Times New Roman"/>
                <w:bCs/>
                <w:sz w:val="20"/>
                <w:szCs w:val="20"/>
              </w:rPr>
            </w:pPr>
            <w:r w:rsidRPr="00C57DF9">
              <w:rPr>
                <w:rFonts w:ascii="Times New Roman" w:hAnsi="Times New Roman" w:cs="Times New Roman"/>
                <w:bCs/>
                <w:sz w:val="20"/>
                <w:szCs w:val="20"/>
              </w:rPr>
              <w:t>AG+3%AA</w:t>
            </w:r>
          </w:p>
        </w:tc>
        <w:tc>
          <w:tcPr>
            <w:tcW w:w="1137" w:type="dxa"/>
          </w:tcPr>
          <w:p w14:paraId="559401E7"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w:t>
            </w:r>
          </w:p>
        </w:tc>
        <w:tc>
          <w:tcPr>
            <w:tcW w:w="1233" w:type="dxa"/>
          </w:tcPr>
          <w:p w14:paraId="2A19E8B1"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4.84±0.006</w:t>
            </w:r>
            <w:r w:rsidRPr="00C57DF9">
              <w:rPr>
                <w:rFonts w:ascii="Times New Roman" w:hAnsi="Times New Roman" w:cs="Times New Roman"/>
                <w:sz w:val="20"/>
                <w:szCs w:val="20"/>
                <w:vertAlign w:val="superscript"/>
              </w:rPr>
              <w:t>c</w:t>
            </w:r>
          </w:p>
        </w:tc>
        <w:tc>
          <w:tcPr>
            <w:tcW w:w="1239" w:type="dxa"/>
          </w:tcPr>
          <w:p w14:paraId="3F0085C0"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8.82±0.050</w:t>
            </w:r>
            <w:r w:rsidRPr="00C57DF9">
              <w:rPr>
                <w:rFonts w:ascii="Times New Roman" w:hAnsi="Times New Roman" w:cs="Times New Roman"/>
                <w:sz w:val="20"/>
                <w:szCs w:val="20"/>
                <w:vertAlign w:val="superscript"/>
              </w:rPr>
              <w:t>c</w:t>
            </w:r>
          </w:p>
        </w:tc>
        <w:tc>
          <w:tcPr>
            <w:tcW w:w="1329" w:type="dxa"/>
          </w:tcPr>
          <w:p w14:paraId="1217DA1D"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10.55±0.0115</w:t>
            </w:r>
            <w:r w:rsidRPr="00C57DF9">
              <w:rPr>
                <w:rFonts w:ascii="Times New Roman" w:hAnsi="Times New Roman" w:cs="Times New Roman"/>
                <w:sz w:val="20"/>
                <w:szCs w:val="20"/>
                <w:vertAlign w:val="superscript"/>
              </w:rPr>
              <w:t>c</w:t>
            </w:r>
          </w:p>
        </w:tc>
        <w:tc>
          <w:tcPr>
            <w:tcW w:w="1239" w:type="dxa"/>
          </w:tcPr>
          <w:p w14:paraId="38174953"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13.74±0.132</w:t>
            </w:r>
            <w:r w:rsidRPr="00C57DF9">
              <w:rPr>
                <w:rFonts w:ascii="Times New Roman" w:hAnsi="Times New Roman" w:cs="Times New Roman"/>
                <w:sz w:val="20"/>
                <w:szCs w:val="20"/>
                <w:vertAlign w:val="superscript"/>
              </w:rPr>
              <w:t>c</w:t>
            </w:r>
          </w:p>
        </w:tc>
        <w:tc>
          <w:tcPr>
            <w:tcW w:w="1239" w:type="dxa"/>
          </w:tcPr>
          <w:p w14:paraId="7064D73B"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16.80±0.015</w:t>
            </w:r>
            <w:r w:rsidRPr="00C57DF9">
              <w:rPr>
                <w:rFonts w:ascii="Times New Roman" w:hAnsi="Times New Roman" w:cs="Times New Roman"/>
                <w:sz w:val="20"/>
                <w:szCs w:val="20"/>
                <w:vertAlign w:val="superscript"/>
              </w:rPr>
              <w:t>c</w:t>
            </w:r>
          </w:p>
        </w:tc>
      </w:tr>
      <w:tr w:rsidR="00967897" w:rsidRPr="000F5416" w14:paraId="775789B0" w14:textId="77777777" w:rsidTr="00070823">
        <w:trPr>
          <w:trHeight w:val="381"/>
        </w:trPr>
        <w:tc>
          <w:tcPr>
            <w:tcW w:w="1157" w:type="dxa"/>
            <w:vMerge/>
            <w:tcBorders>
              <w:bottom w:val="single" w:sz="4" w:space="0" w:color="auto"/>
            </w:tcBorders>
          </w:tcPr>
          <w:p w14:paraId="49901847" w14:textId="77777777" w:rsidR="00967897" w:rsidRPr="00C57DF9" w:rsidRDefault="00967897" w:rsidP="00070823">
            <w:pPr>
              <w:jc w:val="both"/>
              <w:rPr>
                <w:rFonts w:ascii="Times New Roman" w:hAnsi="Times New Roman" w:cs="Times New Roman"/>
                <w:bCs/>
                <w:sz w:val="20"/>
                <w:szCs w:val="20"/>
              </w:rPr>
            </w:pPr>
          </w:p>
        </w:tc>
        <w:tc>
          <w:tcPr>
            <w:tcW w:w="1127" w:type="dxa"/>
            <w:tcBorders>
              <w:bottom w:val="single" w:sz="4" w:space="0" w:color="auto"/>
            </w:tcBorders>
          </w:tcPr>
          <w:p w14:paraId="38002CDE" w14:textId="77777777" w:rsidR="00967897" w:rsidRPr="00C57DF9" w:rsidRDefault="00967897" w:rsidP="00070823">
            <w:pPr>
              <w:jc w:val="both"/>
              <w:rPr>
                <w:rFonts w:ascii="Times New Roman" w:hAnsi="Times New Roman" w:cs="Times New Roman"/>
                <w:bCs/>
                <w:sz w:val="20"/>
                <w:szCs w:val="20"/>
              </w:rPr>
            </w:pPr>
            <w:r w:rsidRPr="00C57DF9">
              <w:rPr>
                <w:rFonts w:ascii="Times New Roman" w:hAnsi="Times New Roman" w:cs="Times New Roman"/>
                <w:bCs/>
                <w:sz w:val="20"/>
                <w:szCs w:val="20"/>
              </w:rPr>
              <w:t>AG+5%AA</w:t>
            </w:r>
          </w:p>
        </w:tc>
        <w:tc>
          <w:tcPr>
            <w:tcW w:w="1137" w:type="dxa"/>
            <w:tcBorders>
              <w:bottom w:val="single" w:sz="4" w:space="0" w:color="auto"/>
            </w:tcBorders>
          </w:tcPr>
          <w:p w14:paraId="79C608A7"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w:t>
            </w:r>
          </w:p>
        </w:tc>
        <w:tc>
          <w:tcPr>
            <w:tcW w:w="1233" w:type="dxa"/>
            <w:tcBorders>
              <w:bottom w:val="single" w:sz="4" w:space="0" w:color="auto"/>
            </w:tcBorders>
          </w:tcPr>
          <w:p w14:paraId="3D46DDDD"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3.47±0.006</w:t>
            </w:r>
            <w:r w:rsidRPr="00C57DF9">
              <w:rPr>
                <w:rFonts w:ascii="Times New Roman" w:hAnsi="Times New Roman" w:cs="Times New Roman"/>
                <w:sz w:val="20"/>
                <w:szCs w:val="20"/>
                <w:vertAlign w:val="superscript"/>
              </w:rPr>
              <w:t>d</w:t>
            </w:r>
          </w:p>
        </w:tc>
        <w:tc>
          <w:tcPr>
            <w:tcW w:w="1239" w:type="dxa"/>
            <w:tcBorders>
              <w:bottom w:val="single" w:sz="4" w:space="0" w:color="auto"/>
            </w:tcBorders>
          </w:tcPr>
          <w:p w14:paraId="62BA300A"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7.90±0.006</w:t>
            </w:r>
            <w:r w:rsidRPr="00C57DF9">
              <w:rPr>
                <w:rFonts w:ascii="Times New Roman" w:hAnsi="Times New Roman" w:cs="Times New Roman"/>
                <w:sz w:val="20"/>
                <w:szCs w:val="20"/>
                <w:vertAlign w:val="superscript"/>
              </w:rPr>
              <w:t>d</w:t>
            </w:r>
          </w:p>
        </w:tc>
        <w:tc>
          <w:tcPr>
            <w:tcW w:w="1329" w:type="dxa"/>
            <w:tcBorders>
              <w:bottom w:val="single" w:sz="4" w:space="0" w:color="auto"/>
            </w:tcBorders>
          </w:tcPr>
          <w:p w14:paraId="1BD1D7C9"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9.54±0.004</w:t>
            </w:r>
            <w:r w:rsidRPr="00C57DF9">
              <w:rPr>
                <w:rFonts w:ascii="Times New Roman" w:hAnsi="Times New Roman" w:cs="Times New Roman"/>
                <w:sz w:val="20"/>
                <w:szCs w:val="20"/>
                <w:vertAlign w:val="superscript"/>
              </w:rPr>
              <w:t>d</w:t>
            </w:r>
          </w:p>
        </w:tc>
        <w:tc>
          <w:tcPr>
            <w:tcW w:w="1239" w:type="dxa"/>
            <w:tcBorders>
              <w:bottom w:val="single" w:sz="4" w:space="0" w:color="auto"/>
            </w:tcBorders>
          </w:tcPr>
          <w:p w14:paraId="5C4FFFED"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12.22±0.116</w:t>
            </w:r>
            <w:r w:rsidRPr="00C57DF9">
              <w:rPr>
                <w:rFonts w:ascii="Times New Roman" w:hAnsi="Times New Roman" w:cs="Times New Roman"/>
                <w:sz w:val="20"/>
                <w:szCs w:val="20"/>
                <w:vertAlign w:val="superscript"/>
              </w:rPr>
              <w:t>d</w:t>
            </w:r>
          </w:p>
        </w:tc>
        <w:tc>
          <w:tcPr>
            <w:tcW w:w="1239" w:type="dxa"/>
            <w:tcBorders>
              <w:bottom w:val="single" w:sz="4" w:space="0" w:color="auto"/>
            </w:tcBorders>
          </w:tcPr>
          <w:p w14:paraId="041A1300"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14.72±0.025</w:t>
            </w:r>
            <w:r w:rsidRPr="00C57DF9">
              <w:rPr>
                <w:rFonts w:ascii="Times New Roman" w:hAnsi="Times New Roman" w:cs="Times New Roman"/>
                <w:sz w:val="20"/>
                <w:szCs w:val="20"/>
                <w:vertAlign w:val="superscript"/>
              </w:rPr>
              <w:t>d</w:t>
            </w:r>
          </w:p>
        </w:tc>
      </w:tr>
      <w:tr w:rsidR="00967897" w:rsidRPr="000F5416" w14:paraId="68FCECA9" w14:textId="77777777" w:rsidTr="00070823">
        <w:trPr>
          <w:trHeight w:val="381"/>
        </w:trPr>
        <w:tc>
          <w:tcPr>
            <w:tcW w:w="1157" w:type="dxa"/>
            <w:vMerge w:val="restart"/>
            <w:tcBorders>
              <w:top w:val="single" w:sz="4" w:space="0" w:color="auto"/>
            </w:tcBorders>
          </w:tcPr>
          <w:p w14:paraId="744A28F5" w14:textId="77777777" w:rsidR="00967897" w:rsidRPr="00C57DF9" w:rsidRDefault="00967897" w:rsidP="00070823">
            <w:pPr>
              <w:jc w:val="both"/>
              <w:rPr>
                <w:rFonts w:ascii="Times New Roman" w:hAnsi="Times New Roman" w:cs="Times New Roman"/>
                <w:bCs/>
                <w:sz w:val="20"/>
                <w:szCs w:val="20"/>
              </w:rPr>
            </w:pPr>
          </w:p>
          <w:p w14:paraId="5C12414E" w14:textId="77777777" w:rsidR="00967897" w:rsidRPr="00C57DF9" w:rsidRDefault="00967897" w:rsidP="00070823">
            <w:pPr>
              <w:jc w:val="both"/>
              <w:rPr>
                <w:rFonts w:ascii="Times New Roman" w:hAnsi="Times New Roman" w:cs="Times New Roman"/>
                <w:bCs/>
                <w:sz w:val="20"/>
                <w:szCs w:val="20"/>
              </w:rPr>
            </w:pPr>
          </w:p>
          <w:p w14:paraId="43602261" w14:textId="77777777" w:rsidR="00967897" w:rsidRPr="00C57DF9" w:rsidRDefault="00967897" w:rsidP="00070823">
            <w:pPr>
              <w:jc w:val="both"/>
              <w:rPr>
                <w:rFonts w:ascii="Times New Roman" w:hAnsi="Times New Roman" w:cs="Times New Roman"/>
                <w:bCs/>
                <w:sz w:val="20"/>
                <w:szCs w:val="20"/>
              </w:rPr>
            </w:pPr>
            <w:r w:rsidRPr="00C57DF9">
              <w:rPr>
                <w:rFonts w:ascii="Times New Roman" w:hAnsi="Times New Roman" w:cs="Times New Roman"/>
                <w:bCs/>
                <w:sz w:val="20"/>
                <w:szCs w:val="20"/>
              </w:rPr>
              <w:t>TSS (</w:t>
            </w:r>
            <w:r w:rsidRPr="00C57DF9">
              <w:rPr>
                <w:rFonts w:ascii="Times New Roman" w:hAnsi="Times New Roman" w:cs="Times New Roman"/>
                <w:iCs/>
                <w:color w:val="000000" w:themeColor="text1"/>
                <w:sz w:val="20"/>
                <w:szCs w:val="20"/>
                <w:vertAlign w:val="superscript"/>
              </w:rPr>
              <w:t xml:space="preserve">o </w:t>
            </w:r>
            <w:r w:rsidRPr="00C57DF9">
              <w:rPr>
                <w:rFonts w:ascii="Times New Roman" w:hAnsi="Times New Roman" w:cs="Times New Roman"/>
                <w:iCs/>
                <w:color w:val="000000" w:themeColor="text1"/>
                <w:sz w:val="20"/>
                <w:szCs w:val="20"/>
              </w:rPr>
              <w:t>Brix</w:t>
            </w:r>
            <w:r w:rsidRPr="00C57DF9">
              <w:rPr>
                <w:rFonts w:ascii="Times New Roman" w:hAnsi="Times New Roman" w:cs="Times New Roman"/>
                <w:bCs/>
                <w:sz w:val="20"/>
                <w:szCs w:val="20"/>
              </w:rPr>
              <w:t>)</w:t>
            </w:r>
          </w:p>
        </w:tc>
        <w:tc>
          <w:tcPr>
            <w:tcW w:w="1127" w:type="dxa"/>
            <w:tcBorders>
              <w:top w:val="single" w:sz="4" w:space="0" w:color="auto"/>
            </w:tcBorders>
          </w:tcPr>
          <w:p w14:paraId="5A13C34C" w14:textId="77777777" w:rsidR="00967897" w:rsidRPr="00C57DF9" w:rsidRDefault="00967897" w:rsidP="00070823">
            <w:pPr>
              <w:jc w:val="both"/>
              <w:rPr>
                <w:rFonts w:ascii="Times New Roman" w:hAnsi="Times New Roman" w:cs="Times New Roman"/>
                <w:bCs/>
                <w:sz w:val="20"/>
                <w:szCs w:val="20"/>
              </w:rPr>
            </w:pPr>
            <w:r w:rsidRPr="00C57DF9">
              <w:rPr>
                <w:rFonts w:ascii="Times New Roman" w:hAnsi="Times New Roman" w:cs="Times New Roman"/>
                <w:bCs/>
                <w:sz w:val="20"/>
                <w:szCs w:val="20"/>
              </w:rPr>
              <w:t>Control</w:t>
            </w:r>
          </w:p>
        </w:tc>
        <w:tc>
          <w:tcPr>
            <w:tcW w:w="1137" w:type="dxa"/>
            <w:tcBorders>
              <w:top w:val="single" w:sz="4" w:space="0" w:color="auto"/>
            </w:tcBorders>
          </w:tcPr>
          <w:p w14:paraId="43380F34"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9.02±0.190</w:t>
            </w:r>
            <w:r w:rsidRPr="00C57DF9">
              <w:rPr>
                <w:rFonts w:ascii="Times New Roman" w:hAnsi="Times New Roman" w:cs="Times New Roman"/>
                <w:sz w:val="20"/>
                <w:szCs w:val="20"/>
                <w:vertAlign w:val="superscript"/>
              </w:rPr>
              <w:t>a</w:t>
            </w:r>
          </w:p>
        </w:tc>
        <w:tc>
          <w:tcPr>
            <w:tcW w:w="1233" w:type="dxa"/>
            <w:tcBorders>
              <w:top w:val="single" w:sz="4" w:space="0" w:color="auto"/>
            </w:tcBorders>
          </w:tcPr>
          <w:p w14:paraId="58AC1A80"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10.03±0.152</w:t>
            </w:r>
            <w:r w:rsidRPr="00C57DF9">
              <w:rPr>
                <w:rFonts w:ascii="Times New Roman" w:hAnsi="Times New Roman" w:cs="Times New Roman"/>
                <w:sz w:val="20"/>
                <w:szCs w:val="20"/>
                <w:vertAlign w:val="superscript"/>
              </w:rPr>
              <w:t>a</w:t>
            </w:r>
          </w:p>
        </w:tc>
        <w:tc>
          <w:tcPr>
            <w:tcW w:w="1239" w:type="dxa"/>
            <w:tcBorders>
              <w:top w:val="single" w:sz="4" w:space="0" w:color="auto"/>
            </w:tcBorders>
          </w:tcPr>
          <w:p w14:paraId="5D818DD2"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11.4±0.010</w:t>
            </w:r>
            <w:r w:rsidRPr="00C57DF9">
              <w:rPr>
                <w:rFonts w:ascii="Times New Roman" w:hAnsi="Times New Roman" w:cs="Times New Roman"/>
                <w:sz w:val="20"/>
                <w:szCs w:val="20"/>
                <w:vertAlign w:val="superscript"/>
              </w:rPr>
              <w:t>a</w:t>
            </w:r>
          </w:p>
        </w:tc>
        <w:tc>
          <w:tcPr>
            <w:tcW w:w="1329" w:type="dxa"/>
            <w:tcBorders>
              <w:top w:val="single" w:sz="4" w:space="0" w:color="auto"/>
            </w:tcBorders>
          </w:tcPr>
          <w:p w14:paraId="4E2A8BA7"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13.60±0.100</w:t>
            </w:r>
            <w:r w:rsidRPr="00C57DF9">
              <w:rPr>
                <w:rFonts w:ascii="Times New Roman" w:hAnsi="Times New Roman" w:cs="Times New Roman"/>
                <w:sz w:val="20"/>
                <w:szCs w:val="20"/>
                <w:vertAlign w:val="superscript"/>
              </w:rPr>
              <w:t>a</w:t>
            </w:r>
          </w:p>
        </w:tc>
        <w:tc>
          <w:tcPr>
            <w:tcW w:w="1239" w:type="dxa"/>
            <w:tcBorders>
              <w:top w:val="single" w:sz="4" w:space="0" w:color="auto"/>
            </w:tcBorders>
          </w:tcPr>
          <w:p w14:paraId="513C61C1"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14.46±0.015</w:t>
            </w:r>
            <w:r w:rsidRPr="00C57DF9">
              <w:rPr>
                <w:rFonts w:ascii="Times New Roman" w:hAnsi="Times New Roman" w:cs="Times New Roman"/>
                <w:sz w:val="20"/>
                <w:szCs w:val="20"/>
                <w:vertAlign w:val="superscript"/>
              </w:rPr>
              <w:t>a</w:t>
            </w:r>
          </w:p>
        </w:tc>
        <w:tc>
          <w:tcPr>
            <w:tcW w:w="1239" w:type="dxa"/>
            <w:tcBorders>
              <w:top w:val="single" w:sz="4" w:space="0" w:color="auto"/>
            </w:tcBorders>
          </w:tcPr>
          <w:p w14:paraId="147F0C06"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15.16±0.057</w:t>
            </w:r>
            <w:r w:rsidRPr="00C57DF9">
              <w:rPr>
                <w:rFonts w:ascii="Times New Roman" w:hAnsi="Times New Roman" w:cs="Times New Roman"/>
                <w:sz w:val="20"/>
                <w:szCs w:val="20"/>
                <w:vertAlign w:val="superscript"/>
              </w:rPr>
              <w:t>a</w:t>
            </w:r>
          </w:p>
        </w:tc>
      </w:tr>
      <w:tr w:rsidR="00967897" w:rsidRPr="000F5416" w14:paraId="08AE2EA9" w14:textId="77777777" w:rsidTr="00070823">
        <w:trPr>
          <w:trHeight w:val="381"/>
        </w:trPr>
        <w:tc>
          <w:tcPr>
            <w:tcW w:w="1157" w:type="dxa"/>
            <w:vMerge/>
          </w:tcPr>
          <w:p w14:paraId="4A100F39" w14:textId="77777777" w:rsidR="00967897" w:rsidRPr="00C57DF9" w:rsidRDefault="00967897" w:rsidP="00070823">
            <w:pPr>
              <w:jc w:val="both"/>
              <w:rPr>
                <w:rFonts w:ascii="Times New Roman" w:hAnsi="Times New Roman" w:cs="Times New Roman"/>
                <w:bCs/>
                <w:sz w:val="20"/>
                <w:szCs w:val="20"/>
              </w:rPr>
            </w:pPr>
          </w:p>
        </w:tc>
        <w:tc>
          <w:tcPr>
            <w:tcW w:w="1127" w:type="dxa"/>
          </w:tcPr>
          <w:p w14:paraId="6524D2E6" w14:textId="77777777" w:rsidR="00967897" w:rsidRPr="00C57DF9" w:rsidRDefault="00967897" w:rsidP="00070823">
            <w:pPr>
              <w:jc w:val="both"/>
              <w:rPr>
                <w:rFonts w:ascii="Times New Roman" w:hAnsi="Times New Roman" w:cs="Times New Roman"/>
                <w:bCs/>
                <w:sz w:val="20"/>
                <w:szCs w:val="20"/>
              </w:rPr>
            </w:pPr>
            <w:r w:rsidRPr="00C57DF9">
              <w:rPr>
                <w:rFonts w:ascii="Times New Roman" w:hAnsi="Times New Roman" w:cs="Times New Roman"/>
                <w:bCs/>
                <w:sz w:val="20"/>
                <w:szCs w:val="20"/>
              </w:rPr>
              <w:t>AG</w:t>
            </w:r>
          </w:p>
        </w:tc>
        <w:tc>
          <w:tcPr>
            <w:tcW w:w="1137" w:type="dxa"/>
          </w:tcPr>
          <w:p w14:paraId="50BBAF8C"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w:t>
            </w:r>
          </w:p>
        </w:tc>
        <w:tc>
          <w:tcPr>
            <w:tcW w:w="1233" w:type="dxa"/>
          </w:tcPr>
          <w:p w14:paraId="4B4A8093"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9.70±0.010</w:t>
            </w:r>
            <w:r w:rsidRPr="00C57DF9">
              <w:rPr>
                <w:rFonts w:ascii="Times New Roman" w:hAnsi="Times New Roman" w:cs="Times New Roman"/>
                <w:sz w:val="20"/>
                <w:szCs w:val="20"/>
                <w:vertAlign w:val="superscript"/>
              </w:rPr>
              <w:t>b</w:t>
            </w:r>
          </w:p>
        </w:tc>
        <w:tc>
          <w:tcPr>
            <w:tcW w:w="1239" w:type="dxa"/>
          </w:tcPr>
          <w:p w14:paraId="043364C4"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10.26±0.057</w:t>
            </w:r>
            <w:r w:rsidRPr="00C57DF9">
              <w:rPr>
                <w:rFonts w:ascii="Times New Roman" w:hAnsi="Times New Roman" w:cs="Times New Roman"/>
                <w:sz w:val="20"/>
                <w:szCs w:val="20"/>
                <w:vertAlign w:val="superscript"/>
              </w:rPr>
              <w:t>b</w:t>
            </w:r>
          </w:p>
        </w:tc>
        <w:tc>
          <w:tcPr>
            <w:tcW w:w="1329" w:type="dxa"/>
          </w:tcPr>
          <w:p w14:paraId="42AD731E"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11.46±0.057</w:t>
            </w:r>
            <w:r w:rsidRPr="00C57DF9">
              <w:rPr>
                <w:rFonts w:ascii="Times New Roman" w:hAnsi="Times New Roman" w:cs="Times New Roman"/>
                <w:sz w:val="20"/>
                <w:szCs w:val="20"/>
                <w:vertAlign w:val="superscript"/>
              </w:rPr>
              <w:t>b</w:t>
            </w:r>
          </w:p>
        </w:tc>
        <w:tc>
          <w:tcPr>
            <w:tcW w:w="1239" w:type="dxa"/>
          </w:tcPr>
          <w:p w14:paraId="13261D6B"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12.73±0.058</w:t>
            </w:r>
            <w:r w:rsidRPr="00C57DF9">
              <w:rPr>
                <w:rFonts w:ascii="Times New Roman" w:hAnsi="Times New Roman" w:cs="Times New Roman"/>
                <w:sz w:val="20"/>
                <w:szCs w:val="20"/>
                <w:vertAlign w:val="superscript"/>
              </w:rPr>
              <w:t>b</w:t>
            </w:r>
          </w:p>
        </w:tc>
        <w:tc>
          <w:tcPr>
            <w:tcW w:w="1239" w:type="dxa"/>
          </w:tcPr>
          <w:p w14:paraId="38434B58"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13.46±0.016</w:t>
            </w:r>
            <w:r w:rsidRPr="00C57DF9">
              <w:rPr>
                <w:rFonts w:ascii="Times New Roman" w:hAnsi="Times New Roman" w:cs="Times New Roman"/>
                <w:sz w:val="20"/>
                <w:szCs w:val="20"/>
                <w:vertAlign w:val="superscript"/>
              </w:rPr>
              <w:t>b</w:t>
            </w:r>
          </w:p>
        </w:tc>
      </w:tr>
      <w:tr w:rsidR="00967897" w:rsidRPr="000F5416" w14:paraId="56F207D5" w14:textId="77777777" w:rsidTr="00070823">
        <w:trPr>
          <w:trHeight w:val="381"/>
        </w:trPr>
        <w:tc>
          <w:tcPr>
            <w:tcW w:w="1157" w:type="dxa"/>
            <w:vMerge/>
          </w:tcPr>
          <w:p w14:paraId="1D40CC02" w14:textId="77777777" w:rsidR="00967897" w:rsidRPr="00C57DF9" w:rsidRDefault="00967897" w:rsidP="00070823">
            <w:pPr>
              <w:jc w:val="both"/>
              <w:rPr>
                <w:rFonts w:ascii="Times New Roman" w:hAnsi="Times New Roman" w:cs="Times New Roman"/>
                <w:bCs/>
                <w:sz w:val="20"/>
                <w:szCs w:val="20"/>
              </w:rPr>
            </w:pPr>
          </w:p>
        </w:tc>
        <w:tc>
          <w:tcPr>
            <w:tcW w:w="1127" w:type="dxa"/>
          </w:tcPr>
          <w:p w14:paraId="59DF2E8F" w14:textId="77777777" w:rsidR="00967897" w:rsidRPr="00C57DF9" w:rsidRDefault="00967897" w:rsidP="00070823">
            <w:pPr>
              <w:jc w:val="both"/>
              <w:rPr>
                <w:rFonts w:ascii="Times New Roman" w:hAnsi="Times New Roman" w:cs="Times New Roman"/>
                <w:bCs/>
                <w:sz w:val="20"/>
                <w:szCs w:val="20"/>
              </w:rPr>
            </w:pPr>
            <w:r w:rsidRPr="00C57DF9">
              <w:rPr>
                <w:rFonts w:ascii="Times New Roman" w:hAnsi="Times New Roman" w:cs="Times New Roman"/>
                <w:bCs/>
                <w:sz w:val="20"/>
                <w:szCs w:val="20"/>
              </w:rPr>
              <w:t>AG+3%AA</w:t>
            </w:r>
          </w:p>
        </w:tc>
        <w:tc>
          <w:tcPr>
            <w:tcW w:w="1137" w:type="dxa"/>
          </w:tcPr>
          <w:p w14:paraId="620A08E0"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w:t>
            </w:r>
          </w:p>
        </w:tc>
        <w:tc>
          <w:tcPr>
            <w:tcW w:w="1233" w:type="dxa"/>
          </w:tcPr>
          <w:p w14:paraId="36036CEA"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9.40±0.010</w:t>
            </w:r>
            <w:r w:rsidRPr="00C57DF9">
              <w:rPr>
                <w:rFonts w:ascii="Times New Roman" w:hAnsi="Times New Roman" w:cs="Times New Roman"/>
                <w:sz w:val="20"/>
                <w:szCs w:val="20"/>
                <w:vertAlign w:val="superscript"/>
              </w:rPr>
              <w:t>c</w:t>
            </w:r>
          </w:p>
        </w:tc>
        <w:tc>
          <w:tcPr>
            <w:tcW w:w="1239" w:type="dxa"/>
          </w:tcPr>
          <w:p w14:paraId="3C762A4B"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9.73±0.058</w:t>
            </w:r>
            <w:r w:rsidRPr="00C57DF9">
              <w:rPr>
                <w:rFonts w:ascii="Times New Roman" w:hAnsi="Times New Roman" w:cs="Times New Roman"/>
                <w:sz w:val="20"/>
                <w:szCs w:val="20"/>
                <w:vertAlign w:val="superscript"/>
              </w:rPr>
              <w:t>c</w:t>
            </w:r>
          </w:p>
        </w:tc>
        <w:tc>
          <w:tcPr>
            <w:tcW w:w="1329" w:type="dxa"/>
          </w:tcPr>
          <w:p w14:paraId="1C415E8F"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10.13±0.057</w:t>
            </w:r>
            <w:r w:rsidRPr="00C57DF9">
              <w:rPr>
                <w:rFonts w:ascii="Times New Roman" w:hAnsi="Times New Roman" w:cs="Times New Roman"/>
                <w:sz w:val="20"/>
                <w:szCs w:val="20"/>
                <w:vertAlign w:val="superscript"/>
              </w:rPr>
              <w:t>c</w:t>
            </w:r>
          </w:p>
        </w:tc>
        <w:tc>
          <w:tcPr>
            <w:tcW w:w="1239" w:type="dxa"/>
          </w:tcPr>
          <w:p w14:paraId="12D5493A"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10.86±0.057</w:t>
            </w:r>
            <w:r w:rsidRPr="00C57DF9">
              <w:rPr>
                <w:rFonts w:ascii="Times New Roman" w:hAnsi="Times New Roman" w:cs="Times New Roman"/>
                <w:sz w:val="20"/>
                <w:szCs w:val="20"/>
                <w:vertAlign w:val="superscript"/>
              </w:rPr>
              <w:t>c</w:t>
            </w:r>
          </w:p>
        </w:tc>
        <w:tc>
          <w:tcPr>
            <w:tcW w:w="1239" w:type="dxa"/>
          </w:tcPr>
          <w:p w14:paraId="1B66EF2B"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11.26±0.104</w:t>
            </w:r>
            <w:r w:rsidRPr="00C57DF9">
              <w:rPr>
                <w:rFonts w:ascii="Times New Roman" w:hAnsi="Times New Roman" w:cs="Times New Roman"/>
                <w:sz w:val="20"/>
                <w:szCs w:val="20"/>
                <w:vertAlign w:val="superscript"/>
              </w:rPr>
              <w:t>c</w:t>
            </w:r>
          </w:p>
        </w:tc>
      </w:tr>
      <w:tr w:rsidR="00967897" w:rsidRPr="000F5416" w14:paraId="0B54E417" w14:textId="77777777" w:rsidTr="00070823">
        <w:trPr>
          <w:trHeight w:val="381"/>
        </w:trPr>
        <w:tc>
          <w:tcPr>
            <w:tcW w:w="1157" w:type="dxa"/>
            <w:vMerge/>
          </w:tcPr>
          <w:p w14:paraId="1E234D99" w14:textId="77777777" w:rsidR="00967897" w:rsidRPr="00C57DF9" w:rsidRDefault="00967897" w:rsidP="00070823">
            <w:pPr>
              <w:jc w:val="both"/>
              <w:rPr>
                <w:rFonts w:ascii="Times New Roman" w:hAnsi="Times New Roman" w:cs="Times New Roman"/>
                <w:bCs/>
                <w:sz w:val="20"/>
                <w:szCs w:val="20"/>
              </w:rPr>
            </w:pPr>
          </w:p>
        </w:tc>
        <w:tc>
          <w:tcPr>
            <w:tcW w:w="1127" w:type="dxa"/>
          </w:tcPr>
          <w:p w14:paraId="4B64AA8B" w14:textId="77777777" w:rsidR="00967897" w:rsidRPr="00C57DF9" w:rsidRDefault="00967897" w:rsidP="00070823">
            <w:pPr>
              <w:jc w:val="both"/>
              <w:rPr>
                <w:rFonts w:ascii="Times New Roman" w:hAnsi="Times New Roman" w:cs="Times New Roman"/>
                <w:bCs/>
                <w:sz w:val="20"/>
                <w:szCs w:val="20"/>
              </w:rPr>
            </w:pPr>
            <w:r w:rsidRPr="00C57DF9">
              <w:rPr>
                <w:rFonts w:ascii="Times New Roman" w:hAnsi="Times New Roman" w:cs="Times New Roman"/>
                <w:bCs/>
                <w:sz w:val="20"/>
                <w:szCs w:val="20"/>
              </w:rPr>
              <w:t>AG+5%AA</w:t>
            </w:r>
          </w:p>
        </w:tc>
        <w:tc>
          <w:tcPr>
            <w:tcW w:w="1137" w:type="dxa"/>
          </w:tcPr>
          <w:p w14:paraId="6FEF66AB"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w:t>
            </w:r>
          </w:p>
        </w:tc>
        <w:tc>
          <w:tcPr>
            <w:tcW w:w="1233" w:type="dxa"/>
          </w:tcPr>
          <w:p w14:paraId="4E429599"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9.27±0.006</w:t>
            </w:r>
            <w:r w:rsidRPr="00C57DF9">
              <w:rPr>
                <w:rFonts w:ascii="Times New Roman" w:hAnsi="Times New Roman" w:cs="Times New Roman"/>
                <w:sz w:val="20"/>
                <w:szCs w:val="20"/>
                <w:vertAlign w:val="superscript"/>
              </w:rPr>
              <w:t>c</w:t>
            </w:r>
          </w:p>
        </w:tc>
        <w:tc>
          <w:tcPr>
            <w:tcW w:w="1239" w:type="dxa"/>
          </w:tcPr>
          <w:p w14:paraId="6B71E293"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9.40±0.010</w:t>
            </w:r>
            <w:r w:rsidRPr="00C57DF9">
              <w:rPr>
                <w:rFonts w:ascii="Times New Roman" w:hAnsi="Times New Roman" w:cs="Times New Roman"/>
                <w:sz w:val="20"/>
                <w:szCs w:val="20"/>
                <w:vertAlign w:val="superscript"/>
              </w:rPr>
              <w:t>d</w:t>
            </w:r>
          </w:p>
        </w:tc>
        <w:tc>
          <w:tcPr>
            <w:tcW w:w="1329" w:type="dxa"/>
          </w:tcPr>
          <w:p w14:paraId="0B0E12FF"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9.67±0.050</w:t>
            </w:r>
            <w:r w:rsidRPr="00C57DF9">
              <w:rPr>
                <w:rFonts w:ascii="Times New Roman" w:hAnsi="Times New Roman" w:cs="Times New Roman"/>
                <w:sz w:val="20"/>
                <w:szCs w:val="20"/>
                <w:vertAlign w:val="superscript"/>
              </w:rPr>
              <w:t>d</w:t>
            </w:r>
          </w:p>
        </w:tc>
        <w:tc>
          <w:tcPr>
            <w:tcW w:w="1239" w:type="dxa"/>
          </w:tcPr>
          <w:p w14:paraId="35FB8233"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10.73±0.050</w:t>
            </w:r>
            <w:r w:rsidRPr="00C57DF9">
              <w:rPr>
                <w:rFonts w:ascii="Times New Roman" w:hAnsi="Times New Roman" w:cs="Times New Roman"/>
                <w:sz w:val="20"/>
                <w:szCs w:val="20"/>
                <w:vertAlign w:val="superscript"/>
              </w:rPr>
              <w:t>c</w:t>
            </w:r>
          </w:p>
        </w:tc>
        <w:tc>
          <w:tcPr>
            <w:tcW w:w="1239" w:type="dxa"/>
          </w:tcPr>
          <w:p w14:paraId="0CBEB5E6"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11.13±0.076</w:t>
            </w:r>
            <w:r w:rsidRPr="00C57DF9">
              <w:rPr>
                <w:rFonts w:ascii="Times New Roman" w:hAnsi="Times New Roman" w:cs="Times New Roman"/>
                <w:sz w:val="20"/>
                <w:szCs w:val="20"/>
                <w:vertAlign w:val="superscript"/>
              </w:rPr>
              <w:t>c</w:t>
            </w:r>
          </w:p>
        </w:tc>
      </w:tr>
    </w:tbl>
    <w:p w14:paraId="2B95776C" w14:textId="237D402A" w:rsidR="00967897" w:rsidRPr="00967897" w:rsidRDefault="00967897" w:rsidP="00967897">
      <w:pPr>
        <w:keepNext/>
        <w:keepLines/>
        <w:spacing w:after="157" w:line="240" w:lineRule="auto"/>
        <w:jc w:val="both"/>
        <w:outlineLvl w:val="0"/>
        <w:rPr>
          <w:rFonts w:ascii="Times New Roman" w:eastAsia="Times New Roman" w:hAnsi="Times New Roman" w:cs="Times New Roman"/>
          <w:b/>
          <w:color w:val="000000"/>
          <w:sz w:val="24"/>
          <w:szCs w:val="24"/>
        </w:rPr>
      </w:pPr>
      <w:r w:rsidRPr="000F5416">
        <w:rPr>
          <w:rFonts w:ascii="Times New Roman" w:hAnsi="Times New Roman" w:cs="Times New Roman"/>
          <w:color w:val="000000" w:themeColor="text1"/>
          <w:sz w:val="24"/>
          <w:szCs w:val="24"/>
        </w:rPr>
        <w:t>All the data is presented as a mean value with a standard deviation. Values in a column within each parameter with distinct letters are significantly different at p &lt; 0.05.</w:t>
      </w:r>
    </w:p>
    <w:p w14:paraId="34DACD59" w14:textId="3B971AD4" w:rsidR="00200FE4" w:rsidRDefault="00346E99" w:rsidP="00F320AF">
      <w:pPr>
        <w:spacing w:line="240" w:lineRule="auto"/>
        <w:jc w:val="both"/>
        <w:rPr>
          <w:rFonts w:ascii="Times New Roman" w:hAnsi="Times New Roman" w:cs="Times New Roman"/>
          <w:bCs/>
          <w:sz w:val="24"/>
          <w:szCs w:val="24"/>
        </w:rPr>
      </w:pPr>
      <w:bookmarkStart w:id="2" w:name="_Hlk62428538"/>
      <w:r w:rsidRPr="00332961">
        <w:rPr>
          <w:rFonts w:ascii="Times New Roman" w:eastAsia="Times New Roman" w:hAnsi="Times New Roman" w:cs="Times New Roman"/>
          <w:bCs/>
          <w:color w:val="000000"/>
          <w:sz w:val="24"/>
          <w:szCs w:val="24"/>
        </w:rPr>
        <w:t>The values of pH of treated and untreated samples are significantly different. A significantly higher pH value was found for the untreated samples (</w:t>
      </w:r>
      <w:r w:rsidR="00E25402" w:rsidRPr="00332961">
        <w:rPr>
          <w:rFonts w:ascii="Times New Roman" w:hAnsi="Times New Roman" w:cs="Times New Roman"/>
          <w:bCs/>
          <w:sz w:val="24"/>
          <w:szCs w:val="24"/>
        </w:rPr>
        <w:t>5.045</w:t>
      </w:r>
      <w:r w:rsidRPr="00332961">
        <w:rPr>
          <w:rFonts w:ascii="Times New Roman" w:hAnsi="Times New Roman" w:cs="Times New Roman"/>
          <w:bCs/>
          <w:sz w:val="24"/>
          <w:szCs w:val="24"/>
        </w:rPr>
        <w:t>)</w:t>
      </w:r>
      <w:r w:rsidR="00E25402" w:rsidRPr="00332961">
        <w:rPr>
          <w:rFonts w:ascii="Times New Roman" w:hAnsi="Times New Roman" w:cs="Times New Roman"/>
          <w:bCs/>
          <w:sz w:val="24"/>
          <w:szCs w:val="24"/>
        </w:rPr>
        <w:t xml:space="preserve"> </w:t>
      </w:r>
      <w:r w:rsidR="00C0712C" w:rsidRPr="00332961">
        <w:rPr>
          <w:rFonts w:ascii="Times New Roman" w:hAnsi="Times New Roman" w:cs="Times New Roman"/>
          <w:bCs/>
          <w:sz w:val="24"/>
          <w:szCs w:val="24"/>
        </w:rPr>
        <w:t xml:space="preserve">on </w:t>
      </w:r>
      <w:r w:rsidR="00E25402" w:rsidRPr="00332961">
        <w:rPr>
          <w:rFonts w:ascii="Times New Roman" w:hAnsi="Times New Roman" w:cs="Times New Roman"/>
          <w:bCs/>
          <w:sz w:val="24"/>
          <w:szCs w:val="24"/>
        </w:rPr>
        <w:t>day 15</w:t>
      </w:r>
      <w:r w:rsidRPr="00332961">
        <w:rPr>
          <w:rFonts w:ascii="Times New Roman" w:eastAsia="Times New Roman" w:hAnsi="Times New Roman" w:cs="Times New Roman"/>
          <w:bCs/>
          <w:color w:val="000000"/>
          <w:sz w:val="24"/>
          <w:szCs w:val="24"/>
        </w:rPr>
        <w:t xml:space="preserve">. In contrast, </w:t>
      </w:r>
      <w:r w:rsidR="00177231" w:rsidRPr="00332961">
        <w:rPr>
          <w:rFonts w:ascii="Times New Roman" w:eastAsia="Times New Roman" w:hAnsi="Times New Roman" w:cs="Times New Roman"/>
          <w:bCs/>
          <w:color w:val="000000"/>
          <w:sz w:val="24"/>
          <w:szCs w:val="24"/>
        </w:rPr>
        <w:t xml:space="preserve">the </w:t>
      </w:r>
      <w:r w:rsidRPr="00332961">
        <w:rPr>
          <w:rFonts w:ascii="Times New Roman" w:eastAsia="Times New Roman" w:hAnsi="Times New Roman" w:cs="Times New Roman"/>
          <w:bCs/>
          <w:color w:val="000000"/>
          <w:sz w:val="24"/>
          <w:szCs w:val="24"/>
        </w:rPr>
        <w:t xml:space="preserve">lowest pH value was </w:t>
      </w:r>
      <w:r w:rsidR="007E1AA3" w:rsidRPr="00332961">
        <w:rPr>
          <w:rFonts w:ascii="Times New Roman" w:eastAsia="Times New Roman" w:hAnsi="Times New Roman" w:cs="Times New Roman"/>
          <w:bCs/>
          <w:color w:val="000000"/>
          <w:sz w:val="24"/>
          <w:szCs w:val="24"/>
        </w:rPr>
        <w:t>noticed</w:t>
      </w:r>
      <w:r w:rsidRPr="00332961">
        <w:rPr>
          <w:rFonts w:ascii="Times New Roman" w:eastAsia="Times New Roman" w:hAnsi="Times New Roman" w:cs="Times New Roman"/>
          <w:bCs/>
          <w:color w:val="000000"/>
          <w:sz w:val="24"/>
          <w:szCs w:val="24"/>
        </w:rPr>
        <w:t xml:space="preserve"> in the samples </w:t>
      </w:r>
      <w:r w:rsidR="007E1AA3" w:rsidRPr="00332961">
        <w:rPr>
          <w:rFonts w:ascii="Times New Roman" w:eastAsia="Times New Roman" w:hAnsi="Times New Roman" w:cs="Times New Roman"/>
          <w:bCs/>
          <w:color w:val="000000"/>
          <w:sz w:val="24"/>
          <w:szCs w:val="24"/>
        </w:rPr>
        <w:t>layered</w:t>
      </w:r>
      <w:r w:rsidRPr="00332961">
        <w:rPr>
          <w:rFonts w:ascii="Times New Roman" w:eastAsia="Times New Roman" w:hAnsi="Times New Roman" w:cs="Times New Roman"/>
          <w:bCs/>
          <w:color w:val="000000"/>
          <w:sz w:val="24"/>
          <w:szCs w:val="24"/>
        </w:rPr>
        <w:t xml:space="preserve"> with </w:t>
      </w:r>
      <w:r w:rsidR="00E25402" w:rsidRPr="00332961">
        <w:rPr>
          <w:rFonts w:ascii="Times New Roman" w:eastAsia="Times New Roman" w:hAnsi="Times New Roman" w:cs="Times New Roman"/>
          <w:bCs/>
          <w:color w:val="000000"/>
          <w:sz w:val="24"/>
          <w:szCs w:val="24"/>
        </w:rPr>
        <w:t>AG+</w:t>
      </w:r>
      <w:r w:rsidRPr="00332961">
        <w:rPr>
          <w:rFonts w:ascii="Times New Roman" w:eastAsia="Times New Roman" w:hAnsi="Times New Roman" w:cs="Times New Roman"/>
          <w:bCs/>
          <w:color w:val="000000"/>
          <w:sz w:val="24"/>
          <w:szCs w:val="24"/>
        </w:rPr>
        <w:t>5% AA coating (</w:t>
      </w:r>
      <w:r w:rsidR="00E25402" w:rsidRPr="00332961">
        <w:rPr>
          <w:rFonts w:ascii="Times New Roman" w:hAnsi="Times New Roman" w:cs="Times New Roman"/>
          <w:bCs/>
          <w:sz w:val="24"/>
          <w:szCs w:val="24"/>
        </w:rPr>
        <w:t>4.72</w:t>
      </w:r>
      <w:r w:rsidRPr="00332961">
        <w:rPr>
          <w:rFonts w:ascii="Times New Roman" w:hAnsi="Times New Roman" w:cs="Times New Roman"/>
          <w:bCs/>
          <w:sz w:val="24"/>
          <w:szCs w:val="24"/>
        </w:rPr>
        <w:t>)</w:t>
      </w:r>
      <w:r w:rsidR="00E25402" w:rsidRPr="00332961">
        <w:rPr>
          <w:rFonts w:ascii="Times New Roman" w:hAnsi="Times New Roman" w:cs="Times New Roman"/>
          <w:bCs/>
          <w:sz w:val="24"/>
          <w:szCs w:val="24"/>
        </w:rPr>
        <w:t xml:space="preserve"> at day 15</w:t>
      </w:r>
      <w:r w:rsidRPr="00332961">
        <w:rPr>
          <w:rFonts w:ascii="Times New Roman" w:eastAsia="Times New Roman" w:hAnsi="Times New Roman" w:cs="Times New Roman"/>
          <w:bCs/>
          <w:color w:val="000000"/>
          <w:sz w:val="24"/>
          <w:szCs w:val="24"/>
        </w:rPr>
        <w:t xml:space="preserve">. </w:t>
      </w:r>
      <w:r w:rsidR="007E1AA3" w:rsidRPr="00332961">
        <w:rPr>
          <w:rFonts w:ascii="Times New Roman" w:eastAsia="Times New Roman" w:hAnsi="Times New Roman" w:cs="Times New Roman"/>
          <w:bCs/>
          <w:color w:val="000000"/>
          <w:sz w:val="24"/>
          <w:szCs w:val="24"/>
        </w:rPr>
        <w:t xml:space="preserve">The pH of samples coated with AG+3% AA and AG+0% AA coatings differed significantly </w:t>
      </w:r>
      <w:r w:rsidR="00E25402" w:rsidRPr="00332961">
        <w:rPr>
          <w:rFonts w:ascii="Times New Roman" w:eastAsia="Times New Roman" w:hAnsi="Times New Roman" w:cs="Times New Roman"/>
          <w:bCs/>
          <w:color w:val="000000"/>
          <w:sz w:val="24"/>
          <w:szCs w:val="24"/>
        </w:rPr>
        <w:t>(Table 2)</w:t>
      </w:r>
      <w:r w:rsidRPr="00332961">
        <w:rPr>
          <w:rFonts w:ascii="Times New Roman" w:eastAsia="Times New Roman" w:hAnsi="Times New Roman" w:cs="Times New Roman"/>
          <w:bCs/>
          <w:color w:val="000000"/>
          <w:sz w:val="24"/>
          <w:szCs w:val="24"/>
        </w:rPr>
        <w:t xml:space="preserve">. </w:t>
      </w:r>
      <w:r w:rsidR="00EC3A2D" w:rsidRPr="00332961">
        <w:rPr>
          <w:rFonts w:ascii="Times New Roman" w:eastAsia="Times New Roman" w:hAnsi="Times New Roman" w:cs="Times New Roman"/>
          <w:bCs/>
          <w:color w:val="000000"/>
          <w:sz w:val="24"/>
          <w:szCs w:val="24"/>
        </w:rPr>
        <w:t xml:space="preserve"> </w:t>
      </w:r>
      <w:r w:rsidR="00FB1C77" w:rsidRPr="00332961">
        <w:rPr>
          <w:rFonts w:ascii="Times New Roman" w:hAnsi="Times New Roman" w:cs="Times New Roman"/>
          <w:bCs/>
          <w:spacing w:val="5"/>
          <w:sz w:val="24"/>
          <w:szCs w:val="24"/>
        </w:rPr>
        <w:t xml:space="preserve">The pH levels of both treated and untreated samples showed significant differences throughout storage. By day 15, the control samples exhibited the highest pH value (5.045), while the AG+5% AA-coated fruits maintained the lowest pH (4.72). The pH values of AG+3% AA (4.89) and AG+0% AA (4.94) were also significantly lower than the control (Table 2). The lower increase in pH in coated fruits suggests that the edible coatings helped maintain acidity for a longer period. The rise in pH during storage is commonly linked to acid degradation through respiration. Additionally, ascorbic acid, being naturally acidic, contributed to maintaining a lower pH in coated samples. The protective effect of edible coatings delayed acid oxidation, slowing down ripening and extending the fruit’s shelf life. Similar results were reported for Aloe-pectin treated jujube, where coatings played a role in reducing pH fluctuations over time </w:t>
      </w:r>
      <w:r w:rsidR="00FB1C77" w:rsidRPr="00332961">
        <w:rPr>
          <w:rFonts w:ascii="Times New Roman" w:hAnsi="Times New Roman" w:cs="Times New Roman"/>
          <w:bCs/>
          <w:sz w:val="24"/>
          <w:szCs w:val="24"/>
        </w:rPr>
        <w:fldChar w:fldCharType="begin"/>
      </w:r>
      <w:r w:rsidR="002D283E" w:rsidRPr="00332961">
        <w:rPr>
          <w:rFonts w:ascii="Times New Roman" w:hAnsi="Times New Roman" w:cs="Times New Roman"/>
          <w:bCs/>
          <w:sz w:val="24"/>
          <w:szCs w:val="24"/>
        </w:rPr>
        <w:instrText xml:space="preserve"> ADDIN EN.CITE &lt;EndNote&gt;&lt;Cite&gt;&lt;Author&gt;Padmaja&lt;/Author&gt;&lt;Year&gt;2014&lt;/Year&gt;&lt;RecNum&gt;23&lt;/RecNum&gt;&lt;DisplayText&gt;(Padmaja &amp;amp; Bosco, 2014)&lt;/DisplayText&gt;&lt;record&gt;&lt;rec-number&gt;23&lt;/rec-number&gt;&lt;foreign-keys&gt;&lt;key app="EN" db-id="9tzz0ts9ovede4eza2qpz0eszw5zsxd20s2s" timestamp="1739751565"&gt;23&lt;/key&gt;&lt;/foreign-keys&gt;&lt;ref-type name="Journal Article"&gt;17&lt;/ref-type&gt;&lt;contributors&gt;&lt;authors&gt;&lt;author&gt;Padmaja, N&lt;/author&gt;&lt;author&gt;Bosco, S John Don&lt;/author&gt;&lt;/authors&gt;&lt;/contributors&gt;&lt;titles&gt;&lt;title&gt;Preservation of jujube fruits by edible Aloe vera gel coating to maintain quality and safety&lt;/title&gt;&lt;secondary-title&gt;Indian Journal of Scientific Research and Technology&lt;/secondary-title&gt;&lt;/titles&gt;&lt;periodical&gt;&lt;full-title&gt;Indian Journal of Scientific Research and Technology&lt;/full-title&gt;&lt;/periodical&gt;&lt;pages&gt;79-88&lt;/pages&gt;&lt;volume&gt;2&lt;/volume&gt;&lt;number&gt;3&lt;/number&gt;&lt;dates&gt;&lt;year&gt;2014&lt;/year&gt;&lt;/dates&gt;&lt;urls&gt;&lt;/urls&gt;&lt;/record&gt;&lt;/Cite&gt;&lt;/EndNote&gt;</w:instrText>
      </w:r>
      <w:r w:rsidR="00FB1C77" w:rsidRPr="00332961">
        <w:rPr>
          <w:rFonts w:ascii="Times New Roman" w:hAnsi="Times New Roman" w:cs="Times New Roman"/>
          <w:bCs/>
          <w:sz w:val="24"/>
          <w:szCs w:val="24"/>
        </w:rPr>
        <w:fldChar w:fldCharType="separate"/>
      </w:r>
      <w:r w:rsidR="00DA1A93" w:rsidRPr="00332961">
        <w:rPr>
          <w:rFonts w:ascii="Times New Roman" w:hAnsi="Times New Roman" w:cs="Times New Roman"/>
          <w:bCs/>
          <w:noProof/>
          <w:sz w:val="24"/>
          <w:szCs w:val="24"/>
        </w:rPr>
        <w:t>(Padmaja &amp; Bosco, 2014)</w:t>
      </w:r>
      <w:r w:rsidR="00FB1C77" w:rsidRPr="00332961">
        <w:rPr>
          <w:rFonts w:ascii="Times New Roman" w:hAnsi="Times New Roman" w:cs="Times New Roman"/>
          <w:bCs/>
          <w:sz w:val="24"/>
          <w:szCs w:val="24"/>
        </w:rPr>
        <w:fldChar w:fldCharType="end"/>
      </w:r>
      <w:r w:rsidR="00FB1C77" w:rsidRPr="00332961">
        <w:rPr>
          <w:rFonts w:ascii="Times New Roman" w:hAnsi="Times New Roman" w:cs="Times New Roman"/>
          <w:bCs/>
          <w:sz w:val="24"/>
          <w:szCs w:val="24"/>
        </w:rPr>
        <w:t>. The semipermeable nature of the coating may have influenced internal gas composition, particularly CO</w:t>
      </w:r>
      <w:r w:rsidR="00FB1C77" w:rsidRPr="00332961">
        <w:rPr>
          <w:rFonts w:ascii="Times New Roman" w:hAnsi="Times New Roman" w:cs="Times New Roman"/>
          <w:bCs/>
          <w:sz w:val="24"/>
          <w:szCs w:val="24"/>
          <w:vertAlign w:val="subscript"/>
        </w:rPr>
        <w:t>2</w:t>
      </w:r>
      <w:r w:rsidR="00FB1C77" w:rsidRPr="00332961">
        <w:rPr>
          <w:rFonts w:ascii="Times New Roman" w:hAnsi="Times New Roman" w:cs="Times New Roman"/>
          <w:bCs/>
          <w:sz w:val="24"/>
          <w:szCs w:val="24"/>
        </w:rPr>
        <w:t xml:space="preserve"> and O</w:t>
      </w:r>
      <w:r w:rsidR="00FB1C77" w:rsidRPr="00332961">
        <w:rPr>
          <w:rFonts w:ascii="Times New Roman" w:hAnsi="Times New Roman" w:cs="Times New Roman"/>
          <w:bCs/>
          <w:sz w:val="24"/>
          <w:szCs w:val="24"/>
          <w:vertAlign w:val="subscript"/>
        </w:rPr>
        <w:t>2</w:t>
      </w:r>
      <w:r w:rsidR="00FB1C77" w:rsidRPr="00332961">
        <w:rPr>
          <w:rFonts w:ascii="Times New Roman" w:hAnsi="Times New Roman" w:cs="Times New Roman"/>
          <w:bCs/>
          <w:sz w:val="24"/>
          <w:szCs w:val="24"/>
        </w:rPr>
        <w:t xml:space="preserve"> levels, thereby regulating respiration and delaying senescence </w:t>
      </w:r>
      <w:r w:rsidRPr="00332961">
        <w:rPr>
          <w:rFonts w:ascii="Times New Roman" w:hAnsi="Times New Roman" w:cs="Times New Roman"/>
          <w:bCs/>
          <w:sz w:val="24"/>
          <w:szCs w:val="24"/>
        </w:rPr>
        <w:fldChar w:fldCharType="begin"/>
      </w:r>
      <w:r w:rsidR="00FB1C77" w:rsidRPr="00332961">
        <w:rPr>
          <w:rFonts w:ascii="Times New Roman" w:hAnsi="Times New Roman" w:cs="Times New Roman"/>
          <w:bCs/>
          <w:sz w:val="24"/>
          <w:szCs w:val="24"/>
        </w:rPr>
        <w:instrText xml:space="preserve"> ADDIN EN.CITE &lt;EndNote&gt;&lt;Cite&gt;&lt;Author&gt;Athmaselvi&lt;/Author&gt;&lt;Year&gt;2013&lt;/Year&gt;&lt;RecNum&gt;16&lt;/RecNum&gt;&lt;DisplayText&gt;(Athmaselvi et al., 2013; Morillon et al., 2002)&lt;/DisplayText&gt;&lt;record&gt;&lt;rec-number&gt;16&lt;/rec-number&gt;&lt;foreign-keys&gt;&lt;key app="EN" db-id="9tzz0ts9ovede4eza2qpz0eszw5zsxd20s2s" timestamp="1739751565"&gt;16&lt;/key&gt;&lt;/foreign-keys&gt;&lt;ref-type name="Journal Article"&gt;17&lt;/ref-type&gt;&lt;contributors&gt;&lt;authors&gt;&lt;author&gt;Athmaselvi, KA&lt;/author&gt;&lt;author&gt;Sumitha, P&lt;/author&gt;&lt;author&gt;Revathy, Baskaran&lt;/author&gt;&lt;/authors&gt;&lt;/contributors&gt;&lt;titles&gt;&lt;title&gt;Development of Aloe vera based edible coating for tomato&lt;/title&gt;&lt;secondary-title&gt;International Agrophysics&lt;/secondary-title&gt;&lt;/titles&gt;&lt;periodical&gt;&lt;full-title&gt;International Agrophysics&lt;/full-title&gt;&lt;/periodical&gt;&lt;volume&gt;27&lt;/volume&gt;&lt;number&gt;4&lt;/number&gt;&lt;dates&gt;&lt;year&gt;2013&lt;/year&gt;&lt;/dates&gt;&lt;isbn&gt;0236-8722&lt;/isbn&gt;&lt;urls&gt;&lt;/urls&gt;&lt;/record&gt;&lt;/Cite&gt;&lt;Cite&gt;&lt;Author&gt;Morillon&lt;/Author&gt;&lt;Year&gt;2002&lt;/Year&gt;&lt;RecNum&gt;22&lt;/RecNum&gt;&lt;record&gt;&lt;rec-number&gt;22&lt;/rec-number&gt;&lt;foreign-keys&gt;&lt;key app="EN" db-id="9tzz0ts9ovede4eza2qpz0eszw5zsxd20s2s" timestamp="1739751565"&gt;22&lt;/key&gt;&lt;/foreign-keys&gt;&lt;ref-type name="Journal Article"&gt;17&lt;/ref-type&gt;&lt;contributors&gt;&lt;authors&gt;&lt;author&gt;Morillon, Valérie&lt;/author&gt;&lt;author&gt;Debeaufort, Frédéric&lt;/author&gt;&lt;author&gt;Blond, Geneviève&lt;/author&gt;&lt;author&gt;Capelle, Martine&lt;/author&gt;&lt;author&gt;Voilley, Andrée&lt;/author&gt;&lt;/authors&gt;&lt;/contributors&gt;&lt;titles&gt;&lt;title&gt;Factors Affecting the Moisture Permeability of Lipid-Based Edible Films: A Review&lt;/title&gt;&lt;secondary-title&gt;Critical Reviews in Food Science and Nutrition&lt;/secondary-title&gt;&lt;/titles&gt;&lt;periodical&gt;&lt;full-title&gt;Critical Reviews in Food Science and Nutrition&lt;/full-title&gt;&lt;/periodical&gt;&lt;pages&gt;67-89&lt;/pages&gt;&lt;volume&gt;42&lt;/volume&gt;&lt;number&gt;1&lt;/number&gt;&lt;dates&gt;&lt;year&gt;2002&lt;/year&gt;&lt;pub-dates&gt;&lt;date&gt;2002/01/01&lt;/date&gt;&lt;/pub-dates&gt;&lt;/dates&gt;&lt;publisher&gt;Taylor &amp;amp; Francis&lt;/publisher&gt;&lt;isbn&gt;1040-8398&lt;/isbn&gt;&lt;urls&gt;&lt;related-urls&gt;&lt;url&gt;https://doi.org/10.1080/10408690290825466&lt;/url&gt;&lt;/related-urls&gt;&lt;/urls&gt;&lt;electronic-resource-num&gt;10.1080/10408690290825466&lt;/electronic-resource-num&gt;&lt;/record&gt;&lt;/Cite&gt;&lt;/EndNote&gt;</w:instrText>
      </w:r>
      <w:r w:rsidRPr="00332961">
        <w:rPr>
          <w:rFonts w:ascii="Times New Roman" w:hAnsi="Times New Roman" w:cs="Times New Roman"/>
          <w:bCs/>
          <w:sz w:val="24"/>
          <w:szCs w:val="24"/>
        </w:rPr>
        <w:fldChar w:fldCharType="separate"/>
      </w:r>
      <w:r w:rsidR="00FB1C77" w:rsidRPr="00332961">
        <w:rPr>
          <w:rFonts w:ascii="Times New Roman" w:hAnsi="Times New Roman" w:cs="Times New Roman"/>
          <w:bCs/>
          <w:noProof/>
          <w:sz w:val="24"/>
          <w:szCs w:val="24"/>
        </w:rPr>
        <w:t>(Athmaselvi et al., 2013; Morillon et al., 2002)</w:t>
      </w:r>
      <w:r w:rsidRPr="00332961">
        <w:rPr>
          <w:rFonts w:ascii="Times New Roman" w:hAnsi="Times New Roman" w:cs="Times New Roman"/>
          <w:bCs/>
          <w:sz w:val="24"/>
          <w:szCs w:val="24"/>
        </w:rPr>
        <w:fldChar w:fldCharType="end"/>
      </w:r>
      <w:r w:rsidRPr="00332961">
        <w:rPr>
          <w:rFonts w:ascii="Times New Roman" w:hAnsi="Times New Roman" w:cs="Times New Roman"/>
          <w:bCs/>
          <w:sz w:val="24"/>
          <w:szCs w:val="24"/>
        </w:rPr>
        <w:t>.</w:t>
      </w:r>
      <w:bookmarkEnd w:id="2"/>
    </w:p>
    <w:p w14:paraId="622369B8" w14:textId="77777777" w:rsidR="00967897" w:rsidRPr="000F5416" w:rsidRDefault="00967897" w:rsidP="00967897">
      <w:pPr>
        <w:spacing w:after="5" w:line="240" w:lineRule="auto"/>
        <w:ind w:left="-5" w:hanging="10"/>
        <w:jc w:val="both"/>
        <w:rPr>
          <w:rFonts w:ascii="Times New Roman" w:eastAsia="Times New Roman" w:hAnsi="Times New Roman" w:cs="Times New Roman"/>
          <w:b/>
          <w:color w:val="000000"/>
          <w:sz w:val="24"/>
          <w:szCs w:val="24"/>
        </w:rPr>
      </w:pPr>
      <w:r w:rsidRPr="000F5416">
        <w:rPr>
          <w:rFonts w:ascii="Times New Roman" w:eastAsia="Times New Roman" w:hAnsi="Times New Roman" w:cs="Times New Roman"/>
          <w:b/>
          <w:color w:val="000000"/>
          <w:sz w:val="24"/>
          <w:szCs w:val="24"/>
        </w:rPr>
        <w:t>Table 2: pH and TA of samples.</w:t>
      </w:r>
    </w:p>
    <w:tbl>
      <w:tblPr>
        <w:tblStyle w:val="TableGrid1"/>
        <w:tblW w:w="9709"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5"/>
        <w:gridCol w:w="1174"/>
        <w:gridCol w:w="1184"/>
        <w:gridCol w:w="1284"/>
        <w:gridCol w:w="1291"/>
        <w:gridCol w:w="1349"/>
        <w:gridCol w:w="1349"/>
        <w:gridCol w:w="1284"/>
      </w:tblGrid>
      <w:tr w:rsidR="00967897" w:rsidRPr="00C57DF9" w14:paraId="390F2ECC" w14:textId="77777777" w:rsidTr="00070823">
        <w:trPr>
          <w:trHeight w:val="346"/>
        </w:trPr>
        <w:tc>
          <w:tcPr>
            <w:tcW w:w="1157" w:type="dxa"/>
            <w:tcBorders>
              <w:bottom w:val="single" w:sz="4" w:space="0" w:color="auto"/>
            </w:tcBorders>
          </w:tcPr>
          <w:p w14:paraId="039BB055" w14:textId="77777777" w:rsidR="00967897" w:rsidRPr="00C57DF9" w:rsidRDefault="00967897" w:rsidP="00070823">
            <w:pPr>
              <w:jc w:val="both"/>
              <w:rPr>
                <w:rFonts w:ascii="Times New Roman" w:hAnsi="Times New Roman" w:cs="Times New Roman"/>
                <w:b/>
                <w:bCs/>
                <w:sz w:val="20"/>
                <w:szCs w:val="20"/>
              </w:rPr>
            </w:pPr>
            <w:r w:rsidRPr="00C57DF9">
              <w:rPr>
                <w:rFonts w:ascii="Times New Roman" w:hAnsi="Times New Roman" w:cs="Times New Roman"/>
                <w:b/>
                <w:bCs/>
                <w:sz w:val="20"/>
                <w:szCs w:val="20"/>
              </w:rPr>
              <w:lastRenderedPageBreak/>
              <w:t>Parameters</w:t>
            </w:r>
          </w:p>
        </w:tc>
        <w:tc>
          <w:tcPr>
            <w:tcW w:w="1126" w:type="dxa"/>
            <w:tcBorders>
              <w:bottom w:val="single" w:sz="4" w:space="0" w:color="auto"/>
            </w:tcBorders>
          </w:tcPr>
          <w:p w14:paraId="06C8635B" w14:textId="77777777" w:rsidR="00967897" w:rsidRPr="00C57DF9" w:rsidRDefault="00967897" w:rsidP="00070823">
            <w:pPr>
              <w:jc w:val="both"/>
              <w:rPr>
                <w:rFonts w:ascii="Times New Roman" w:hAnsi="Times New Roman" w:cs="Times New Roman"/>
                <w:b/>
                <w:bCs/>
                <w:sz w:val="20"/>
                <w:szCs w:val="20"/>
              </w:rPr>
            </w:pPr>
            <w:bookmarkStart w:id="3" w:name="_Hlk62428233"/>
            <w:r w:rsidRPr="00C57DF9">
              <w:rPr>
                <w:rFonts w:ascii="Times New Roman" w:hAnsi="Times New Roman" w:cs="Times New Roman"/>
                <w:b/>
                <w:bCs/>
                <w:sz w:val="20"/>
                <w:szCs w:val="20"/>
              </w:rPr>
              <w:t>Coating Condition</w:t>
            </w:r>
          </w:p>
        </w:tc>
        <w:tc>
          <w:tcPr>
            <w:tcW w:w="1135" w:type="dxa"/>
            <w:tcBorders>
              <w:bottom w:val="single" w:sz="4" w:space="0" w:color="auto"/>
            </w:tcBorders>
          </w:tcPr>
          <w:p w14:paraId="50984F8F" w14:textId="77777777" w:rsidR="00967897" w:rsidRPr="00C57DF9" w:rsidRDefault="00967897" w:rsidP="00070823">
            <w:pPr>
              <w:jc w:val="both"/>
              <w:rPr>
                <w:rFonts w:ascii="Times New Roman" w:hAnsi="Times New Roman" w:cs="Times New Roman"/>
                <w:b/>
                <w:bCs/>
                <w:sz w:val="20"/>
                <w:szCs w:val="20"/>
              </w:rPr>
            </w:pPr>
            <w:r w:rsidRPr="00C57DF9">
              <w:rPr>
                <w:rFonts w:ascii="Times New Roman" w:hAnsi="Times New Roman" w:cs="Times New Roman"/>
                <w:b/>
                <w:bCs/>
                <w:sz w:val="20"/>
                <w:szCs w:val="20"/>
              </w:rPr>
              <w:t>Day 0</w:t>
            </w:r>
          </w:p>
        </w:tc>
        <w:tc>
          <w:tcPr>
            <w:tcW w:w="1232" w:type="dxa"/>
            <w:tcBorders>
              <w:bottom w:val="single" w:sz="4" w:space="0" w:color="auto"/>
            </w:tcBorders>
          </w:tcPr>
          <w:p w14:paraId="7E30EEF2" w14:textId="77777777" w:rsidR="00967897" w:rsidRPr="00C57DF9" w:rsidRDefault="00967897" w:rsidP="00070823">
            <w:pPr>
              <w:jc w:val="both"/>
              <w:rPr>
                <w:rFonts w:ascii="Times New Roman" w:hAnsi="Times New Roman" w:cs="Times New Roman"/>
                <w:b/>
                <w:bCs/>
                <w:sz w:val="20"/>
                <w:szCs w:val="20"/>
              </w:rPr>
            </w:pPr>
            <w:r w:rsidRPr="00C57DF9">
              <w:rPr>
                <w:rFonts w:ascii="Times New Roman" w:hAnsi="Times New Roman" w:cs="Times New Roman"/>
                <w:b/>
                <w:bCs/>
                <w:sz w:val="20"/>
                <w:szCs w:val="20"/>
              </w:rPr>
              <w:t>Day 3</w:t>
            </w:r>
          </w:p>
        </w:tc>
        <w:tc>
          <w:tcPr>
            <w:tcW w:w="1239" w:type="dxa"/>
            <w:tcBorders>
              <w:bottom w:val="single" w:sz="4" w:space="0" w:color="auto"/>
            </w:tcBorders>
          </w:tcPr>
          <w:p w14:paraId="364BBD7D" w14:textId="77777777" w:rsidR="00967897" w:rsidRPr="00C57DF9" w:rsidRDefault="00967897" w:rsidP="00070823">
            <w:pPr>
              <w:jc w:val="both"/>
              <w:rPr>
                <w:rFonts w:ascii="Times New Roman" w:hAnsi="Times New Roman" w:cs="Times New Roman"/>
                <w:b/>
                <w:bCs/>
                <w:sz w:val="20"/>
                <w:szCs w:val="20"/>
              </w:rPr>
            </w:pPr>
            <w:r w:rsidRPr="00C57DF9">
              <w:rPr>
                <w:rFonts w:ascii="Times New Roman" w:hAnsi="Times New Roman" w:cs="Times New Roman"/>
                <w:b/>
                <w:bCs/>
                <w:sz w:val="20"/>
                <w:szCs w:val="20"/>
              </w:rPr>
              <w:t>Day 6</w:t>
            </w:r>
          </w:p>
        </w:tc>
        <w:tc>
          <w:tcPr>
            <w:tcW w:w="1294" w:type="dxa"/>
            <w:tcBorders>
              <w:bottom w:val="single" w:sz="4" w:space="0" w:color="auto"/>
            </w:tcBorders>
          </w:tcPr>
          <w:p w14:paraId="12B13CC1" w14:textId="77777777" w:rsidR="00967897" w:rsidRPr="00C57DF9" w:rsidRDefault="00967897" w:rsidP="00070823">
            <w:pPr>
              <w:jc w:val="both"/>
              <w:rPr>
                <w:rFonts w:ascii="Times New Roman" w:hAnsi="Times New Roman" w:cs="Times New Roman"/>
                <w:b/>
                <w:bCs/>
                <w:sz w:val="20"/>
                <w:szCs w:val="20"/>
              </w:rPr>
            </w:pPr>
            <w:r w:rsidRPr="00C57DF9">
              <w:rPr>
                <w:rFonts w:ascii="Times New Roman" w:hAnsi="Times New Roman" w:cs="Times New Roman"/>
                <w:b/>
                <w:bCs/>
                <w:sz w:val="20"/>
                <w:szCs w:val="20"/>
              </w:rPr>
              <w:t>Day 9</w:t>
            </w:r>
          </w:p>
        </w:tc>
        <w:tc>
          <w:tcPr>
            <w:tcW w:w="1294" w:type="dxa"/>
            <w:tcBorders>
              <w:bottom w:val="single" w:sz="4" w:space="0" w:color="auto"/>
            </w:tcBorders>
          </w:tcPr>
          <w:p w14:paraId="34747182" w14:textId="77777777" w:rsidR="00967897" w:rsidRPr="00C57DF9" w:rsidRDefault="00967897" w:rsidP="00070823">
            <w:pPr>
              <w:jc w:val="both"/>
              <w:rPr>
                <w:rFonts w:ascii="Times New Roman" w:hAnsi="Times New Roman" w:cs="Times New Roman"/>
                <w:b/>
                <w:bCs/>
                <w:sz w:val="20"/>
                <w:szCs w:val="20"/>
              </w:rPr>
            </w:pPr>
            <w:r w:rsidRPr="00C57DF9">
              <w:rPr>
                <w:rFonts w:ascii="Times New Roman" w:hAnsi="Times New Roman" w:cs="Times New Roman"/>
                <w:b/>
                <w:bCs/>
                <w:sz w:val="20"/>
                <w:szCs w:val="20"/>
              </w:rPr>
              <w:t>Day 12</w:t>
            </w:r>
          </w:p>
        </w:tc>
        <w:tc>
          <w:tcPr>
            <w:tcW w:w="1232" w:type="dxa"/>
            <w:tcBorders>
              <w:bottom w:val="single" w:sz="4" w:space="0" w:color="auto"/>
            </w:tcBorders>
          </w:tcPr>
          <w:p w14:paraId="7233674F" w14:textId="77777777" w:rsidR="00967897" w:rsidRPr="00C57DF9" w:rsidRDefault="00967897" w:rsidP="00070823">
            <w:pPr>
              <w:jc w:val="both"/>
              <w:rPr>
                <w:rFonts w:ascii="Times New Roman" w:hAnsi="Times New Roman" w:cs="Times New Roman"/>
                <w:b/>
                <w:bCs/>
                <w:sz w:val="20"/>
                <w:szCs w:val="20"/>
              </w:rPr>
            </w:pPr>
            <w:r w:rsidRPr="00C57DF9">
              <w:rPr>
                <w:rFonts w:ascii="Times New Roman" w:hAnsi="Times New Roman" w:cs="Times New Roman"/>
                <w:b/>
                <w:bCs/>
                <w:sz w:val="20"/>
                <w:szCs w:val="20"/>
              </w:rPr>
              <w:t>Day 15</w:t>
            </w:r>
          </w:p>
        </w:tc>
      </w:tr>
      <w:tr w:rsidR="00967897" w:rsidRPr="00C57DF9" w14:paraId="485F4ED5" w14:textId="77777777" w:rsidTr="00070823">
        <w:trPr>
          <w:trHeight w:val="255"/>
        </w:trPr>
        <w:tc>
          <w:tcPr>
            <w:tcW w:w="1157" w:type="dxa"/>
            <w:vMerge w:val="restart"/>
            <w:tcBorders>
              <w:top w:val="single" w:sz="4" w:space="0" w:color="auto"/>
            </w:tcBorders>
          </w:tcPr>
          <w:p w14:paraId="16830D92" w14:textId="77777777" w:rsidR="00967897" w:rsidRPr="00C57DF9" w:rsidRDefault="00967897" w:rsidP="00070823">
            <w:pPr>
              <w:jc w:val="both"/>
              <w:rPr>
                <w:rFonts w:ascii="Times New Roman" w:hAnsi="Times New Roman" w:cs="Times New Roman"/>
                <w:bCs/>
                <w:sz w:val="20"/>
                <w:szCs w:val="20"/>
              </w:rPr>
            </w:pPr>
          </w:p>
          <w:p w14:paraId="3CAC5C20" w14:textId="77777777" w:rsidR="00967897" w:rsidRPr="00C57DF9" w:rsidRDefault="00967897" w:rsidP="00070823">
            <w:pPr>
              <w:jc w:val="both"/>
              <w:rPr>
                <w:rFonts w:ascii="Times New Roman" w:hAnsi="Times New Roman" w:cs="Times New Roman"/>
                <w:bCs/>
                <w:sz w:val="20"/>
                <w:szCs w:val="20"/>
              </w:rPr>
            </w:pPr>
          </w:p>
          <w:p w14:paraId="3B571968" w14:textId="77777777" w:rsidR="00967897" w:rsidRPr="00C57DF9" w:rsidRDefault="00967897" w:rsidP="00070823">
            <w:pPr>
              <w:jc w:val="both"/>
              <w:rPr>
                <w:rFonts w:ascii="Times New Roman" w:hAnsi="Times New Roman" w:cs="Times New Roman"/>
                <w:bCs/>
                <w:sz w:val="20"/>
                <w:szCs w:val="20"/>
              </w:rPr>
            </w:pPr>
            <w:r w:rsidRPr="00C57DF9">
              <w:rPr>
                <w:rFonts w:ascii="Times New Roman" w:eastAsia="Times New Roman" w:hAnsi="Times New Roman" w:cs="Times New Roman"/>
                <w:color w:val="000000"/>
                <w:sz w:val="20"/>
                <w:szCs w:val="20"/>
              </w:rPr>
              <w:t>pH</w:t>
            </w:r>
          </w:p>
        </w:tc>
        <w:tc>
          <w:tcPr>
            <w:tcW w:w="1126" w:type="dxa"/>
            <w:tcBorders>
              <w:top w:val="single" w:sz="4" w:space="0" w:color="auto"/>
            </w:tcBorders>
          </w:tcPr>
          <w:p w14:paraId="17768632" w14:textId="77777777" w:rsidR="00967897" w:rsidRPr="00C57DF9" w:rsidRDefault="00967897" w:rsidP="00070823">
            <w:pPr>
              <w:jc w:val="both"/>
              <w:rPr>
                <w:rFonts w:ascii="Times New Roman" w:hAnsi="Times New Roman" w:cs="Times New Roman"/>
                <w:bCs/>
                <w:sz w:val="20"/>
                <w:szCs w:val="20"/>
              </w:rPr>
            </w:pPr>
            <w:r w:rsidRPr="00C57DF9">
              <w:rPr>
                <w:rFonts w:ascii="Times New Roman" w:hAnsi="Times New Roman" w:cs="Times New Roman"/>
                <w:bCs/>
                <w:sz w:val="20"/>
                <w:szCs w:val="20"/>
              </w:rPr>
              <w:t>Control</w:t>
            </w:r>
          </w:p>
        </w:tc>
        <w:tc>
          <w:tcPr>
            <w:tcW w:w="1135" w:type="dxa"/>
            <w:tcBorders>
              <w:top w:val="single" w:sz="4" w:space="0" w:color="auto"/>
            </w:tcBorders>
          </w:tcPr>
          <w:p w14:paraId="3906F6B8"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4.31±0.025</w:t>
            </w:r>
            <w:r w:rsidRPr="00C57DF9">
              <w:rPr>
                <w:rFonts w:ascii="Times New Roman" w:hAnsi="Times New Roman" w:cs="Times New Roman"/>
                <w:sz w:val="20"/>
                <w:szCs w:val="20"/>
                <w:vertAlign w:val="superscript"/>
              </w:rPr>
              <w:t>a</w:t>
            </w:r>
          </w:p>
        </w:tc>
        <w:tc>
          <w:tcPr>
            <w:tcW w:w="1232" w:type="dxa"/>
            <w:tcBorders>
              <w:top w:val="single" w:sz="4" w:space="0" w:color="auto"/>
            </w:tcBorders>
          </w:tcPr>
          <w:p w14:paraId="5B33C06B"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4.62±0.025</w:t>
            </w:r>
            <w:r w:rsidRPr="00C57DF9">
              <w:rPr>
                <w:rFonts w:ascii="Times New Roman" w:hAnsi="Times New Roman" w:cs="Times New Roman"/>
                <w:sz w:val="20"/>
                <w:szCs w:val="20"/>
                <w:vertAlign w:val="superscript"/>
              </w:rPr>
              <w:t>a</w:t>
            </w:r>
          </w:p>
        </w:tc>
        <w:tc>
          <w:tcPr>
            <w:tcW w:w="1239" w:type="dxa"/>
            <w:tcBorders>
              <w:top w:val="single" w:sz="4" w:space="0" w:color="auto"/>
            </w:tcBorders>
          </w:tcPr>
          <w:p w14:paraId="6B699EF6"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4.71±0.0152</w:t>
            </w:r>
            <w:r w:rsidRPr="00C57DF9">
              <w:rPr>
                <w:rFonts w:ascii="Times New Roman" w:hAnsi="Times New Roman" w:cs="Times New Roman"/>
                <w:sz w:val="20"/>
                <w:szCs w:val="20"/>
                <w:vertAlign w:val="superscript"/>
              </w:rPr>
              <w:t>a</w:t>
            </w:r>
          </w:p>
        </w:tc>
        <w:tc>
          <w:tcPr>
            <w:tcW w:w="1294" w:type="dxa"/>
            <w:tcBorders>
              <w:top w:val="single" w:sz="4" w:space="0" w:color="auto"/>
            </w:tcBorders>
          </w:tcPr>
          <w:p w14:paraId="4E043841"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4.75±0.0057</w:t>
            </w:r>
            <w:r w:rsidRPr="00C57DF9">
              <w:rPr>
                <w:rFonts w:ascii="Times New Roman" w:hAnsi="Times New Roman" w:cs="Times New Roman"/>
                <w:sz w:val="20"/>
                <w:szCs w:val="20"/>
                <w:vertAlign w:val="superscript"/>
              </w:rPr>
              <w:t>a</w:t>
            </w:r>
          </w:p>
        </w:tc>
        <w:tc>
          <w:tcPr>
            <w:tcW w:w="1294" w:type="dxa"/>
            <w:tcBorders>
              <w:top w:val="single" w:sz="4" w:space="0" w:color="auto"/>
            </w:tcBorders>
          </w:tcPr>
          <w:p w14:paraId="12EEFD3E"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4.88±0.0404</w:t>
            </w:r>
            <w:r w:rsidRPr="00C57DF9">
              <w:rPr>
                <w:rFonts w:ascii="Times New Roman" w:hAnsi="Times New Roman" w:cs="Times New Roman"/>
                <w:sz w:val="20"/>
                <w:szCs w:val="20"/>
                <w:vertAlign w:val="superscript"/>
              </w:rPr>
              <w:t>a</w:t>
            </w:r>
          </w:p>
        </w:tc>
        <w:tc>
          <w:tcPr>
            <w:tcW w:w="1232" w:type="dxa"/>
            <w:tcBorders>
              <w:top w:val="single" w:sz="4" w:space="0" w:color="auto"/>
            </w:tcBorders>
          </w:tcPr>
          <w:p w14:paraId="7575EF03"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5.045±0.005</w:t>
            </w:r>
            <w:r w:rsidRPr="00C57DF9">
              <w:rPr>
                <w:rFonts w:ascii="Times New Roman" w:hAnsi="Times New Roman" w:cs="Times New Roman"/>
                <w:sz w:val="20"/>
                <w:szCs w:val="20"/>
                <w:vertAlign w:val="superscript"/>
              </w:rPr>
              <w:t>a</w:t>
            </w:r>
          </w:p>
        </w:tc>
      </w:tr>
      <w:tr w:rsidR="00967897" w:rsidRPr="00C57DF9" w14:paraId="08A9DD63" w14:textId="77777777" w:rsidTr="00070823">
        <w:trPr>
          <w:trHeight w:val="255"/>
        </w:trPr>
        <w:tc>
          <w:tcPr>
            <w:tcW w:w="1157" w:type="dxa"/>
            <w:vMerge/>
          </w:tcPr>
          <w:p w14:paraId="0B602E41" w14:textId="77777777" w:rsidR="00967897" w:rsidRPr="00C57DF9" w:rsidRDefault="00967897" w:rsidP="00070823">
            <w:pPr>
              <w:jc w:val="both"/>
              <w:rPr>
                <w:rFonts w:ascii="Times New Roman" w:hAnsi="Times New Roman" w:cs="Times New Roman"/>
                <w:bCs/>
                <w:sz w:val="20"/>
                <w:szCs w:val="20"/>
              </w:rPr>
            </w:pPr>
          </w:p>
        </w:tc>
        <w:tc>
          <w:tcPr>
            <w:tcW w:w="1126" w:type="dxa"/>
          </w:tcPr>
          <w:p w14:paraId="03DB242C" w14:textId="77777777" w:rsidR="00967897" w:rsidRPr="00C57DF9" w:rsidRDefault="00967897" w:rsidP="00070823">
            <w:pPr>
              <w:jc w:val="both"/>
              <w:rPr>
                <w:rFonts w:ascii="Times New Roman" w:hAnsi="Times New Roman" w:cs="Times New Roman"/>
                <w:bCs/>
                <w:sz w:val="20"/>
                <w:szCs w:val="20"/>
              </w:rPr>
            </w:pPr>
            <w:r w:rsidRPr="00C57DF9">
              <w:rPr>
                <w:rFonts w:ascii="Times New Roman" w:hAnsi="Times New Roman" w:cs="Times New Roman"/>
                <w:bCs/>
                <w:sz w:val="20"/>
                <w:szCs w:val="20"/>
              </w:rPr>
              <w:t>AG</w:t>
            </w:r>
          </w:p>
        </w:tc>
        <w:tc>
          <w:tcPr>
            <w:tcW w:w="1135" w:type="dxa"/>
          </w:tcPr>
          <w:p w14:paraId="09075413"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w:t>
            </w:r>
          </w:p>
        </w:tc>
        <w:tc>
          <w:tcPr>
            <w:tcW w:w="1232" w:type="dxa"/>
          </w:tcPr>
          <w:p w14:paraId="79311732"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4.53±0.010</w:t>
            </w:r>
            <w:r w:rsidRPr="00C57DF9">
              <w:rPr>
                <w:rFonts w:ascii="Times New Roman" w:hAnsi="Times New Roman" w:cs="Times New Roman"/>
                <w:sz w:val="20"/>
                <w:szCs w:val="20"/>
                <w:vertAlign w:val="superscript"/>
              </w:rPr>
              <w:t>b</w:t>
            </w:r>
          </w:p>
        </w:tc>
        <w:tc>
          <w:tcPr>
            <w:tcW w:w="1239" w:type="dxa"/>
          </w:tcPr>
          <w:p w14:paraId="6B53BF24"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4.63±0.0153</w:t>
            </w:r>
            <w:r w:rsidRPr="00C57DF9">
              <w:rPr>
                <w:rFonts w:ascii="Times New Roman" w:hAnsi="Times New Roman" w:cs="Times New Roman"/>
                <w:sz w:val="20"/>
                <w:szCs w:val="20"/>
                <w:vertAlign w:val="superscript"/>
              </w:rPr>
              <w:t>b</w:t>
            </w:r>
          </w:p>
        </w:tc>
        <w:tc>
          <w:tcPr>
            <w:tcW w:w="1294" w:type="dxa"/>
          </w:tcPr>
          <w:p w14:paraId="06D8AA2A"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4.66±0.0153</w:t>
            </w:r>
            <w:r w:rsidRPr="00C57DF9">
              <w:rPr>
                <w:rFonts w:ascii="Times New Roman" w:hAnsi="Times New Roman" w:cs="Times New Roman"/>
                <w:sz w:val="20"/>
                <w:szCs w:val="20"/>
                <w:vertAlign w:val="superscript"/>
              </w:rPr>
              <w:t>b</w:t>
            </w:r>
          </w:p>
        </w:tc>
        <w:tc>
          <w:tcPr>
            <w:tcW w:w="1294" w:type="dxa"/>
          </w:tcPr>
          <w:p w14:paraId="4104B7E4"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4.74±0.01</w:t>
            </w:r>
            <w:r w:rsidRPr="00C57DF9">
              <w:rPr>
                <w:rFonts w:ascii="Times New Roman" w:hAnsi="Times New Roman" w:cs="Times New Roman"/>
                <w:sz w:val="20"/>
                <w:szCs w:val="20"/>
                <w:vertAlign w:val="superscript"/>
              </w:rPr>
              <w:t>b</w:t>
            </w:r>
          </w:p>
        </w:tc>
        <w:tc>
          <w:tcPr>
            <w:tcW w:w="1232" w:type="dxa"/>
          </w:tcPr>
          <w:p w14:paraId="6D0F8D3A"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4.89±0.015</w:t>
            </w:r>
            <w:r w:rsidRPr="00C57DF9">
              <w:rPr>
                <w:rFonts w:ascii="Times New Roman" w:hAnsi="Times New Roman" w:cs="Times New Roman"/>
                <w:sz w:val="20"/>
                <w:szCs w:val="20"/>
                <w:vertAlign w:val="superscript"/>
              </w:rPr>
              <w:t>b</w:t>
            </w:r>
          </w:p>
        </w:tc>
      </w:tr>
      <w:tr w:rsidR="00967897" w:rsidRPr="00C57DF9" w14:paraId="1E8A4D58" w14:textId="77777777" w:rsidTr="00070823">
        <w:trPr>
          <w:trHeight w:val="305"/>
        </w:trPr>
        <w:tc>
          <w:tcPr>
            <w:tcW w:w="1157" w:type="dxa"/>
            <w:vMerge/>
          </w:tcPr>
          <w:p w14:paraId="779EE76B" w14:textId="77777777" w:rsidR="00967897" w:rsidRPr="00C57DF9" w:rsidRDefault="00967897" w:rsidP="00070823">
            <w:pPr>
              <w:jc w:val="both"/>
              <w:rPr>
                <w:rFonts w:ascii="Times New Roman" w:hAnsi="Times New Roman" w:cs="Times New Roman"/>
                <w:bCs/>
                <w:sz w:val="20"/>
                <w:szCs w:val="20"/>
              </w:rPr>
            </w:pPr>
          </w:p>
        </w:tc>
        <w:tc>
          <w:tcPr>
            <w:tcW w:w="1126" w:type="dxa"/>
          </w:tcPr>
          <w:p w14:paraId="2620E683" w14:textId="77777777" w:rsidR="00967897" w:rsidRPr="00C57DF9" w:rsidRDefault="00967897" w:rsidP="00070823">
            <w:pPr>
              <w:jc w:val="both"/>
              <w:rPr>
                <w:rFonts w:ascii="Times New Roman" w:hAnsi="Times New Roman" w:cs="Times New Roman"/>
                <w:bCs/>
                <w:sz w:val="20"/>
                <w:szCs w:val="20"/>
              </w:rPr>
            </w:pPr>
            <w:r w:rsidRPr="00C57DF9">
              <w:rPr>
                <w:rFonts w:ascii="Times New Roman" w:hAnsi="Times New Roman" w:cs="Times New Roman"/>
                <w:bCs/>
                <w:sz w:val="20"/>
                <w:szCs w:val="20"/>
              </w:rPr>
              <w:t>AG+3%AA</w:t>
            </w:r>
          </w:p>
        </w:tc>
        <w:tc>
          <w:tcPr>
            <w:tcW w:w="1135" w:type="dxa"/>
          </w:tcPr>
          <w:p w14:paraId="57380622"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w:t>
            </w:r>
          </w:p>
        </w:tc>
        <w:tc>
          <w:tcPr>
            <w:tcW w:w="1232" w:type="dxa"/>
          </w:tcPr>
          <w:p w14:paraId="1B501853"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4.45±0.020</w:t>
            </w:r>
            <w:r w:rsidRPr="00C57DF9">
              <w:rPr>
                <w:rFonts w:ascii="Times New Roman" w:hAnsi="Times New Roman" w:cs="Times New Roman"/>
                <w:sz w:val="20"/>
                <w:szCs w:val="20"/>
                <w:vertAlign w:val="superscript"/>
              </w:rPr>
              <w:t>c</w:t>
            </w:r>
          </w:p>
        </w:tc>
        <w:tc>
          <w:tcPr>
            <w:tcW w:w="1239" w:type="dxa"/>
          </w:tcPr>
          <w:p w14:paraId="6AC1F70D"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4.59±0.0153</w:t>
            </w:r>
            <w:r w:rsidRPr="00C57DF9">
              <w:rPr>
                <w:rFonts w:ascii="Times New Roman" w:hAnsi="Times New Roman" w:cs="Times New Roman"/>
                <w:sz w:val="20"/>
                <w:szCs w:val="20"/>
                <w:vertAlign w:val="superscript"/>
              </w:rPr>
              <w:t>c</w:t>
            </w:r>
          </w:p>
        </w:tc>
        <w:tc>
          <w:tcPr>
            <w:tcW w:w="1294" w:type="dxa"/>
          </w:tcPr>
          <w:p w14:paraId="2E2F91D4"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4.65±0.0152</w:t>
            </w:r>
            <w:r w:rsidRPr="00C57DF9">
              <w:rPr>
                <w:rFonts w:ascii="Times New Roman" w:hAnsi="Times New Roman" w:cs="Times New Roman"/>
                <w:sz w:val="20"/>
                <w:szCs w:val="20"/>
                <w:vertAlign w:val="superscript"/>
              </w:rPr>
              <w:t>bc</w:t>
            </w:r>
          </w:p>
        </w:tc>
        <w:tc>
          <w:tcPr>
            <w:tcW w:w="1294" w:type="dxa"/>
          </w:tcPr>
          <w:p w14:paraId="71FA3F44"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4.71±0.0057</w:t>
            </w:r>
            <w:r w:rsidRPr="00C57DF9">
              <w:rPr>
                <w:rFonts w:ascii="Times New Roman" w:hAnsi="Times New Roman" w:cs="Times New Roman"/>
                <w:sz w:val="20"/>
                <w:szCs w:val="20"/>
                <w:vertAlign w:val="superscript"/>
              </w:rPr>
              <w:t>bc</w:t>
            </w:r>
          </w:p>
        </w:tc>
        <w:tc>
          <w:tcPr>
            <w:tcW w:w="1232" w:type="dxa"/>
          </w:tcPr>
          <w:p w14:paraId="2859F7F5"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4.84±0.012</w:t>
            </w:r>
            <w:r w:rsidRPr="00C57DF9">
              <w:rPr>
                <w:rFonts w:ascii="Times New Roman" w:hAnsi="Times New Roman" w:cs="Times New Roman"/>
                <w:sz w:val="20"/>
                <w:szCs w:val="20"/>
                <w:vertAlign w:val="superscript"/>
              </w:rPr>
              <w:t>c</w:t>
            </w:r>
          </w:p>
        </w:tc>
      </w:tr>
      <w:tr w:rsidR="00967897" w:rsidRPr="00C57DF9" w14:paraId="3E2196A7" w14:textId="77777777" w:rsidTr="00070823">
        <w:trPr>
          <w:trHeight w:val="332"/>
        </w:trPr>
        <w:tc>
          <w:tcPr>
            <w:tcW w:w="1157" w:type="dxa"/>
            <w:vMerge/>
            <w:tcBorders>
              <w:bottom w:val="single" w:sz="4" w:space="0" w:color="auto"/>
            </w:tcBorders>
          </w:tcPr>
          <w:p w14:paraId="3AC5EC8E" w14:textId="77777777" w:rsidR="00967897" w:rsidRPr="00C57DF9" w:rsidRDefault="00967897" w:rsidP="00070823">
            <w:pPr>
              <w:jc w:val="both"/>
              <w:rPr>
                <w:rFonts w:ascii="Times New Roman" w:hAnsi="Times New Roman" w:cs="Times New Roman"/>
                <w:bCs/>
                <w:sz w:val="20"/>
                <w:szCs w:val="20"/>
              </w:rPr>
            </w:pPr>
          </w:p>
        </w:tc>
        <w:tc>
          <w:tcPr>
            <w:tcW w:w="1126" w:type="dxa"/>
            <w:tcBorders>
              <w:bottom w:val="single" w:sz="4" w:space="0" w:color="auto"/>
            </w:tcBorders>
          </w:tcPr>
          <w:p w14:paraId="5610D748" w14:textId="77777777" w:rsidR="00967897" w:rsidRPr="00C57DF9" w:rsidRDefault="00967897" w:rsidP="00070823">
            <w:pPr>
              <w:jc w:val="both"/>
              <w:rPr>
                <w:rFonts w:ascii="Times New Roman" w:hAnsi="Times New Roman" w:cs="Times New Roman"/>
                <w:bCs/>
                <w:sz w:val="20"/>
                <w:szCs w:val="20"/>
              </w:rPr>
            </w:pPr>
            <w:r w:rsidRPr="00C57DF9">
              <w:rPr>
                <w:rFonts w:ascii="Times New Roman" w:hAnsi="Times New Roman" w:cs="Times New Roman"/>
                <w:bCs/>
                <w:sz w:val="20"/>
                <w:szCs w:val="20"/>
              </w:rPr>
              <w:t>AG+5%AA</w:t>
            </w:r>
          </w:p>
        </w:tc>
        <w:tc>
          <w:tcPr>
            <w:tcW w:w="1135" w:type="dxa"/>
            <w:tcBorders>
              <w:bottom w:val="single" w:sz="4" w:space="0" w:color="auto"/>
            </w:tcBorders>
          </w:tcPr>
          <w:p w14:paraId="5F1FBADF"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w:t>
            </w:r>
          </w:p>
        </w:tc>
        <w:tc>
          <w:tcPr>
            <w:tcW w:w="1232" w:type="dxa"/>
            <w:tcBorders>
              <w:bottom w:val="single" w:sz="4" w:space="0" w:color="auto"/>
            </w:tcBorders>
          </w:tcPr>
          <w:p w14:paraId="5F50F56B"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4.42±0.026</w:t>
            </w:r>
            <w:r w:rsidRPr="00C57DF9">
              <w:rPr>
                <w:rFonts w:ascii="Times New Roman" w:hAnsi="Times New Roman" w:cs="Times New Roman"/>
                <w:sz w:val="20"/>
                <w:szCs w:val="20"/>
                <w:vertAlign w:val="superscript"/>
              </w:rPr>
              <w:t>c</w:t>
            </w:r>
          </w:p>
        </w:tc>
        <w:tc>
          <w:tcPr>
            <w:tcW w:w="1239" w:type="dxa"/>
            <w:tcBorders>
              <w:bottom w:val="single" w:sz="4" w:space="0" w:color="auto"/>
            </w:tcBorders>
          </w:tcPr>
          <w:p w14:paraId="3FE4061A"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4.56±0.015</w:t>
            </w:r>
            <w:r w:rsidRPr="00C57DF9">
              <w:rPr>
                <w:rFonts w:ascii="Times New Roman" w:hAnsi="Times New Roman" w:cs="Times New Roman"/>
                <w:sz w:val="20"/>
                <w:szCs w:val="20"/>
                <w:vertAlign w:val="superscript"/>
              </w:rPr>
              <w:t>c</w:t>
            </w:r>
          </w:p>
        </w:tc>
        <w:tc>
          <w:tcPr>
            <w:tcW w:w="1294" w:type="dxa"/>
            <w:tcBorders>
              <w:bottom w:val="single" w:sz="4" w:space="0" w:color="auto"/>
            </w:tcBorders>
          </w:tcPr>
          <w:p w14:paraId="29CAF36E"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4.62±0.0153</w:t>
            </w:r>
            <w:r w:rsidRPr="00C57DF9">
              <w:rPr>
                <w:rFonts w:ascii="Times New Roman" w:hAnsi="Times New Roman" w:cs="Times New Roman"/>
                <w:sz w:val="20"/>
                <w:szCs w:val="20"/>
                <w:vertAlign w:val="superscript"/>
              </w:rPr>
              <w:t>c</w:t>
            </w:r>
          </w:p>
        </w:tc>
        <w:tc>
          <w:tcPr>
            <w:tcW w:w="1294" w:type="dxa"/>
            <w:tcBorders>
              <w:bottom w:val="single" w:sz="4" w:space="0" w:color="auto"/>
            </w:tcBorders>
          </w:tcPr>
          <w:p w14:paraId="69E99096"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4.65±0.0057</w:t>
            </w:r>
            <w:r w:rsidRPr="00C57DF9">
              <w:rPr>
                <w:rFonts w:ascii="Times New Roman" w:hAnsi="Times New Roman" w:cs="Times New Roman"/>
                <w:sz w:val="20"/>
                <w:szCs w:val="20"/>
                <w:vertAlign w:val="superscript"/>
              </w:rPr>
              <w:t>c</w:t>
            </w:r>
          </w:p>
        </w:tc>
        <w:tc>
          <w:tcPr>
            <w:tcW w:w="1232" w:type="dxa"/>
            <w:tcBorders>
              <w:bottom w:val="single" w:sz="4" w:space="0" w:color="auto"/>
            </w:tcBorders>
          </w:tcPr>
          <w:p w14:paraId="405CAB3A"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4.72±0.015</w:t>
            </w:r>
            <w:r w:rsidRPr="00C57DF9">
              <w:rPr>
                <w:rFonts w:ascii="Times New Roman" w:hAnsi="Times New Roman" w:cs="Times New Roman"/>
                <w:sz w:val="20"/>
                <w:szCs w:val="20"/>
                <w:vertAlign w:val="superscript"/>
              </w:rPr>
              <w:t>d</w:t>
            </w:r>
          </w:p>
        </w:tc>
      </w:tr>
      <w:tr w:rsidR="00967897" w:rsidRPr="00C57DF9" w14:paraId="6407372C" w14:textId="77777777" w:rsidTr="00070823">
        <w:trPr>
          <w:trHeight w:val="332"/>
        </w:trPr>
        <w:tc>
          <w:tcPr>
            <w:tcW w:w="1157" w:type="dxa"/>
            <w:vMerge w:val="restart"/>
            <w:tcBorders>
              <w:top w:val="single" w:sz="4" w:space="0" w:color="auto"/>
            </w:tcBorders>
          </w:tcPr>
          <w:p w14:paraId="299D628E" w14:textId="77777777" w:rsidR="00967897" w:rsidRPr="00C57DF9" w:rsidRDefault="00967897" w:rsidP="00070823">
            <w:pPr>
              <w:jc w:val="both"/>
              <w:rPr>
                <w:rFonts w:ascii="Times New Roman" w:hAnsi="Times New Roman" w:cs="Times New Roman"/>
                <w:bCs/>
                <w:sz w:val="20"/>
                <w:szCs w:val="20"/>
              </w:rPr>
            </w:pPr>
          </w:p>
          <w:p w14:paraId="15DAABEB" w14:textId="77777777" w:rsidR="00967897" w:rsidRPr="00C57DF9" w:rsidRDefault="00967897" w:rsidP="00070823">
            <w:pPr>
              <w:jc w:val="both"/>
              <w:rPr>
                <w:rFonts w:ascii="Times New Roman" w:hAnsi="Times New Roman" w:cs="Times New Roman"/>
                <w:bCs/>
                <w:sz w:val="20"/>
                <w:szCs w:val="20"/>
              </w:rPr>
            </w:pPr>
          </w:p>
          <w:p w14:paraId="0102110B" w14:textId="77777777" w:rsidR="00967897" w:rsidRPr="00C57DF9" w:rsidRDefault="00967897" w:rsidP="00070823">
            <w:pPr>
              <w:jc w:val="both"/>
              <w:rPr>
                <w:rFonts w:ascii="Times New Roman" w:hAnsi="Times New Roman" w:cs="Times New Roman"/>
                <w:bCs/>
                <w:sz w:val="20"/>
                <w:szCs w:val="20"/>
              </w:rPr>
            </w:pPr>
            <w:r w:rsidRPr="00C57DF9">
              <w:rPr>
                <w:rFonts w:ascii="Times New Roman" w:hAnsi="Times New Roman" w:cs="Times New Roman"/>
                <w:bCs/>
                <w:sz w:val="20"/>
                <w:szCs w:val="20"/>
              </w:rPr>
              <w:t>TA (%)</w:t>
            </w:r>
          </w:p>
        </w:tc>
        <w:tc>
          <w:tcPr>
            <w:tcW w:w="1126" w:type="dxa"/>
            <w:tcBorders>
              <w:top w:val="single" w:sz="4" w:space="0" w:color="auto"/>
            </w:tcBorders>
          </w:tcPr>
          <w:p w14:paraId="47548F17" w14:textId="77777777" w:rsidR="00967897" w:rsidRPr="00C57DF9" w:rsidRDefault="00967897" w:rsidP="00070823">
            <w:pPr>
              <w:jc w:val="both"/>
              <w:rPr>
                <w:rFonts w:ascii="Times New Roman" w:hAnsi="Times New Roman" w:cs="Times New Roman"/>
                <w:bCs/>
                <w:sz w:val="20"/>
                <w:szCs w:val="20"/>
              </w:rPr>
            </w:pPr>
            <w:r w:rsidRPr="00C57DF9">
              <w:rPr>
                <w:rFonts w:ascii="Times New Roman" w:hAnsi="Times New Roman" w:cs="Times New Roman"/>
                <w:bCs/>
                <w:sz w:val="20"/>
                <w:szCs w:val="20"/>
              </w:rPr>
              <w:t>Control</w:t>
            </w:r>
          </w:p>
        </w:tc>
        <w:tc>
          <w:tcPr>
            <w:tcW w:w="1135" w:type="dxa"/>
            <w:tcBorders>
              <w:top w:val="single" w:sz="4" w:space="0" w:color="auto"/>
            </w:tcBorders>
          </w:tcPr>
          <w:p w14:paraId="120232C3"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bCs/>
                <w:sz w:val="20"/>
                <w:szCs w:val="20"/>
              </w:rPr>
              <w:t>0.65±0.005</w:t>
            </w:r>
            <w:r w:rsidRPr="00C57DF9">
              <w:rPr>
                <w:rFonts w:ascii="Times New Roman" w:hAnsi="Times New Roman" w:cs="Times New Roman"/>
                <w:bCs/>
                <w:sz w:val="20"/>
                <w:szCs w:val="20"/>
                <w:vertAlign w:val="superscript"/>
              </w:rPr>
              <w:t>a</w:t>
            </w:r>
          </w:p>
        </w:tc>
        <w:tc>
          <w:tcPr>
            <w:tcW w:w="1232" w:type="dxa"/>
            <w:tcBorders>
              <w:top w:val="single" w:sz="4" w:space="0" w:color="auto"/>
            </w:tcBorders>
          </w:tcPr>
          <w:p w14:paraId="796213C4"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bCs/>
                <w:sz w:val="20"/>
                <w:szCs w:val="20"/>
              </w:rPr>
              <w:t>0.61±0.0105</w:t>
            </w:r>
            <w:r w:rsidRPr="00C57DF9">
              <w:rPr>
                <w:rFonts w:ascii="Times New Roman" w:hAnsi="Times New Roman" w:cs="Times New Roman"/>
                <w:bCs/>
                <w:sz w:val="20"/>
                <w:szCs w:val="20"/>
                <w:vertAlign w:val="superscript"/>
              </w:rPr>
              <w:t>a</w:t>
            </w:r>
          </w:p>
        </w:tc>
        <w:tc>
          <w:tcPr>
            <w:tcW w:w="1239" w:type="dxa"/>
            <w:tcBorders>
              <w:top w:val="single" w:sz="4" w:space="0" w:color="auto"/>
            </w:tcBorders>
          </w:tcPr>
          <w:p w14:paraId="429D377F"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bCs/>
                <w:sz w:val="20"/>
                <w:szCs w:val="20"/>
              </w:rPr>
              <w:t>0.58±0.002</w:t>
            </w:r>
            <w:r w:rsidRPr="00C57DF9">
              <w:rPr>
                <w:rFonts w:ascii="Times New Roman" w:hAnsi="Times New Roman" w:cs="Times New Roman"/>
                <w:bCs/>
                <w:sz w:val="20"/>
                <w:szCs w:val="20"/>
                <w:vertAlign w:val="superscript"/>
              </w:rPr>
              <w:t>a</w:t>
            </w:r>
          </w:p>
        </w:tc>
        <w:tc>
          <w:tcPr>
            <w:tcW w:w="1294" w:type="dxa"/>
            <w:tcBorders>
              <w:top w:val="single" w:sz="4" w:space="0" w:color="auto"/>
            </w:tcBorders>
          </w:tcPr>
          <w:p w14:paraId="2466CF31"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bCs/>
                <w:sz w:val="20"/>
                <w:szCs w:val="20"/>
              </w:rPr>
              <w:t>0.57±0.003</w:t>
            </w:r>
            <w:r w:rsidRPr="00C57DF9">
              <w:rPr>
                <w:rFonts w:ascii="Times New Roman" w:hAnsi="Times New Roman" w:cs="Times New Roman"/>
                <w:bCs/>
                <w:sz w:val="20"/>
                <w:szCs w:val="20"/>
                <w:vertAlign w:val="superscript"/>
              </w:rPr>
              <w:t>a</w:t>
            </w:r>
          </w:p>
        </w:tc>
        <w:tc>
          <w:tcPr>
            <w:tcW w:w="1294" w:type="dxa"/>
            <w:tcBorders>
              <w:top w:val="single" w:sz="4" w:space="0" w:color="auto"/>
            </w:tcBorders>
          </w:tcPr>
          <w:p w14:paraId="17274C4A"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bCs/>
                <w:sz w:val="20"/>
                <w:szCs w:val="20"/>
              </w:rPr>
              <w:t>0.54±0.002</w:t>
            </w:r>
            <w:r w:rsidRPr="00C57DF9">
              <w:rPr>
                <w:rFonts w:ascii="Times New Roman" w:hAnsi="Times New Roman" w:cs="Times New Roman"/>
                <w:bCs/>
                <w:sz w:val="20"/>
                <w:szCs w:val="20"/>
                <w:vertAlign w:val="superscript"/>
              </w:rPr>
              <w:t>a</w:t>
            </w:r>
          </w:p>
        </w:tc>
        <w:tc>
          <w:tcPr>
            <w:tcW w:w="1232" w:type="dxa"/>
            <w:tcBorders>
              <w:top w:val="single" w:sz="4" w:space="0" w:color="auto"/>
            </w:tcBorders>
          </w:tcPr>
          <w:p w14:paraId="59A68348"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bCs/>
                <w:sz w:val="20"/>
                <w:szCs w:val="20"/>
              </w:rPr>
              <w:t>0.52±0.001</w:t>
            </w:r>
            <w:r w:rsidRPr="00C57DF9">
              <w:rPr>
                <w:rFonts w:ascii="Times New Roman" w:hAnsi="Times New Roman" w:cs="Times New Roman"/>
                <w:bCs/>
                <w:sz w:val="20"/>
                <w:szCs w:val="20"/>
                <w:vertAlign w:val="superscript"/>
              </w:rPr>
              <w:t>a</w:t>
            </w:r>
          </w:p>
        </w:tc>
      </w:tr>
      <w:tr w:rsidR="00967897" w:rsidRPr="00C57DF9" w14:paraId="3B18CEF1" w14:textId="77777777" w:rsidTr="00070823">
        <w:trPr>
          <w:trHeight w:val="332"/>
        </w:trPr>
        <w:tc>
          <w:tcPr>
            <w:tcW w:w="1157" w:type="dxa"/>
            <w:vMerge/>
          </w:tcPr>
          <w:p w14:paraId="03DC80E8" w14:textId="77777777" w:rsidR="00967897" w:rsidRPr="00C57DF9" w:rsidRDefault="00967897" w:rsidP="00070823">
            <w:pPr>
              <w:jc w:val="both"/>
              <w:rPr>
                <w:rFonts w:ascii="Times New Roman" w:hAnsi="Times New Roman" w:cs="Times New Roman"/>
                <w:bCs/>
                <w:sz w:val="20"/>
                <w:szCs w:val="20"/>
              </w:rPr>
            </w:pPr>
          </w:p>
        </w:tc>
        <w:tc>
          <w:tcPr>
            <w:tcW w:w="1126" w:type="dxa"/>
          </w:tcPr>
          <w:p w14:paraId="3D4A09AA" w14:textId="77777777" w:rsidR="00967897" w:rsidRPr="00C57DF9" w:rsidRDefault="00967897" w:rsidP="00070823">
            <w:pPr>
              <w:jc w:val="both"/>
              <w:rPr>
                <w:rFonts w:ascii="Times New Roman" w:hAnsi="Times New Roman" w:cs="Times New Roman"/>
                <w:bCs/>
                <w:sz w:val="20"/>
                <w:szCs w:val="20"/>
              </w:rPr>
            </w:pPr>
            <w:r w:rsidRPr="00C57DF9">
              <w:rPr>
                <w:rFonts w:ascii="Times New Roman" w:hAnsi="Times New Roman" w:cs="Times New Roman"/>
                <w:bCs/>
                <w:sz w:val="20"/>
                <w:szCs w:val="20"/>
              </w:rPr>
              <w:t>AG</w:t>
            </w:r>
          </w:p>
        </w:tc>
        <w:tc>
          <w:tcPr>
            <w:tcW w:w="1135" w:type="dxa"/>
          </w:tcPr>
          <w:p w14:paraId="5C61A03D"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w:t>
            </w:r>
          </w:p>
        </w:tc>
        <w:tc>
          <w:tcPr>
            <w:tcW w:w="1232" w:type="dxa"/>
          </w:tcPr>
          <w:p w14:paraId="284D2A10"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bCs/>
                <w:sz w:val="20"/>
                <w:szCs w:val="20"/>
              </w:rPr>
              <w:t>0.63±0.007</w:t>
            </w:r>
            <w:r w:rsidRPr="00C57DF9">
              <w:rPr>
                <w:rFonts w:ascii="Times New Roman" w:hAnsi="Times New Roman" w:cs="Times New Roman"/>
                <w:bCs/>
                <w:sz w:val="20"/>
                <w:szCs w:val="20"/>
                <w:vertAlign w:val="superscript"/>
              </w:rPr>
              <w:t>b</w:t>
            </w:r>
          </w:p>
        </w:tc>
        <w:tc>
          <w:tcPr>
            <w:tcW w:w="1239" w:type="dxa"/>
          </w:tcPr>
          <w:p w14:paraId="335382DA"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bCs/>
                <w:sz w:val="20"/>
                <w:szCs w:val="20"/>
              </w:rPr>
              <w:t>0.59±0.002</w:t>
            </w:r>
            <w:r w:rsidRPr="00C57DF9">
              <w:rPr>
                <w:rFonts w:ascii="Times New Roman" w:hAnsi="Times New Roman" w:cs="Times New Roman"/>
                <w:bCs/>
                <w:sz w:val="20"/>
                <w:szCs w:val="20"/>
                <w:vertAlign w:val="superscript"/>
              </w:rPr>
              <w:t>b</w:t>
            </w:r>
          </w:p>
        </w:tc>
        <w:tc>
          <w:tcPr>
            <w:tcW w:w="1294" w:type="dxa"/>
          </w:tcPr>
          <w:p w14:paraId="25CFB346"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bCs/>
                <w:sz w:val="20"/>
                <w:szCs w:val="20"/>
              </w:rPr>
              <w:t>0.58±0.004</w:t>
            </w:r>
            <w:r w:rsidRPr="00C57DF9">
              <w:rPr>
                <w:rFonts w:ascii="Times New Roman" w:hAnsi="Times New Roman" w:cs="Times New Roman"/>
                <w:bCs/>
                <w:sz w:val="20"/>
                <w:szCs w:val="20"/>
                <w:vertAlign w:val="superscript"/>
              </w:rPr>
              <w:t>b</w:t>
            </w:r>
          </w:p>
        </w:tc>
        <w:tc>
          <w:tcPr>
            <w:tcW w:w="1294" w:type="dxa"/>
          </w:tcPr>
          <w:p w14:paraId="2C1D423F"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bCs/>
                <w:sz w:val="20"/>
                <w:szCs w:val="20"/>
              </w:rPr>
              <w:t>0.56±0.004</w:t>
            </w:r>
            <w:r w:rsidRPr="00C57DF9">
              <w:rPr>
                <w:rFonts w:ascii="Times New Roman" w:hAnsi="Times New Roman" w:cs="Times New Roman"/>
                <w:bCs/>
                <w:sz w:val="20"/>
                <w:szCs w:val="20"/>
                <w:vertAlign w:val="superscript"/>
              </w:rPr>
              <w:t>b</w:t>
            </w:r>
          </w:p>
        </w:tc>
        <w:tc>
          <w:tcPr>
            <w:tcW w:w="1232" w:type="dxa"/>
          </w:tcPr>
          <w:p w14:paraId="79833F1A"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bCs/>
                <w:sz w:val="20"/>
                <w:szCs w:val="20"/>
              </w:rPr>
              <w:t>0.53±0.002</w:t>
            </w:r>
            <w:r w:rsidRPr="00C57DF9">
              <w:rPr>
                <w:rFonts w:ascii="Times New Roman" w:hAnsi="Times New Roman" w:cs="Times New Roman"/>
                <w:bCs/>
                <w:sz w:val="20"/>
                <w:szCs w:val="20"/>
                <w:vertAlign w:val="superscript"/>
              </w:rPr>
              <w:t>ab</w:t>
            </w:r>
          </w:p>
        </w:tc>
      </w:tr>
      <w:tr w:rsidR="00967897" w:rsidRPr="00C57DF9" w14:paraId="47B763F7" w14:textId="77777777" w:rsidTr="00070823">
        <w:trPr>
          <w:trHeight w:val="332"/>
        </w:trPr>
        <w:tc>
          <w:tcPr>
            <w:tcW w:w="1157" w:type="dxa"/>
            <w:vMerge/>
          </w:tcPr>
          <w:p w14:paraId="41C7CF30" w14:textId="77777777" w:rsidR="00967897" w:rsidRPr="00C57DF9" w:rsidRDefault="00967897" w:rsidP="00070823">
            <w:pPr>
              <w:jc w:val="both"/>
              <w:rPr>
                <w:rFonts w:ascii="Times New Roman" w:hAnsi="Times New Roman" w:cs="Times New Roman"/>
                <w:bCs/>
                <w:sz w:val="20"/>
                <w:szCs w:val="20"/>
              </w:rPr>
            </w:pPr>
          </w:p>
        </w:tc>
        <w:tc>
          <w:tcPr>
            <w:tcW w:w="1126" w:type="dxa"/>
          </w:tcPr>
          <w:p w14:paraId="296443E6" w14:textId="77777777" w:rsidR="00967897" w:rsidRPr="00C57DF9" w:rsidRDefault="00967897" w:rsidP="00070823">
            <w:pPr>
              <w:jc w:val="both"/>
              <w:rPr>
                <w:rFonts w:ascii="Times New Roman" w:hAnsi="Times New Roman" w:cs="Times New Roman"/>
                <w:bCs/>
                <w:sz w:val="20"/>
                <w:szCs w:val="20"/>
              </w:rPr>
            </w:pPr>
            <w:r w:rsidRPr="00C57DF9">
              <w:rPr>
                <w:rFonts w:ascii="Times New Roman" w:hAnsi="Times New Roman" w:cs="Times New Roman"/>
                <w:bCs/>
                <w:sz w:val="20"/>
                <w:szCs w:val="20"/>
              </w:rPr>
              <w:t>AG+3%AA</w:t>
            </w:r>
          </w:p>
        </w:tc>
        <w:tc>
          <w:tcPr>
            <w:tcW w:w="1135" w:type="dxa"/>
          </w:tcPr>
          <w:p w14:paraId="068D91C5"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w:t>
            </w:r>
          </w:p>
        </w:tc>
        <w:tc>
          <w:tcPr>
            <w:tcW w:w="1232" w:type="dxa"/>
          </w:tcPr>
          <w:p w14:paraId="001DE36D"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bCs/>
                <w:sz w:val="20"/>
                <w:szCs w:val="20"/>
              </w:rPr>
              <w:t>0.65±0.003</w:t>
            </w:r>
            <w:r w:rsidRPr="00C57DF9">
              <w:rPr>
                <w:rFonts w:ascii="Times New Roman" w:hAnsi="Times New Roman" w:cs="Times New Roman"/>
                <w:bCs/>
                <w:sz w:val="20"/>
                <w:szCs w:val="20"/>
                <w:vertAlign w:val="superscript"/>
              </w:rPr>
              <w:t>bc</w:t>
            </w:r>
          </w:p>
        </w:tc>
        <w:tc>
          <w:tcPr>
            <w:tcW w:w="1239" w:type="dxa"/>
          </w:tcPr>
          <w:p w14:paraId="15AA6A32"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bCs/>
                <w:sz w:val="20"/>
                <w:szCs w:val="20"/>
              </w:rPr>
              <w:t>0.62±0.003</w:t>
            </w:r>
            <w:r w:rsidRPr="00C57DF9">
              <w:rPr>
                <w:rFonts w:ascii="Times New Roman" w:hAnsi="Times New Roman" w:cs="Times New Roman"/>
                <w:bCs/>
                <w:sz w:val="20"/>
                <w:szCs w:val="20"/>
                <w:vertAlign w:val="superscript"/>
              </w:rPr>
              <w:t>c</w:t>
            </w:r>
          </w:p>
        </w:tc>
        <w:tc>
          <w:tcPr>
            <w:tcW w:w="1294" w:type="dxa"/>
          </w:tcPr>
          <w:p w14:paraId="45B8D057"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bCs/>
                <w:sz w:val="20"/>
                <w:szCs w:val="20"/>
              </w:rPr>
              <w:t>0.61±0.001</w:t>
            </w:r>
            <w:r w:rsidRPr="00C57DF9">
              <w:rPr>
                <w:rFonts w:ascii="Times New Roman" w:hAnsi="Times New Roman" w:cs="Times New Roman"/>
                <w:bCs/>
                <w:sz w:val="20"/>
                <w:szCs w:val="20"/>
                <w:vertAlign w:val="superscript"/>
              </w:rPr>
              <w:t>c</w:t>
            </w:r>
          </w:p>
        </w:tc>
        <w:tc>
          <w:tcPr>
            <w:tcW w:w="1294" w:type="dxa"/>
          </w:tcPr>
          <w:p w14:paraId="5E1D6916"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bCs/>
                <w:sz w:val="20"/>
                <w:szCs w:val="20"/>
              </w:rPr>
              <w:t>0.58±0.005</w:t>
            </w:r>
            <w:r w:rsidRPr="00C57DF9">
              <w:rPr>
                <w:rFonts w:ascii="Times New Roman" w:hAnsi="Times New Roman" w:cs="Times New Roman"/>
                <w:bCs/>
                <w:sz w:val="20"/>
                <w:szCs w:val="20"/>
                <w:vertAlign w:val="superscript"/>
              </w:rPr>
              <w:t>c</w:t>
            </w:r>
          </w:p>
        </w:tc>
        <w:tc>
          <w:tcPr>
            <w:tcW w:w="1232" w:type="dxa"/>
          </w:tcPr>
          <w:p w14:paraId="295547FC"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bCs/>
                <w:sz w:val="20"/>
                <w:szCs w:val="20"/>
              </w:rPr>
              <w:t>0.55±0.001</w:t>
            </w:r>
            <w:r w:rsidRPr="00C57DF9">
              <w:rPr>
                <w:rFonts w:ascii="Times New Roman" w:hAnsi="Times New Roman" w:cs="Times New Roman"/>
                <w:bCs/>
                <w:sz w:val="20"/>
                <w:szCs w:val="20"/>
                <w:vertAlign w:val="superscript"/>
              </w:rPr>
              <w:t>ab</w:t>
            </w:r>
          </w:p>
        </w:tc>
      </w:tr>
      <w:tr w:rsidR="00967897" w:rsidRPr="00C57DF9" w14:paraId="78D35F71" w14:textId="77777777" w:rsidTr="00070823">
        <w:trPr>
          <w:trHeight w:val="332"/>
        </w:trPr>
        <w:tc>
          <w:tcPr>
            <w:tcW w:w="1157" w:type="dxa"/>
            <w:vMerge/>
          </w:tcPr>
          <w:p w14:paraId="6182D744" w14:textId="77777777" w:rsidR="00967897" w:rsidRPr="00C57DF9" w:rsidRDefault="00967897" w:rsidP="00070823">
            <w:pPr>
              <w:jc w:val="both"/>
              <w:rPr>
                <w:rFonts w:ascii="Times New Roman" w:hAnsi="Times New Roman" w:cs="Times New Roman"/>
                <w:bCs/>
                <w:sz w:val="20"/>
                <w:szCs w:val="20"/>
              </w:rPr>
            </w:pPr>
          </w:p>
        </w:tc>
        <w:tc>
          <w:tcPr>
            <w:tcW w:w="1126" w:type="dxa"/>
          </w:tcPr>
          <w:p w14:paraId="7389320D" w14:textId="77777777" w:rsidR="00967897" w:rsidRPr="00C57DF9" w:rsidRDefault="00967897" w:rsidP="00070823">
            <w:pPr>
              <w:jc w:val="both"/>
              <w:rPr>
                <w:rFonts w:ascii="Times New Roman" w:hAnsi="Times New Roman" w:cs="Times New Roman"/>
                <w:bCs/>
                <w:sz w:val="20"/>
                <w:szCs w:val="20"/>
              </w:rPr>
            </w:pPr>
            <w:r w:rsidRPr="00C57DF9">
              <w:rPr>
                <w:rFonts w:ascii="Times New Roman" w:hAnsi="Times New Roman" w:cs="Times New Roman"/>
                <w:bCs/>
                <w:sz w:val="20"/>
                <w:szCs w:val="20"/>
              </w:rPr>
              <w:t>AG+5%AA</w:t>
            </w:r>
          </w:p>
        </w:tc>
        <w:tc>
          <w:tcPr>
            <w:tcW w:w="1135" w:type="dxa"/>
          </w:tcPr>
          <w:p w14:paraId="71522191"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sz w:val="20"/>
                <w:szCs w:val="20"/>
              </w:rPr>
              <w:t>-</w:t>
            </w:r>
          </w:p>
        </w:tc>
        <w:tc>
          <w:tcPr>
            <w:tcW w:w="1232" w:type="dxa"/>
          </w:tcPr>
          <w:p w14:paraId="76DEB9D3"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bCs/>
                <w:sz w:val="20"/>
                <w:szCs w:val="20"/>
              </w:rPr>
              <w:t>0.64±0.004</w:t>
            </w:r>
            <w:r w:rsidRPr="00C57DF9">
              <w:rPr>
                <w:rFonts w:ascii="Times New Roman" w:hAnsi="Times New Roman" w:cs="Times New Roman"/>
                <w:bCs/>
                <w:sz w:val="20"/>
                <w:szCs w:val="20"/>
                <w:vertAlign w:val="superscript"/>
              </w:rPr>
              <w:t>c</w:t>
            </w:r>
          </w:p>
        </w:tc>
        <w:tc>
          <w:tcPr>
            <w:tcW w:w="1239" w:type="dxa"/>
          </w:tcPr>
          <w:p w14:paraId="598BC11F"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bCs/>
                <w:sz w:val="20"/>
                <w:szCs w:val="20"/>
              </w:rPr>
              <w:t>0.63±0.020</w:t>
            </w:r>
            <w:r w:rsidRPr="00C57DF9">
              <w:rPr>
                <w:rFonts w:ascii="Times New Roman" w:hAnsi="Times New Roman" w:cs="Times New Roman"/>
                <w:bCs/>
                <w:sz w:val="20"/>
                <w:szCs w:val="20"/>
                <w:vertAlign w:val="superscript"/>
              </w:rPr>
              <w:t>d</w:t>
            </w:r>
          </w:p>
        </w:tc>
        <w:tc>
          <w:tcPr>
            <w:tcW w:w="1294" w:type="dxa"/>
          </w:tcPr>
          <w:p w14:paraId="617CAAA3"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bCs/>
                <w:sz w:val="20"/>
                <w:szCs w:val="20"/>
              </w:rPr>
              <w:t>0.62±0.004</w:t>
            </w:r>
            <w:r w:rsidRPr="00C57DF9">
              <w:rPr>
                <w:rFonts w:ascii="Times New Roman" w:hAnsi="Times New Roman" w:cs="Times New Roman"/>
                <w:bCs/>
                <w:sz w:val="20"/>
                <w:szCs w:val="20"/>
                <w:vertAlign w:val="superscript"/>
              </w:rPr>
              <w:t>d</w:t>
            </w:r>
          </w:p>
        </w:tc>
        <w:tc>
          <w:tcPr>
            <w:tcW w:w="1294" w:type="dxa"/>
          </w:tcPr>
          <w:p w14:paraId="06AB0A08"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bCs/>
                <w:sz w:val="20"/>
                <w:szCs w:val="20"/>
              </w:rPr>
              <w:t>0.59±0.0052</w:t>
            </w:r>
            <w:r w:rsidRPr="00C57DF9">
              <w:rPr>
                <w:rFonts w:ascii="Times New Roman" w:hAnsi="Times New Roman" w:cs="Times New Roman"/>
                <w:bCs/>
                <w:sz w:val="20"/>
                <w:szCs w:val="20"/>
                <w:vertAlign w:val="superscript"/>
              </w:rPr>
              <w:t>d</w:t>
            </w:r>
          </w:p>
        </w:tc>
        <w:tc>
          <w:tcPr>
            <w:tcW w:w="1232" w:type="dxa"/>
          </w:tcPr>
          <w:p w14:paraId="6AAC8E13" w14:textId="77777777" w:rsidR="00967897" w:rsidRPr="00C57DF9" w:rsidRDefault="00967897" w:rsidP="00070823">
            <w:pPr>
              <w:jc w:val="both"/>
              <w:rPr>
                <w:rFonts w:ascii="Times New Roman" w:hAnsi="Times New Roman" w:cs="Times New Roman"/>
                <w:sz w:val="20"/>
                <w:szCs w:val="20"/>
              </w:rPr>
            </w:pPr>
            <w:r w:rsidRPr="00C57DF9">
              <w:rPr>
                <w:rFonts w:ascii="Times New Roman" w:hAnsi="Times New Roman" w:cs="Times New Roman"/>
                <w:bCs/>
                <w:sz w:val="20"/>
                <w:szCs w:val="20"/>
              </w:rPr>
              <w:t>0.58±0.011</w:t>
            </w:r>
            <w:r w:rsidRPr="00C57DF9">
              <w:rPr>
                <w:rFonts w:ascii="Times New Roman" w:hAnsi="Times New Roman" w:cs="Times New Roman"/>
                <w:bCs/>
                <w:sz w:val="20"/>
                <w:szCs w:val="20"/>
                <w:vertAlign w:val="superscript"/>
              </w:rPr>
              <w:t>b</w:t>
            </w:r>
          </w:p>
        </w:tc>
      </w:tr>
    </w:tbl>
    <w:bookmarkEnd w:id="3"/>
    <w:p w14:paraId="3FCA445D" w14:textId="489FCC62" w:rsidR="00967897" w:rsidRPr="00967897" w:rsidRDefault="00967897" w:rsidP="00967897">
      <w:pPr>
        <w:keepNext/>
        <w:keepLines/>
        <w:spacing w:after="157" w:line="240" w:lineRule="auto"/>
        <w:jc w:val="both"/>
        <w:outlineLvl w:val="0"/>
        <w:rPr>
          <w:rFonts w:ascii="Times New Roman" w:eastAsia="Times New Roman" w:hAnsi="Times New Roman" w:cs="Times New Roman"/>
          <w:b/>
          <w:color w:val="000000"/>
          <w:sz w:val="24"/>
          <w:szCs w:val="24"/>
        </w:rPr>
      </w:pPr>
      <w:r w:rsidRPr="000F5416">
        <w:rPr>
          <w:rFonts w:ascii="Times New Roman" w:hAnsi="Times New Roman" w:cs="Times New Roman"/>
          <w:color w:val="000000" w:themeColor="text1"/>
          <w:sz w:val="24"/>
          <w:szCs w:val="24"/>
        </w:rPr>
        <w:t>All the data is presented as a mean value with a standard deviation. Values in a column within each parameter with a distinct letter are significantly different at p &lt; 0.05.</w:t>
      </w:r>
    </w:p>
    <w:p w14:paraId="7EF66C26" w14:textId="517A453B" w:rsidR="00B43481" w:rsidRPr="000F5416" w:rsidRDefault="00FB1C77" w:rsidP="00F320AF">
      <w:pPr>
        <w:spacing w:line="240" w:lineRule="auto"/>
        <w:jc w:val="both"/>
        <w:rPr>
          <w:rFonts w:ascii="Times New Roman" w:hAnsi="Times New Roman" w:cs="Times New Roman"/>
          <w:sz w:val="24"/>
          <w:szCs w:val="24"/>
        </w:rPr>
      </w:pPr>
      <w:r w:rsidRPr="00332961">
        <w:rPr>
          <w:rFonts w:ascii="Times New Roman" w:eastAsia="Times New Roman" w:hAnsi="Times New Roman" w:cs="Times New Roman"/>
          <w:bCs/>
          <w:color w:val="000000"/>
          <w:sz w:val="24"/>
          <w:szCs w:val="24"/>
        </w:rPr>
        <w:t xml:space="preserve">Titratable acidity (TA) gradually increased with the application of coatings, with AG+5% AA-coated samples exhibiting significantly higher acidity (0.58%) compared to the control samples (0.52%) by day 15 (Table 2). Similar findings were observed in AG-coated table grapes, where coatings helped retain acidity over extended storage </w:t>
      </w:r>
      <w:r w:rsidRPr="00332961">
        <w:rPr>
          <w:rFonts w:ascii="Times New Roman" w:hAnsi="Times New Roman" w:cs="Times New Roman"/>
          <w:bCs/>
          <w:sz w:val="24"/>
          <w:szCs w:val="24"/>
        </w:rPr>
        <w:fldChar w:fldCharType="begin"/>
      </w:r>
      <w:r w:rsidRPr="00332961">
        <w:rPr>
          <w:rFonts w:ascii="Times New Roman" w:hAnsi="Times New Roman" w:cs="Times New Roman"/>
          <w:bCs/>
          <w:sz w:val="24"/>
          <w:szCs w:val="24"/>
        </w:rPr>
        <w:instrText xml:space="preserve"> ADDIN EN.CITE &lt;EndNote&gt;&lt;Cite&gt;&lt;Author&gt;Serrano&lt;/Author&gt;&lt;Year&gt;2006&lt;/Year&gt;&lt;RecNum&gt;24&lt;/RecNum&gt;&lt;DisplayText&gt;(Serrano et al., 2006)&lt;/DisplayText&gt;&lt;record&gt;&lt;rec-number&gt;24&lt;/rec-number&gt;&lt;foreign-keys&gt;&lt;key app="EN" db-id="9tzz0ts9ovede4eza2qpz0eszw5zsxd20s2s" timestamp="1739751565"&gt;24&lt;/key&gt;&lt;/foreign-keys&gt;&lt;ref-type name="Journal Article"&gt;17&lt;/ref-type&gt;&lt;contributors&gt;&lt;authors&gt;&lt;author&gt;Serrano, María&lt;/author&gt;&lt;author&gt;Valverde, Juan Miguel&lt;/author&gt;&lt;author&gt;Guillén, Fabián&lt;/author&gt;&lt;author&gt;Castillo, Salvador&lt;/author&gt;&lt;author&gt;Martínez-Romero, Domingo&lt;/author&gt;&lt;author&gt;Valero, Daniel&lt;/author&gt;&lt;/authors&gt;&lt;/contributors&gt;&lt;titles&gt;&lt;title&gt;Use of Aloe vera Gel Coating Preserves the Functional Properties of Table Grapes&lt;/title&gt;&lt;secondary-title&gt;Journal of Agricultural and Food Chemistry&lt;/secondary-title&gt;&lt;/titles&gt;&lt;periodical&gt;&lt;full-title&gt;Journal of Agricultural and Food Chemistry&lt;/full-title&gt;&lt;/periodical&gt;&lt;pages&gt;3882-3886&lt;/pages&gt;&lt;volume&gt;54&lt;/volume&gt;&lt;number&gt;11&lt;/number&gt;&lt;dates&gt;&lt;year&gt;2006&lt;/year&gt;&lt;pub-dates&gt;&lt;date&gt;2006/05/01&lt;/date&gt;&lt;/pub-dates&gt;&lt;/dates&gt;&lt;publisher&gt;American Chemical Society&lt;/publisher&gt;&lt;isbn&gt;0021-8561&lt;/isbn&gt;&lt;urls&gt;&lt;related-urls&gt;&lt;url&gt;https://doi.org/10.1021/jf060168p&lt;/url&gt;&lt;/related-urls&gt;&lt;/urls&gt;&lt;electronic-resource-num&gt;10.1021/jf060168p&lt;/electronic-resource-num&gt;&lt;/record&gt;&lt;/Cite&gt;&lt;/EndNote&gt;</w:instrText>
      </w:r>
      <w:r w:rsidRPr="00332961">
        <w:rPr>
          <w:rFonts w:ascii="Times New Roman" w:hAnsi="Times New Roman" w:cs="Times New Roman"/>
          <w:bCs/>
          <w:sz w:val="24"/>
          <w:szCs w:val="24"/>
        </w:rPr>
        <w:fldChar w:fldCharType="separate"/>
      </w:r>
      <w:r w:rsidRPr="00332961">
        <w:rPr>
          <w:rFonts w:ascii="Times New Roman" w:hAnsi="Times New Roman" w:cs="Times New Roman"/>
          <w:bCs/>
          <w:noProof/>
          <w:sz w:val="24"/>
          <w:szCs w:val="24"/>
        </w:rPr>
        <w:t xml:space="preserve">(Serrano </w:t>
      </w:r>
      <w:r w:rsidRPr="00332961">
        <w:rPr>
          <w:rFonts w:ascii="Times New Roman" w:hAnsi="Times New Roman" w:cs="Times New Roman"/>
          <w:bCs/>
          <w:i/>
          <w:iCs/>
          <w:noProof/>
          <w:sz w:val="24"/>
          <w:szCs w:val="24"/>
        </w:rPr>
        <w:t>et al.</w:t>
      </w:r>
      <w:r w:rsidRPr="00332961">
        <w:rPr>
          <w:rFonts w:ascii="Times New Roman" w:hAnsi="Times New Roman" w:cs="Times New Roman"/>
          <w:bCs/>
          <w:noProof/>
          <w:sz w:val="24"/>
          <w:szCs w:val="24"/>
        </w:rPr>
        <w:t>, 2006)</w:t>
      </w:r>
      <w:r w:rsidRPr="00332961">
        <w:rPr>
          <w:rFonts w:ascii="Times New Roman" w:hAnsi="Times New Roman" w:cs="Times New Roman"/>
          <w:bCs/>
          <w:sz w:val="24"/>
          <w:szCs w:val="24"/>
        </w:rPr>
        <w:fldChar w:fldCharType="end"/>
      </w:r>
      <w:r w:rsidRPr="00332961">
        <w:rPr>
          <w:rFonts w:ascii="Times New Roman" w:eastAsia="Times New Roman" w:hAnsi="Times New Roman" w:cs="Times New Roman"/>
          <w:bCs/>
          <w:color w:val="000000"/>
          <w:sz w:val="24"/>
          <w:szCs w:val="24"/>
        </w:rPr>
        <w:t xml:space="preserve">. The higher acidity in coated samples may be due to the gel layer acting as an oxygen barrier, reducing the oxidation of organic acids. The protective nature of the coating helped maintain acidity levels, preserving the fruit’s freshness and delaying metabolic changes that contribute to ripening </w:t>
      </w:r>
      <w:r w:rsidRPr="00332961">
        <w:rPr>
          <w:rFonts w:ascii="Times New Roman" w:hAnsi="Times New Roman" w:cs="Times New Roman"/>
          <w:bCs/>
          <w:sz w:val="24"/>
          <w:szCs w:val="24"/>
        </w:rPr>
        <w:fldChar w:fldCharType="begin"/>
      </w:r>
      <w:r w:rsidR="00DA1A93" w:rsidRPr="00332961">
        <w:rPr>
          <w:rFonts w:ascii="Times New Roman" w:hAnsi="Times New Roman" w:cs="Times New Roman"/>
          <w:bCs/>
          <w:sz w:val="24"/>
          <w:szCs w:val="24"/>
        </w:rPr>
        <w:instrText xml:space="preserve"> ADDIN EN.CITE &lt;EndNote&gt;&lt;Cite&gt;&lt;Author&gt;Guillén&lt;/Author&gt;&lt;Year&gt;2013&lt;/Year&gt;&lt;RecNum&gt;25&lt;/RecNum&gt;&lt;DisplayText&gt;(Guillén et al., 2013)&lt;/DisplayText&gt;&lt;record&gt;&lt;rec-number&gt;25&lt;/rec-number&gt;&lt;foreign-keys&gt;&lt;key app="EN" db-id="9tzz0ts9ovede4eza2qpz0eszw5zsxd20s2s" timestamp="1739751565"&gt;25&lt;/key&gt;&lt;/foreign-keys&gt;&lt;ref-type name="Journal Article"&gt;17&lt;/ref-type&gt;&lt;contributors&gt;&lt;authors&gt;&lt;author&gt;Guillén, Fabián&lt;/author&gt;&lt;author&gt;Díaz-Mula, Huertas M.&lt;/author&gt;&lt;author&gt;Zapata, Pedro J.&lt;/author&gt;&lt;author&gt;Valero, Daniel&lt;/author&gt;&lt;author&gt;Serrano, María&lt;/author&gt;&lt;author&gt;Castillo, Salvador&lt;/author&gt;&lt;author&gt;Martínez-Romero, Domingo&lt;/author&gt;&lt;/authors&gt;&lt;/contributors&gt;&lt;titles&gt;&lt;title&gt;Aloe arborescens and Aloe vera gels as coatings in delaying postharvest ripening in peach and plum fruit&lt;/title&gt;&lt;secondary-title&gt;Postharvest Biology and Technology&lt;/secondary-title&gt;&lt;/titles&gt;&lt;periodical&gt;&lt;full-title&gt;Postharvest Biology and Technology&lt;/full-title&gt;&lt;/periodical&gt;&lt;pages&gt;54-57&lt;/pages&gt;&lt;volume&gt;83&lt;/volume&gt;&lt;keywords&gt;&lt;keyword&gt;Ethylene&lt;/keyword&gt;&lt;keyword&gt;Quality&lt;/keyword&gt;&lt;keyword&gt;Edible coating&lt;/keyword&gt;&lt;/keywords&gt;&lt;dates&gt;&lt;year&gt;2013&lt;/year&gt;&lt;pub-dates&gt;&lt;date&gt;2013/09/01/&lt;/date&gt;&lt;/pub-dates&gt;&lt;/dates&gt;&lt;isbn&gt;0925-5214&lt;/isbn&gt;&lt;urls&gt;&lt;related-urls&gt;&lt;url&gt;http://www.sciencedirect.com/science/article/pii/S0925521413000859&lt;/url&gt;&lt;/related-urls&gt;&lt;/urls&gt;&lt;electronic-resource-num&gt;10.1016/j.postharvbio.2013.03.011&lt;/electronic-resource-num&gt;&lt;/record&gt;&lt;/Cite&gt;&lt;/EndNote&gt;</w:instrText>
      </w:r>
      <w:r w:rsidRPr="00332961">
        <w:rPr>
          <w:rFonts w:ascii="Times New Roman" w:hAnsi="Times New Roman" w:cs="Times New Roman"/>
          <w:bCs/>
          <w:sz w:val="24"/>
          <w:szCs w:val="24"/>
        </w:rPr>
        <w:fldChar w:fldCharType="separate"/>
      </w:r>
      <w:r w:rsidRPr="00332961">
        <w:rPr>
          <w:rFonts w:ascii="Times New Roman" w:hAnsi="Times New Roman" w:cs="Times New Roman"/>
          <w:bCs/>
          <w:noProof/>
          <w:sz w:val="24"/>
          <w:szCs w:val="24"/>
        </w:rPr>
        <w:t xml:space="preserve">(Guillén </w:t>
      </w:r>
      <w:r w:rsidRPr="00332961">
        <w:rPr>
          <w:rFonts w:ascii="Times New Roman" w:hAnsi="Times New Roman" w:cs="Times New Roman"/>
          <w:bCs/>
          <w:i/>
          <w:iCs/>
          <w:noProof/>
          <w:sz w:val="24"/>
          <w:szCs w:val="24"/>
        </w:rPr>
        <w:t>et al.</w:t>
      </w:r>
      <w:r w:rsidRPr="00332961">
        <w:rPr>
          <w:rFonts w:ascii="Times New Roman" w:hAnsi="Times New Roman" w:cs="Times New Roman"/>
          <w:bCs/>
          <w:noProof/>
          <w:sz w:val="24"/>
          <w:szCs w:val="24"/>
        </w:rPr>
        <w:t>, 2013)</w:t>
      </w:r>
      <w:r w:rsidRPr="00332961">
        <w:rPr>
          <w:rFonts w:ascii="Times New Roman" w:hAnsi="Times New Roman" w:cs="Times New Roman"/>
          <w:bCs/>
          <w:sz w:val="24"/>
          <w:szCs w:val="24"/>
        </w:rPr>
        <w:fldChar w:fldCharType="end"/>
      </w:r>
      <w:r w:rsidRPr="00332961">
        <w:rPr>
          <w:rFonts w:ascii="Times New Roman" w:eastAsia="Times New Roman" w:hAnsi="Times New Roman" w:cs="Times New Roman"/>
          <w:bCs/>
          <w:color w:val="000000"/>
          <w:sz w:val="24"/>
          <w:szCs w:val="24"/>
        </w:rPr>
        <w:t>.</w:t>
      </w:r>
      <w:r w:rsidRPr="00FB1C77">
        <w:rPr>
          <w:rFonts w:ascii="Times New Roman" w:eastAsia="Times New Roman" w:hAnsi="Times New Roman" w:cs="Times New Roman"/>
          <w:bCs/>
          <w:color w:val="000000"/>
          <w:sz w:val="24"/>
          <w:szCs w:val="24"/>
        </w:rPr>
        <w:t xml:space="preserve"> Overall, the application of Aloe Vera gel and Ascorbic Acid coatings significantly influenced weight loss, TSS, pH, and titratable acidity, demonstrating their effectiveness in extending the post-harvest shelf life of Indian Jujube. The coatings not only minimized weight loss but also helped maintain fruit acidity, slow down sugar metabolism, and delay ripening, thereby improving the overall quality during storage.</w:t>
      </w:r>
    </w:p>
    <w:p w14:paraId="3DC11356" w14:textId="3B5313C3" w:rsidR="00152C3E" w:rsidRPr="000F5416" w:rsidRDefault="008B7DAE" w:rsidP="00F320AF">
      <w:pPr>
        <w:keepNext/>
        <w:keepLines/>
        <w:spacing w:after="157" w:line="240" w:lineRule="auto"/>
        <w:jc w:val="both"/>
        <w:outlineLvl w:val="0"/>
        <w:rPr>
          <w:rFonts w:ascii="Times New Roman" w:eastAsia="Times New Roman" w:hAnsi="Times New Roman" w:cs="Times New Roman"/>
          <w:b/>
          <w:color w:val="000000"/>
          <w:sz w:val="24"/>
          <w:szCs w:val="24"/>
        </w:rPr>
      </w:pPr>
      <w:r w:rsidRPr="000F5416">
        <w:rPr>
          <w:rFonts w:ascii="Times New Roman" w:eastAsia="Times New Roman" w:hAnsi="Times New Roman" w:cs="Times New Roman"/>
          <w:b/>
          <w:color w:val="000000"/>
          <w:sz w:val="24"/>
          <w:szCs w:val="24"/>
        </w:rPr>
        <w:t>3.</w:t>
      </w:r>
      <w:r w:rsidR="00CB64B5" w:rsidRPr="000F5416">
        <w:rPr>
          <w:rFonts w:ascii="Times New Roman" w:eastAsia="Times New Roman" w:hAnsi="Times New Roman" w:cs="Times New Roman"/>
          <w:b/>
          <w:color w:val="000000"/>
          <w:sz w:val="24"/>
          <w:szCs w:val="24"/>
        </w:rPr>
        <w:t>2</w:t>
      </w:r>
      <w:r w:rsidRPr="000F5416">
        <w:rPr>
          <w:rFonts w:ascii="Times New Roman" w:eastAsia="Times New Roman" w:hAnsi="Times New Roman" w:cs="Times New Roman"/>
          <w:b/>
          <w:color w:val="000000"/>
          <w:sz w:val="24"/>
          <w:szCs w:val="24"/>
        </w:rPr>
        <w:t xml:space="preserve"> </w:t>
      </w:r>
      <w:r w:rsidR="00CB64B5" w:rsidRPr="000F5416">
        <w:rPr>
          <w:rFonts w:ascii="Times New Roman" w:eastAsia="Times New Roman" w:hAnsi="Times New Roman" w:cs="Times New Roman"/>
          <w:b/>
          <w:color w:val="000000"/>
          <w:sz w:val="24"/>
          <w:szCs w:val="24"/>
        </w:rPr>
        <w:t>Antioxida</w:t>
      </w:r>
      <w:r w:rsidR="00655833" w:rsidRPr="000F5416">
        <w:rPr>
          <w:rFonts w:ascii="Times New Roman" w:eastAsia="Times New Roman" w:hAnsi="Times New Roman" w:cs="Times New Roman"/>
          <w:b/>
          <w:color w:val="000000"/>
          <w:sz w:val="24"/>
          <w:szCs w:val="24"/>
        </w:rPr>
        <w:t>nt a</w:t>
      </w:r>
      <w:r w:rsidR="00CB64B5" w:rsidRPr="000F5416">
        <w:rPr>
          <w:rFonts w:ascii="Times New Roman" w:eastAsia="Times New Roman" w:hAnsi="Times New Roman" w:cs="Times New Roman"/>
          <w:b/>
          <w:color w:val="000000"/>
          <w:sz w:val="24"/>
          <w:szCs w:val="24"/>
        </w:rPr>
        <w:t>cti</w:t>
      </w:r>
      <w:r w:rsidR="00C44853" w:rsidRPr="000F5416">
        <w:rPr>
          <w:rFonts w:ascii="Times New Roman" w:eastAsia="Times New Roman" w:hAnsi="Times New Roman" w:cs="Times New Roman"/>
          <w:b/>
          <w:color w:val="000000"/>
          <w:sz w:val="24"/>
          <w:szCs w:val="24"/>
        </w:rPr>
        <w:t>vities</w:t>
      </w:r>
    </w:p>
    <w:p w14:paraId="64554E7A" w14:textId="09E0EEB3" w:rsidR="00EA6032" w:rsidRDefault="001C2A74" w:rsidP="00F320AF">
      <w:pPr>
        <w:spacing w:line="240" w:lineRule="auto"/>
        <w:jc w:val="both"/>
        <w:rPr>
          <w:rFonts w:ascii="Times New Roman" w:eastAsia="Times New Roman" w:hAnsi="Times New Roman" w:cs="Times New Roman"/>
          <w:color w:val="000000"/>
          <w:sz w:val="24"/>
          <w:szCs w:val="24"/>
        </w:rPr>
      </w:pPr>
      <w:r w:rsidRPr="000F5416">
        <w:rPr>
          <w:rFonts w:ascii="Times New Roman" w:eastAsia="Times New Roman" w:hAnsi="Times New Roman" w:cs="Times New Roman"/>
          <w:color w:val="000000"/>
          <w:sz w:val="24"/>
          <w:szCs w:val="24"/>
        </w:rPr>
        <w:t>The total phenolic content decreases as the storage time gets longer.</w:t>
      </w:r>
      <w:r w:rsidR="002451DF" w:rsidRPr="000F5416">
        <w:rPr>
          <w:rFonts w:ascii="Times New Roman" w:eastAsia="Times New Roman" w:hAnsi="Times New Roman" w:cs="Times New Roman"/>
          <w:bCs/>
          <w:color w:val="000000"/>
          <w:sz w:val="24"/>
          <w:szCs w:val="24"/>
        </w:rPr>
        <w:t xml:space="preserve"> The </w:t>
      </w:r>
      <w:r w:rsidRPr="000F5416">
        <w:rPr>
          <w:rFonts w:ascii="Times New Roman" w:eastAsia="Times New Roman" w:hAnsi="Times New Roman" w:cs="Times New Roman"/>
          <w:bCs/>
          <w:color w:val="000000"/>
          <w:sz w:val="24"/>
          <w:szCs w:val="24"/>
        </w:rPr>
        <w:t>maximum</w:t>
      </w:r>
      <w:r w:rsidR="002451DF" w:rsidRPr="000F5416">
        <w:rPr>
          <w:rFonts w:ascii="Times New Roman" w:eastAsia="Times New Roman" w:hAnsi="Times New Roman" w:cs="Times New Roman"/>
          <w:bCs/>
          <w:color w:val="000000"/>
          <w:sz w:val="24"/>
          <w:szCs w:val="24"/>
        </w:rPr>
        <w:t xml:space="preserve"> TPC was found in AG+5% AA samples (</w:t>
      </w:r>
      <w:r w:rsidR="002451DF" w:rsidRPr="000F5416">
        <w:rPr>
          <w:rFonts w:ascii="Times New Roman" w:hAnsi="Times New Roman" w:cs="Times New Roman"/>
          <w:sz w:val="24"/>
          <w:szCs w:val="24"/>
        </w:rPr>
        <w:t>224.3</w:t>
      </w:r>
      <w:r w:rsidR="00FB1C77">
        <w:rPr>
          <w:rFonts w:ascii="Times New Roman" w:hAnsi="Times New Roman" w:cs="Times New Roman"/>
          <w:sz w:val="24"/>
          <w:szCs w:val="24"/>
        </w:rPr>
        <w:t xml:space="preserve"> </w:t>
      </w:r>
      <w:r w:rsidR="002451DF" w:rsidRPr="000F5416">
        <w:rPr>
          <w:rFonts w:ascii="Times New Roman" w:hAnsi="Times New Roman" w:cs="Times New Roman"/>
          <w:sz w:val="24"/>
          <w:szCs w:val="24"/>
        </w:rPr>
        <w:t>mg/100g samples</w:t>
      </w:r>
      <w:r w:rsidR="002451DF" w:rsidRPr="000F5416">
        <w:rPr>
          <w:rFonts w:ascii="Times New Roman" w:eastAsia="Times New Roman" w:hAnsi="Times New Roman" w:cs="Times New Roman"/>
          <w:bCs/>
          <w:color w:val="000000"/>
          <w:sz w:val="24"/>
          <w:szCs w:val="24"/>
        </w:rPr>
        <w:t>)</w:t>
      </w:r>
      <w:r w:rsidR="00177231" w:rsidRPr="000F5416">
        <w:rPr>
          <w:rFonts w:ascii="Times New Roman" w:eastAsia="Times New Roman" w:hAnsi="Times New Roman" w:cs="Times New Roman"/>
          <w:bCs/>
          <w:color w:val="000000"/>
          <w:sz w:val="24"/>
          <w:szCs w:val="24"/>
        </w:rPr>
        <w:t>,</w:t>
      </w:r>
      <w:r w:rsidR="002451DF" w:rsidRPr="000F5416">
        <w:rPr>
          <w:rFonts w:ascii="Times New Roman" w:eastAsia="Times New Roman" w:hAnsi="Times New Roman" w:cs="Times New Roman"/>
          <w:bCs/>
          <w:color w:val="000000"/>
          <w:sz w:val="24"/>
          <w:szCs w:val="24"/>
        </w:rPr>
        <w:t xml:space="preserve"> and the lowest was for control (212.33 </w:t>
      </w:r>
      <w:r w:rsidR="002451DF" w:rsidRPr="000F5416">
        <w:rPr>
          <w:rFonts w:ascii="Times New Roman" w:hAnsi="Times New Roman" w:cs="Times New Roman"/>
          <w:sz w:val="24"/>
          <w:szCs w:val="24"/>
        </w:rPr>
        <w:t>mg/100g samples</w:t>
      </w:r>
      <w:r w:rsidR="002451DF" w:rsidRPr="000F5416">
        <w:rPr>
          <w:rFonts w:ascii="Times New Roman" w:eastAsia="Times New Roman" w:hAnsi="Times New Roman" w:cs="Times New Roman"/>
          <w:bCs/>
          <w:color w:val="000000"/>
          <w:sz w:val="24"/>
          <w:szCs w:val="24"/>
        </w:rPr>
        <w:t xml:space="preserve">) at day 3. </w:t>
      </w:r>
      <w:r w:rsidR="00C0712C" w:rsidRPr="000F5416">
        <w:rPr>
          <w:rFonts w:ascii="Times New Roman" w:eastAsia="Times New Roman" w:hAnsi="Times New Roman" w:cs="Times New Roman"/>
          <w:bCs/>
          <w:color w:val="000000"/>
          <w:sz w:val="24"/>
          <w:szCs w:val="24"/>
        </w:rPr>
        <w:t xml:space="preserve">A </w:t>
      </w:r>
      <w:r w:rsidR="002451DF" w:rsidRPr="000F5416">
        <w:rPr>
          <w:rFonts w:ascii="Times New Roman" w:eastAsia="Times New Roman" w:hAnsi="Times New Roman" w:cs="Times New Roman"/>
          <w:bCs/>
          <w:color w:val="000000"/>
          <w:sz w:val="24"/>
          <w:szCs w:val="24"/>
        </w:rPr>
        <w:t xml:space="preserve">similar trend was observed for </w:t>
      </w:r>
      <w:r w:rsidR="00972E51" w:rsidRPr="000F5416">
        <w:rPr>
          <w:rFonts w:ascii="Times New Roman" w:eastAsia="Times New Roman" w:hAnsi="Times New Roman" w:cs="Times New Roman"/>
          <w:bCs/>
          <w:color w:val="000000"/>
          <w:sz w:val="24"/>
          <w:szCs w:val="24"/>
        </w:rPr>
        <w:t>all</w:t>
      </w:r>
      <w:r w:rsidR="002451DF" w:rsidRPr="000F5416">
        <w:rPr>
          <w:rFonts w:ascii="Times New Roman" w:eastAsia="Times New Roman" w:hAnsi="Times New Roman" w:cs="Times New Roman"/>
          <w:bCs/>
          <w:color w:val="000000"/>
          <w:sz w:val="24"/>
          <w:szCs w:val="24"/>
        </w:rPr>
        <w:t xml:space="preserve"> the samples from day 3 to day 1. </w:t>
      </w:r>
      <w:r w:rsidRPr="000F5416">
        <w:rPr>
          <w:rFonts w:ascii="Times New Roman" w:eastAsia="Times New Roman" w:hAnsi="Times New Roman" w:cs="Times New Roman"/>
          <w:color w:val="000000"/>
          <w:sz w:val="24"/>
          <w:szCs w:val="24"/>
        </w:rPr>
        <w:t>After 15 days, the TPC of the untreated samples was lower than that of the treated samples.</w:t>
      </w:r>
      <w:r w:rsidR="003F618E" w:rsidRPr="000F5416">
        <w:rPr>
          <w:rFonts w:ascii="Times New Roman" w:eastAsia="Times New Roman" w:hAnsi="Times New Roman" w:cs="Times New Roman"/>
          <w:color w:val="000000"/>
          <w:sz w:val="24"/>
          <w:szCs w:val="24"/>
        </w:rPr>
        <w:t xml:space="preserve"> The untreated</w:t>
      </w:r>
      <w:r w:rsidR="002451DF" w:rsidRPr="000F5416">
        <w:rPr>
          <w:rFonts w:ascii="Times New Roman" w:eastAsia="Times New Roman" w:hAnsi="Times New Roman" w:cs="Times New Roman"/>
          <w:color w:val="000000"/>
          <w:sz w:val="24"/>
          <w:szCs w:val="24"/>
        </w:rPr>
        <w:t xml:space="preserve"> samples lost the highest </w:t>
      </w:r>
      <w:r w:rsidR="00972E51" w:rsidRPr="000F5416">
        <w:rPr>
          <w:rFonts w:ascii="Times New Roman" w:eastAsia="Times New Roman" w:hAnsi="Times New Roman" w:cs="Times New Roman"/>
          <w:color w:val="000000"/>
          <w:sz w:val="24"/>
          <w:szCs w:val="24"/>
        </w:rPr>
        <w:t>number</w:t>
      </w:r>
      <w:r w:rsidR="003F618E" w:rsidRPr="000F5416">
        <w:rPr>
          <w:rFonts w:ascii="Times New Roman" w:eastAsia="Times New Roman" w:hAnsi="Times New Roman" w:cs="Times New Roman"/>
          <w:color w:val="000000"/>
          <w:sz w:val="24"/>
          <w:szCs w:val="24"/>
        </w:rPr>
        <w:t xml:space="preserve"> of phenolic contents</w:t>
      </w:r>
      <w:r w:rsidR="002451DF" w:rsidRPr="000F5416">
        <w:rPr>
          <w:rFonts w:ascii="Times New Roman" w:eastAsia="Times New Roman" w:hAnsi="Times New Roman" w:cs="Times New Roman"/>
          <w:color w:val="000000"/>
          <w:sz w:val="24"/>
          <w:szCs w:val="24"/>
        </w:rPr>
        <w:t xml:space="preserve"> </w:t>
      </w:r>
      <w:r w:rsidR="002451DF" w:rsidRPr="000F5416">
        <w:rPr>
          <w:rFonts w:ascii="Times New Roman" w:eastAsia="Times New Roman" w:hAnsi="Times New Roman" w:cs="Times New Roman"/>
          <w:bCs/>
          <w:color w:val="000000"/>
          <w:sz w:val="24"/>
          <w:szCs w:val="24"/>
        </w:rPr>
        <w:t>(Fig. 1)</w:t>
      </w:r>
      <w:r w:rsidR="003F618E" w:rsidRPr="000F5416">
        <w:rPr>
          <w:rFonts w:ascii="Times New Roman" w:eastAsia="Times New Roman" w:hAnsi="Times New Roman" w:cs="Times New Roman"/>
          <w:color w:val="000000"/>
          <w:sz w:val="24"/>
          <w:szCs w:val="24"/>
        </w:rPr>
        <w:t xml:space="preserve">. </w:t>
      </w:r>
      <w:r w:rsidR="00EC3A2D" w:rsidRPr="000F5416">
        <w:rPr>
          <w:rFonts w:ascii="Times New Roman" w:eastAsia="Times New Roman" w:hAnsi="Times New Roman" w:cs="Times New Roman"/>
          <w:color w:val="000000"/>
          <w:sz w:val="24"/>
          <w:szCs w:val="24"/>
        </w:rPr>
        <w:t xml:space="preserve">Edible coatings helped in the preservation of phenolic contents by </w:t>
      </w:r>
      <w:r w:rsidR="00C0712C" w:rsidRPr="000F5416">
        <w:rPr>
          <w:rFonts w:ascii="Times New Roman" w:eastAsia="Times New Roman" w:hAnsi="Times New Roman" w:cs="Times New Roman"/>
          <w:color w:val="000000"/>
          <w:sz w:val="24"/>
          <w:szCs w:val="24"/>
        </w:rPr>
        <w:t xml:space="preserve">affecting </w:t>
      </w:r>
      <w:r w:rsidR="00EC3A2D" w:rsidRPr="000F5416">
        <w:rPr>
          <w:rFonts w:ascii="Times New Roman" w:eastAsia="Times New Roman" w:hAnsi="Times New Roman" w:cs="Times New Roman"/>
          <w:color w:val="000000"/>
          <w:sz w:val="24"/>
          <w:szCs w:val="24"/>
        </w:rPr>
        <w:t>the metabolism of treated fruits.</w:t>
      </w:r>
    </w:p>
    <w:p w14:paraId="4188277D" w14:textId="77777777" w:rsidR="00967897" w:rsidRPr="000F5416" w:rsidRDefault="00967897" w:rsidP="00967897">
      <w:pPr>
        <w:spacing w:line="240" w:lineRule="auto"/>
        <w:jc w:val="center"/>
        <w:rPr>
          <w:rFonts w:ascii="Times New Roman" w:hAnsi="Times New Roman" w:cs="Times New Roman"/>
          <w:sz w:val="24"/>
          <w:szCs w:val="24"/>
        </w:rPr>
      </w:pPr>
      <w:r w:rsidRPr="000F5416">
        <w:rPr>
          <w:rFonts w:ascii="Times New Roman" w:hAnsi="Times New Roman" w:cs="Times New Roman"/>
          <w:noProof/>
          <w:sz w:val="24"/>
          <w:szCs w:val="24"/>
        </w:rPr>
        <w:lastRenderedPageBreak/>
        <w:drawing>
          <wp:inline distT="0" distB="0" distL="0" distR="0" wp14:anchorId="387E9BFD" wp14:editId="6C331C30">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658E51D" w14:textId="590E1E8B" w:rsidR="00967897" w:rsidRPr="00967897" w:rsidRDefault="00967897" w:rsidP="00F320AF">
      <w:pPr>
        <w:spacing w:line="240" w:lineRule="auto"/>
        <w:jc w:val="both"/>
        <w:rPr>
          <w:rFonts w:ascii="Times New Roman" w:hAnsi="Times New Roman" w:cs="Times New Roman"/>
          <w:sz w:val="24"/>
          <w:szCs w:val="24"/>
        </w:rPr>
      </w:pPr>
      <w:r w:rsidRPr="000F5416">
        <w:rPr>
          <w:rFonts w:ascii="Times New Roman" w:hAnsi="Times New Roman" w:cs="Times New Roman"/>
          <w:b/>
          <w:color w:val="000000" w:themeColor="text1"/>
          <w:sz w:val="24"/>
          <w:szCs w:val="24"/>
        </w:rPr>
        <w:t>Fig. 1:</w:t>
      </w:r>
      <w:r w:rsidRPr="000F5416">
        <w:rPr>
          <w:rFonts w:ascii="Times New Roman" w:hAnsi="Times New Roman" w:cs="Times New Roman"/>
          <w:bCs/>
          <w:color w:val="000000" w:themeColor="text1"/>
          <w:sz w:val="24"/>
          <w:szCs w:val="24"/>
        </w:rPr>
        <w:t xml:space="preserve"> Total phenolic content of samples. </w:t>
      </w:r>
      <w:r w:rsidRPr="000F5416">
        <w:rPr>
          <w:rFonts w:ascii="Times New Roman" w:hAnsi="Times New Roman" w:cs="Times New Roman"/>
          <w:color w:val="000000" w:themeColor="text1"/>
          <w:sz w:val="24"/>
          <w:szCs w:val="24"/>
        </w:rPr>
        <w:t>Values in a column within each period with a distinct letter are significantly different at p &lt; 0.05.</w:t>
      </w:r>
    </w:p>
    <w:p w14:paraId="206745CD" w14:textId="666A0207" w:rsidR="00EA6032" w:rsidRDefault="00744CC2" w:rsidP="00F320AF">
      <w:pPr>
        <w:spacing w:line="240" w:lineRule="auto"/>
        <w:jc w:val="both"/>
        <w:rPr>
          <w:rFonts w:ascii="Times New Roman" w:eastAsia="Times New Roman" w:hAnsi="Times New Roman" w:cs="Times New Roman"/>
          <w:color w:val="000000"/>
          <w:sz w:val="24"/>
          <w:szCs w:val="24"/>
        </w:rPr>
      </w:pPr>
      <w:r w:rsidRPr="000F5416">
        <w:rPr>
          <w:rFonts w:ascii="Times New Roman" w:eastAsia="Times New Roman" w:hAnsi="Times New Roman" w:cs="Times New Roman"/>
          <w:color w:val="000000"/>
          <w:sz w:val="24"/>
          <w:szCs w:val="24"/>
        </w:rPr>
        <w:t>Total antioxidant a</w:t>
      </w:r>
      <w:r w:rsidR="00EA6032" w:rsidRPr="000F5416">
        <w:rPr>
          <w:rFonts w:ascii="Times New Roman" w:eastAsia="Times New Roman" w:hAnsi="Times New Roman" w:cs="Times New Roman"/>
          <w:color w:val="000000"/>
          <w:sz w:val="24"/>
          <w:szCs w:val="24"/>
        </w:rPr>
        <w:t>ctivity in Indian Jujube showed a drastic change in the untreated samples</w:t>
      </w:r>
      <w:r w:rsidR="00177231" w:rsidRPr="000F5416">
        <w:rPr>
          <w:rFonts w:ascii="Times New Roman" w:eastAsia="Times New Roman" w:hAnsi="Times New Roman" w:cs="Times New Roman"/>
          <w:color w:val="000000"/>
          <w:sz w:val="24"/>
          <w:szCs w:val="24"/>
        </w:rPr>
        <w:t>. H</w:t>
      </w:r>
      <w:r w:rsidR="00C0712C" w:rsidRPr="000F5416">
        <w:rPr>
          <w:rFonts w:ascii="Times New Roman" w:eastAsia="Times New Roman" w:hAnsi="Times New Roman" w:cs="Times New Roman"/>
          <w:color w:val="000000"/>
          <w:sz w:val="24"/>
          <w:szCs w:val="24"/>
        </w:rPr>
        <w:t>owever</w:t>
      </w:r>
      <w:r w:rsidR="00177231" w:rsidRPr="000F5416">
        <w:rPr>
          <w:rFonts w:ascii="Times New Roman" w:eastAsia="Times New Roman" w:hAnsi="Times New Roman" w:cs="Times New Roman"/>
          <w:color w:val="000000"/>
          <w:sz w:val="24"/>
          <w:szCs w:val="24"/>
        </w:rPr>
        <w:t>,</w:t>
      </w:r>
      <w:r w:rsidR="00C0712C" w:rsidRPr="000F5416">
        <w:rPr>
          <w:rFonts w:ascii="Times New Roman" w:eastAsia="Times New Roman" w:hAnsi="Times New Roman" w:cs="Times New Roman"/>
          <w:color w:val="000000"/>
          <w:sz w:val="24"/>
          <w:szCs w:val="24"/>
        </w:rPr>
        <w:t xml:space="preserve"> </w:t>
      </w:r>
      <w:r w:rsidR="00261792" w:rsidRPr="000F5416">
        <w:rPr>
          <w:rFonts w:ascii="Times New Roman" w:eastAsia="Times New Roman" w:hAnsi="Times New Roman" w:cs="Times New Roman"/>
          <w:color w:val="000000"/>
          <w:sz w:val="24"/>
          <w:szCs w:val="24"/>
        </w:rPr>
        <w:t>there was a gradual increase</w:t>
      </w:r>
      <w:r w:rsidR="00EA6032" w:rsidRPr="000F5416">
        <w:rPr>
          <w:rFonts w:ascii="Times New Roman" w:eastAsia="Times New Roman" w:hAnsi="Times New Roman" w:cs="Times New Roman"/>
          <w:color w:val="000000"/>
          <w:sz w:val="24"/>
          <w:szCs w:val="24"/>
        </w:rPr>
        <w:t xml:space="preserve"> in the treated samples. The highest amount of the antioxidant was found to be </w:t>
      </w:r>
      <w:r w:rsidR="00261792" w:rsidRPr="000F5416">
        <w:rPr>
          <w:rFonts w:ascii="Times New Roman" w:eastAsia="Times New Roman" w:hAnsi="Times New Roman" w:cs="Times New Roman"/>
          <w:color w:val="000000"/>
          <w:sz w:val="24"/>
          <w:szCs w:val="24"/>
        </w:rPr>
        <w:t xml:space="preserve">88.32% </w:t>
      </w:r>
      <w:r w:rsidR="00EA6032" w:rsidRPr="000F5416">
        <w:rPr>
          <w:rFonts w:ascii="Times New Roman" w:eastAsia="Times New Roman" w:hAnsi="Times New Roman" w:cs="Times New Roman"/>
          <w:color w:val="000000"/>
          <w:sz w:val="24"/>
          <w:szCs w:val="24"/>
        </w:rPr>
        <w:t xml:space="preserve">in </w:t>
      </w:r>
      <w:r w:rsidR="00261792" w:rsidRPr="000F5416">
        <w:rPr>
          <w:rFonts w:ascii="Times New Roman" w:eastAsia="Times New Roman" w:hAnsi="Times New Roman" w:cs="Times New Roman"/>
          <w:bCs/>
          <w:color w:val="000000"/>
          <w:sz w:val="24"/>
          <w:szCs w:val="24"/>
        </w:rPr>
        <w:t>AG+5% AA samples</w:t>
      </w:r>
      <w:r w:rsidR="00177231" w:rsidRPr="000F5416">
        <w:rPr>
          <w:rFonts w:ascii="Times New Roman" w:eastAsia="Times New Roman" w:hAnsi="Times New Roman" w:cs="Times New Roman"/>
          <w:bCs/>
          <w:color w:val="000000"/>
          <w:sz w:val="24"/>
          <w:szCs w:val="24"/>
        </w:rPr>
        <w:t>,</w:t>
      </w:r>
      <w:r w:rsidR="00EA6032" w:rsidRPr="000F5416">
        <w:rPr>
          <w:rFonts w:ascii="Times New Roman" w:eastAsia="Times New Roman" w:hAnsi="Times New Roman" w:cs="Times New Roman"/>
          <w:color w:val="000000"/>
          <w:sz w:val="24"/>
          <w:szCs w:val="24"/>
        </w:rPr>
        <w:t xml:space="preserve"> and the lowest </w:t>
      </w:r>
      <w:r w:rsidR="00261792" w:rsidRPr="000F5416">
        <w:rPr>
          <w:rFonts w:ascii="Times New Roman" w:eastAsia="Times New Roman" w:hAnsi="Times New Roman" w:cs="Times New Roman"/>
          <w:color w:val="000000"/>
          <w:sz w:val="24"/>
          <w:szCs w:val="24"/>
        </w:rPr>
        <w:t>amount was found to be 86.29</w:t>
      </w:r>
      <w:r w:rsidR="00972E51" w:rsidRPr="000F5416">
        <w:rPr>
          <w:rFonts w:ascii="Times New Roman" w:eastAsia="Times New Roman" w:hAnsi="Times New Roman" w:cs="Times New Roman"/>
          <w:color w:val="000000"/>
          <w:sz w:val="24"/>
          <w:szCs w:val="24"/>
        </w:rPr>
        <w:t>%</w:t>
      </w:r>
      <w:r w:rsidR="00EA6032" w:rsidRPr="000F5416">
        <w:rPr>
          <w:rFonts w:ascii="Times New Roman" w:eastAsia="Times New Roman" w:hAnsi="Times New Roman" w:cs="Times New Roman"/>
          <w:color w:val="000000"/>
          <w:sz w:val="24"/>
          <w:szCs w:val="24"/>
        </w:rPr>
        <w:t xml:space="preserve"> in control fruits </w:t>
      </w:r>
      <w:r w:rsidR="00177231" w:rsidRPr="000F5416">
        <w:rPr>
          <w:rFonts w:ascii="Times New Roman" w:eastAsia="Times New Roman" w:hAnsi="Times New Roman" w:cs="Times New Roman"/>
          <w:color w:val="000000"/>
          <w:sz w:val="24"/>
          <w:szCs w:val="24"/>
        </w:rPr>
        <w:t xml:space="preserve">on </w:t>
      </w:r>
      <w:r w:rsidR="00261792" w:rsidRPr="000F5416">
        <w:rPr>
          <w:rFonts w:ascii="Times New Roman" w:eastAsia="Times New Roman" w:hAnsi="Times New Roman" w:cs="Times New Roman"/>
          <w:color w:val="000000"/>
          <w:sz w:val="24"/>
          <w:szCs w:val="24"/>
        </w:rPr>
        <w:t>day 3</w:t>
      </w:r>
      <w:r w:rsidR="00EA6032" w:rsidRPr="000F5416">
        <w:rPr>
          <w:rFonts w:ascii="Times New Roman" w:eastAsia="Times New Roman" w:hAnsi="Times New Roman" w:cs="Times New Roman"/>
          <w:color w:val="000000"/>
          <w:sz w:val="24"/>
          <w:szCs w:val="24"/>
        </w:rPr>
        <w:t>.</w:t>
      </w:r>
      <w:r w:rsidR="00261792" w:rsidRPr="000F5416">
        <w:rPr>
          <w:rFonts w:ascii="Times New Roman" w:eastAsia="Times New Roman" w:hAnsi="Times New Roman" w:cs="Times New Roman"/>
          <w:color w:val="000000"/>
          <w:sz w:val="24"/>
          <w:szCs w:val="24"/>
        </w:rPr>
        <w:t xml:space="preserve"> </w:t>
      </w:r>
      <w:r w:rsidR="006E37B4" w:rsidRPr="000F5416">
        <w:rPr>
          <w:rFonts w:ascii="Times New Roman" w:eastAsia="Times New Roman" w:hAnsi="Times New Roman" w:cs="Times New Roman"/>
          <w:color w:val="000000"/>
          <w:sz w:val="24"/>
          <w:szCs w:val="24"/>
        </w:rPr>
        <w:t xml:space="preserve">With the rise in storage time, a similar pattern </w:t>
      </w:r>
      <w:r w:rsidR="00177231" w:rsidRPr="000F5416">
        <w:rPr>
          <w:rFonts w:ascii="Times New Roman" w:eastAsia="Times New Roman" w:hAnsi="Times New Roman" w:cs="Times New Roman"/>
          <w:color w:val="000000"/>
          <w:sz w:val="24"/>
          <w:szCs w:val="24"/>
        </w:rPr>
        <w:t>observed i</w:t>
      </w:r>
      <w:r w:rsidR="006E37B4" w:rsidRPr="000F5416">
        <w:rPr>
          <w:rFonts w:ascii="Times New Roman" w:eastAsia="Times New Roman" w:hAnsi="Times New Roman" w:cs="Times New Roman"/>
          <w:color w:val="000000"/>
          <w:sz w:val="24"/>
          <w:szCs w:val="24"/>
        </w:rPr>
        <w:t xml:space="preserve">n </w:t>
      </w:r>
      <w:r w:rsidR="00A8723C" w:rsidRPr="000F5416">
        <w:rPr>
          <w:rFonts w:ascii="Times New Roman" w:eastAsia="Times New Roman" w:hAnsi="Times New Roman" w:cs="Times New Roman"/>
          <w:color w:val="000000"/>
          <w:sz w:val="24"/>
          <w:szCs w:val="24"/>
        </w:rPr>
        <w:t>all</w:t>
      </w:r>
      <w:r w:rsidR="006E37B4" w:rsidRPr="000F5416">
        <w:rPr>
          <w:rFonts w:ascii="Times New Roman" w:eastAsia="Times New Roman" w:hAnsi="Times New Roman" w:cs="Times New Roman"/>
          <w:color w:val="000000"/>
          <w:sz w:val="24"/>
          <w:szCs w:val="24"/>
        </w:rPr>
        <w:t xml:space="preserve"> the samples</w:t>
      </w:r>
      <w:r w:rsidR="00261792" w:rsidRPr="000F5416">
        <w:rPr>
          <w:rFonts w:ascii="Times New Roman" w:eastAsia="Times New Roman" w:hAnsi="Times New Roman" w:cs="Times New Roman"/>
          <w:color w:val="000000"/>
          <w:sz w:val="24"/>
          <w:szCs w:val="24"/>
        </w:rPr>
        <w:t xml:space="preserve"> (Fig. 2). Our </w:t>
      </w:r>
      <w:r w:rsidR="00EA6032" w:rsidRPr="000F5416">
        <w:rPr>
          <w:rFonts w:ascii="Times New Roman" w:eastAsia="Times New Roman" w:hAnsi="Times New Roman" w:cs="Times New Roman"/>
          <w:color w:val="000000"/>
          <w:sz w:val="24"/>
          <w:szCs w:val="24"/>
        </w:rPr>
        <w:t xml:space="preserve">results were </w:t>
      </w:r>
      <w:r w:rsidR="00261792" w:rsidRPr="000F5416">
        <w:rPr>
          <w:rFonts w:ascii="Times New Roman" w:eastAsia="Times New Roman" w:hAnsi="Times New Roman" w:cs="Times New Roman"/>
          <w:color w:val="000000"/>
          <w:sz w:val="24"/>
          <w:szCs w:val="24"/>
        </w:rPr>
        <w:t xml:space="preserve">congruous with the results </w:t>
      </w:r>
      <w:r w:rsidR="00EA6032" w:rsidRPr="000F5416">
        <w:rPr>
          <w:rFonts w:ascii="Times New Roman" w:eastAsia="Times New Roman" w:hAnsi="Times New Roman" w:cs="Times New Roman"/>
          <w:color w:val="000000"/>
          <w:sz w:val="24"/>
          <w:szCs w:val="24"/>
        </w:rPr>
        <w:t xml:space="preserve">found in AG+AA coated strawberry fruits in storage temperature and humidity </w:t>
      </w:r>
      <w:r w:rsidR="00EA6032" w:rsidRPr="000F5416">
        <w:rPr>
          <w:rFonts w:ascii="Times New Roman" w:eastAsia="Times New Roman" w:hAnsi="Times New Roman" w:cs="Times New Roman"/>
          <w:color w:val="000000"/>
          <w:sz w:val="24"/>
          <w:szCs w:val="24"/>
        </w:rPr>
        <w:fldChar w:fldCharType="begin"/>
      </w:r>
      <w:r w:rsidR="002D283E">
        <w:rPr>
          <w:rFonts w:ascii="Times New Roman" w:eastAsia="Times New Roman" w:hAnsi="Times New Roman" w:cs="Times New Roman"/>
          <w:color w:val="000000"/>
          <w:sz w:val="24"/>
          <w:szCs w:val="24"/>
        </w:rPr>
        <w:instrText xml:space="preserve"> ADDIN EN.CITE &lt;EndNote&gt;&lt;Cite&gt;&lt;Author&gt;Sogvar&lt;/Author&gt;&lt;Year&gt;2016&lt;/Year&gt;&lt;RecNum&gt;13&lt;/RecNum&gt;&lt;DisplayText&gt;(Sogvar et al., 2016)&lt;/DisplayText&gt;&lt;record&gt;&lt;rec-number&gt;13&lt;/rec-number&gt;&lt;foreign-keys&gt;&lt;key app="EN" db-id="9tzz0ts9ovede4eza2qpz0eszw5zsxd20s2s" timestamp="1739751565"&gt;13&lt;/key&gt;&lt;/foreign-keys&gt;&lt;ref-type name="Journal Article"&gt;17&lt;/ref-type&gt;&lt;contributors&gt;&lt;authors&gt;&lt;author&gt;Sogvar, Ommol Banin&lt;/author&gt;&lt;author&gt;Koushesh Saba, Mahmoud&lt;/author&gt;&lt;author&gt;Emamifar, Aryou&lt;/author&gt;&lt;/authors&gt;&lt;/contributors&gt;&lt;titles&gt;&lt;title&gt;Aloe vera and ascorbic acid coatings maintain postharvest quality and reduce microbial load of strawberry fruit&lt;/title&gt;&lt;secondary-title&gt;Postharvest Biology and Technology&lt;/secondary-title&gt;&lt;/titles&gt;&lt;periodical&gt;&lt;full-title&gt;Postharvest Biology and Technology&lt;/full-title&gt;&lt;/periodical&gt;&lt;pages&gt;29-35&lt;/pages&gt;&lt;volume&gt;114&lt;/volume&gt;&lt;keywords&gt;&lt;keyword&gt;Ascorbic acid&lt;/keyword&gt;&lt;keyword&gt;Edible coating&lt;/keyword&gt;&lt;keyword&gt;Fruit decay&lt;/keyword&gt;&lt;keyword&gt;Postharvest quality&lt;/keyword&gt;&lt;/keywords&gt;&lt;dates&gt;&lt;year&gt;2016&lt;/year&gt;&lt;pub-dates&gt;&lt;date&gt;2016/04/01/&lt;/date&gt;&lt;/pub-dates&gt;&lt;/dates&gt;&lt;isbn&gt;0925-5214&lt;/isbn&gt;&lt;urls&gt;&lt;related-urls&gt;&lt;url&gt;http://www.sciencedirect.com/science/article/pii/S0925521415301812&lt;/url&gt;&lt;/related-urls&gt;&lt;/urls&gt;&lt;electronic-resource-num&gt;10.1016/j.postharvbio.2015.11.019&lt;/electronic-resource-num&gt;&lt;/record&gt;&lt;/Cite&gt;&lt;/EndNote&gt;</w:instrText>
      </w:r>
      <w:r w:rsidR="00EA6032" w:rsidRPr="000F5416">
        <w:rPr>
          <w:rFonts w:ascii="Times New Roman" w:eastAsia="Times New Roman" w:hAnsi="Times New Roman" w:cs="Times New Roman"/>
          <w:color w:val="000000"/>
          <w:sz w:val="24"/>
          <w:szCs w:val="24"/>
        </w:rPr>
        <w:fldChar w:fldCharType="separate"/>
      </w:r>
      <w:r w:rsidR="00927859" w:rsidRPr="000F5416">
        <w:rPr>
          <w:rFonts w:ascii="Times New Roman" w:eastAsia="Times New Roman" w:hAnsi="Times New Roman" w:cs="Times New Roman"/>
          <w:noProof/>
          <w:color w:val="000000"/>
          <w:sz w:val="24"/>
          <w:szCs w:val="24"/>
        </w:rPr>
        <w:t xml:space="preserve">(Sogvar </w:t>
      </w:r>
      <w:r w:rsidR="009870C6" w:rsidRPr="000F5416">
        <w:rPr>
          <w:rFonts w:ascii="Times New Roman" w:eastAsia="Times New Roman" w:hAnsi="Times New Roman" w:cs="Times New Roman"/>
          <w:i/>
          <w:iCs/>
          <w:noProof/>
          <w:color w:val="000000"/>
          <w:sz w:val="24"/>
          <w:szCs w:val="24"/>
        </w:rPr>
        <w:t>et al.</w:t>
      </w:r>
      <w:r w:rsidR="00927859" w:rsidRPr="000F5416">
        <w:rPr>
          <w:rFonts w:ascii="Times New Roman" w:eastAsia="Times New Roman" w:hAnsi="Times New Roman" w:cs="Times New Roman"/>
          <w:noProof/>
          <w:color w:val="000000"/>
          <w:sz w:val="24"/>
          <w:szCs w:val="24"/>
        </w:rPr>
        <w:t>, 2016)</w:t>
      </w:r>
      <w:r w:rsidR="00EA6032" w:rsidRPr="000F5416">
        <w:rPr>
          <w:rFonts w:ascii="Times New Roman" w:eastAsia="Times New Roman" w:hAnsi="Times New Roman" w:cs="Times New Roman"/>
          <w:color w:val="000000"/>
          <w:sz w:val="24"/>
          <w:szCs w:val="24"/>
        </w:rPr>
        <w:fldChar w:fldCharType="end"/>
      </w:r>
      <w:r w:rsidR="00EA6032" w:rsidRPr="000F5416">
        <w:rPr>
          <w:rFonts w:ascii="Times New Roman" w:eastAsia="Times New Roman" w:hAnsi="Times New Roman" w:cs="Times New Roman"/>
          <w:color w:val="000000"/>
          <w:sz w:val="24"/>
          <w:szCs w:val="24"/>
        </w:rPr>
        <w:t>.</w:t>
      </w:r>
    </w:p>
    <w:p w14:paraId="447C510E" w14:textId="77777777" w:rsidR="00967897" w:rsidRPr="000F5416" w:rsidRDefault="00967897" w:rsidP="00967897">
      <w:pPr>
        <w:spacing w:line="240" w:lineRule="auto"/>
        <w:jc w:val="center"/>
        <w:rPr>
          <w:rFonts w:ascii="Times New Roman" w:hAnsi="Times New Roman" w:cs="Times New Roman"/>
          <w:sz w:val="24"/>
          <w:szCs w:val="24"/>
        </w:rPr>
      </w:pPr>
      <w:r w:rsidRPr="000F5416">
        <w:rPr>
          <w:rFonts w:ascii="Times New Roman" w:hAnsi="Times New Roman" w:cs="Times New Roman"/>
          <w:noProof/>
          <w:sz w:val="24"/>
          <w:szCs w:val="24"/>
        </w:rPr>
        <w:drawing>
          <wp:inline distT="0" distB="0" distL="0" distR="0" wp14:anchorId="24ECED85" wp14:editId="3060D385">
            <wp:extent cx="4860758" cy="2917657"/>
            <wp:effectExtent l="0" t="0" r="16510" b="1651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763A68C" w14:textId="6697EB13" w:rsidR="00967897" w:rsidRPr="00967897" w:rsidRDefault="00967897" w:rsidP="00F320AF">
      <w:pPr>
        <w:spacing w:line="240" w:lineRule="auto"/>
        <w:jc w:val="both"/>
        <w:rPr>
          <w:rFonts w:ascii="Times New Roman" w:hAnsi="Times New Roman" w:cs="Times New Roman"/>
          <w:color w:val="000000" w:themeColor="text1"/>
          <w:sz w:val="24"/>
          <w:szCs w:val="24"/>
        </w:rPr>
      </w:pPr>
      <w:r w:rsidRPr="000F5416">
        <w:rPr>
          <w:rFonts w:ascii="Times New Roman" w:hAnsi="Times New Roman" w:cs="Times New Roman"/>
          <w:b/>
          <w:sz w:val="24"/>
          <w:szCs w:val="24"/>
        </w:rPr>
        <w:t xml:space="preserve">Fig. 2: </w:t>
      </w:r>
      <w:r w:rsidRPr="000F5416">
        <w:rPr>
          <w:rFonts w:ascii="Times New Roman" w:hAnsi="Times New Roman" w:cs="Times New Roman"/>
          <w:sz w:val="24"/>
          <w:szCs w:val="24"/>
        </w:rPr>
        <w:t xml:space="preserve">Total antioxidant activity of samples. </w:t>
      </w:r>
      <w:r w:rsidRPr="000F5416">
        <w:rPr>
          <w:rFonts w:ascii="Times New Roman" w:hAnsi="Times New Roman" w:cs="Times New Roman"/>
          <w:color w:val="000000" w:themeColor="text1"/>
          <w:sz w:val="24"/>
          <w:szCs w:val="24"/>
        </w:rPr>
        <w:t>Values in a column within each period with a distinct letter are significantly different at p &lt; 0.05.</w:t>
      </w:r>
    </w:p>
    <w:p w14:paraId="1C186534" w14:textId="77777777" w:rsidR="00967897" w:rsidRDefault="00C0712C" w:rsidP="00F320AF">
      <w:pPr>
        <w:spacing w:line="240" w:lineRule="auto"/>
        <w:jc w:val="both"/>
        <w:rPr>
          <w:rFonts w:ascii="Times New Roman" w:eastAsia="Times New Roman" w:hAnsi="Times New Roman" w:cs="Times New Roman"/>
          <w:bCs/>
          <w:color w:val="000000"/>
          <w:sz w:val="24"/>
          <w:szCs w:val="24"/>
        </w:rPr>
      </w:pPr>
      <w:r w:rsidRPr="000F5416">
        <w:rPr>
          <w:rFonts w:ascii="Times New Roman" w:eastAsia="Times New Roman" w:hAnsi="Times New Roman" w:cs="Times New Roman"/>
          <w:bCs/>
          <w:color w:val="000000"/>
          <w:sz w:val="24"/>
          <w:szCs w:val="24"/>
        </w:rPr>
        <w:lastRenderedPageBreak/>
        <w:t xml:space="preserve">The ascorbic </w:t>
      </w:r>
      <w:r w:rsidR="00655833" w:rsidRPr="000F5416">
        <w:rPr>
          <w:rFonts w:ascii="Times New Roman" w:eastAsia="Times New Roman" w:hAnsi="Times New Roman" w:cs="Times New Roman"/>
          <w:bCs/>
          <w:color w:val="000000"/>
          <w:sz w:val="24"/>
          <w:szCs w:val="24"/>
        </w:rPr>
        <w:t>a</w:t>
      </w:r>
      <w:r w:rsidR="00EA6032" w:rsidRPr="000F5416">
        <w:rPr>
          <w:rFonts w:ascii="Times New Roman" w:eastAsia="Times New Roman" w:hAnsi="Times New Roman" w:cs="Times New Roman"/>
          <w:bCs/>
          <w:color w:val="000000"/>
          <w:sz w:val="24"/>
          <w:szCs w:val="24"/>
        </w:rPr>
        <w:t xml:space="preserve">cid </w:t>
      </w:r>
      <w:r w:rsidR="006E37B4" w:rsidRPr="000F5416">
        <w:rPr>
          <w:rFonts w:ascii="Times New Roman" w:eastAsia="Times New Roman" w:hAnsi="Times New Roman" w:cs="Times New Roman"/>
          <w:bCs/>
          <w:color w:val="000000"/>
          <w:sz w:val="24"/>
          <w:szCs w:val="24"/>
        </w:rPr>
        <w:t xml:space="preserve">content </w:t>
      </w:r>
      <w:r w:rsidR="00EA6032" w:rsidRPr="000F5416">
        <w:rPr>
          <w:rFonts w:ascii="Times New Roman" w:eastAsia="Times New Roman" w:hAnsi="Times New Roman" w:cs="Times New Roman"/>
          <w:bCs/>
          <w:color w:val="000000"/>
          <w:sz w:val="24"/>
          <w:szCs w:val="24"/>
        </w:rPr>
        <w:t>of t</w:t>
      </w:r>
      <w:r w:rsidR="005B47D6" w:rsidRPr="000F5416">
        <w:rPr>
          <w:rFonts w:ascii="Times New Roman" w:eastAsia="Times New Roman" w:hAnsi="Times New Roman" w:cs="Times New Roman"/>
          <w:bCs/>
          <w:color w:val="000000"/>
          <w:sz w:val="24"/>
          <w:szCs w:val="24"/>
        </w:rPr>
        <w:t xml:space="preserve">reated and untreated samples </w:t>
      </w:r>
      <w:r w:rsidR="006E37B4" w:rsidRPr="000F5416">
        <w:rPr>
          <w:rFonts w:ascii="Times New Roman" w:eastAsia="Times New Roman" w:hAnsi="Times New Roman" w:cs="Times New Roman"/>
          <w:bCs/>
          <w:color w:val="000000"/>
          <w:sz w:val="24"/>
          <w:szCs w:val="24"/>
        </w:rPr>
        <w:t>was</w:t>
      </w:r>
      <w:r w:rsidR="00EA6032" w:rsidRPr="000F5416">
        <w:rPr>
          <w:rFonts w:ascii="Times New Roman" w:eastAsia="Times New Roman" w:hAnsi="Times New Roman" w:cs="Times New Roman"/>
          <w:bCs/>
          <w:color w:val="000000"/>
          <w:sz w:val="24"/>
          <w:szCs w:val="24"/>
        </w:rPr>
        <w:t xml:space="preserve"> sig</w:t>
      </w:r>
      <w:r w:rsidR="00655833" w:rsidRPr="000F5416">
        <w:rPr>
          <w:rFonts w:ascii="Times New Roman" w:eastAsia="Times New Roman" w:hAnsi="Times New Roman" w:cs="Times New Roman"/>
          <w:bCs/>
          <w:color w:val="000000"/>
          <w:sz w:val="24"/>
          <w:szCs w:val="24"/>
        </w:rPr>
        <w:t xml:space="preserve">nificantly different. </w:t>
      </w:r>
      <w:r w:rsidRPr="000F5416">
        <w:rPr>
          <w:rFonts w:ascii="Times New Roman" w:eastAsia="Times New Roman" w:hAnsi="Times New Roman" w:cs="Times New Roman"/>
          <w:bCs/>
          <w:color w:val="000000"/>
          <w:sz w:val="24"/>
          <w:szCs w:val="24"/>
        </w:rPr>
        <w:t xml:space="preserve">The ascorbic </w:t>
      </w:r>
      <w:r w:rsidR="00655833" w:rsidRPr="000F5416">
        <w:rPr>
          <w:rFonts w:ascii="Times New Roman" w:eastAsia="Times New Roman" w:hAnsi="Times New Roman" w:cs="Times New Roman"/>
          <w:bCs/>
          <w:color w:val="000000"/>
          <w:sz w:val="24"/>
          <w:szCs w:val="24"/>
        </w:rPr>
        <w:t>a</w:t>
      </w:r>
      <w:r w:rsidR="00EA6032" w:rsidRPr="000F5416">
        <w:rPr>
          <w:rFonts w:ascii="Times New Roman" w:eastAsia="Times New Roman" w:hAnsi="Times New Roman" w:cs="Times New Roman"/>
          <w:bCs/>
          <w:color w:val="000000"/>
          <w:sz w:val="24"/>
          <w:szCs w:val="24"/>
        </w:rPr>
        <w:t>cid value of the untreated ones diminished drasticall</w:t>
      </w:r>
      <w:r w:rsidR="006E37B4" w:rsidRPr="000F5416">
        <w:rPr>
          <w:rFonts w:ascii="Times New Roman" w:eastAsia="Times New Roman" w:hAnsi="Times New Roman" w:cs="Times New Roman"/>
          <w:bCs/>
          <w:color w:val="000000"/>
          <w:sz w:val="24"/>
          <w:szCs w:val="24"/>
        </w:rPr>
        <w:t xml:space="preserve">y while </w:t>
      </w:r>
      <w:r w:rsidR="00EA6032" w:rsidRPr="000F5416">
        <w:rPr>
          <w:rFonts w:ascii="Times New Roman" w:eastAsia="Times New Roman" w:hAnsi="Times New Roman" w:cs="Times New Roman"/>
          <w:bCs/>
          <w:color w:val="000000"/>
          <w:sz w:val="24"/>
          <w:szCs w:val="24"/>
        </w:rPr>
        <w:t>the ascorbic acid content of treated sa</w:t>
      </w:r>
      <w:r w:rsidR="005B47D6" w:rsidRPr="000F5416">
        <w:rPr>
          <w:rFonts w:ascii="Times New Roman" w:eastAsia="Times New Roman" w:hAnsi="Times New Roman" w:cs="Times New Roman"/>
          <w:bCs/>
          <w:color w:val="000000"/>
          <w:sz w:val="24"/>
          <w:szCs w:val="24"/>
        </w:rPr>
        <w:t xml:space="preserve">mples was reserved better. </w:t>
      </w:r>
      <w:r w:rsidRPr="000F5416">
        <w:rPr>
          <w:rFonts w:ascii="Times New Roman" w:eastAsia="Times New Roman" w:hAnsi="Times New Roman" w:cs="Times New Roman"/>
          <w:bCs/>
          <w:color w:val="000000"/>
          <w:sz w:val="24"/>
          <w:szCs w:val="24"/>
        </w:rPr>
        <w:t>The control samples had the lowest level of Ascorbic Acid in all storage times,</w:t>
      </w:r>
      <w:r w:rsidR="006E37B4" w:rsidRPr="000F5416">
        <w:rPr>
          <w:rFonts w:ascii="Times New Roman" w:eastAsia="Times New Roman" w:hAnsi="Times New Roman" w:cs="Times New Roman"/>
          <w:bCs/>
          <w:color w:val="000000"/>
          <w:sz w:val="24"/>
          <w:szCs w:val="24"/>
        </w:rPr>
        <w:t xml:space="preserve"> and the samples treated with AG+5% AA coating had the </w:t>
      </w:r>
      <w:r w:rsidRPr="000F5416">
        <w:rPr>
          <w:rFonts w:ascii="Times New Roman" w:eastAsia="Times New Roman" w:hAnsi="Times New Roman" w:cs="Times New Roman"/>
          <w:bCs/>
          <w:color w:val="000000"/>
          <w:sz w:val="24"/>
          <w:szCs w:val="24"/>
        </w:rPr>
        <w:t xml:space="preserve">most enormous </w:t>
      </w:r>
      <w:r w:rsidR="006E37B4" w:rsidRPr="000F5416">
        <w:rPr>
          <w:rFonts w:ascii="Times New Roman" w:eastAsia="Times New Roman" w:hAnsi="Times New Roman" w:cs="Times New Roman"/>
          <w:bCs/>
          <w:color w:val="000000"/>
          <w:sz w:val="24"/>
          <w:szCs w:val="24"/>
        </w:rPr>
        <w:t>amount.</w:t>
      </w:r>
      <w:r w:rsidR="00EA6032" w:rsidRPr="000F5416">
        <w:rPr>
          <w:rFonts w:ascii="Times New Roman" w:eastAsia="Times New Roman" w:hAnsi="Times New Roman" w:cs="Times New Roman"/>
          <w:bCs/>
          <w:color w:val="000000"/>
          <w:sz w:val="24"/>
          <w:szCs w:val="24"/>
        </w:rPr>
        <w:t xml:space="preserve"> </w:t>
      </w:r>
      <w:r w:rsidRPr="000F5416">
        <w:rPr>
          <w:rFonts w:ascii="Times New Roman" w:eastAsia="Times New Roman" w:hAnsi="Times New Roman" w:cs="Times New Roman"/>
          <w:bCs/>
          <w:color w:val="000000"/>
          <w:sz w:val="24"/>
          <w:szCs w:val="24"/>
        </w:rPr>
        <w:t xml:space="preserve">On </w:t>
      </w:r>
      <w:r w:rsidR="00603461" w:rsidRPr="000F5416">
        <w:rPr>
          <w:rFonts w:ascii="Times New Roman" w:eastAsia="Times New Roman" w:hAnsi="Times New Roman" w:cs="Times New Roman"/>
          <w:bCs/>
          <w:color w:val="000000"/>
          <w:sz w:val="24"/>
          <w:szCs w:val="24"/>
        </w:rPr>
        <w:t>day 15, it was 5.29</w:t>
      </w:r>
      <w:r w:rsidR="006B01B0">
        <w:rPr>
          <w:rFonts w:ascii="Times New Roman" w:hAnsi="Times New Roman" w:cs="Times New Roman"/>
          <w:sz w:val="24"/>
          <w:szCs w:val="24"/>
        </w:rPr>
        <w:t xml:space="preserve"> </w:t>
      </w:r>
      <w:r w:rsidR="00603461" w:rsidRPr="000F5416">
        <w:rPr>
          <w:rFonts w:ascii="Times New Roman" w:eastAsia="Times New Roman" w:hAnsi="Times New Roman" w:cs="Times New Roman"/>
          <w:bCs/>
          <w:color w:val="000000"/>
          <w:sz w:val="24"/>
          <w:szCs w:val="24"/>
        </w:rPr>
        <w:t>mg/100g for AG+5% AA coated sample and 2.81</w:t>
      </w:r>
      <w:r w:rsidR="006B01B0">
        <w:rPr>
          <w:rFonts w:ascii="Times New Roman" w:hAnsi="Times New Roman" w:cs="Times New Roman"/>
          <w:sz w:val="24"/>
          <w:szCs w:val="24"/>
        </w:rPr>
        <w:t xml:space="preserve"> </w:t>
      </w:r>
      <w:r w:rsidR="00603461" w:rsidRPr="000F5416">
        <w:rPr>
          <w:rFonts w:ascii="Times New Roman" w:eastAsia="Times New Roman" w:hAnsi="Times New Roman" w:cs="Times New Roman"/>
          <w:bCs/>
          <w:color w:val="000000"/>
          <w:sz w:val="24"/>
          <w:szCs w:val="24"/>
        </w:rPr>
        <w:t xml:space="preserve">mg/100g for </w:t>
      </w:r>
      <w:r w:rsidRPr="000F5416">
        <w:rPr>
          <w:rFonts w:ascii="Times New Roman" w:eastAsia="Times New Roman" w:hAnsi="Times New Roman" w:cs="Times New Roman"/>
          <w:bCs/>
          <w:color w:val="000000"/>
          <w:sz w:val="24"/>
          <w:szCs w:val="24"/>
        </w:rPr>
        <w:t xml:space="preserve">the </w:t>
      </w:r>
      <w:r w:rsidR="00603461" w:rsidRPr="000F5416">
        <w:rPr>
          <w:rFonts w:ascii="Times New Roman" w:eastAsia="Times New Roman" w:hAnsi="Times New Roman" w:cs="Times New Roman"/>
          <w:bCs/>
          <w:color w:val="000000"/>
          <w:sz w:val="24"/>
          <w:szCs w:val="24"/>
        </w:rPr>
        <w:t xml:space="preserve">control sample (Fig. 3). </w:t>
      </w:r>
    </w:p>
    <w:p w14:paraId="049D590D" w14:textId="77777777" w:rsidR="00967897" w:rsidRPr="000F5416" w:rsidRDefault="00967897" w:rsidP="00967897">
      <w:pPr>
        <w:spacing w:line="240" w:lineRule="auto"/>
        <w:jc w:val="center"/>
        <w:rPr>
          <w:rFonts w:ascii="Times New Roman" w:hAnsi="Times New Roman" w:cs="Times New Roman"/>
          <w:sz w:val="24"/>
          <w:szCs w:val="24"/>
        </w:rPr>
      </w:pPr>
      <w:r w:rsidRPr="000F5416">
        <w:rPr>
          <w:rFonts w:ascii="Times New Roman" w:hAnsi="Times New Roman" w:cs="Times New Roman"/>
          <w:noProof/>
          <w:sz w:val="24"/>
          <w:szCs w:val="24"/>
        </w:rPr>
        <w:drawing>
          <wp:inline distT="0" distB="0" distL="0" distR="0" wp14:anchorId="4D507070" wp14:editId="21F650D8">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A55ABF3" w14:textId="530300BD" w:rsidR="00967897" w:rsidRPr="00967897" w:rsidRDefault="00967897" w:rsidP="00F320AF">
      <w:pPr>
        <w:spacing w:line="240" w:lineRule="auto"/>
        <w:jc w:val="both"/>
        <w:rPr>
          <w:rFonts w:ascii="Times New Roman" w:hAnsi="Times New Roman" w:cs="Times New Roman"/>
          <w:sz w:val="24"/>
          <w:szCs w:val="24"/>
        </w:rPr>
      </w:pPr>
      <w:r w:rsidRPr="000F5416">
        <w:rPr>
          <w:rFonts w:ascii="Times New Roman" w:hAnsi="Times New Roman" w:cs="Times New Roman"/>
          <w:b/>
          <w:sz w:val="24"/>
          <w:szCs w:val="24"/>
        </w:rPr>
        <w:t>Fig. 3:</w:t>
      </w:r>
      <w:r w:rsidRPr="000F5416">
        <w:rPr>
          <w:rFonts w:ascii="Times New Roman" w:hAnsi="Times New Roman" w:cs="Times New Roman"/>
          <w:sz w:val="24"/>
          <w:szCs w:val="24"/>
        </w:rPr>
        <w:t xml:space="preserve"> Ascorbic acid value of samples. </w:t>
      </w:r>
      <w:r w:rsidRPr="000F5416">
        <w:rPr>
          <w:rFonts w:ascii="Times New Roman" w:hAnsi="Times New Roman" w:cs="Times New Roman"/>
          <w:color w:val="000000" w:themeColor="text1"/>
          <w:sz w:val="24"/>
          <w:szCs w:val="24"/>
        </w:rPr>
        <w:t>Values in a column within each period with a distinct letter are significantly different at p &lt; 0.05.</w:t>
      </w:r>
    </w:p>
    <w:p w14:paraId="7EBD42D8" w14:textId="50E27E69" w:rsidR="00967897" w:rsidRPr="00967897" w:rsidRDefault="00EC3A2D" w:rsidP="00F320AF">
      <w:pPr>
        <w:spacing w:line="240" w:lineRule="auto"/>
        <w:jc w:val="both"/>
        <w:rPr>
          <w:rFonts w:ascii="Times New Roman" w:eastAsia="Times New Roman" w:hAnsi="Times New Roman" w:cs="Times New Roman"/>
          <w:color w:val="000000"/>
          <w:sz w:val="24"/>
          <w:szCs w:val="24"/>
        </w:rPr>
      </w:pPr>
      <w:r w:rsidRPr="000F5416">
        <w:rPr>
          <w:rFonts w:ascii="Times New Roman" w:hAnsi="Times New Roman" w:cs="Times New Roman"/>
          <w:spacing w:val="5"/>
          <w:sz w:val="24"/>
          <w:szCs w:val="24"/>
        </w:rPr>
        <w:t>Ascorbic acid decreased rapidly in the uncoated fruits</w:t>
      </w:r>
      <w:r w:rsidR="00C0712C" w:rsidRPr="000F5416">
        <w:rPr>
          <w:rFonts w:ascii="Times New Roman" w:hAnsi="Times New Roman" w:cs="Times New Roman"/>
          <w:spacing w:val="5"/>
          <w:sz w:val="24"/>
          <w:szCs w:val="24"/>
        </w:rPr>
        <w:t>,</w:t>
      </w:r>
      <w:r w:rsidRPr="000F5416">
        <w:rPr>
          <w:rFonts w:ascii="Times New Roman" w:hAnsi="Times New Roman" w:cs="Times New Roman"/>
          <w:spacing w:val="5"/>
          <w:sz w:val="24"/>
          <w:szCs w:val="24"/>
        </w:rPr>
        <w:t xml:space="preserve"> whereas AA content in the coated ones decreased at a much slower rate. The Ascorbic acid used in the coatings could have incorporated in the coated fruits</w:t>
      </w:r>
      <w:r w:rsidR="00177231" w:rsidRPr="000F5416">
        <w:rPr>
          <w:rFonts w:ascii="Times New Roman" w:hAnsi="Times New Roman" w:cs="Times New Roman"/>
          <w:spacing w:val="5"/>
          <w:sz w:val="24"/>
          <w:szCs w:val="24"/>
        </w:rPr>
        <w:t>,</w:t>
      </w:r>
      <w:r w:rsidRPr="000F5416">
        <w:rPr>
          <w:rFonts w:ascii="Times New Roman" w:hAnsi="Times New Roman" w:cs="Times New Roman"/>
          <w:spacing w:val="5"/>
          <w:sz w:val="24"/>
          <w:szCs w:val="24"/>
        </w:rPr>
        <w:t xml:space="preserve"> and as a result</w:t>
      </w:r>
      <w:r w:rsidR="00C0712C" w:rsidRPr="000F5416">
        <w:rPr>
          <w:rFonts w:ascii="Times New Roman" w:hAnsi="Times New Roman" w:cs="Times New Roman"/>
          <w:spacing w:val="5"/>
          <w:sz w:val="24"/>
          <w:szCs w:val="24"/>
        </w:rPr>
        <w:t>,</w:t>
      </w:r>
      <w:r w:rsidRPr="000F5416">
        <w:rPr>
          <w:rFonts w:ascii="Times New Roman" w:hAnsi="Times New Roman" w:cs="Times New Roman"/>
          <w:spacing w:val="5"/>
          <w:sz w:val="24"/>
          <w:szCs w:val="24"/>
        </w:rPr>
        <w:t xml:space="preserve"> AA content decreased less. </w:t>
      </w:r>
      <w:r w:rsidR="00F6425F" w:rsidRPr="000F5416">
        <w:rPr>
          <w:rFonts w:ascii="Times New Roman" w:eastAsia="Times New Roman" w:hAnsi="Times New Roman" w:cs="Times New Roman"/>
          <w:color w:val="000000"/>
          <w:sz w:val="24"/>
          <w:szCs w:val="24"/>
        </w:rPr>
        <w:t xml:space="preserve">This may be attributed to the coating's low oxygen permeability, which protects the </w:t>
      </w:r>
      <w:r w:rsidR="00C0712C" w:rsidRPr="000F5416">
        <w:rPr>
          <w:rFonts w:ascii="Times New Roman" w:eastAsia="Times New Roman" w:hAnsi="Times New Roman" w:cs="Times New Roman"/>
          <w:color w:val="000000"/>
          <w:sz w:val="24"/>
          <w:szCs w:val="24"/>
        </w:rPr>
        <w:t xml:space="preserve">product </w:t>
      </w:r>
      <w:r w:rsidR="00F6425F" w:rsidRPr="000F5416">
        <w:rPr>
          <w:rFonts w:ascii="Times New Roman" w:eastAsia="Times New Roman" w:hAnsi="Times New Roman" w:cs="Times New Roman"/>
          <w:color w:val="000000"/>
          <w:sz w:val="24"/>
          <w:szCs w:val="24"/>
        </w:rPr>
        <w:t xml:space="preserve">from oxygen exposure and slows the AA's deteriorative oxidation process </w:t>
      </w:r>
      <w:r w:rsidR="00EA6032" w:rsidRPr="000F5416">
        <w:rPr>
          <w:rFonts w:ascii="Times New Roman" w:eastAsia="Times New Roman" w:hAnsi="Times New Roman" w:cs="Times New Roman"/>
          <w:color w:val="000000"/>
          <w:sz w:val="24"/>
          <w:szCs w:val="24"/>
        </w:rPr>
        <w:fldChar w:fldCharType="begin"/>
      </w:r>
      <w:r w:rsidR="002D283E">
        <w:rPr>
          <w:rFonts w:ascii="Times New Roman" w:eastAsia="Times New Roman" w:hAnsi="Times New Roman" w:cs="Times New Roman"/>
          <w:color w:val="000000"/>
          <w:sz w:val="24"/>
          <w:szCs w:val="24"/>
        </w:rPr>
        <w:instrText xml:space="preserve"> ADDIN EN.CITE &lt;EndNote&gt;&lt;Cite&gt;&lt;Author&gt;Ayranci&lt;/Author&gt;&lt;Year&gt;2003&lt;/Year&gt;&lt;RecNum&gt;26&lt;/RecNum&gt;&lt;DisplayText&gt;(Ayranci &amp;amp; Tunc, 2003)&lt;/DisplayText&gt;&lt;record&gt;&lt;rec-number&gt;26&lt;/rec-number&gt;&lt;foreign-keys&gt;&lt;key app="EN" db-id="9tzz0ts9ovede4eza2qpz0eszw5zsxd20s2s" timestamp="1739751565"&gt;26&lt;/key&gt;&lt;/foreign-keys&gt;&lt;ref-type name="Journal Article"&gt;17&lt;/ref-type&gt;&lt;contributors&gt;&lt;authors&gt;&lt;author&gt;Ayranci, Erol&lt;/author&gt;&lt;author&gt;Tunc, Sibel&lt;/author&gt;&lt;/authors&gt;&lt;/contributors&gt;&lt;titles&gt;&lt;title&gt;A method for the measurement of the oxygen permeability and the development of edible films to reduce the rate of oxidative reactions in fresh foods&lt;/title&gt;&lt;secondary-title&gt;Food Chemistry&lt;/secondary-title&gt;&lt;/titles&gt;&lt;periodical&gt;&lt;full-title&gt;Food Chemistry&lt;/full-title&gt;&lt;/periodical&gt;&lt;pages&gt;423-431&lt;/pages&gt;&lt;volume&gt;80&lt;/volume&gt;&lt;number&gt;3&lt;/number&gt;&lt;keywords&gt;&lt;keyword&gt;Edible film&lt;/keyword&gt;&lt;keyword&gt;Oxygen permeability&lt;/keyword&gt;&lt;keyword&gt;Vitamin C&lt;/keyword&gt;&lt;keyword&gt;Enzyme activity&lt;/keyword&gt;&lt;keyword&gt;Oxidative reactions&lt;/keyword&gt;&lt;/keywords&gt;&lt;dates&gt;&lt;year&gt;2003&lt;/year&gt;&lt;pub-dates&gt;&lt;date&gt;2003/03/01/&lt;/date&gt;&lt;/pub-dates&gt;&lt;/dates&gt;&lt;isbn&gt;0308-8146&lt;/isbn&gt;&lt;urls&gt;&lt;/urls&gt;&lt;electronic-resource-num&gt;10.1016/S0308-8146(02)00485-5&lt;/electronic-resource-num&gt;&lt;/record&gt;&lt;/Cite&gt;&lt;/EndNote&gt;</w:instrText>
      </w:r>
      <w:r w:rsidR="00EA6032" w:rsidRPr="000F5416">
        <w:rPr>
          <w:rFonts w:ascii="Times New Roman" w:eastAsia="Times New Roman" w:hAnsi="Times New Roman" w:cs="Times New Roman"/>
          <w:color w:val="000000"/>
          <w:sz w:val="24"/>
          <w:szCs w:val="24"/>
        </w:rPr>
        <w:fldChar w:fldCharType="separate"/>
      </w:r>
      <w:r w:rsidR="00927859" w:rsidRPr="000F5416">
        <w:rPr>
          <w:rFonts w:ascii="Times New Roman" w:eastAsia="Times New Roman" w:hAnsi="Times New Roman" w:cs="Times New Roman"/>
          <w:noProof/>
          <w:color w:val="000000"/>
          <w:sz w:val="24"/>
          <w:szCs w:val="24"/>
        </w:rPr>
        <w:t>(Ayranci &amp; Tunc, 2003)</w:t>
      </w:r>
      <w:r w:rsidR="00EA6032" w:rsidRPr="000F5416">
        <w:rPr>
          <w:rFonts w:ascii="Times New Roman" w:eastAsia="Times New Roman" w:hAnsi="Times New Roman" w:cs="Times New Roman"/>
          <w:color w:val="000000"/>
          <w:sz w:val="24"/>
          <w:szCs w:val="24"/>
        </w:rPr>
        <w:fldChar w:fldCharType="end"/>
      </w:r>
      <w:r w:rsidR="00967897">
        <w:rPr>
          <w:rFonts w:ascii="Times New Roman" w:eastAsia="Times New Roman" w:hAnsi="Times New Roman" w:cs="Times New Roman"/>
          <w:color w:val="000000"/>
          <w:sz w:val="24"/>
          <w:szCs w:val="24"/>
        </w:rPr>
        <w:t>.</w:t>
      </w:r>
    </w:p>
    <w:p w14:paraId="222031B7" w14:textId="1D6B2F56" w:rsidR="000208A6" w:rsidRPr="000F5416" w:rsidRDefault="00C44853" w:rsidP="00F320AF">
      <w:pPr>
        <w:spacing w:line="240" w:lineRule="auto"/>
        <w:jc w:val="both"/>
        <w:rPr>
          <w:rFonts w:ascii="Times New Roman" w:hAnsi="Times New Roman" w:cs="Times New Roman"/>
          <w:b/>
          <w:bCs/>
          <w:spacing w:val="5"/>
          <w:sz w:val="24"/>
          <w:szCs w:val="24"/>
        </w:rPr>
      </w:pPr>
      <w:r w:rsidRPr="000F5416">
        <w:rPr>
          <w:rFonts w:ascii="Times New Roman" w:eastAsia="Times New Roman" w:hAnsi="Times New Roman" w:cs="Times New Roman"/>
          <w:b/>
          <w:color w:val="000000"/>
          <w:sz w:val="24"/>
          <w:szCs w:val="24"/>
        </w:rPr>
        <w:t xml:space="preserve">5. </w:t>
      </w:r>
      <w:r w:rsidRPr="000F5416">
        <w:rPr>
          <w:rFonts w:ascii="Times New Roman" w:hAnsi="Times New Roman" w:cs="Times New Roman"/>
          <w:b/>
          <w:bCs/>
          <w:spacing w:val="5"/>
          <w:sz w:val="24"/>
          <w:szCs w:val="24"/>
        </w:rPr>
        <w:t>Conclusion</w:t>
      </w:r>
    </w:p>
    <w:p w14:paraId="4471E1D2" w14:textId="49CA9973" w:rsidR="00177231" w:rsidRPr="000F5416" w:rsidRDefault="002524AD" w:rsidP="00F320AF">
      <w:pPr>
        <w:spacing w:line="240" w:lineRule="auto"/>
        <w:jc w:val="both"/>
        <w:rPr>
          <w:rFonts w:ascii="Times New Roman" w:hAnsi="Times New Roman" w:cs="Times New Roman"/>
          <w:sz w:val="24"/>
          <w:szCs w:val="24"/>
        </w:rPr>
      </w:pPr>
      <w:r w:rsidRPr="000F5416">
        <w:rPr>
          <w:rFonts w:ascii="Times New Roman" w:hAnsi="Times New Roman" w:cs="Times New Roman"/>
          <w:spacing w:val="5"/>
          <w:sz w:val="24"/>
          <w:szCs w:val="24"/>
        </w:rPr>
        <w:t>The experiment done on Indian Jujube (</w:t>
      </w:r>
      <w:proofErr w:type="spellStart"/>
      <w:r w:rsidRPr="000F5416">
        <w:rPr>
          <w:rFonts w:ascii="Times New Roman" w:eastAsia="Times New Roman" w:hAnsi="Times New Roman" w:cs="Times New Roman"/>
          <w:i/>
          <w:sz w:val="24"/>
          <w:szCs w:val="24"/>
        </w:rPr>
        <w:t>Ziziphus</w:t>
      </w:r>
      <w:proofErr w:type="spellEnd"/>
      <w:r w:rsidRPr="000F5416">
        <w:rPr>
          <w:rFonts w:ascii="Times New Roman" w:eastAsia="Times New Roman" w:hAnsi="Times New Roman" w:cs="Times New Roman"/>
          <w:i/>
          <w:sz w:val="24"/>
          <w:szCs w:val="24"/>
        </w:rPr>
        <w:t xml:space="preserve"> </w:t>
      </w:r>
      <w:proofErr w:type="spellStart"/>
      <w:r w:rsidRPr="000F5416">
        <w:rPr>
          <w:rFonts w:ascii="Times New Roman" w:eastAsia="Times New Roman" w:hAnsi="Times New Roman" w:cs="Times New Roman"/>
          <w:i/>
          <w:sz w:val="24"/>
          <w:szCs w:val="24"/>
        </w:rPr>
        <w:t>mauritiana</w:t>
      </w:r>
      <w:proofErr w:type="spellEnd"/>
      <w:r w:rsidRPr="000F5416">
        <w:rPr>
          <w:rFonts w:ascii="Times New Roman" w:eastAsia="Times New Roman" w:hAnsi="Times New Roman" w:cs="Times New Roman"/>
          <w:i/>
          <w:sz w:val="24"/>
          <w:szCs w:val="24"/>
        </w:rPr>
        <w:t xml:space="preserve">) </w:t>
      </w:r>
      <w:r w:rsidRPr="000F5416">
        <w:rPr>
          <w:rFonts w:ascii="Times New Roman" w:eastAsia="Times New Roman" w:hAnsi="Times New Roman" w:cs="Times New Roman"/>
          <w:iCs/>
          <w:sz w:val="24"/>
          <w:szCs w:val="24"/>
        </w:rPr>
        <w:t>by applying lab-made edible coatings</w:t>
      </w:r>
      <w:r w:rsidR="00177231" w:rsidRPr="000F5416">
        <w:rPr>
          <w:rFonts w:ascii="Times New Roman" w:eastAsia="Times New Roman" w:hAnsi="Times New Roman" w:cs="Times New Roman"/>
          <w:iCs/>
          <w:sz w:val="24"/>
          <w:szCs w:val="24"/>
        </w:rPr>
        <w:t>,</w:t>
      </w:r>
      <w:r w:rsidRPr="000F5416">
        <w:rPr>
          <w:rFonts w:ascii="Times New Roman" w:eastAsia="Times New Roman" w:hAnsi="Times New Roman" w:cs="Times New Roman"/>
          <w:iCs/>
          <w:sz w:val="24"/>
          <w:szCs w:val="24"/>
        </w:rPr>
        <w:t xml:space="preserve"> </w:t>
      </w:r>
      <w:r w:rsidR="00177231" w:rsidRPr="000F5416">
        <w:rPr>
          <w:rFonts w:ascii="Times New Roman" w:eastAsia="Times New Roman" w:hAnsi="Times New Roman" w:cs="Times New Roman"/>
          <w:iCs/>
          <w:sz w:val="24"/>
          <w:szCs w:val="24"/>
        </w:rPr>
        <w:t>figured</w:t>
      </w:r>
      <w:r w:rsidRPr="000F5416">
        <w:rPr>
          <w:rFonts w:ascii="Times New Roman" w:eastAsia="Times New Roman" w:hAnsi="Times New Roman" w:cs="Times New Roman"/>
          <w:iCs/>
          <w:sz w:val="24"/>
          <w:szCs w:val="24"/>
        </w:rPr>
        <w:t xml:space="preserve"> significant differences in post-harvest properties and storage period of the treated and non-treated samples. </w:t>
      </w:r>
      <w:r w:rsidR="00177231" w:rsidRPr="000F5416">
        <w:rPr>
          <w:rFonts w:ascii="Times New Roman" w:eastAsia="Times New Roman" w:hAnsi="Times New Roman" w:cs="Times New Roman"/>
          <w:iCs/>
          <w:sz w:val="24"/>
          <w:szCs w:val="24"/>
        </w:rPr>
        <w:t xml:space="preserve">The experiment results </w:t>
      </w:r>
      <w:r w:rsidRPr="000F5416">
        <w:rPr>
          <w:rFonts w:ascii="Times New Roman" w:eastAsia="Times New Roman" w:hAnsi="Times New Roman" w:cs="Times New Roman"/>
          <w:iCs/>
          <w:sz w:val="24"/>
          <w:szCs w:val="24"/>
        </w:rPr>
        <w:t xml:space="preserve">suggest that edible coatings </w:t>
      </w:r>
      <w:r w:rsidR="00972E51" w:rsidRPr="000F5416">
        <w:rPr>
          <w:rFonts w:ascii="Times New Roman" w:eastAsia="Times New Roman" w:hAnsi="Times New Roman" w:cs="Times New Roman"/>
          <w:iCs/>
          <w:sz w:val="24"/>
          <w:szCs w:val="24"/>
        </w:rPr>
        <w:t>made of</w:t>
      </w:r>
      <w:r w:rsidRPr="000F5416">
        <w:rPr>
          <w:rFonts w:ascii="Times New Roman" w:eastAsia="Times New Roman" w:hAnsi="Times New Roman" w:cs="Times New Roman"/>
          <w:iCs/>
          <w:sz w:val="24"/>
          <w:szCs w:val="24"/>
        </w:rPr>
        <w:t xml:space="preserve"> </w:t>
      </w:r>
      <w:r w:rsidR="00F6425F" w:rsidRPr="000F5416">
        <w:rPr>
          <w:rFonts w:ascii="Times New Roman" w:eastAsia="Times New Roman" w:hAnsi="Times New Roman" w:cs="Times New Roman"/>
          <w:iCs/>
          <w:sz w:val="24"/>
          <w:szCs w:val="24"/>
        </w:rPr>
        <w:t>AG</w:t>
      </w:r>
      <w:r w:rsidRPr="000F5416">
        <w:rPr>
          <w:rFonts w:ascii="Times New Roman" w:eastAsia="Times New Roman" w:hAnsi="Times New Roman" w:cs="Times New Roman"/>
          <w:iCs/>
          <w:sz w:val="24"/>
          <w:szCs w:val="24"/>
        </w:rPr>
        <w:t xml:space="preserve"> and </w:t>
      </w:r>
      <w:r w:rsidR="00F6425F" w:rsidRPr="000F5416">
        <w:rPr>
          <w:rFonts w:ascii="Times New Roman" w:eastAsia="Times New Roman" w:hAnsi="Times New Roman" w:cs="Times New Roman"/>
          <w:iCs/>
          <w:sz w:val="24"/>
          <w:szCs w:val="24"/>
        </w:rPr>
        <w:t>AA</w:t>
      </w:r>
      <w:r w:rsidR="00C44853" w:rsidRPr="000F5416">
        <w:rPr>
          <w:rFonts w:ascii="Times New Roman" w:eastAsia="Times New Roman" w:hAnsi="Times New Roman" w:cs="Times New Roman"/>
          <w:iCs/>
          <w:sz w:val="24"/>
          <w:szCs w:val="24"/>
        </w:rPr>
        <w:t xml:space="preserve"> </w:t>
      </w:r>
      <w:r w:rsidR="00177231" w:rsidRPr="000F5416">
        <w:rPr>
          <w:rFonts w:ascii="Times New Roman" w:eastAsia="Times New Roman" w:hAnsi="Times New Roman" w:cs="Times New Roman"/>
          <w:iCs/>
          <w:sz w:val="24"/>
          <w:szCs w:val="24"/>
        </w:rPr>
        <w:t>are recommended</w:t>
      </w:r>
      <w:r w:rsidR="00C44853" w:rsidRPr="000F5416">
        <w:rPr>
          <w:rFonts w:ascii="Times New Roman" w:eastAsia="Times New Roman" w:hAnsi="Times New Roman" w:cs="Times New Roman"/>
          <w:iCs/>
          <w:sz w:val="24"/>
          <w:szCs w:val="24"/>
        </w:rPr>
        <w:t xml:space="preserve"> to maintain post</w:t>
      </w:r>
      <w:r w:rsidR="004E6C12" w:rsidRPr="000F5416">
        <w:rPr>
          <w:rFonts w:ascii="Times New Roman" w:eastAsia="Times New Roman" w:hAnsi="Times New Roman" w:cs="Times New Roman"/>
          <w:iCs/>
          <w:sz w:val="24"/>
          <w:szCs w:val="24"/>
        </w:rPr>
        <w:t>-</w:t>
      </w:r>
      <w:r w:rsidRPr="000F5416">
        <w:rPr>
          <w:rFonts w:ascii="Times New Roman" w:eastAsia="Times New Roman" w:hAnsi="Times New Roman" w:cs="Times New Roman"/>
          <w:iCs/>
          <w:sz w:val="24"/>
          <w:szCs w:val="24"/>
        </w:rPr>
        <w:t>harvest qualities, visual properties</w:t>
      </w:r>
      <w:r w:rsidR="00177231" w:rsidRPr="000F5416">
        <w:rPr>
          <w:rFonts w:ascii="Times New Roman" w:eastAsia="Times New Roman" w:hAnsi="Times New Roman" w:cs="Times New Roman"/>
          <w:iCs/>
          <w:sz w:val="24"/>
          <w:szCs w:val="24"/>
        </w:rPr>
        <w:t>,</w:t>
      </w:r>
      <w:r w:rsidRPr="000F5416">
        <w:rPr>
          <w:rFonts w:ascii="Times New Roman" w:eastAsia="Times New Roman" w:hAnsi="Times New Roman" w:cs="Times New Roman"/>
          <w:iCs/>
          <w:sz w:val="24"/>
          <w:szCs w:val="24"/>
        </w:rPr>
        <w:t xml:space="preserve"> and </w:t>
      </w:r>
      <w:r w:rsidR="00177231" w:rsidRPr="000F5416">
        <w:rPr>
          <w:rFonts w:ascii="Times New Roman" w:eastAsia="Times New Roman" w:hAnsi="Times New Roman" w:cs="Times New Roman"/>
          <w:iCs/>
          <w:sz w:val="24"/>
          <w:szCs w:val="24"/>
        </w:rPr>
        <w:t xml:space="preserve">extended </w:t>
      </w:r>
      <w:r w:rsidRPr="000F5416">
        <w:rPr>
          <w:rFonts w:ascii="Times New Roman" w:eastAsia="Times New Roman" w:hAnsi="Times New Roman" w:cs="Times New Roman"/>
          <w:iCs/>
          <w:sz w:val="24"/>
          <w:szCs w:val="24"/>
        </w:rPr>
        <w:t>storage period</w:t>
      </w:r>
      <w:r w:rsidR="00177231" w:rsidRPr="000F5416">
        <w:rPr>
          <w:rFonts w:ascii="Times New Roman" w:eastAsia="Times New Roman" w:hAnsi="Times New Roman" w:cs="Times New Roman"/>
          <w:iCs/>
          <w:sz w:val="24"/>
          <w:szCs w:val="24"/>
        </w:rPr>
        <w:t>s</w:t>
      </w:r>
      <w:r w:rsidRPr="000F5416">
        <w:rPr>
          <w:rFonts w:ascii="Times New Roman" w:eastAsia="Times New Roman" w:hAnsi="Times New Roman" w:cs="Times New Roman"/>
          <w:iCs/>
          <w:sz w:val="24"/>
          <w:szCs w:val="24"/>
        </w:rPr>
        <w:t xml:space="preserve"> of fruits.</w:t>
      </w:r>
      <w:r w:rsidR="00C44853" w:rsidRPr="000F5416">
        <w:rPr>
          <w:rFonts w:ascii="Times New Roman" w:eastAsia="Times New Roman" w:hAnsi="Times New Roman" w:cs="Times New Roman"/>
          <w:iCs/>
          <w:sz w:val="24"/>
          <w:szCs w:val="24"/>
        </w:rPr>
        <w:t xml:space="preserve"> </w:t>
      </w:r>
      <w:r w:rsidRPr="000F5416">
        <w:rPr>
          <w:rFonts w:ascii="Times New Roman" w:hAnsi="Times New Roman" w:cs="Times New Roman"/>
          <w:iCs/>
          <w:spacing w:val="5"/>
          <w:sz w:val="24"/>
          <w:szCs w:val="24"/>
        </w:rPr>
        <w:t xml:space="preserve">The samples coated with edible coatings maintained the </w:t>
      </w:r>
      <w:r w:rsidR="0032133A" w:rsidRPr="000F5416">
        <w:rPr>
          <w:rFonts w:ascii="Times New Roman" w:hAnsi="Times New Roman" w:cs="Times New Roman"/>
          <w:iCs/>
          <w:spacing w:val="5"/>
          <w:sz w:val="24"/>
          <w:szCs w:val="24"/>
        </w:rPr>
        <w:t>physio</w:t>
      </w:r>
      <w:r w:rsidRPr="000F5416">
        <w:rPr>
          <w:rFonts w:ascii="Times New Roman" w:hAnsi="Times New Roman" w:cs="Times New Roman"/>
          <w:iCs/>
          <w:spacing w:val="5"/>
          <w:sz w:val="24"/>
          <w:szCs w:val="24"/>
        </w:rPr>
        <w:t xml:space="preserve">-chemical properties better than the untreated ones. </w:t>
      </w:r>
      <w:r w:rsidR="0032133A" w:rsidRPr="000F5416">
        <w:rPr>
          <w:rFonts w:ascii="Times New Roman" w:hAnsi="Times New Roman" w:cs="Times New Roman"/>
          <w:iCs/>
          <w:spacing w:val="5"/>
          <w:sz w:val="24"/>
          <w:szCs w:val="24"/>
        </w:rPr>
        <w:t>The untreated samples lost their post-harvest qualities rapidly and showed signs of deterioration much sooner than the treated ones</w:t>
      </w:r>
      <w:bookmarkStart w:id="4" w:name="_Hlk69960686"/>
      <w:r w:rsidR="00177231" w:rsidRPr="000F5416">
        <w:rPr>
          <w:rFonts w:ascii="Times New Roman" w:hAnsi="Times New Roman" w:cs="Times New Roman"/>
          <w:iCs/>
          <w:spacing w:val="5"/>
          <w:sz w:val="24"/>
          <w:szCs w:val="24"/>
        </w:rPr>
        <w:t xml:space="preserve">. </w:t>
      </w:r>
      <w:r w:rsidR="00177231" w:rsidRPr="000F5416">
        <w:rPr>
          <w:rFonts w:ascii="Times New Roman" w:eastAsia="Times New Roman" w:hAnsi="Times New Roman" w:cs="Times New Roman"/>
          <w:iCs/>
          <w:sz w:val="24"/>
          <w:szCs w:val="24"/>
        </w:rPr>
        <w:t xml:space="preserve">According to the experiment, </w:t>
      </w:r>
      <w:r w:rsidR="00177231" w:rsidRPr="000F5416">
        <w:rPr>
          <w:rFonts w:ascii="Times New Roman" w:hAnsi="Times New Roman" w:cs="Times New Roman"/>
          <w:iCs/>
          <w:spacing w:val="5"/>
          <w:sz w:val="24"/>
          <w:szCs w:val="24"/>
        </w:rPr>
        <w:t xml:space="preserve">edible coatings made from AG and AA were used as a preservative; it </w:t>
      </w:r>
      <w:r w:rsidR="00177231" w:rsidRPr="000F5416">
        <w:rPr>
          <w:rFonts w:ascii="Times New Roman" w:hAnsi="Times New Roman" w:cs="Times New Roman"/>
          <w:sz w:val="24"/>
          <w:szCs w:val="24"/>
        </w:rPr>
        <w:t>extended the harvested fruits shelf life</w:t>
      </w:r>
      <w:r w:rsidR="00177231" w:rsidRPr="000F5416">
        <w:rPr>
          <w:rFonts w:ascii="Times New Roman" w:hAnsi="Times New Roman" w:cs="Times New Roman"/>
          <w:iCs/>
          <w:spacing w:val="5"/>
          <w:sz w:val="24"/>
          <w:szCs w:val="24"/>
        </w:rPr>
        <w:t xml:space="preserve">, </w:t>
      </w:r>
      <w:r w:rsidR="00177231" w:rsidRPr="000F5416">
        <w:rPr>
          <w:rFonts w:ascii="Times New Roman" w:hAnsi="Times New Roman" w:cs="Times New Roman"/>
          <w:sz w:val="24"/>
          <w:szCs w:val="24"/>
        </w:rPr>
        <w:t xml:space="preserve">reduced water, and moisture loss, delays the ripening process, and prevent microbial growth, specifically in fresh fruits and vegetables. </w:t>
      </w:r>
    </w:p>
    <w:bookmarkEnd w:id="4"/>
    <w:p w14:paraId="643A45F1" w14:textId="2A9A235E" w:rsidR="00BA535F" w:rsidRDefault="00BA535F" w:rsidP="00F320AF">
      <w:pPr>
        <w:spacing w:line="240" w:lineRule="auto"/>
        <w:jc w:val="both"/>
        <w:rPr>
          <w:rFonts w:ascii="Times New Roman" w:hAnsi="Times New Roman" w:cs="Times New Roman"/>
          <w:b/>
          <w:bCs/>
          <w:spacing w:val="5"/>
          <w:sz w:val="24"/>
          <w:szCs w:val="24"/>
        </w:rPr>
      </w:pPr>
    </w:p>
    <w:p w14:paraId="764B8771" w14:textId="4A97E007" w:rsidR="00BA535F" w:rsidRDefault="00BA535F" w:rsidP="00F320AF">
      <w:pPr>
        <w:spacing w:line="240" w:lineRule="auto"/>
        <w:jc w:val="both"/>
        <w:rPr>
          <w:rFonts w:ascii="Times New Roman" w:hAnsi="Times New Roman" w:cs="Times New Roman"/>
          <w:b/>
          <w:bCs/>
          <w:spacing w:val="5"/>
          <w:sz w:val="24"/>
          <w:szCs w:val="24"/>
        </w:rPr>
      </w:pPr>
    </w:p>
    <w:p w14:paraId="3F7A4EA0" w14:textId="77777777" w:rsidR="00BA535F" w:rsidRDefault="00BA535F" w:rsidP="00F320AF">
      <w:pPr>
        <w:spacing w:line="240" w:lineRule="auto"/>
        <w:jc w:val="both"/>
        <w:rPr>
          <w:rFonts w:ascii="Times New Roman" w:hAnsi="Times New Roman" w:cs="Times New Roman"/>
          <w:b/>
          <w:bCs/>
          <w:spacing w:val="5"/>
          <w:sz w:val="24"/>
          <w:szCs w:val="24"/>
        </w:rPr>
      </w:pPr>
      <w:bookmarkStart w:id="5" w:name="_GoBack"/>
      <w:bookmarkEnd w:id="5"/>
    </w:p>
    <w:p w14:paraId="4349F48E" w14:textId="78515BC3" w:rsidR="0074683A" w:rsidRPr="000F5416" w:rsidRDefault="00C44853" w:rsidP="00F320AF">
      <w:pPr>
        <w:spacing w:line="240" w:lineRule="auto"/>
        <w:jc w:val="both"/>
        <w:rPr>
          <w:rStyle w:val="BookTitle"/>
          <w:rFonts w:ascii="Times New Roman" w:eastAsia="Times New Roman" w:hAnsi="Times New Roman" w:cs="Times New Roman"/>
          <w:b w:val="0"/>
          <w:bCs w:val="0"/>
          <w:i w:val="0"/>
          <w:spacing w:val="0"/>
          <w:sz w:val="24"/>
          <w:szCs w:val="24"/>
        </w:rPr>
      </w:pPr>
      <w:r w:rsidRPr="000F5416">
        <w:rPr>
          <w:rFonts w:ascii="Times New Roman" w:hAnsi="Times New Roman" w:cs="Times New Roman"/>
          <w:b/>
          <w:bCs/>
          <w:spacing w:val="5"/>
          <w:sz w:val="24"/>
          <w:szCs w:val="24"/>
        </w:rPr>
        <w:t>References</w:t>
      </w:r>
    </w:p>
    <w:p w14:paraId="07575B80" w14:textId="08DAA838" w:rsidR="002D283E" w:rsidRPr="00C57DF9" w:rsidRDefault="0074683A" w:rsidP="00F320AF">
      <w:pPr>
        <w:pStyle w:val="EndNoteBibliography"/>
        <w:spacing w:after="0"/>
        <w:ind w:left="720" w:hanging="720"/>
        <w:jc w:val="both"/>
        <w:rPr>
          <w:rFonts w:ascii="Times New Roman" w:hAnsi="Times New Roman" w:cs="Times New Roman"/>
          <w:sz w:val="24"/>
          <w:szCs w:val="24"/>
        </w:rPr>
      </w:pPr>
      <w:r w:rsidRPr="00C57DF9">
        <w:rPr>
          <w:rStyle w:val="BookTitle"/>
          <w:rFonts w:ascii="Times New Roman" w:hAnsi="Times New Roman" w:cs="Times New Roman"/>
          <w:b w:val="0"/>
          <w:bCs w:val="0"/>
          <w:i w:val="0"/>
          <w:iCs w:val="0"/>
          <w:sz w:val="24"/>
          <w:szCs w:val="24"/>
        </w:rPr>
        <w:fldChar w:fldCharType="begin"/>
      </w:r>
      <w:r w:rsidRPr="00C57DF9">
        <w:rPr>
          <w:rStyle w:val="BookTitle"/>
          <w:rFonts w:ascii="Times New Roman" w:hAnsi="Times New Roman" w:cs="Times New Roman"/>
          <w:b w:val="0"/>
          <w:bCs w:val="0"/>
          <w:i w:val="0"/>
          <w:iCs w:val="0"/>
          <w:sz w:val="24"/>
          <w:szCs w:val="24"/>
        </w:rPr>
        <w:instrText xml:space="preserve"> ADDIN EN.REFLIST </w:instrText>
      </w:r>
      <w:r w:rsidRPr="00C57DF9">
        <w:rPr>
          <w:rStyle w:val="BookTitle"/>
          <w:rFonts w:ascii="Times New Roman" w:hAnsi="Times New Roman" w:cs="Times New Roman"/>
          <w:b w:val="0"/>
          <w:bCs w:val="0"/>
          <w:i w:val="0"/>
          <w:iCs w:val="0"/>
          <w:sz w:val="24"/>
          <w:szCs w:val="24"/>
        </w:rPr>
        <w:fldChar w:fldCharType="separate"/>
      </w:r>
      <w:r w:rsidR="002D283E" w:rsidRPr="00C57DF9">
        <w:rPr>
          <w:rFonts w:ascii="Times New Roman" w:hAnsi="Times New Roman" w:cs="Times New Roman"/>
          <w:sz w:val="24"/>
          <w:szCs w:val="24"/>
        </w:rPr>
        <w:t xml:space="preserve">Afroz, R., Tanvir, E. M., Islam, M. A., Alam, F., Gan, S. H., &amp; Khalil, M. I. (2014). Potential Antioxidant and Antibacterial Properties of a Popular Jujube Fruit: Apple Kul (Zizyphus mauritiana). </w:t>
      </w:r>
      <w:r w:rsidR="002D283E" w:rsidRPr="00C57DF9">
        <w:rPr>
          <w:rFonts w:ascii="Times New Roman" w:hAnsi="Times New Roman" w:cs="Times New Roman"/>
          <w:i/>
          <w:sz w:val="24"/>
          <w:szCs w:val="24"/>
        </w:rPr>
        <w:t>Journal of Food Biochemistry</w:t>
      </w:r>
      <w:r w:rsidR="002D283E" w:rsidRPr="00C57DF9">
        <w:rPr>
          <w:rFonts w:ascii="Times New Roman" w:hAnsi="Times New Roman" w:cs="Times New Roman"/>
          <w:sz w:val="24"/>
          <w:szCs w:val="24"/>
        </w:rPr>
        <w:t>,</w:t>
      </w:r>
      <w:r w:rsidR="002D283E" w:rsidRPr="00C57DF9">
        <w:rPr>
          <w:rFonts w:ascii="Times New Roman" w:hAnsi="Times New Roman" w:cs="Times New Roman"/>
          <w:i/>
          <w:sz w:val="24"/>
          <w:szCs w:val="24"/>
        </w:rPr>
        <w:t xml:space="preserve"> 38</w:t>
      </w:r>
      <w:r w:rsidR="002D283E" w:rsidRPr="00C57DF9">
        <w:rPr>
          <w:rFonts w:ascii="Times New Roman" w:hAnsi="Times New Roman" w:cs="Times New Roman"/>
          <w:sz w:val="24"/>
          <w:szCs w:val="24"/>
        </w:rPr>
        <w:t xml:space="preserve">(6), 592-601. </w:t>
      </w:r>
      <w:hyperlink r:id="rId11" w:history="1">
        <w:r w:rsidR="002D283E" w:rsidRPr="00C57DF9">
          <w:rPr>
            <w:rStyle w:val="Hyperlink"/>
            <w:rFonts w:ascii="Times New Roman" w:hAnsi="Times New Roman" w:cs="Times New Roman"/>
            <w:sz w:val="24"/>
            <w:szCs w:val="24"/>
          </w:rPr>
          <w:t>https://doi.org/10.1111/jfbc.12100</w:t>
        </w:r>
      </w:hyperlink>
      <w:r w:rsidR="002D283E" w:rsidRPr="00C57DF9">
        <w:rPr>
          <w:rFonts w:ascii="Times New Roman" w:hAnsi="Times New Roman" w:cs="Times New Roman"/>
          <w:sz w:val="24"/>
          <w:szCs w:val="24"/>
        </w:rPr>
        <w:t xml:space="preserve"> </w:t>
      </w:r>
    </w:p>
    <w:p w14:paraId="292841A8" w14:textId="1DEB48EE" w:rsidR="002D283E" w:rsidRPr="00C57DF9" w:rsidRDefault="002D283E" w:rsidP="00F320AF">
      <w:pPr>
        <w:pStyle w:val="EndNoteBibliography"/>
        <w:spacing w:after="0"/>
        <w:ind w:left="720" w:hanging="720"/>
        <w:jc w:val="both"/>
        <w:rPr>
          <w:rFonts w:ascii="Times New Roman" w:hAnsi="Times New Roman" w:cs="Times New Roman"/>
          <w:sz w:val="24"/>
          <w:szCs w:val="24"/>
        </w:rPr>
      </w:pPr>
      <w:r w:rsidRPr="00C57DF9">
        <w:rPr>
          <w:rFonts w:ascii="Times New Roman" w:hAnsi="Times New Roman" w:cs="Times New Roman"/>
          <w:sz w:val="24"/>
          <w:szCs w:val="24"/>
        </w:rPr>
        <w:t xml:space="preserve">Ahmed, M. J., Singh, Z., &amp; Khan, A. S. (2009). Postharvest Aloe vera gel-coating modulates fruit ripening and quality of ‘Arctic Snow’ nectarine kept in ambient and cold storage. </w:t>
      </w:r>
      <w:r w:rsidRPr="00C57DF9">
        <w:rPr>
          <w:rFonts w:ascii="Times New Roman" w:hAnsi="Times New Roman" w:cs="Times New Roman"/>
          <w:i/>
          <w:sz w:val="24"/>
          <w:szCs w:val="24"/>
        </w:rPr>
        <w:t>International Journal of Food Science &amp; Technology</w:t>
      </w:r>
      <w:r w:rsidRPr="00C57DF9">
        <w:rPr>
          <w:rFonts w:ascii="Times New Roman" w:hAnsi="Times New Roman" w:cs="Times New Roman"/>
          <w:sz w:val="24"/>
          <w:szCs w:val="24"/>
        </w:rPr>
        <w:t>,</w:t>
      </w:r>
      <w:r w:rsidRPr="00C57DF9">
        <w:rPr>
          <w:rFonts w:ascii="Times New Roman" w:hAnsi="Times New Roman" w:cs="Times New Roman"/>
          <w:i/>
          <w:sz w:val="24"/>
          <w:szCs w:val="24"/>
        </w:rPr>
        <w:t xml:space="preserve"> 44</w:t>
      </w:r>
      <w:r w:rsidRPr="00C57DF9">
        <w:rPr>
          <w:rFonts w:ascii="Times New Roman" w:hAnsi="Times New Roman" w:cs="Times New Roman"/>
          <w:sz w:val="24"/>
          <w:szCs w:val="24"/>
        </w:rPr>
        <w:t xml:space="preserve">(5), 1024-1033. </w:t>
      </w:r>
      <w:hyperlink r:id="rId12" w:history="1">
        <w:r w:rsidRPr="00C57DF9">
          <w:rPr>
            <w:rStyle w:val="Hyperlink"/>
            <w:rFonts w:ascii="Times New Roman" w:hAnsi="Times New Roman" w:cs="Times New Roman"/>
            <w:sz w:val="24"/>
            <w:szCs w:val="24"/>
          </w:rPr>
          <w:t>https://doi.org/10.1111/j.1365-2621.2008.01873.x</w:t>
        </w:r>
      </w:hyperlink>
      <w:r w:rsidRPr="00C57DF9">
        <w:rPr>
          <w:rFonts w:ascii="Times New Roman" w:hAnsi="Times New Roman" w:cs="Times New Roman"/>
          <w:sz w:val="24"/>
          <w:szCs w:val="24"/>
        </w:rPr>
        <w:t xml:space="preserve"> </w:t>
      </w:r>
    </w:p>
    <w:p w14:paraId="3C19D556" w14:textId="78182984" w:rsidR="002D283E" w:rsidRPr="00C57DF9" w:rsidRDefault="002D283E" w:rsidP="00F320AF">
      <w:pPr>
        <w:pStyle w:val="EndNoteBibliography"/>
        <w:spacing w:after="0"/>
        <w:ind w:left="720" w:hanging="720"/>
        <w:jc w:val="both"/>
        <w:rPr>
          <w:rFonts w:ascii="Times New Roman" w:hAnsi="Times New Roman" w:cs="Times New Roman"/>
          <w:sz w:val="24"/>
          <w:szCs w:val="24"/>
        </w:rPr>
      </w:pPr>
      <w:r w:rsidRPr="00C57DF9">
        <w:rPr>
          <w:rFonts w:ascii="Times New Roman" w:hAnsi="Times New Roman" w:cs="Times New Roman"/>
          <w:sz w:val="24"/>
          <w:szCs w:val="24"/>
        </w:rPr>
        <w:t xml:space="preserve">Al-Reza, S. M., Yoon, J. I., Kim, H. J., Kim, J.-S., &amp; Kang, S. C. (2010). Anti-inflammatory activity of seed essential oil from Zizyphus jujuba. </w:t>
      </w:r>
      <w:r w:rsidRPr="00C57DF9">
        <w:rPr>
          <w:rFonts w:ascii="Times New Roman" w:hAnsi="Times New Roman" w:cs="Times New Roman"/>
          <w:i/>
          <w:sz w:val="24"/>
          <w:szCs w:val="24"/>
        </w:rPr>
        <w:t>Food and Chemical Toxicology</w:t>
      </w:r>
      <w:r w:rsidRPr="00C57DF9">
        <w:rPr>
          <w:rFonts w:ascii="Times New Roman" w:hAnsi="Times New Roman" w:cs="Times New Roman"/>
          <w:sz w:val="24"/>
          <w:szCs w:val="24"/>
        </w:rPr>
        <w:t>,</w:t>
      </w:r>
      <w:r w:rsidRPr="00C57DF9">
        <w:rPr>
          <w:rFonts w:ascii="Times New Roman" w:hAnsi="Times New Roman" w:cs="Times New Roman"/>
          <w:i/>
          <w:sz w:val="24"/>
          <w:szCs w:val="24"/>
        </w:rPr>
        <w:t xml:space="preserve"> 48</w:t>
      </w:r>
      <w:r w:rsidRPr="00C57DF9">
        <w:rPr>
          <w:rFonts w:ascii="Times New Roman" w:hAnsi="Times New Roman" w:cs="Times New Roman"/>
          <w:sz w:val="24"/>
          <w:szCs w:val="24"/>
        </w:rPr>
        <w:t xml:space="preserve">(2), 639-643. </w:t>
      </w:r>
      <w:hyperlink r:id="rId13" w:history="1">
        <w:r w:rsidRPr="00C57DF9">
          <w:rPr>
            <w:rStyle w:val="Hyperlink"/>
            <w:rFonts w:ascii="Times New Roman" w:hAnsi="Times New Roman" w:cs="Times New Roman"/>
            <w:sz w:val="24"/>
            <w:szCs w:val="24"/>
          </w:rPr>
          <w:t>https://doi.org/10.1016/j.fct.2009.11.045</w:t>
        </w:r>
      </w:hyperlink>
      <w:r w:rsidRPr="00C57DF9">
        <w:rPr>
          <w:rFonts w:ascii="Times New Roman" w:hAnsi="Times New Roman" w:cs="Times New Roman"/>
          <w:sz w:val="24"/>
          <w:szCs w:val="24"/>
        </w:rPr>
        <w:t xml:space="preserve"> </w:t>
      </w:r>
    </w:p>
    <w:p w14:paraId="4C61402F" w14:textId="77777777" w:rsidR="002D283E" w:rsidRPr="00C57DF9" w:rsidRDefault="002D283E" w:rsidP="00F320AF">
      <w:pPr>
        <w:pStyle w:val="EndNoteBibliography"/>
        <w:spacing w:after="0"/>
        <w:ind w:left="720" w:hanging="720"/>
        <w:jc w:val="both"/>
        <w:rPr>
          <w:rFonts w:ascii="Times New Roman" w:hAnsi="Times New Roman" w:cs="Times New Roman"/>
          <w:sz w:val="24"/>
          <w:szCs w:val="24"/>
        </w:rPr>
      </w:pPr>
      <w:r w:rsidRPr="00C57DF9">
        <w:rPr>
          <w:rFonts w:ascii="Times New Roman" w:hAnsi="Times New Roman" w:cs="Times New Roman"/>
          <w:sz w:val="24"/>
          <w:szCs w:val="24"/>
        </w:rPr>
        <w:t xml:space="preserve">Alam, M., Hossain, M. A., &amp; Sarkar, A. (2020). Effect of edible coating on functional properties and nutritional compounds retention of air dried green banana (Musa sapientum L.). </w:t>
      </w:r>
      <w:r w:rsidRPr="00C57DF9">
        <w:rPr>
          <w:rFonts w:ascii="Times New Roman" w:hAnsi="Times New Roman" w:cs="Times New Roman"/>
          <w:i/>
          <w:sz w:val="24"/>
          <w:szCs w:val="24"/>
        </w:rPr>
        <w:t>IOSR Journal of Environmental Science, Toxicology and Food Technology (IOSR-JESTFT)</w:t>
      </w:r>
      <w:r w:rsidRPr="00C57DF9">
        <w:rPr>
          <w:rFonts w:ascii="Times New Roman" w:hAnsi="Times New Roman" w:cs="Times New Roman"/>
          <w:sz w:val="24"/>
          <w:szCs w:val="24"/>
        </w:rPr>
        <w:t>,</w:t>
      </w:r>
      <w:r w:rsidRPr="00C57DF9">
        <w:rPr>
          <w:rFonts w:ascii="Times New Roman" w:hAnsi="Times New Roman" w:cs="Times New Roman"/>
          <w:i/>
          <w:sz w:val="24"/>
          <w:szCs w:val="24"/>
        </w:rPr>
        <w:t xml:space="preserve"> 14</w:t>
      </w:r>
      <w:r w:rsidRPr="00C57DF9">
        <w:rPr>
          <w:rFonts w:ascii="Times New Roman" w:hAnsi="Times New Roman" w:cs="Times New Roman"/>
          <w:sz w:val="24"/>
          <w:szCs w:val="24"/>
        </w:rPr>
        <w:t xml:space="preserve">(2), 51-58. </w:t>
      </w:r>
    </w:p>
    <w:p w14:paraId="6A7DEF6F" w14:textId="77777777" w:rsidR="002D283E" w:rsidRPr="00C57DF9" w:rsidRDefault="002D283E" w:rsidP="00F320AF">
      <w:pPr>
        <w:pStyle w:val="EndNoteBibliography"/>
        <w:spacing w:after="0"/>
        <w:ind w:left="720" w:hanging="720"/>
        <w:jc w:val="both"/>
        <w:rPr>
          <w:rFonts w:ascii="Times New Roman" w:hAnsi="Times New Roman" w:cs="Times New Roman"/>
          <w:sz w:val="24"/>
          <w:szCs w:val="24"/>
        </w:rPr>
      </w:pPr>
      <w:r w:rsidRPr="00C57DF9">
        <w:rPr>
          <w:rFonts w:ascii="Times New Roman" w:hAnsi="Times New Roman" w:cs="Times New Roman"/>
          <w:sz w:val="24"/>
          <w:szCs w:val="24"/>
        </w:rPr>
        <w:t xml:space="preserve">Athmaselvi, K., Sumitha, P., &amp; Revathy, B. (2013). Development of Aloe vera based edible coating for tomato. </w:t>
      </w:r>
      <w:r w:rsidRPr="00C57DF9">
        <w:rPr>
          <w:rFonts w:ascii="Times New Roman" w:hAnsi="Times New Roman" w:cs="Times New Roman"/>
          <w:i/>
          <w:sz w:val="24"/>
          <w:szCs w:val="24"/>
        </w:rPr>
        <w:t>International Agrophysics</w:t>
      </w:r>
      <w:r w:rsidRPr="00C57DF9">
        <w:rPr>
          <w:rFonts w:ascii="Times New Roman" w:hAnsi="Times New Roman" w:cs="Times New Roman"/>
          <w:sz w:val="24"/>
          <w:szCs w:val="24"/>
        </w:rPr>
        <w:t>,</w:t>
      </w:r>
      <w:r w:rsidRPr="00C57DF9">
        <w:rPr>
          <w:rFonts w:ascii="Times New Roman" w:hAnsi="Times New Roman" w:cs="Times New Roman"/>
          <w:i/>
          <w:sz w:val="24"/>
          <w:szCs w:val="24"/>
        </w:rPr>
        <w:t xml:space="preserve"> 27</w:t>
      </w:r>
      <w:r w:rsidRPr="00C57DF9">
        <w:rPr>
          <w:rFonts w:ascii="Times New Roman" w:hAnsi="Times New Roman" w:cs="Times New Roman"/>
          <w:sz w:val="24"/>
          <w:szCs w:val="24"/>
        </w:rPr>
        <w:t xml:space="preserve">(4). </w:t>
      </w:r>
    </w:p>
    <w:p w14:paraId="5323B466" w14:textId="5E98E714" w:rsidR="002D283E" w:rsidRPr="00C57DF9" w:rsidRDefault="002D283E" w:rsidP="00F320AF">
      <w:pPr>
        <w:pStyle w:val="EndNoteBibliography"/>
        <w:spacing w:after="0"/>
        <w:ind w:left="720" w:hanging="720"/>
        <w:jc w:val="both"/>
        <w:rPr>
          <w:rFonts w:ascii="Times New Roman" w:hAnsi="Times New Roman" w:cs="Times New Roman"/>
          <w:sz w:val="24"/>
          <w:szCs w:val="24"/>
        </w:rPr>
      </w:pPr>
      <w:r w:rsidRPr="00C57DF9">
        <w:rPr>
          <w:rFonts w:ascii="Times New Roman" w:hAnsi="Times New Roman" w:cs="Times New Roman"/>
          <w:sz w:val="24"/>
          <w:szCs w:val="24"/>
        </w:rPr>
        <w:t xml:space="preserve">Ayranci, E., &amp; Tunc, S. (2003). A method for the measurement of the oxygen permeability and the development of edible films to reduce the rate of oxidative reactions in fresh foods. </w:t>
      </w:r>
      <w:r w:rsidRPr="00C57DF9">
        <w:rPr>
          <w:rFonts w:ascii="Times New Roman" w:hAnsi="Times New Roman" w:cs="Times New Roman"/>
          <w:i/>
          <w:sz w:val="24"/>
          <w:szCs w:val="24"/>
        </w:rPr>
        <w:t>Food Chemistry</w:t>
      </w:r>
      <w:r w:rsidRPr="00C57DF9">
        <w:rPr>
          <w:rFonts w:ascii="Times New Roman" w:hAnsi="Times New Roman" w:cs="Times New Roman"/>
          <w:sz w:val="24"/>
          <w:szCs w:val="24"/>
        </w:rPr>
        <w:t>,</w:t>
      </w:r>
      <w:r w:rsidRPr="00C57DF9">
        <w:rPr>
          <w:rFonts w:ascii="Times New Roman" w:hAnsi="Times New Roman" w:cs="Times New Roman"/>
          <w:i/>
          <w:sz w:val="24"/>
          <w:szCs w:val="24"/>
        </w:rPr>
        <w:t xml:space="preserve"> 80</w:t>
      </w:r>
      <w:r w:rsidRPr="00C57DF9">
        <w:rPr>
          <w:rFonts w:ascii="Times New Roman" w:hAnsi="Times New Roman" w:cs="Times New Roman"/>
          <w:sz w:val="24"/>
          <w:szCs w:val="24"/>
        </w:rPr>
        <w:t xml:space="preserve">(3), 423-431. </w:t>
      </w:r>
      <w:hyperlink r:id="rId14" w:history="1">
        <w:r w:rsidRPr="00C57DF9">
          <w:rPr>
            <w:rStyle w:val="Hyperlink"/>
            <w:rFonts w:ascii="Times New Roman" w:hAnsi="Times New Roman" w:cs="Times New Roman"/>
            <w:sz w:val="24"/>
            <w:szCs w:val="24"/>
          </w:rPr>
          <w:t>https://doi.org/10.1016/S0308-8146(02)00485-5</w:t>
        </w:r>
      </w:hyperlink>
      <w:r w:rsidRPr="00C57DF9">
        <w:rPr>
          <w:rFonts w:ascii="Times New Roman" w:hAnsi="Times New Roman" w:cs="Times New Roman"/>
          <w:sz w:val="24"/>
          <w:szCs w:val="24"/>
        </w:rPr>
        <w:t xml:space="preserve"> </w:t>
      </w:r>
    </w:p>
    <w:p w14:paraId="67CD3E4B" w14:textId="77777777" w:rsidR="002D283E" w:rsidRPr="00C57DF9" w:rsidRDefault="002D283E" w:rsidP="00F320AF">
      <w:pPr>
        <w:pStyle w:val="EndNoteBibliography"/>
        <w:spacing w:after="0"/>
        <w:ind w:left="720" w:hanging="720"/>
        <w:jc w:val="both"/>
        <w:rPr>
          <w:rFonts w:ascii="Times New Roman" w:hAnsi="Times New Roman" w:cs="Times New Roman"/>
          <w:sz w:val="24"/>
          <w:szCs w:val="24"/>
        </w:rPr>
      </w:pPr>
      <w:r w:rsidRPr="00C57DF9">
        <w:rPr>
          <w:rFonts w:ascii="Times New Roman" w:hAnsi="Times New Roman" w:cs="Times New Roman"/>
          <w:sz w:val="24"/>
          <w:szCs w:val="24"/>
        </w:rPr>
        <w:t xml:space="preserve">Azam, M. S., Islam, M. N., Wahiduzzaman, M., Alam, M., &amp; Dhrubo, A. A. K. (2023). Antiviral foods in the battle against viral infections: Understanding the molecular mechanism. </w:t>
      </w:r>
      <w:r w:rsidRPr="00C57DF9">
        <w:rPr>
          <w:rFonts w:ascii="Times New Roman" w:hAnsi="Times New Roman" w:cs="Times New Roman"/>
          <w:i/>
          <w:sz w:val="24"/>
          <w:szCs w:val="24"/>
        </w:rPr>
        <w:t>Food Science &amp; Nutrition</w:t>
      </w:r>
      <w:r w:rsidRPr="00C57DF9">
        <w:rPr>
          <w:rFonts w:ascii="Times New Roman" w:hAnsi="Times New Roman" w:cs="Times New Roman"/>
          <w:sz w:val="24"/>
          <w:szCs w:val="24"/>
        </w:rPr>
        <w:t>,</w:t>
      </w:r>
      <w:r w:rsidRPr="00C57DF9">
        <w:rPr>
          <w:rFonts w:ascii="Times New Roman" w:hAnsi="Times New Roman" w:cs="Times New Roman"/>
          <w:i/>
          <w:sz w:val="24"/>
          <w:szCs w:val="24"/>
        </w:rPr>
        <w:t xml:space="preserve"> 11</w:t>
      </w:r>
      <w:r w:rsidRPr="00C57DF9">
        <w:rPr>
          <w:rFonts w:ascii="Times New Roman" w:hAnsi="Times New Roman" w:cs="Times New Roman"/>
          <w:sz w:val="24"/>
          <w:szCs w:val="24"/>
        </w:rPr>
        <w:t xml:space="preserve">(8), 4444-4459. </w:t>
      </w:r>
    </w:p>
    <w:p w14:paraId="4C100528" w14:textId="77777777" w:rsidR="002D283E" w:rsidRPr="00C57DF9" w:rsidRDefault="002D283E" w:rsidP="00F320AF">
      <w:pPr>
        <w:pStyle w:val="EndNoteBibliography"/>
        <w:spacing w:after="0"/>
        <w:ind w:left="720" w:hanging="720"/>
        <w:jc w:val="both"/>
        <w:rPr>
          <w:rFonts w:ascii="Times New Roman" w:hAnsi="Times New Roman" w:cs="Times New Roman"/>
          <w:sz w:val="24"/>
          <w:szCs w:val="24"/>
        </w:rPr>
      </w:pPr>
      <w:r w:rsidRPr="00C57DF9">
        <w:rPr>
          <w:rFonts w:ascii="Times New Roman" w:hAnsi="Times New Roman" w:cs="Times New Roman"/>
          <w:sz w:val="24"/>
          <w:szCs w:val="24"/>
        </w:rPr>
        <w:t xml:space="preserve">Baldwin, E., Burns, J., Kazokas, W., Brecht, J., Hagenmaier, R., Bender, R., &amp; Pesis, E. (1999). Effect of two edible coatings with different permeability characteristics on mango (Mangifera indica L.) ripening during storage. </w:t>
      </w:r>
      <w:r w:rsidRPr="00C57DF9">
        <w:rPr>
          <w:rFonts w:ascii="Times New Roman" w:hAnsi="Times New Roman" w:cs="Times New Roman"/>
          <w:i/>
          <w:sz w:val="24"/>
          <w:szCs w:val="24"/>
        </w:rPr>
        <w:t>Postharvest Biology and Technology</w:t>
      </w:r>
      <w:r w:rsidRPr="00C57DF9">
        <w:rPr>
          <w:rFonts w:ascii="Times New Roman" w:hAnsi="Times New Roman" w:cs="Times New Roman"/>
          <w:sz w:val="24"/>
          <w:szCs w:val="24"/>
        </w:rPr>
        <w:t>,</w:t>
      </w:r>
      <w:r w:rsidRPr="00C57DF9">
        <w:rPr>
          <w:rFonts w:ascii="Times New Roman" w:hAnsi="Times New Roman" w:cs="Times New Roman"/>
          <w:i/>
          <w:sz w:val="24"/>
          <w:szCs w:val="24"/>
        </w:rPr>
        <w:t xml:space="preserve"> 17</w:t>
      </w:r>
      <w:r w:rsidRPr="00C57DF9">
        <w:rPr>
          <w:rFonts w:ascii="Times New Roman" w:hAnsi="Times New Roman" w:cs="Times New Roman"/>
          <w:sz w:val="24"/>
          <w:szCs w:val="24"/>
        </w:rPr>
        <w:t xml:space="preserve">(3), 215-226. </w:t>
      </w:r>
    </w:p>
    <w:p w14:paraId="591566EF" w14:textId="79109BB4" w:rsidR="002D283E" w:rsidRPr="00C57DF9" w:rsidRDefault="002D283E" w:rsidP="00F320AF">
      <w:pPr>
        <w:pStyle w:val="EndNoteBibliography"/>
        <w:spacing w:after="0"/>
        <w:ind w:left="720" w:hanging="720"/>
        <w:jc w:val="both"/>
        <w:rPr>
          <w:rFonts w:ascii="Times New Roman" w:hAnsi="Times New Roman" w:cs="Times New Roman"/>
          <w:sz w:val="24"/>
          <w:szCs w:val="24"/>
        </w:rPr>
      </w:pPr>
      <w:r w:rsidRPr="00C57DF9">
        <w:rPr>
          <w:rFonts w:ascii="Times New Roman" w:hAnsi="Times New Roman" w:cs="Times New Roman"/>
          <w:sz w:val="24"/>
          <w:szCs w:val="24"/>
        </w:rPr>
        <w:t xml:space="preserve">Guillén, F., Díaz-Mula, H. M., Zapata, P. J., Valero, D., Serrano, M., Castillo, S., &amp; Martínez-Romero, D. (2013). Aloe arborescens and Aloe vera gels as coatings in delaying postharvest ripening in peach and plum fruit. </w:t>
      </w:r>
      <w:r w:rsidRPr="00C57DF9">
        <w:rPr>
          <w:rFonts w:ascii="Times New Roman" w:hAnsi="Times New Roman" w:cs="Times New Roman"/>
          <w:i/>
          <w:sz w:val="24"/>
          <w:szCs w:val="24"/>
        </w:rPr>
        <w:t>Postharvest Biology and Technology</w:t>
      </w:r>
      <w:r w:rsidRPr="00C57DF9">
        <w:rPr>
          <w:rFonts w:ascii="Times New Roman" w:hAnsi="Times New Roman" w:cs="Times New Roman"/>
          <w:sz w:val="24"/>
          <w:szCs w:val="24"/>
        </w:rPr>
        <w:t>,</w:t>
      </w:r>
      <w:r w:rsidRPr="00C57DF9">
        <w:rPr>
          <w:rFonts w:ascii="Times New Roman" w:hAnsi="Times New Roman" w:cs="Times New Roman"/>
          <w:i/>
          <w:sz w:val="24"/>
          <w:szCs w:val="24"/>
        </w:rPr>
        <w:t xml:space="preserve"> 83</w:t>
      </w:r>
      <w:r w:rsidRPr="00C57DF9">
        <w:rPr>
          <w:rFonts w:ascii="Times New Roman" w:hAnsi="Times New Roman" w:cs="Times New Roman"/>
          <w:sz w:val="24"/>
          <w:szCs w:val="24"/>
        </w:rPr>
        <w:t xml:space="preserve">, 54-57. </w:t>
      </w:r>
      <w:hyperlink r:id="rId15" w:history="1">
        <w:r w:rsidRPr="00C57DF9">
          <w:rPr>
            <w:rStyle w:val="Hyperlink"/>
            <w:rFonts w:ascii="Times New Roman" w:hAnsi="Times New Roman" w:cs="Times New Roman"/>
            <w:sz w:val="24"/>
            <w:szCs w:val="24"/>
          </w:rPr>
          <w:t>https://doi.org/10.1016/j.postharvbio.2013.03.011</w:t>
        </w:r>
      </w:hyperlink>
      <w:r w:rsidRPr="00C57DF9">
        <w:rPr>
          <w:rFonts w:ascii="Times New Roman" w:hAnsi="Times New Roman" w:cs="Times New Roman"/>
          <w:sz w:val="24"/>
          <w:szCs w:val="24"/>
        </w:rPr>
        <w:t xml:space="preserve"> </w:t>
      </w:r>
    </w:p>
    <w:p w14:paraId="0F41CB61" w14:textId="77777777" w:rsidR="002D283E" w:rsidRPr="00C57DF9" w:rsidRDefault="002D283E" w:rsidP="00F320AF">
      <w:pPr>
        <w:pStyle w:val="EndNoteBibliography"/>
        <w:spacing w:after="0"/>
        <w:ind w:left="720" w:hanging="720"/>
        <w:jc w:val="both"/>
        <w:rPr>
          <w:rFonts w:ascii="Times New Roman" w:hAnsi="Times New Roman" w:cs="Times New Roman"/>
          <w:sz w:val="24"/>
          <w:szCs w:val="24"/>
        </w:rPr>
      </w:pPr>
      <w:r w:rsidRPr="00C57DF9">
        <w:rPr>
          <w:rFonts w:ascii="Times New Roman" w:hAnsi="Times New Roman" w:cs="Times New Roman"/>
          <w:sz w:val="24"/>
          <w:szCs w:val="24"/>
        </w:rPr>
        <w:t xml:space="preserve">Hamim, I., Alam, M., Ali, M., &amp; Ashrafuzzaman, M. (2014). Incidence of post-harvest fungal diseases of ripe papaya in Mymensingh. </w:t>
      </w:r>
      <w:r w:rsidRPr="00C57DF9">
        <w:rPr>
          <w:rFonts w:ascii="Times New Roman" w:hAnsi="Times New Roman" w:cs="Times New Roman"/>
          <w:i/>
          <w:sz w:val="24"/>
          <w:szCs w:val="24"/>
        </w:rPr>
        <w:t>Journal of the Bangladesh Agricultural University</w:t>
      </w:r>
      <w:r w:rsidRPr="00C57DF9">
        <w:rPr>
          <w:rFonts w:ascii="Times New Roman" w:hAnsi="Times New Roman" w:cs="Times New Roman"/>
          <w:sz w:val="24"/>
          <w:szCs w:val="24"/>
        </w:rPr>
        <w:t>,</w:t>
      </w:r>
      <w:r w:rsidRPr="00C57DF9">
        <w:rPr>
          <w:rFonts w:ascii="Times New Roman" w:hAnsi="Times New Roman" w:cs="Times New Roman"/>
          <w:i/>
          <w:sz w:val="24"/>
          <w:szCs w:val="24"/>
        </w:rPr>
        <w:t xml:space="preserve"> 12</w:t>
      </w:r>
      <w:r w:rsidRPr="00C57DF9">
        <w:rPr>
          <w:rFonts w:ascii="Times New Roman" w:hAnsi="Times New Roman" w:cs="Times New Roman"/>
          <w:sz w:val="24"/>
          <w:szCs w:val="24"/>
        </w:rPr>
        <w:t xml:space="preserve">(1), 25-28. </w:t>
      </w:r>
    </w:p>
    <w:p w14:paraId="568DF21E" w14:textId="77777777" w:rsidR="002D283E" w:rsidRPr="00C57DF9" w:rsidRDefault="002D283E" w:rsidP="00F320AF">
      <w:pPr>
        <w:pStyle w:val="EndNoteBibliography"/>
        <w:spacing w:after="0"/>
        <w:ind w:left="720" w:hanging="720"/>
        <w:jc w:val="both"/>
        <w:rPr>
          <w:rFonts w:ascii="Times New Roman" w:hAnsi="Times New Roman" w:cs="Times New Roman"/>
          <w:sz w:val="24"/>
          <w:szCs w:val="24"/>
        </w:rPr>
      </w:pPr>
      <w:r w:rsidRPr="00C57DF9">
        <w:rPr>
          <w:rFonts w:ascii="Times New Roman" w:hAnsi="Times New Roman" w:cs="Times New Roman"/>
          <w:sz w:val="24"/>
          <w:szCs w:val="24"/>
        </w:rPr>
        <w:t xml:space="preserve">Hasan, M. M., Ara, R., Sayem, A., &amp; Alam, M. (2025). Maximizing Quality in Dried Tomatoes: Evaluating the Effects of Immersion Pretreatments on Physicochemical Attributes, Antioxidant Capacity, and Microbial Load. </w:t>
      </w:r>
      <w:r w:rsidRPr="00C57DF9">
        <w:rPr>
          <w:rFonts w:ascii="Times New Roman" w:hAnsi="Times New Roman" w:cs="Times New Roman"/>
          <w:i/>
          <w:sz w:val="24"/>
          <w:szCs w:val="24"/>
        </w:rPr>
        <w:t>Food Bioscience</w:t>
      </w:r>
      <w:r w:rsidRPr="00C57DF9">
        <w:rPr>
          <w:rFonts w:ascii="Times New Roman" w:hAnsi="Times New Roman" w:cs="Times New Roman"/>
          <w:sz w:val="24"/>
          <w:szCs w:val="24"/>
        </w:rPr>
        <w:t>,</w:t>
      </w:r>
      <w:r w:rsidRPr="00C57DF9">
        <w:rPr>
          <w:rFonts w:ascii="Times New Roman" w:hAnsi="Times New Roman" w:cs="Times New Roman"/>
          <w:i/>
          <w:sz w:val="24"/>
          <w:szCs w:val="24"/>
        </w:rPr>
        <w:t xml:space="preserve"> 64</w:t>
      </w:r>
      <w:r w:rsidRPr="00C57DF9">
        <w:rPr>
          <w:rFonts w:ascii="Times New Roman" w:hAnsi="Times New Roman" w:cs="Times New Roman"/>
          <w:sz w:val="24"/>
          <w:szCs w:val="24"/>
        </w:rPr>
        <w:t xml:space="preserve">, 105982. </w:t>
      </w:r>
    </w:p>
    <w:p w14:paraId="3E393943" w14:textId="77777777" w:rsidR="002D283E" w:rsidRPr="00C57DF9" w:rsidRDefault="002D283E" w:rsidP="00F320AF">
      <w:pPr>
        <w:pStyle w:val="EndNoteBibliography"/>
        <w:spacing w:after="0"/>
        <w:ind w:left="720" w:hanging="720"/>
        <w:jc w:val="both"/>
        <w:rPr>
          <w:rFonts w:ascii="Times New Roman" w:hAnsi="Times New Roman" w:cs="Times New Roman"/>
          <w:sz w:val="24"/>
          <w:szCs w:val="24"/>
        </w:rPr>
      </w:pPr>
      <w:r w:rsidRPr="00C57DF9">
        <w:rPr>
          <w:rFonts w:ascii="Times New Roman" w:hAnsi="Times New Roman" w:cs="Times New Roman"/>
          <w:sz w:val="24"/>
          <w:szCs w:val="24"/>
        </w:rPr>
        <w:t xml:space="preserve">Hasan, M. M., Roy, P., Alam, M., Hoque, M. M., &amp; Zzaman, W. (2022). Antimicrobial activity of peels and physicochemical properties of juice prepared from indigenous citrus fruits of Sylhet region, Bangladesh. </w:t>
      </w:r>
      <w:r w:rsidRPr="00C57DF9">
        <w:rPr>
          <w:rFonts w:ascii="Times New Roman" w:hAnsi="Times New Roman" w:cs="Times New Roman"/>
          <w:i/>
          <w:sz w:val="24"/>
          <w:szCs w:val="24"/>
        </w:rPr>
        <w:t>Heliyon</w:t>
      </w:r>
      <w:r w:rsidRPr="00C57DF9">
        <w:rPr>
          <w:rFonts w:ascii="Times New Roman" w:hAnsi="Times New Roman" w:cs="Times New Roman"/>
          <w:sz w:val="24"/>
          <w:szCs w:val="24"/>
        </w:rPr>
        <w:t>,</w:t>
      </w:r>
      <w:r w:rsidRPr="00C57DF9">
        <w:rPr>
          <w:rFonts w:ascii="Times New Roman" w:hAnsi="Times New Roman" w:cs="Times New Roman"/>
          <w:i/>
          <w:sz w:val="24"/>
          <w:szCs w:val="24"/>
        </w:rPr>
        <w:t xml:space="preserve"> 8</w:t>
      </w:r>
      <w:r w:rsidRPr="00C57DF9">
        <w:rPr>
          <w:rFonts w:ascii="Times New Roman" w:hAnsi="Times New Roman" w:cs="Times New Roman"/>
          <w:sz w:val="24"/>
          <w:szCs w:val="24"/>
        </w:rPr>
        <w:t xml:space="preserve">(7), e09948. </w:t>
      </w:r>
    </w:p>
    <w:p w14:paraId="0E41C92A" w14:textId="77777777" w:rsidR="002D283E" w:rsidRPr="00C57DF9" w:rsidRDefault="002D283E" w:rsidP="00F320AF">
      <w:pPr>
        <w:pStyle w:val="EndNoteBibliography"/>
        <w:spacing w:after="0"/>
        <w:ind w:left="720" w:hanging="720"/>
        <w:jc w:val="both"/>
        <w:rPr>
          <w:rFonts w:ascii="Times New Roman" w:hAnsi="Times New Roman" w:cs="Times New Roman"/>
          <w:sz w:val="24"/>
          <w:szCs w:val="24"/>
        </w:rPr>
      </w:pPr>
      <w:r w:rsidRPr="00C57DF9">
        <w:rPr>
          <w:rFonts w:ascii="Times New Roman" w:hAnsi="Times New Roman" w:cs="Times New Roman"/>
          <w:sz w:val="24"/>
          <w:szCs w:val="24"/>
        </w:rPr>
        <w:t xml:space="preserve">Hossain, M., Khatun, M., Matin, M., &amp; Dewan, M. (2017). Postharvest loss assessment of major fruits grown in hill regions of Bangladesh. </w:t>
      </w:r>
      <w:r w:rsidRPr="00C57DF9">
        <w:rPr>
          <w:rFonts w:ascii="Times New Roman" w:hAnsi="Times New Roman" w:cs="Times New Roman"/>
          <w:i/>
          <w:sz w:val="24"/>
          <w:szCs w:val="24"/>
        </w:rPr>
        <w:t>Bangladesh Journal of Agricultural Research</w:t>
      </w:r>
      <w:r w:rsidRPr="00C57DF9">
        <w:rPr>
          <w:rFonts w:ascii="Times New Roman" w:hAnsi="Times New Roman" w:cs="Times New Roman"/>
          <w:sz w:val="24"/>
          <w:szCs w:val="24"/>
        </w:rPr>
        <w:t>,</w:t>
      </w:r>
      <w:r w:rsidRPr="00C57DF9">
        <w:rPr>
          <w:rFonts w:ascii="Times New Roman" w:hAnsi="Times New Roman" w:cs="Times New Roman"/>
          <w:i/>
          <w:sz w:val="24"/>
          <w:szCs w:val="24"/>
        </w:rPr>
        <w:t xml:space="preserve"> 42</w:t>
      </w:r>
      <w:r w:rsidRPr="00C57DF9">
        <w:rPr>
          <w:rFonts w:ascii="Times New Roman" w:hAnsi="Times New Roman" w:cs="Times New Roman"/>
          <w:sz w:val="24"/>
          <w:szCs w:val="24"/>
        </w:rPr>
        <w:t xml:space="preserve">(1), 171-184. </w:t>
      </w:r>
    </w:p>
    <w:p w14:paraId="01B3F84F" w14:textId="11061563" w:rsidR="002D283E" w:rsidRPr="00C57DF9" w:rsidRDefault="002D283E" w:rsidP="00F320AF">
      <w:pPr>
        <w:pStyle w:val="EndNoteBibliography"/>
        <w:spacing w:after="0"/>
        <w:ind w:left="720" w:hanging="720"/>
        <w:jc w:val="both"/>
        <w:rPr>
          <w:rFonts w:ascii="Times New Roman" w:hAnsi="Times New Roman" w:cs="Times New Roman"/>
          <w:sz w:val="24"/>
          <w:szCs w:val="24"/>
        </w:rPr>
      </w:pPr>
      <w:r w:rsidRPr="00C57DF9">
        <w:rPr>
          <w:rFonts w:ascii="Times New Roman" w:hAnsi="Times New Roman" w:cs="Times New Roman"/>
          <w:sz w:val="24"/>
          <w:szCs w:val="24"/>
        </w:rPr>
        <w:lastRenderedPageBreak/>
        <w:t xml:space="preserve">Li, P., &amp; Barth, M. M. (1998). Impact of edible coatings on nutritional and physiological changes in lightly-processed carrots. </w:t>
      </w:r>
      <w:r w:rsidRPr="00C57DF9">
        <w:rPr>
          <w:rFonts w:ascii="Times New Roman" w:hAnsi="Times New Roman" w:cs="Times New Roman"/>
          <w:i/>
          <w:sz w:val="24"/>
          <w:szCs w:val="24"/>
        </w:rPr>
        <w:t>Postharvest Biology and Technology</w:t>
      </w:r>
      <w:r w:rsidRPr="00C57DF9">
        <w:rPr>
          <w:rFonts w:ascii="Times New Roman" w:hAnsi="Times New Roman" w:cs="Times New Roman"/>
          <w:sz w:val="24"/>
          <w:szCs w:val="24"/>
        </w:rPr>
        <w:t>,</w:t>
      </w:r>
      <w:r w:rsidRPr="00C57DF9">
        <w:rPr>
          <w:rFonts w:ascii="Times New Roman" w:hAnsi="Times New Roman" w:cs="Times New Roman"/>
          <w:i/>
          <w:sz w:val="24"/>
          <w:szCs w:val="24"/>
        </w:rPr>
        <w:t xml:space="preserve"> 14</w:t>
      </w:r>
      <w:r w:rsidRPr="00C57DF9">
        <w:rPr>
          <w:rFonts w:ascii="Times New Roman" w:hAnsi="Times New Roman" w:cs="Times New Roman"/>
          <w:sz w:val="24"/>
          <w:szCs w:val="24"/>
        </w:rPr>
        <w:t xml:space="preserve">(1), 51-60. </w:t>
      </w:r>
      <w:hyperlink r:id="rId16" w:history="1">
        <w:r w:rsidRPr="00C57DF9">
          <w:rPr>
            <w:rStyle w:val="Hyperlink"/>
            <w:rFonts w:ascii="Times New Roman" w:hAnsi="Times New Roman" w:cs="Times New Roman"/>
            <w:sz w:val="24"/>
            <w:szCs w:val="24"/>
          </w:rPr>
          <w:t>https://doi.org/10.1016/S0925-5214(98)00020-9</w:t>
        </w:r>
      </w:hyperlink>
      <w:r w:rsidRPr="00C57DF9">
        <w:rPr>
          <w:rFonts w:ascii="Times New Roman" w:hAnsi="Times New Roman" w:cs="Times New Roman"/>
          <w:sz w:val="24"/>
          <w:szCs w:val="24"/>
        </w:rPr>
        <w:t xml:space="preserve"> </w:t>
      </w:r>
    </w:p>
    <w:p w14:paraId="687E632F" w14:textId="77777777" w:rsidR="002D283E" w:rsidRPr="00C57DF9" w:rsidRDefault="002D283E" w:rsidP="00F320AF">
      <w:pPr>
        <w:pStyle w:val="EndNoteBibliography"/>
        <w:spacing w:after="0"/>
        <w:ind w:left="720" w:hanging="720"/>
        <w:jc w:val="both"/>
        <w:rPr>
          <w:rFonts w:ascii="Times New Roman" w:hAnsi="Times New Roman" w:cs="Times New Roman"/>
          <w:sz w:val="24"/>
          <w:szCs w:val="24"/>
        </w:rPr>
      </w:pPr>
      <w:r w:rsidRPr="00C57DF9">
        <w:rPr>
          <w:rFonts w:ascii="Times New Roman" w:hAnsi="Times New Roman" w:cs="Times New Roman"/>
          <w:sz w:val="24"/>
          <w:szCs w:val="24"/>
        </w:rPr>
        <w:t xml:space="preserve">Martínez-Romero, D., Alburquerque, N., Valverde, J., Guillén, F., Castillo, S., Valero, D., &amp; Serrano, M. (2006). Postharvest sweet cherry quality and safety maintenance by Aloe vera treatment: a new edible coating. </w:t>
      </w:r>
      <w:r w:rsidRPr="00C57DF9">
        <w:rPr>
          <w:rFonts w:ascii="Times New Roman" w:hAnsi="Times New Roman" w:cs="Times New Roman"/>
          <w:i/>
          <w:sz w:val="24"/>
          <w:szCs w:val="24"/>
        </w:rPr>
        <w:t>Postharvest Biology and Technology</w:t>
      </w:r>
      <w:r w:rsidRPr="00C57DF9">
        <w:rPr>
          <w:rFonts w:ascii="Times New Roman" w:hAnsi="Times New Roman" w:cs="Times New Roman"/>
          <w:sz w:val="24"/>
          <w:szCs w:val="24"/>
        </w:rPr>
        <w:t>,</w:t>
      </w:r>
      <w:r w:rsidRPr="00C57DF9">
        <w:rPr>
          <w:rFonts w:ascii="Times New Roman" w:hAnsi="Times New Roman" w:cs="Times New Roman"/>
          <w:i/>
          <w:sz w:val="24"/>
          <w:szCs w:val="24"/>
        </w:rPr>
        <w:t xml:space="preserve"> 39</w:t>
      </w:r>
      <w:r w:rsidRPr="00C57DF9">
        <w:rPr>
          <w:rFonts w:ascii="Times New Roman" w:hAnsi="Times New Roman" w:cs="Times New Roman"/>
          <w:sz w:val="24"/>
          <w:szCs w:val="24"/>
        </w:rPr>
        <w:t xml:space="preserve">(1), 93-100. </w:t>
      </w:r>
    </w:p>
    <w:p w14:paraId="24E3CC29" w14:textId="77777777" w:rsidR="002D283E" w:rsidRPr="00C57DF9" w:rsidRDefault="002D283E" w:rsidP="00F320AF">
      <w:pPr>
        <w:pStyle w:val="EndNoteBibliography"/>
        <w:spacing w:after="0"/>
        <w:ind w:left="720" w:hanging="720"/>
        <w:jc w:val="both"/>
        <w:rPr>
          <w:rFonts w:ascii="Times New Roman" w:hAnsi="Times New Roman" w:cs="Times New Roman"/>
          <w:sz w:val="24"/>
          <w:szCs w:val="24"/>
        </w:rPr>
      </w:pPr>
      <w:r w:rsidRPr="00C57DF9">
        <w:rPr>
          <w:rFonts w:ascii="Times New Roman" w:hAnsi="Times New Roman" w:cs="Times New Roman"/>
          <w:sz w:val="24"/>
          <w:szCs w:val="24"/>
        </w:rPr>
        <w:t xml:space="preserve">Morillon, R., &amp; Lassalles, J.-P. (2002). Water deficit during root development: effects on the growth of roots and osmotic water permeability of isolated root protoplasts. </w:t>
      </w:r>
      <w:r w:rsidRPr="00C57DF9">
        <w:rPr>
          <w:rFonts w:ascii="Times New Roman" w:hAnsi="Times New Roman" w:cs="Times New Roman"/>
          <w:i/>
          <w:sz w:val="24"/>
          <w:szCs w:val="24"/>
        </w:rPr>
        <w:t>Planta</w:t>
      </w:r>
      <w:r w:rsidRPr="00C57DF9">
        <w:rPr>
          <w:rFonts w:ascii="Times New Roman" w:hAnsi="Times New Roman" w:cs="Times New Roman"/>
          <w:sz w:val="24"/>
          <w:szCs w:val="24"/>
        </w:rPr>
        <w:t>,</w:t>
      </w:r>
      <w:r w:rsidRPr="00C57DF9">
        <w:rPr>
          <w:rFonts w:ascii="Times New Roman" w:hAnsi="Times New Roman" w:cs="Times New Roman"/>
          <w:i/>
          <w:sz w:val="24"/>
          <w:szCs w:val="24"/>
        </w:rPr>
        <w:t xml:space="preserve"> 214</w:t>
      </w:r>
      <w:r w:rsidRPr="00C57DF9">
        <w:rPr>
          <w:rFonts w:ascii="Times New Roman" w:hAnsi="Times New Roman" w:cs="Times New Roman"/>
          <w:sz w:val="24"/>
          <w:szCs w:val="24"/>
        </w:rPr>
        <w:t xml:space="preserve">(3), 392-399. </w:t>
      </w:r>
    </w:p>
    <w:p w14:paraId="5BF9FE27" w14:textId="467038FF" w:rsidR="002D283E" w:rsidRPr="00C57DF9" w:rsidRDefault="002D283E" w:rsidP="00F320AF">
      <w:pPr>
        <w:pStyle w:val="EndNoteBibliography"/>
        <w:spacing w:after="0"/>
        <w:ind w:left="720" w:hanging="720"/>
        <w:jc w:val="both"/>
        <w:rPr>
          <w:rFonts w:ascii="Times New Roman" w:hAnsi="Times New Roman" w:cs="Times New Roman"/>
          <w:sz w:val="24"/>
          <w:szCs w:val="24"/>
        </w:rPr>
      </w:pPr>
      <w:r w:rsidRPr="00C57DF9">
        <w:rPr>
          <w:rFonts w:ascii="Times New Roman" w:hAnsi="Times New Roman" w:cs="Times New Roman"/>
          <w:sz w:val="24"/>
          <w:szCs w:val="24"/>
        </w:rPr>
        <w:t xml:space="preserve">Morillon, V., Debeaufort, F., Blond, G., Capelle, M., &amp; Voilley, A. (2002). Factors Affecting the Moisture Permeability of Lipid-Based Edible Films: A Review. </w:t>
      </w:r>
      <w:r w:rsidRPr="00C57DF9">
        <w:rPr>
          <w:rFonts w:ascii="Times New Roman" w:hAnsi="Times New Roman" w:cs="Times New Roman"/>
          <w:i/>
          <w:sz w:val="24"/>
          <w:szCs w:val="24"/>
        </w:rPr>
        <w:t>Critical Reviews in Food Science and Nutrition</w:t>
      </w:r>
      <w:r w:rsidRPr="00C57DF9">
        <w:rPr>
          <w:rFonts w:ascii="Times New Roman" w:hAnsi="Times New Roman" w:cs="Times New Roman"/>
          <w:sz w:val="24"/>
          <w:szCs w:val="24"/>
        </w:rPr>
        <w:t>,</w:t>
      </w:r>
      <w:r w:rsidRPr="00C57DF9">
        <w:rPr>
          <w:rFonts w:ascii="Times New Roman" w:hAnsi="Times New Roman" w:cs="Times New Roman"/>
          <w:i/>
          <w:sz w:val="24"/>
          <w:szCs w:val="24"/>
        </w:rPr>
        <w:t xml:space="preserve"> 42</w:t>
      </w:r>
      <w:r w:rsidRPr="00C57DF9">
        <w:rPr>
          <w:rFonts w:ascii="Times New Roman" w:hAnsi="Times New Roman" w:cs="Times New Roman"/>
          <w:sz w:val="24"/>
          <w:szCs w:val="24"/>
        </w:rPr>
        <w:t xml:space="preserve">(1), 67-89. </w:t>
      </w:r>
      <w:hyperlink r:id="rId17" w:history="1">
        <w:r w:rsidRPr="00C57DF9">
          <w:rPr>
            <w:rStyle w:val="Hyperlink"/>
            <w:rFonts w:ascii="Times New Roman" w:hAnsi="Times New Roman" w:cs="Times New Roman"/>
            <w:sz w:val="24"/>
            <w:szCs w:val="24"/>
          </w:rPr>
          <w:t>https://doi.org/10.1080/10408690290825466</w:t>
        </w:r>
      </w:hyperlink>
      <w:r w:rsidRPr="00C57DF9">
        <w:rPr>
          <w:rFonts w:ascii="Times New Roman" w:hAnsi="Times New Roman" w:cs="Times New Roman"/>
          <w:sz w:val="24"/>
          <w:szCs w:val="24"/>
        </w:rPr>
        <w:t xml:space="preserve"> </w:t>
      </w:r>
    </w:p>
    <w:p w14:paraId="1EA0D1D9" w14:textId="47ADCB58" w:rsidR="002D283E" w:rsidRPr="00C57DF9" w:rsidRDefault="002D283E" w:rsidP="00F320AF">
      <w:pPr>
        <w:pStyle w:val="EndNoteBibliography"/>
        <w:spacing w:after="0"/>
        <w:ind w:left="720" w:hanging="720"/>
        <w:jc w:val="both"/>
        <w:rPr>
          <w:rFonts w:ascii="Times New Roman" w:hAnsi="Times New Roman" w:cs="Times New Roman"/>
          <w:sz w:val="24"/>
          <w:szCs w:val="24"/>
        </w:rPr>
      </w:pPr>
      <w:r w:rsidRPr="00C57DF9">
        <w:rPr>
          <w:rFonts w:ascii="Times New Roman" w:hAnsi="Times New Roman" w:cs="Times New Roman"/>
          <w:sz w:val="24"/>
          <w:szCs w:val="24"/>
        </w:rPr>
        <w:t xml:space="preserve">Muchuweti, M., Zenda, G., Ndhlala, A. R., &amp; Kasiyamhuru, A. (2005). Sugars, organic acid and phenolic compounds of Ziziphus mauritiana Fruit. </w:t>
      </w:r>
      <w:r w:rsidRPr="00C57DF9">
        <w:rPr>
          <w:rFonts w:ascii="Times New Roman" w:hAnsi="Times New Roman" w:cs="Times New Roman"/>
          <w:i/>
          <w:sz w:val="24"/>
          <w:szCs w:val="24"/>
        </w:rPr>
        <w:t>European Food Research and Technology</w:t>
      </w:r>
      <w:r w:rsidRPr="00C57DF9">
        <w:rPr>
          <w:rFonts w:ascii="Times New Roman" w:hAnsi="Times New Roman" w:cs="Times New Roman"/>
          <w:sz w:val="24"/>
          <w:szCs w:val="24"/>
        </w:rPr>
        <w:t>,</w:t>
      </w:r>
      <w:r w:rsidRPr="00C57DF9">
        <w:rPr>
          <w:rFonts w:ascii="Times New Roman" w:hAnsi="Times New Roman" w:cs="Times New Roman"/>
          <w:i/>
          <w:sz w:val="24"/>
          <w:szCs w:val="24"/>
        </w:rPr>
        <w:t xml:space="preserve"> 221</w:t>
      </w:r>
      <w:r w:rsidRPr="00C57DF9">
        <w:rPr>
          <w:rFonts w:ascii="Times New Roman" w:hAnsi="Times New Roman" w:cs="Times New Roman"/>
          <w:sz w:val="24"/>
          <w:szCs w:val="24"/>
        </w:rPr>
        <w:t xml:space="preserve">(3), 570-574. </w:t>
      </w:r>
      <w:hyperlink r:id="rId18" w:history="1">
        <w:r w:rsidRPr="00C57DF9">
          <w:rPr>
            <w:rStyle w:val="Hyperlink"/>
            <w:rFonts w:ascii="Times New Roman" w:hAnsi="Times New Roman" w:cs="Times New Roman"/>
            <w:sz w:val="24"/>
            <w:szCs w:val="24"/>
          </w:rPr>
          <w:t>https://doi.org/10.1007/s00217-005-1204-6</w:t>
        </w:r>
      </w:hyperlink>
      <w:r w:rsidRPr="00C57DF9">
        <w:rPr>
          <w:rFonts w:ascii="Times New Roman" w:hAnsi="Times New Roman" w:cs="Times New Roman"/>
          <w:sz w:val="24"/>
          <w:szCs w:val="24"/>
        </w:rPr>
        <w:t xml:space="preserve"> </w:t>
      </w:r>
    </w:p>
    <w:p w14:paraId="65CBE05A" w14:textId="77777777" w:rsidR="002D283E" w:rsidRPr="00C57DF9" w:rsidRDefault="002D283E" w:rsidP="00F320AF">
      <w:pPr>
        <w:pStyle w:val="EndNoteBibliography"/>
        <w:spacing w:after="0"/>
        <w:ind w:left="720" w:hanging="720"/>
        <w:jc w:val="both"/>
        <w:rPr>
          <w:rFonts w:ascii="Times New Roman" w:hAnsi="Times New Roman" w:cs="Times New Roman"/>
          <w:sz w:val="24"/>
          <w:szCs w:val="24"/>
        </w:rPr>
      </w:pPr>
      <w:r w:rsidRPr="00C57DF9">
        <w:rPr>
          <w:rFonts w:ascii="Times New Roman" w:hAnsi="Times New Roman" w:cs="Times New Roman"/>
          <w:sz w:val="24"/>
          <w:szCs w:val="24"/>
        </w:rPr>
        <w:t xml:space="preserve">Padmaja, N., &amp; Bosco, S. J. D. (2014). Preservation of jujube fruits by edible Aloe vera gel coating to maintain quality and safety. </w:t>
      </w:r>
      <w:r w:rsidRPr="00C57DF9">
        <w:rPr>
          <w:rFonts w:ascii="Times New Roman" w:hAnsi="Times New Roman" w:cs="Times New Roman"/>
          <w:i/>
          <w:sz w:val="24"/>
          <w:szCs w:val="24"/>
        </w:rPr>
        <w:t>Indian Journal of Scientific Research and Technology</w:t>
      </w:r>
      <w:r w:rsidRPr="00C57DF9">
        <w:rPr>
          <w:rFonts w:ascii="Times New Roman" w:hAnsi="Times New Roman" w:cs="Times New Roman"/>
          <w:sz w:val="24"/>
          <w:szCs w:val="24"/>
        </w:rPr>
        <w:t>,</w:t>
      </w:r>
      <w:r w:rsidRPr="00C57DF9">
        <w:rPr>
          <w:rFonts w:ascii="Times New Roman" w:hAnsi="Times New Roman" w:cs="Times New Roman"/>
          <w:i/>
          <w:sz w:val="24"/>
          <w:szCs w:val="24"/>
        </w:rPr>
        <w:t xml:space="preserve"> 2</w:t>
      </w:r>
      <w:r w:rsidRPr="00C57DF9">
        <w:rPr>
          <w:rFonts w:ascii="Times New Roman" w:hAnsi="Times New Roman" w:cs="Times New Roman"/>
          <w:sz w:val="24"/>
          <w:szCs w:val="24"/>
        </w:rPr>
        <w:t xml:space="preserve">(3), 79-88. </w:t>
      </w:r>
    </w:p>
    <w:p w14:paraId="37B71F45" w14:textId="395EF982" w:rsidR="002D283E" w:rsidRPr="00C57DF9" w:rsidRDefault="002D283E" w:rsidP="00F320AF">
      <w:pPr>
        <w:pStyle w:val="EndNoteBibliography"/>
        <w:spacing w:after="0"/>
        <w:ind w:left="720" w:hanging="720"/>
        <w:jc w:val="both"/>
        <w:rPr>
          <w:rFonts w:ascii="Times New Roman" w:hAnsi="Times New Roman" w:cs="Times New Roman"/>
          <w:sz w:val="24"/>
          <w:szCs w:val="24"/>
        </w:rPr>
      </w:pPr>
      <w:r w:rsidRPr="00C57DF9">
        <w:rPr>
          <w:rFonts w:ascii="Times New Roman" w:hAnsi="Times New Roman" w:cs="Times New Roman"/>
          <w:sz w:val="24"/>
          <w:szCs w:val="24"/>
        </w:rPr>
        <w:t xml:space="preserve">Rodríguez, E. R., Martín, J. D., &amp; Romero, C. D. (2010). Aloe vera as a Functional Ingredient in Foods. </w:t>
      </w:r>
      <w:r w:rsidRPr="00C57DF9">
        <w:rPr>
          <w:rFonts w:ascii="Times New Roman" w:hAnsi="Times New Roman" w:cs="Times New Roman"/>
          <w:i/>
          <w:sz w:val="24"/>
          <w:szCs w:val="24"/>
        </w:rPr>
        <w:t>Critical Reviews in Food Science and Nutrition</w:t>
      </w:r>
      <w:r w:rsidRPr="00C57DF9">
        <w:rPr>
          <w:rFonts w:ascii="Times New Roman" w:hAnsi="Times New Roman" w:cs="Times New Roman"/>
          <w:sz w:val="24"/>
          <w:szCs w:val="24"/>
        </w:rPr>
        <w:t>,</w:t>
      </w:r>
      <w:r w:rsidRPr="00C57DF9">
        <w:rPr>
          <w:rFonts w:ascii="Times New Roman" w:hAnsi="Times New Roman" w:cs="Times New Roman"/>
          <w:i/>
          <w:sz w:val="24"/>
          <w:szCs w:val="24"/>
        </w:rPr>
        <w:t xml:space="preserve"> 50</w:t>
      </w:r>
      <w:r w:rsidRPr="00C57DF9">
        <w:rPr>
          <w:rFonts w:ascii="Times New Roman" w:hAnsi="Times New Roman" w:cs="Times New Roman"/>
          <w:sz w:val="24"/>
          <w:szCs w:val="24"/>
        </w:rPr>
        <w:t xml:space="preserve">(4), 305-326. </w:t>
      </w:r>
      <w:hyperlink r:id="rId19" w:history="1">
        <w:r w:rsidRPr="00C57DF9">
          <w:rPr>
            <w:rStyle w:val="Hyperlink"/>
            <w:rFonts w:ascii="Times New Roman" w:hAnsi="Times New Roman" w:cs="Times New Roman"/>
            <w:sz w:val="24"/>
            <w:szCs w:val="24"/>
          </w:rPr>
          <w:t>https://doi.org/10.1080/10408390802544454</w:t>
        </w:r>
      </w:hyperlink>
      <w:r w:rsidRPr="00C57DF9">
        <w:rPr>
          <w:rFonts w:ascii="Times New Roman" w:hAnsi="Times New Roman" w:cs="Times New Roman"/>
          <w:sz w:val="24"/>
          <w:szCs w:val="24"/>
        </w:rPr>
        <w:t xml:space="preserve"> </w:t>
      </w:r>
    </w:p>
    <w:p w14:paraId="0CF98DEF" w14:textId="77777777" w:rsidR="002D283E" w:rsidRPr="00C57DF9" w:rsidRDefault="002D283E" w:rsidP="00F320AF">
      <w:pPr>
        <w:pStyle w:val="EndNoteBibliography"/>
        <w:spacing w:after="0"/>
        <w:ind w:left="720" w:hanging="720"/>
        <w:jc w:val="both"/>
        <w:rPr>
          <w:rFonts w:ascii="Times New Roman" w:hAnsi="Times New Roman" w:cs="Times New Roman"/>
          <w:sz w:val="24"/>
          <w:szCs w:val="24"/>
        </w:rPr>
      </w:pPr>
      <w:r w:rsidRPr="00C57DF9">
        <w:rPr>
          <w:rFonts w:ascii="Times New Roman" w:hAnsi="Times New Roman" w:cs="Times New Roman"/>
          <w:sz w:val="24"/>
          <w:szCs w:val="24"/>
        </w:rPr>
        <w:t xml:space="preserve">Roy, M., Imran, M. Z. H., Alam, M., &amp; Rahman, M. (2021). Effect of boiling and roasting on physicochemical and antioxidant properties of dark red kidney bean (Phaseolus vulgaris). </w:t>
      </w:r>
      <w:r w:rsidRPr="00C57DF9">
        <w:rPr>
          <w:rFonts w:ascii="Times New Roman" w:hAnsi="Times New Roman" w:cs="Times New Roman"/>
          <w:i/>
          <w:sz w:val="24"/>
          <w:szCs w:val="24"/>
        </w:rPr>
        <w:t>Food Research</w:t>
      </w:r>
      <w:r w:rsidRPr="00C57DF9">
        <w:rPr>
          <w:rFonts w:ascii="Times New Roman" w:hAnsi="Times New Roman" w:cs="Times New Roman"/>
          <w:sz w:val="24"/>
          <w:szCs w:val="24"/>
        </w:rPr>
        <w:t>,</w:t>
      </w:r>
      <w:r w:rsidRPr="00C57DF9">
        <w:rPr>
          <w:rFonts w:ascii="Times New Roman" w:hAnsi="Times New Roman" w:cs="Times New Roman"/>
          <w:i/>
          <w:sz w:val="24"/>
          <w:szCs w:val="24"/>
        </w:rPr>
        <w:t xml:space="preserve"> 5</w:t>
      </w:r>
      <w:r w:rsidRPr="00C57DF9">
        <w:rPr>
          <w:rFonts w:ascii="Times New Roman" w:hAnsi="Times New Roman" w:cs="Times New Roman"/>
          <w:sz w:val="24"/>
          <w:szCs w:val="24"/>
        </w:rPr>
        <w:t xml:space="preserve">(3), 438-445. </w:t>
      </w:r>
    </w:p>
    <w:p w14:paraId="6A137BB4" w14:textId="77777777" w:rsidR="002D283E" w:rsidRPr="00C57DF9" w:rsidRDefault="002D283E" w:rsidP="00F320AF">
      <w:pPr>
        <w:pStyle w:val="EndNoteBibliography"/>
        <w:spacing w:after="0"/>
        <w:ind w:left="720" w:hanging="720"/>
        <w:jc w:val="both"/>
        <w:rPr>
          <w:rFonts w:ascii="Times New Roman" w:hAnsi="Times New Roman" w:cs="Times New Roman"/>
          <w:sz w:val="24"/>
          <w:szCs w:val="24"/>
        </w:rPr>
      </w:pPr>
      <w:r w:rsidRPr="00C57DF9">
        <w:rPr>
          <w:rFonts w:ascii="Times New Roman" w:hAnsi="Times New Roman" w:cs="Times New Roman"/>
          <w:sz w:val="24"/>
          <w:szCs w:val="24"/>
        </w:rPr>
        <w:t xml:space="preserve">Roy, M., Ullah, S., Alam, M., &amp; Islam, M. A. (2022). Evaluation of quality parameters and antioxidant properties of protein concentrates and hydrolysates of hyacinth bean (Lablab purpureus). </w:t>
      </w:r>
      <w:r w:rsidRPr="00C57DF9">
        <w:rPr>
          <w:rFonts w:ascii="Times New Roman" w:hAnsi="Times New Roman" w:cs="Times New Roman"/>
          <w:i/>
          <w:sz w:val="24"/>
          <w:szCs w:val="24"/>
        </w:rPr>
        <w:t>Legume Science</w:t>
      </w:r>
      <w:r w:rsidRPr="00C57DF9">
        <w:rPr>
          <w:rFonts w:ascii="Times New Roman" w:hAnsi="Times New Roman" w:cs="Times New Roman"/>
          <w:sz w:val="24"/>
          <w:szCs w:val="24"/>
        </w:rPr>
        <w:t>,</w:t>
      </w:r>
      <w:r w:rsidRPr="00C57DF9">
        <w:rPr>
          <w:rFonts w:ascii="Times New Roman" w:hAnsi="Times New Roman" w:cs="Times New Roman"/>
          <w:i/>
          <w:sz w:val="24"/>
          <w:szCs w:val="24"/>
        </w:rPr>
        <w:t xml:space="preserve"> 4</w:t>
      </w:r>
      <w:r w:rsidRPr="00C57DF9">
        <w:rPr>
          <w:rFonts w:ascii="Times New Roman" w:hAnsi="Times New Roman" w:cs="Times New Roman"/>
          <w:sz w:val="24"/>
          <w:szCs w:val="24"/>
        </w:rPr>
        <w:t xml:space="preserve">(2), e128. </w:t>
      </w:r>
    </w:p>
    <w:p w14:paraId="1BB94D09" w14:textId="13027409" w:rsidR="002D283E" w:rsidRPr="00C57DF9" w:rsidRDefault="002D283E" w:rsidP="00F320AF">
      <w:pPr>
        <w:pStyle w:val="EndNoteBibliography"/>
        <w:spacing w:after="0"/>
        <w:ind w:left="720" w:hanging="720"/>
        <w:jc w:val="both"/>
        <w:rPr>
          <w:rFonts w:ascii="Times New Roman" w:hAnsi="Times New Roman" w:cs="Times New Roman"/>
          <w:sz w:val="24"/>
          <w:szCs w:val="24"/>
        </w:rPr>
      </w:pPr>
      <w:r w:rsidRPr="00C57DF9">
        <w:rPr>
          <w:rFonts w:ascii="Times New Roman" w:hAnsi="Times New Roman" w:cs="Times New Roman"/>
          <w:sz w:val="24"/>
          <w:szCs w:val="24"/>
        </w:rPr>
        <w:t xml:space="preserve">Saikia, S., Mahnot, N. K., &amp; Mahanta, C. L. (2015). Optimisation of phenolic extraction from Averrhoa carambola pomace by response surface methodology and its microencapsulation by spray and freeze drying. </w:t>
      </w:r>
      <w:r w:rsidRPr="00C57DF9">
        <w:rPr>
          <w:rFonts w:ascii="Times New Roman" w:hAnsi="Times New Roman" w:cs="Times New Roman"/>
          <w:i/>
          <w:sz w:val="24"/>
          <w:szCs w:val="24"/>
        </w:rPr>
        <w:t>Food Chemistry</w:t>
      </w:r>
      <w:r w:rsidRPr="00C57DF9">
        <w:rPr>
          <w:rFonts w:ascii="Times New Roman" w:hAnsi="Times New Roman" w:cs="Times New Roman"/>
          <w:sz w:val="24"/>
          <w:szCs w:val="24"/>
        </w:rPr>
        <w:t>,</w:t>
      </w:r>
      <w:r w:rsidRPr="00C57DF9">
        <w:rPr>
          <w:rFonts w:ascii="Times New Roman" w:hAnsi="Times New Roman" w:cs="Times New Roman"/>
          <w:i/>
          <w:sz w:val="24"/>
          <w:szCs w:val="24"/>
        </w:rPr>
        <w:t xml:space="preserve"> 171</w:t>
      </w:r>
      <w:r w:rsidRPr="00C57DF9">
        <w:rPr>
          <w:rFonts w:ascii="Times New Roman" w:hAnsi="Times New Roman" w:cs="Times New Roman"/>
          <w:sz w:val="24"/>
          <w:szCs w:val="24"/>
        </w:rPr>
        <w:t xml:space="preserve">, 144-152. </w:t>
      </w:r>
      <w:hyperlink r:id="rId20" w:history="1">
        <w:r w:rsidRPr="00C57DF9">
          <w:rPr>
            <w:rStyle w:val="Hyperlink"/>
            <w:rFonts w:ascii="Times New Roman" w:hAnsi="Times New Roman" w:cs="Times New Roman"/>
            <w:sz w:val="24"/>
            <w:szCs w:val="24"/>
          </w:rPr>
          <w:t>https://doi.org/10.1016/j.foodchem.2014.08.064</w:t>
        </w:r>
      </w:hyperlink>
      <w:r w:rsidRPr="00C57DF9">
        <w:rPr>
          <w:rFonts w:ascii="Times New Roman" w:hAnsi="Times New Roman" w:cs="Times New Roman"/>
          <w:sz w:val="24"/>
          <w:szCs w:val="24"/>
        </w:rPr>
        <w:t xml:space="preserve"> </w:t>
      </w:r>
    </w:p>
    <w:p w14:paraId="4B01E1F0" w14:textId="1AD3E3C1" w:rsidR="002D283E" w:rsidRPr="00C57DF9" w:rsidRDefault="002D283E" w:rsidP="00F320AF">
      <w:pPr>
        <w:pStyle w:val="EndNoteBibliography"/>
        <w:spacing w:after="0"/>
        <w:ind w:left="720" w:hanging="720"/>
        <w:jc w:val="both"/>
        <w:rPr>
          <w:rFonts w:ascii="Times New Roman" w:hAnsi="Times New Roman" w:cs="Times New Roman"/>
          <w:sz w:val="24"/>
          <w:szCs w:val="24"/>
        </w:rPr>
      </w:pPr>
      <w:r w:rsidRPr="00C57DF9">
        <w:rPr>
          <w:rFonts w:ascii="Times New Roman" w:hAnsi="Times New Roman" w:cs="Times New Roman"/>
          <w:sz w:val="24"/>
          <w:szCs w:val="24"/>
        </w:rPr>
        <w:t xml:space="preserve">Sarkar, A., Ahmed, T., Alam, M., Rahman, S., &amp; Pramanik, S. K. (2020). Influences of Osmotic Dehydration on Drying Behavior and Product Quality of Coconut (Cocos nucifera). </w:t>
      </w:r>
      <w:r w:rsidRPr="00C57DF9">
        <w:rPr>
          <w:rFonts w:ascii="Times New Roman" w:hAnsi="Times New Roman" w:cs="Times New Roman"/>
          <w:i/>
          <w:sz w:val="24"/>
          <w:szCs w:val="24"/>
        </w:rPr>
        <w:t>Asian Food Science Journal</w:t>
      </w:r>
      <w:r w:rsidRPr="00C57DF9">
        <w:rPr>
          <w:rFonts w:ascii="Times New Roman" w:hAnsi="Times New Roman" w:cs="Times New Roman"/>
          <w:sz w:val="24"/>
          <w:szCs w:val="24"/>
        </w:rPr>
        <w:t>,</w:t>
      </w:r>
      <w:r w:rsidRPr="00C57DF9">
        <w:rPr>
          <w:rFonts w:ascii="Times New Roman" w:hAnsi="Times New Roman" w:cs="Times New Roman"/>
          <w:i/>
          <w:sz w:val="24"/>
          <w:szCs w:val="24"/>
        </w:rPr>
        <w:t xml:space="preserve"> 15</w:t>
      </w:r>
      <w:r w:rsidRPr="00C57DF9">
        <w:rPr>
          <w:rFonts w:ascii="Times New Roman" w:hAnsi="Times New Roman" w:cs="Times New Roman"/>
          <w:sz w:val="24"/>
          <w:szCs w:val="24"/>
        </w:rPr>
        <w:t xml:space="preserve">(3), 21-30. </w:t>
      </w:r>
      <w:hyperlink r:id="rId21" w:history="1">
        <w:r w:rsidRPr="00C57DF9">
          <w:rPr>
            <w:rStyle w:val="Hyperlink"/>
            <w:rFonts w:ascii="Times New Roman" w:hAnsi="Times New Roman" w:cs="Times New Roman"/>
            <w:sz w:val="24"/>
            <w:szCs w:val="24"/>
          </w:rPr>
          <w:t>https://doi.org/10.9734/afsj/2020/v15i330153</w:t>
        </w:r>
      </w:hyperlink>
      <w:r w:rsidRPr="00C57DF9">
        <w:rPr>
          <w:rFonts w:ascii="Times New Roman" w:hAnsi="Times New Roman" w:cs="Times New Roman"/>
          <w:sz w:val="24"/>
          <w:szCs w:val="24"/>
        </w:rPr>
        <w:t xml:space="preserve"> </w:t>
      </w:r>
    </w:p>
    <w:p w14:paraId="075761CB" w14:textId="77777777" w:rsidR="002D283E" w:rsidRPr="00C57DF9" w:rsidRDefault="002D283E" w:rsidP="00F320AF">
      <w:pPr>
        <w:pStyle w:val="EndNoteBibliography"/>
        <w:spacing w:after="0"/>
        <w:ind w:left="720" w:hanging="720"/>
        <w:jc w:val="both"/>
        <w:rPr>
          <w:rFonts w:ascii="Times New Roman" w:hAnsi="Times New Roman" w:cs="Times New Roman"/>
          <w:sz w:val="24"/>
          <w:szCs w:val="24"/>
        </w:rPr>
      </w:pPr>
      <w:r w:rsidRPr="00C57DF9">
        <w:rPr>
          <w:rFonts w:ascii="Times New Roman" w:hAnsi="Times New Roman" w:cs="Times New Roman"/>
          <w:sz w:val="24"/>
          <w:szCs w:val="24"/>
        </w:rPr>
        <w:t xml:space="preserve">Sarkar, A., Haque, M. A., &amp; Alam, M. (2024). Unlocking the potential of pomegranate peels as a valuable source of bioactive compounds through effective drying strategies. </w:t>
      </w:r>
      <w:r w:rsidRPr="00C57DF9">
        <w:rPr>
          <w:rFonts w:ascii="Times New Roman" w:hAnsi="Times New Roman" w:cs="Times New Roman"/>
          <w:i/>
          <w:sz w:val="24"/>
          <w:szCs w:val="24"/>
        </w:rPr>
        <w:t>Food Chemistry Advances</w:t>
      </w:r>
      <w:r w:rsidRPr="00C57DF9">
        <w:rPr>
          <w:rFonts w:ascii="Times New Roman" w:hAnsi="Times New Roman" w:cs="Times New Roman"/>
          <w:sz w:val="24"/>
          <w:szCs w:val="24"/>
        </w:rPr>
        <w:t>,</w:t>
      </w:r>
      <w:r w:rsidRPr="00C57DF9">
        <w:rPr>
          <w:rFonts w:ascii="Times New Roman" w:hAnsi="Times New Roman" w:cs="Times New Roman"/>
          <w:i/>
          <w:sz w:val="24"/>
          <w:szCs w:val="24"/>
        </w:rPr>
        <w:t xml:space="preserve"> 4</w:t>
      </w:r>
      <w:r w:rsidRPr="00C57DF9">
        <w:rPr>
          <w:rFonts w:ascii="Times New Roman" w:hAnsi="Times New Roman" w:cs="Times New Roman"/>
          <w:sz w:val="24"/>
          <w:szCs w:val="24"/>
        </w:rPr>
        <w:t xml:space="preserve">, 100622. </w:t>
      </w:r>
    </w:p>
    <w:p w14:paraId="350D75B1" w14:textId="7E8E54B8" w:rsidR="002D283E" w:rsidRPr="00C57DF9" w:rsidRDefault="002D283E" w:rsidP="00F320AF">
      <w:pPr>
        <w:pStyle w:val="EndNoteBibliography"/>
        <w:spacing w:after="0"/>
        <w:ind w:left="720" w:hanging="720"/>
        <w:jc w:val="both"/>
        <w:rPr>
          <w:rFonts w:ascii="Times New Roman" w:hAnsi="Times New Roman" w:cs="Times New Roman"/>
          <w:sz w:val="24"/>
          <w:szCs w:val="24"/>
        </w:rPr>
      </w:pPr>
      <w:r w:rsidRPr="00C57DF9">
        <w:rPr>
          <w:rFonts w:ascii="Times New Roman" w:hAnsi="Times New Roman" w:cs="Times New Roman"/>
          <w:sz w:val="24"/>
          <w:szCs w:val="24"/>
        </w:rPr>
        <w:t xml:space="preserve">Sarkar, A., Rahman, M. M., Sarkar, J. K., Alam, M., &amp; Rashid, M. H. (2020). Growth and quality parameters of tea (Camellia sinensis) mediated by arbuscular mycorrhizal fungi. </w:t>
      </w:r>
      <w:r w:rsidRPr="00C57DF9">
        <w:rPr>
          <w:rFonts w:ascii="Times New Roman" w:hAnsi="Times New Roman" w:cs="Times New Roman"/>
          <w:i/>
          <w:sz w:val="24"/>
          <w:szCs w:val="24"/>
        </w:rPr>
        <w:t>Nova Biotechnologica et Chimica</w:t>
      </w:r>
      <w:r w:rsidRPr="00C57DF9">
        <w:rPr>
          <w:rFonts w:ascii="Times New Roman" w:hAnsi="Times New Roman" w:cs="Times New Roman"/>
          <w:sz w:val="24"/>
          <w:szCs w:val="24"/>
        </w:rPr>
        <w:t>,</w:t>
      </w:r>
      <w:r w:rsidRPr="00C57DF9">
        <w:rPr>
          <w:rFonts w:ascii="Times New Roman" w:hAnsi="Times New Roman" w:cs="Times New Roman"/>
          <w:i/>
          <w:sz w:val="24"/>
          <w:szCs w:val="24"/>
        </w:rPr>
        <w:t xml:space="preserve"> 19</w:t>
      </w:r>
      <w:r w:rsidRPr="00C57DF9">
        <w:rPr>
          <w:rFonts w:ascii="Times New Roman" w:hAnsi="Times New Roman" w:cs="Times New Roman"/>
          <w:sz w:val="24"/>
          <w:szCs w:val="24"/>
        </w:rPr>
        <w:t xml:space="preserve">(2), 232-239. </w:t>
      </w:r>
      <w:hyperlink r:id="rId22" w:history="1">
        <w:r w:rsidRPr="00C57DF9">
          <w:rPr>
            <w:rStyle w:val="Hyperlink"/>
            <w:rFonts w:ascii="Times New Roman" w:hAnsi="Times New Roman" w:cs="Times New Roman"/>
            <w:sz w:val="24"/>
            <w:szCs w:val="24"/>
          </w:rPr>
          <w:t>https://doi.org/10.36547/nbc.v19i2.673</w:t>
        </w:r>
      </w:hyperlink>
      <w:r w:rsidRPr="00C57DF9">
        <w:rPr>
          <w:rFonts w:ascii="Times New Roman" w:hAnsi="Times New Roman" w:cs="Times New Roman"/>
          <w:sz w:val="24"/>
          <w:szCs w:val="24"/>
        </w:rPr>
        <w:t xml:space="preserve"> </w:t>
      </w:r>
    </w:p>
    <w:p w14:paraId="111CE066" w14:textId="77777777" w:rsidR="002D283E" w:rsidRPr="00C57DF9" w:rsidRDefault="002D283E" w:rsidP="00F320AF">
      <w:pPr>
        <w:pStyle w:val="EndNoteBibliography"/>
        <w:spacing w:after="0"/>
        <w:ind w:left="720" w:hanging="720"/>
        <w:jc w:val="both"/>
        <w:rPr>
          <w:rFonts w:ascii="Times New Roman" w:hAnsi="Times New Roman" w:cs="Times New Roman"/>
          <w:sz w:val="24"/>
          <w:szCs w:val="24"/>
        </w:rPr>
      </w:pPr>
      <w:r w:rsidRPr="00C57DF9">
        <w:rPr>
          <w:rFonts w:ascii="Times New Roman" w:hAnsi="Times New Roman" w:cs="Times New Roman"/>
          <w:sz w:val="24"/>
          <w:szCs w:val="24"/>
        </w:rPr>
        <w:t xml:space="preserve">Sarkar, A., Rahman, S., Roy, M., Alam, M., Hossain, M. A., &amp; Ahmed, T. (2021). Impact of blanching pretreatment on physicochemical properties, and drying characteristics of cabbage (Brassica oleracea). </w:t>
      </w:r>
      <w:r w:rsidRPr="00C57DF9">
        <w:rPr>
          <w:rFonts w:ascii="Times New Roman" w:hAnsi="Times New Roman" w:cs="Times New Roman"/>
          <w:i/>
          <w:sz w:val="24"/>
          <w:szCs w:val="24"/>
        </w:rPr>
        <w:t>Food Research</w:t>
      </w:r>
      <w:r w:rsidRPr="00C57DF9">
        <w:rPr>
          <w:rFonts w:ascii="Times New Roman" w:hAnsi="Times New Roman" w:cs="Times New Roman"/>
          <w:sz w:val="24"/>
          <w:szCs w:val="24"/>
        </w:rPr>
        <w:t>,</w:t>
      </w:r>
      <w:r w:rsidRPr="00C57DF9">
        <w:rPr>
          <w:rFonts w:ascii="Times New Roman" w:hAnsi="Times New Roman" w:cs="Times New Roman"/>
          <w:i/>
          <w:sz w:val="24"/>
          <w:szCs w:val="24"/>
        </w:rPr>
        <w:t xml:space="preserve"> 5</w:t>
      </w:r>
      <w:r w:rsidRPr="00C57DF9">
        <w:rPr>
          <w:rFonts w:ascii="Times New Roman" w:hAnsi="Times New Roman" w:cs="Times New Roman"/>
          <w:sz w:val="24"/>
          <w:szCs w:val="24"/>
        </w:rPr>
        <w:t xml:space="preserve">(2), 393-400. </w:t>
      </w:r>
    </w:p>
    <w:p w14:paraId="606BB9EE" w14:textId="77777777" w:rsidR="002D283E" w:rsidRPr="00C57DF9" w:rsidRDefault="002D283E" w:rsidP="00F320AF">
      <w:pPr>
        <w:pStyle w:val="EndNoteBibliography"/>
        <w:spacing w:after="0"/>
        <w:ind w:left="720" w:hanging="720"/>
        <w:jc w:val="both"/>
        <w:rPr>
          <w:rFonts w:ascii="Times New Roman" w:hAnsi="Times New Roman" w:cs="Times New Roman"/>
          <w:sz w:val="24"/>
          <w:szCs w:val="24"/>
        </w:rPr>
      </w:pPr>
      <w:r w:rsidRPr="00C57DF9">
        <w:rPr>
          <w:rFonts w:ascii="Times New Roman" w:hAnsi="Times New Roman" w:cs="Times New Roman"/>
          <w:sz w:val="24"/>
          <w:szCs w:val="24"/>
        </w:rPr>
        <w:t xml:space="preserve">Sarkar, A., Roy, P., Alam, M., Hossain, M. A., &amp; Biswas, G. C. (2022). Dietary fiber concentrates of BAU Kul (Ziziphus mauritiana) peel and pulp: processing, modification and utilization </w:t>
      </w:r>
      <w:r w:rsidRPr="00C57DF9">
        <w:rPr>
          <w:rFonts w:ascii="Times New Roman" w:hAnsi="Times New Roman" w:cs="Times New Roman"/>
          <w:sz w:val="24"/>
          <w:szCs w:val="24"/>
        </w:rPr>
        <w:lastRenderedPageBreak/>
        <w:t xml:space="preserve">as functional ingredients. </w:t>
      </w:r>
      <w:r w:rsidRPr="00C57DF9">
        <w:rPr>
          <w:rFonts w:ascii="Times New Roman" w:hAnsi="Times New Roman" w:cs="Times New Roman"/>
          <w:i/>
          <w:sz w:val="24"/>
          <w:szCs w:val="24"/>
        </w:rPr>
        <w:t>Journal of Food Measurement and Characterization</w:t>
      </w:r>
      <w:r w:rsidRPr="00C57DF9">
        <w:rPr>
          <w:rFonts w:ascii="Times New Roman" w:hAnsi="Times New Roman" w:cs="Times New Roman"/>
          <w:sz w:val="24"/>
          <w:szCs w:val="24"/>
        </w:rPr>
        <w:t>,</w:t>
      </w:r>
      <w:r w:rsidRPr="00C57DF9">
        <w:rPr>
          <w:rFonts w:ascii="Times New Roman" w:hAnsi="Times New Roman" w:cs="Times New Roman"/>
          <w:i/>
          <w:sz w:val="24"/>
          <w:szCs w:val="24"/>
        </w:rPr>
        <w:t xml:space="preserve"> 16</w:t>
      </w:r>
      <w:r w:rsidRPr="00C57DF9">
        <w:rPr>
          <w:rFonts w:ascii="Times New Roman" w:hAnsi="Times New Roman" w:cs="Times New Roman"/>
          <w:sz w:val="24"/>
          <w:szCs w:val="24"/>
        </w:rPr>
        <w:t xml:space="preserve">(4), 2838-2848. </w:t>
      </w:r>
    </w:p>
    <w:p w14:paraId="0AB4579A" w14:textId="77777777" w:rsidR="002D283E" w:rsidRPr="00C57DF9" w:rsidRDefault="002D283E" w:rsidP="00F320AF">
      <w:pPr>
        <w:pStyle w:val="EndNoteBibliography"/>
        <w:spacing w:after="0"/>
        <w:ind w:left="720" w:hanging="720"/>
        <w:jc w:val="both"/>
        <w:rPr>
          <w:rFonts w:ascii="Times New Roman" w:hAnsi="Times New Roman" w:cs="Times New Roman"/>
          <w:sz w:val="24"/>
          <w:szCs w:val="24"/>
        </w:rPr>
      </w:pPr>
      <w:r w:rsidRPr="00C57DF9">
        <w:rPr>
          <w:rFonts w:ascii="Times New Roman" w:hAnsi="Times New Roman" w:cs="Times New Roman"/>
          <w:sz w:val="24"/>
          <w:szCs w:val="24"/>
        </w:rPr>
        <w:t xml:space="preserve">Sarkar, R., Roy, M., Alam, M., Sarkar, A., Alarfaj, A. A., Alharbi, S. A., &amp; Ansari, M. J. (2025). Physicochemical and antioxidant properties of Citrus macroptera peel pectin extracted by different methods and its impact on nutritional quality of strawberry jam during long-term storage. </w:t>
      </w:r>
      <w:r w:rsidRPr="00C57DF9">
        <w:rPr>
          <w:rFonts w:ascii="Times New Roman" w:hAnsi="Times New Roman" w:cs="Times New Roman"/>
          <w:i/>
          <w:sz w:val="24"/>
          <w:szCs w:val="24"/>
        </w:rPr>
        <w:t>Discover Food</w:t>
      </w:r>
      <w:r w:rsidRPr="00C57DF9">
        <w:rPr>
          <w:rFonts w:ascii="Times New Roman" w:hAnsi="Times New Roman" w:cs="Times New Roman"/>
          <w:sz w:val="24"/>
          <w:szCs w:val="24"/>
        </w:rPr>
        <w:t>,</w:t>
      </w:r>
      <w:r w:rsidRPr="00C57DF9">
        <w:rPr>
          <w:rFonts w:ascii="Times New Roman" w:hAnsi="Times New Roman" w:cs="Times New Roman"/>
          <w:i/>
          <w:sz w:val="24"/>
          <w:szCs w:val="24"/>
        </w:rPr>
        <w:t xml:space="preserve"> 5</w:t>
      </w:r>
      <w:r w:rsidRPr="00C57DF9">
        <w:rPr>
          <w:rFonts w:ascii="Times New Roman" w:hAnsi="Times New Roman" w:cs="Times New Roman"/>
          <w:sz w:val="24"/>
          <w:szCs w:val="24"/>
        </w:rPr>
        <w:t xml:space="preserve">(1), 1-20. </w:t>
      </w:r>
    </w:p>
    <w:p w14:paraId="3FA901C2" w14:textId="3561AD33" w:rsidR="002D283E" w:rsidRPr="00C57DF9" w:rsidRDefault="002D283E" w:rsidP="00F320AF">
      <w:pPr>
        <w:pStyle w:val="EndNoteBibliography"/>
        <w:spacing w:after="0"/>
        <w:ind w:left="720" w:hanging="720"/>
        <w:jc w:val="both"/>
        <w:rPr>
          <w:rFonts w:ascii="Times New Roman" w:hAnsi="Times New Roman" w:cs="Times New Roman"/>
          <w:sz w:val="24"/>
          <w:szCs w:val="24"/>
        </w:rPr>
      </w:pPr>
      <w:r w:rsidRPr="00C57DF9">
        <w:rPr>
          <w:rFonts w:ascii="Times New Roman" w:hAnsi="Times New Roman" w:cs="Times New Roman"/>
          <w:sz w:val="24"/>
          <w:szCs w:val="24"/>
        </w:rPr>
        <w:t xml:space="preserve">Serrano, M., Valverde, J. M., Guillén, F., Castillo, S., Martínez-Romero, D., &amp; Valero, D. (2006). Use of Aloe vera Gel Coating Preserves the Functional Properties of Table Grapes. </w:t>
      </w:r>
      <w:r w:rsidRPr="00C57DF9">
        <w:rPr>
          <w:rFonts w:ascii="Times New Roman" w:hAnsi="Times New Roman" w:cs="Times New Roman"/>
          <w:i/>
          <w:sz w:val="24"/>
          <w:szCs w:val="24"/>
        </w:rPr>
        <w:t>Journal of Agricultural and Food Chemistry</w:t>
      </w:r>
      <w:r w:rsidRPr="00C57DF9">
        <w:rPr>
          <w:rFonts w:ascii="Times New Roman" w:hAnsi="Times New Roman" w:cs="Times New Roman"/>
          <w:sz w:val="24"/>
          <w:szCs w:val="24"/>
        </w:rPr>
        <w:t>,</w:t>
      </w:r>
      <w:r w:rsidRPr="00C57DF9">
        <w:rPr>
          <w:rFonts w:ascii="Times New Roman" w:hAnsi="Times New Roman" w:cs="Times New Roman"/>
          <w:i/>
          <w:sz w:val="24"/>
          <w:szCs w:val="24"/>
        </w:rPr>
        <w:t xml:space="preserve"> 54</w:t>
      </w:r>
      <w:r w:rsidRPr="00C57DF9">
        <w:rPr>
          <w:rFonts w:ascii="Times New Roman" w:hAnsi="Times New Roman" w:cs="Times New Roman"/>
          <w:sz w:val="24"/>
          <w:szCs w:val="24"/>
        </w:rPr>
        <w:t xml:space="preserve">(11), 3882-3886. </w:t>
      </w:r>
      <w:hyperlink r:id="rId23" w:history="1">
        <w:r w:rsidRPr="00C57DF9">
          <w:rPr>
            <w:rStyle w:val="Hyperlink"/>
            <w:rFonts w:ascii="Times New Roman" w:hAnsi="Times New Roman" w:cs="Times New Roman"/>
            <w:sz w:val="24"/>
            <w:szCs w:val="24"/>
          </w:rPr>
          <w:t>https://doi.org/10.1021/jf060168p</w:t>
        </w:r>
      </w:hyperlink>
      <w:r w:rsidRPr="00C57DF9">
        <w:rPr>
          <w:rFonts w:ascii="Times New Roman" w:hAnsi="Times New Roman" w:cs="Times New Roman"/>
          <w:sz w:val="24"/>
          <w:szCs w:val="24"/>
        </w:rPr>
        <w:t xml:space="preserve"> </w:t>
      </w:r>
    </w:p>
    <w:p w14:paraId="5FF297E3" w14:textId="77777777" w:rsidR="002D283E" w:rsidRPr="00C57DF9" w:rsidRDefault="002D283E" w:rsidP="00F320AF">
      <w:pPr>
        <w:pStyle w:val="EndNoteBibliography"/>
        <w:spacing w:after="0"/>
        <w:ind w:left="720" w:hanging="720"/>
        <w:jc w:val="both"/>
        <w:rPr>
          <w:rFonts w:ascii="Times New Roman" w:hAnsi="Times New Roman" w:cs="Times New Roman"/>
          <w:sz w:val="24"/>
          <w:szCs w:val="24"/>
        </w:rPr>
      </w:pPr>
      <w:r w:rsidRPr="00C57DF9">
        <w:rPr>
          <w:rFonts w:ascii="Times New Roman" w:hAnsi="Times New Roman" w:cs="Times New Roman"/>
          <w:sz w:val="24"/>
          <w:szCs w:val="24"/>
        </w:rPr>
        <w:t xml:space="preserve">Sikder, M. B. H., &amp; Islam, M. M. (2019). Effect of Shrimp Chitosan Coating on Physico-chemical Properties and Shelf Life Extension of Banana. </w:t>
      </w:r>
      <w:r w:rsidRPr="00C57DF9">
        <w:rPr>
          <w:rFonts w:ascii="Times New Roman" w:hAnsi="Times New Roman" w:cs="Times New Roman"/>
          <w:i/>
          <w:sz w:val="24"/>
          <w:szCs w:val="24"/>
        </w:rPr>
        <w:t>International Journal of Engineering Technology and Sciences</w:t>
      </w:r>
      <w:r w:rsidRPr="00C57DF9">
        <w:rPr>
          <w:rFonts w:ascii="Times New Roman" w:hAnsi="Times New Roman" w:cs="Times New Roman"/>
          <w:sz w:val="24"/>
          <w:szCs w:val="24"/>
        </w:rPr>
        <w:t>,</w:t>
      </w:r>
      <w:r w:rsidRPr="00C57DF9">
        <w:rPr>
          <w:rFonts w:ascii="Times New Roman" w:hAnsi="Times New Roman" w:cs="Times New Roman"/>
          <w:i/>
          <w:sz w:val="24"/>
          <w:szCs w:val="24"/>
        </w:rPr>
        <w:t xml:space="preserve"> 6</w:t>
      </w:r>
      <w:r w:rsidRPr="00C57DF9">
        <w:rPr>
          <w:rFonts w:ascii="Times New Roman" w:hAnsi="Times New Roman" w:cs="Times New Roman"/>
          <w:sz w:val="24"/>
          <w:szCs w:val="24"/>
        </w:rPr>
        <w:t xml:space="preserve">(1), 41-54. </w:t>
      </w:r>
    </w:p>
    <w:p w14:paraId="29C37756" w14:textId="79D90340" w:rsidR="002D283E" w:rsidRPr="00C57DF9" w:rsidRDefault="002D283E" w:rsidP="00F320AF">
      <w:pPr>
        <w:pStyle w:val="EndNoteBibliography"/>
        <w:spacing w:after="0"/>
        <w:ind w:left="720" w:hanging="720"/>
        <w:jc w:val="both"/>
        <w:rPr>
          <w:rFonts w:ascii="Times New Roman" w:hAnsi="Times New Roman" w:cs="Times New Roman"/>
          <w:sz w:val="24"/>
          <w:szCs w:val="24"/>
        </w:rPr>
      </w:pPr>
      <w:r w:rsidRPr="00C57DF9">
        <w:rPr>
          <w:rFonts w:ascii="Times New Roman" w:hAnsi="Times New Roman" w:cs="Times New Roman"/>
          <w:sz w:val="24"/>
          <w:szCs w:val="24"/>
        </w:rPr>
        <w:t xml:space="preserve">Sogvar, O. B., Koushesh Saba, M., &amp; Emamifar, A. (2016). Aloe vera and ascorbic acid coatings maintain postharvest quality and reduce microbial load of strawberry fruit. </w:t>
      </w:r>
      <w:r w:rsidRPr="00C57DF9">
        <w:rPr>
          <w:rFonts w:ascii="Times New Roman" w:hAnsi="Times New Roman" w:cs="Times New Roman"/>
          <w:i/>
          <w:sz w:val="24"/>
          <w:szCs w:val="24"/>
        </w:rPr>
        <w:t>Postharvest Biology and Technology</w:t>
      </w:r>
      <w:r w:rsidRPr="00C57DF9">
        <w:rPr>
          <w:rFonts w:ascii="Times New Roman" w:hAnsi="Times New Roman" w:cs="Times New Roman"/>
          <w:sz w:val="24"/>
          <w:szCs w:val="24"/>
        </w:rPr>
        <w:t>,</w:t>
      </w:r>
      <w:r w:rsidRPr="00C57DF9">
        <w:rPr>
          <w:rFonts w:ascii="Times New Roman" w:hAnsi="Times New Roman" w:cs="Times New Roman"/>
          <w:i/>
          <w:sz w:val="24"/>
          <w:szCs w:val="24"/>
        </w:rPr>
        <w:t xml:space="preserve"> 114</w:t>
      </w:r>
      <w:r w:rsidRPr="00C57DF9">
        <w:rPr>
          <w:rFonts w:ascii="Times New Roman" w:hAnsi="Times New Roman" w:cs="Times New Roman"/>
          <w:sz w:val="24"/>
          <w:szCs w:val="24"/>
        </w:rPr>
        <w:t xml:space="preserve">, 29-35. </w:t>
      </w:r>
      <w:hyperlink r:id="rId24" w:history="1">
        <w:r w:rsidRPr="00C57DF9">
          <w:rPr>
            <w:rStyle w:val="Hyperlink"/>
            <w:rFonts w:ascii="Times New Roman" w:hAnsi="Times New Roman" w:cs="Times New Roman"/>
            <w:sz w:val="24"/>
            <w:szCs w:val="24"/>
          </w:rPr>
          <w:t>https://doi.org/10.1016/j.postharvbio.2015.11.019</w:t>
        </w:r>
      </w:hyperlink>
      <w:r w:rsidRPr="00C57DF9">
        <w:rPr>
          <w:rFonts w:ascii="Times New Roman" w:hAnsi="Times New Roman" w:cs="Times New Roman"/>
          <w:sz w:val="24"/>
          <w:szCs w:val="24"/>
        </w:rPr>
        <w:t xml:space="preserve"> </w:t>
      </w:r>
    </w:p>
    <w:p w14:paraId="2E814747" w14:textId="3ADEB980" w:rsidR="002D283E" w:rsidRPr="00C57DF9" w:rsidRDefault="002D283E" w:rsidP="00F320AF">
      <w:pPr>
        <w:pStyle w:val="EndNoteBibliography"/>
        <w:ind w:left="720" w:hanging="720"/>
        <w:jc w:val="both"/>
        <w:rPr>
          <w:rFonts w:ascii="Times New Roman" w:hAnsi="Times New Roman" w:cs="Times New Roman"/>
          <w:sz w:val="24"/>
          <w:szCs w:val="24"/>
        </w:rPr>
      </w:pPr>
      <w:r w:rsidRPr="00C57DF9">
        <w:rPr>
          <w:rFonts w:ascii="Times New Roman" w:hAnsi="Times New Roman" w:cs="Times New Roman"/>
          <w:sz w:val="24"/>
          <w:szCs w:val="24"/>
        </w:rPr>
        <w:t xml:space="preserve">Vallespir, F., Rodríguez, Ó., Cárcel, J. A., Rosselló, C., &amp; Simal, S. (2019). Ultrasound assisted low-temperature drying of kiwifruit: Effects on drying kinetics, bioactive compounds and antioxidant activity. </w:t>
      </w:r>
      <w:r w:rsidRPr="00C57DF9">
        <w:rPr>
          <w:rFonts w:ascii="Times New Roman" w:hAnsi="Times New Roman" w:cs="Times New Roman"/>
          <w:i/>
          <w:sz w:val="24"/>
          <w:szCs w:val="24"/>
        </w:rPr>
        <w:t>Journal of the Science of Food and Agriculture</w:t>
      </w:r>
      <w:r w:rsidRPr="00C57DF9">
        <w:rPr>
          <w:rFonts w:ascii="Times New Roman" w:hAnsi="Times New Roman" w:cs="Times New Roman"/>
          <w:sz w:val="24"/>
          <w:szCs w:val="24"/>
        </w:rPr>
        <w:t>,</w:t>
      </w:r>
      <w:r w:rsidRPr="00C57DF9">
        <w:rPr>
          <w:rFonts w:ascii="Times New Roman" w:hAnsi="Times New Roman" w:cs="Times New Roman"/>
          <w:i/>
          <w:sz w:val="24"/>
          <w:szCs w:val="24"/>
        </w:rPr>
        <w:t xml:space="preserve"> 99</w:t>
      </w:r>
      <w:r w:rsidRPr="00C57DF9">
        <w:rPr>
          <w:rFonts w:ascii="Times New Roman" w:hAnsi="Times New Roman" w:cs="Times New Roman"/>
          <w:sz w:val="24"/>
          <w:szCs w:val="24"/>
        </w:rPr>
        <w:t xml:space="preserve">(6), 2901-2909. </w:t>
      </w:r>
      <w:hyperlink r:id="rId25" w:history="1">
        <w:r w:rsidRPr="00C57DF9">
          <w:rPr>
            <w:rStyle w:val="Hyperlink"/>
            <w:rFonts w:ascii="Times New Roman" w:hAnsi="Times New Roman" w:cs="Times New Roman"/>
            <w:sz w:val="24"/>
            <w:szCs w:val="24"/>
          </w:rPr>
          <w:t>https://doi.org/10.1002/jsfa.9503</w:t>
        </w:r>
      </w:hyperlink>
      <w:r w:rsidRPr="00C57DF9">
        <w:rPr>
          <w:rFonts w:ascii="Times New Roman" w:hAnsi="Times New Roman" w:cs="Times New Roman"/>
          <w:sz w:val="24"/>
          <w:szCs w:val="24"/>
        </w:rPr>
        <w:t xml:space="preserve"> </w:t>
      </w:r>
    </w:p>
    <w:p w14:paraId="20BF4800" w14:textId="6B2A9727" w:rsidR="002D494D" w:rsidRPr="00967897" w:rsidRDefault="0074683A" w:rsidP="00967897">
      <w:pPr>
        <w:pStyle w:val="EndNoteBibliography"/>
        <w:spacing w:after="0"/>
        <w:jc w:val="both"/>
        <w:rPr>
          <w:rFonts w:ascii="Times New Roman" w:hAnsi="Times New Roman" w:cs="Times New Roman"/>
          <w:sz w:val="24"/>
          <w:szCs w:val="24"/>
        </w:rPr>
      </w:pPr>
      <w:r w:rsidRPr="00C57DF9">
        <w:rPr>
          <w:rStyle w:val="BookTitle"/>
          <w:rFonts w:ascii="Times New Roman" w:hAnsi="Times New Roman" w:cs="Times New Roman"/>
          <w:b w:val="0"/>
          <w:bCs w:val="0"/>
          <w:i w:val="0"/>
          <w:iCs w:val="0"/>
          <w:sz w:val="24"/>
          <w:szCs w:val="24"/>
        </w:rPr>
        <w:fldChar w:fldCharType="end"/>
      </w:r>
    </w:p>
    <w:sectPr w:rsidR="002D494D" w:rsidRPr="00967897" w:rsidSect="00BA535F">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556DC" w14:textId="77777777" w:rsidR="000458B7" w:rsidRDefault="000458B7" w:rsidP="00EA6032">
      <w:pPr>
        <w:spacing w:after="0" w:line="240" w:lineRule="auto"/>
      </w:pPr>
      <w:r>
        <w:separator/>
      </w:r>
    </w:p>
  </w:endnote>
  <w:endnote w:type="continuationSeparator" w:id="0">
    <w:p w14:paraId="4FAA783A" w14:textId="77777777" w:rsidR="000458B7" w:rsidRDefault="000458B7" w:rsidP="00EA6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1002AFF" w:usb1="4000ACFF"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58A4D" w14:textId="77777777" w:rsidR="00BA535F" w:rsidRDefault="00BA53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236472"/>
      <w:docPartObj>
        <w:docPartGallery w:val="Page Numbers (Bottom of Page)"/>
        <w:docPartUnique/>
      </w:docPartObj>
    </w:sdtPr>
    <w:sdtEndPr>
      <w:rPr>
        <w:noProof/>
      </w:rPr>
    </w:sdtEndPr>
    <w:sdtContent>
      <w:p w14:paraId="3F1D7DCF" w14:textId="133DBCAC" w:rsidR="006A6240" w:rsidRDefault="006A6240">
        <w:pPr>
          <w:pStyle w:val="Footer"/>
          <w:jc w:val="right"/>
        </w:pPr>
        <w:r>
          <w:fldChar w:fldCharType="begin"/>
        </w:r>
        <w:r>
          <w:instrText xml:space="preserve"> PAGE   \* MERGEFORMAT </w:instrText>
        </w:r>
        <w:r>
          <w:fldChar w:fldCharType="separate"/>
        </w:r>
        <w:r w:rsidR="00EE1168">
          <w:rPr>
            <w:noProof/>
          </w:rPr>
          <w:t>1</w:t>
        </w:r>
        <w:r>
          <w:rPr>
            <w:noProof/>
          </w:rPr>
          <w:fldChar w:fldCharType="end"/>
        </w:r>
      </w:p>
    </w:sdtContent>
  </w:sdt>
  <w:p w14:paraId="514C7446" w14:textId="77777777" w:rsidR="006A6240" w:rsidRDefault="006A62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3A4B8" w14:textId="77777777" w:rsidR="00BA535F" w:rsidRDefault="00BA5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A4AB1" w14:textId="77777777" w:rsidR="000458B7" w:rsidRDefault="000458B7" w:rsidP="00EA6032">
      <w:pPr>
        <w:spacing w:after="0" w:line="240" w:lineRule="auto"/>
      </w:pPr>
      <w:r>
        <w:separator/>
      </w:r>
    </w:p>
  </w:footnote>
  <w:footnote w:type="continuationSeparator" w:id="0">
    <w:p w14:paraId="30D58F03" w14:textId="77777777" w:rsidR="000458B7" w:rsidRDefault="000458B7" w:rsidP="00EA6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226AA" w14:textId="5D76AC25" w:rsidR="00BA535F" w:rsidRDefault="00BA535F">
    <w:pPr>
      <w:pStyle w:val="Header"/>
    </w:pPr>
    <w:r>
      <w:rPr>
        <w:noProof/>
      </w:rPr>
      <w:pict w14:anchorId="66DA3D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2124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225E6" w14:textId="0E87A108" w:rsidR="00BA535F" w:rsidRDefault="00BA535F">
    <w:pPr>
      <w:pStyle w:val="Header"/>
    </w:pPr>
    <w:r>
      <w:rPr>
        <w:noProof/>
      </w:rPr>
      <w:pict w14:anchorId="68292B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2124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F43C7" w14:textId="7761CA47" w:rsidR="00BA535F" w:rsidRDefault="00BA535F">
    <w:pPr>
      <w:pStyle w:val="Header"/>
    </w:pPr>
    <w:r>
      <w:rPr>
        <w:noProof/>
      </w:rPr>
      <w:pict w14:anchorId="0C997D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2124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D438A"/>
    <w:multiLevelType w:val="hybridMultilevel"/>
    <w:tmpl w:val="79BA2F34"/>
    <w:lvl w:ilvl="0" w:tplc="3CEA3E50">
      <w:start w:val="2"/>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94C970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27ED44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0DE693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370833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C72FDC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D52BA0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C5E5B7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DC0CD1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B5346B"/>
    <w:multiLevelType w:val="hybridMultilevel"/>
    <w:tmpl w:val="28909BD6"/>
    <w:lvl w:ilvl="0" w:tplc="D684200E">
      <w:start w:val="4"/>
      <w:numFmt w:val="decimal"/>
      <w:lvlText w:val="%1."/>
      <w:lvlJc w:val="left"/>
      <w:pPr>
        <w:ind w:left="720" w:hanging="360"/>
      </w:pPr>
      <w:rPr>
        <w:rFonts w:eastAsiaTheme="minorEastAsia"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F74223"/>
    <w:multiLevelType w:val="hybridMultilevel"/>
    <w:tmpl w:val="5950DEE2"/>
    <w:lvl w:ilvl="0" w:tplc="34142B30">
      <w:start w:val="4"/>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15:restartNumberingAfterBreak="0">
    <w:nsid w:val="22EB5C40"/>
    <w:multiLevelType w:val="hybridMultilevel"/>
    <w:tmpl w:val="F97EED2C"/>
    <w:lvl w:ilvl="0" w:tplc="004494B2">
      <w:start w:val="4"/>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15:restartNumberingAfterBreak="0">
    <w:nsid w:val="6F05555F"/>
    <w:multiLevelType w:val="hybridMultilevel"/>
    <w:tmpl w:val="A30809C6"/>
    <w:lvl w:ilvl="0" w:tplc="CF126DFA">
      <w:start w:val="4"/>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yAQJDE2MTS1NjYyUdpeDU4uLM/DyQAqNaAPhH/Scs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tzz0ts9ovede4eza2qpz0eszw5zsxd20s2s&quot;&gt;indian jujube&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record-ids&gt;&lt;/item&gt;&lt;/Libraries&gt;"/>
  </w:docVars>
  <w:rsids>
    <w:rsidRoot w:val="000B1E8E"/>
    <w:rsid w:val="000208A6"/>
    <w:rsid w:val="00020D00"/>
    <w:rsid w:val="0003532B"/>
    <w:rsid w:val="00043807"/>
    <w:rsid w:val="000458B7"/>
    <w:rsid w:val="00050BA4"/>
    <w:rsid w:val="0006046D"/>
    <w:rsid w:val="00067DD8"/>
    <w:rsid w:val="000A1236"/>
    <w:rsid w:val="000A4AAB"/>
    <w:rsid w:val="000B1E8E"/>
    <w:rsid w:val="000B2D9B"/>
    <w:rsid w:val="000E089D"/>
    <w:rsid w:val="000E6F26"/>
    <w:rsid w:val="000F5416"/>
    <w:rsid w:val="000F64CE"/>
    <w:rsid w:val="00123444"/>
    <w:rsid w:val="00125381"/>
    <w:rsid w:val="001340A3"/>
    <w:rsid w:val="0013693C"/>
    <w:rsid w:val="00152C3E"/>
    <w:rsid w:val="00177231"/>
    <w:rsid w:val="00187D6E"/>
    <w:rsid w:val="001A184C"/>
    <w:rsid w:val="001B4A0D"/>
    <w:rsid w:val="001C0A9B"/>
    <w:rsid w:val="001C2A74"/>
    <w:rsid w:val="001D0794"/>
    <w:rsid w:val="001D2D11"/>
    <w:rsid w:val="001E5783"/>
    <w:rsid w:val="001E5E3A"/>
    <w:rsid w:val="001E77C9"/>
    <w:rsid w:val="001F61C1"/>
    <w:rsid w:val="00200FE4"/>
    <w:rsid w:val="00203519"/>
    <w:rsid w:val="00204DAA"/>
    <w:rsid w:val="002451DF"/>
    <w:rsid w:val="002524AD"/>
    <w:rsid w:val="0025341A"/>
    <w:rsid w:val="002547A2"/>
    <w:rsid w:val="002572A2"/>
    <w:rsid w:val="00261792"/>
    <w:rsid w:val="002631B6"/>
    <w:rsid w:val="002712A2"/>
    <w:rsid w:val="00275FAB"/>
    <w:rsid w:val="00282388"/>
    <w:rsid w:val="00291962"/>
    <w:rsid w:val="002A0878"/>
    <w:rsid w:val="002B2A06"/>
    <w:rsid w:val="002B5881"/>
    <w:rsid w:val="002D283E"/>
    <w:rsid w:val="002D494D"/>
    <w:rsid w:val="002D6858"/>
    <w:rsid w:val="002E525B"/>
    <w:rsid w:val="00300B81"/>
    <w:rsid w:val="0032133A"/>
    <w:rsid w:val="00322DA2"/>
    <w:rsid w:val="00332961"/>
    <w:rsid w:val="00340F96"/>
    <w:rsid w:val="00344A31"/>
    <w:rsid w:val="00345E81"/>
    <w:rsid w:val="00346E99"/>
    <w:rsid w:val="003501D7"/>
    <w:rsid w:val="00361280"/>
    <w:rsid w:val="00363402"/>
    <w:rsid w:val="00386B7E"/>
    <w:rsid w:val="003913CB"/>
    <w:rsid w:val="003A372A"/>
    <w:rsid w:val="003B2099"/>
    <w:rsid w:val="003B53B6"/>
    <w:rsid w:val="003F618E"/>
    <w:rsid w:val="004003BA"/>
    <w:rsid w:val="00416B75"/>
    <w:rsid w:val="0041785E"/>
    <w:rsid w:val="00427D92"/>
    <w:rsid w:val="00441B49"/>
    <w:rsid w:val="00471298"/>
    <w:rsid w:val="00475934"/>
    <w:rsid w:val="00480FC8"/>
    <w:rsid w:val="00491E20"/>
    <w:rsid w:val="004C01DA"/>
    <w:rsid w:val="004D61FD"/>
    <w:rsid w:val="004E361C"/>
    <w:rsid w:val="004E6C12"/>
    <w:rsid w:val="00532453"/>
    <w:rsid w:val="0055408F"/>
    <w:rsid w:val="0057554A"/>
    <w:rsid w:val="00575CAA"/>
    <w:rsid w:val="00582339"/>
    <w:rsid w:val="00593F22"/>
    <w:rsid w:val="005B47D6"/>
    <w:rsid w:val="005C7C95"/>
    <w:rsid w:val="005D09CA"/>
    <w:rsid w:val="005F220B"/>
    <w:rsid w:val="005F54D4"/>
    <w:rsid w:val="005F7519"/>
    <w:rsid w:val="005F78F1"/>
    <w:rsid w:val="00603461"/>
    <w:rsid w:val="00607152"/>
    <w:rsid w:val="00611BF0"/>
    <w:rsid w:val="00622BD6"/>
    <w:rsid w:val="0062364B"/>
    <w:rsid w:val="00655833"/>
    <w:rsid w:val="00664558"/>
    <w:rsid w:val="006768A5"/>
    <w:rsid w:val="00697B44"/>
    <w:rsid w:val="006A6240"/>
    <w:rsid w:val="006B01B0"/>
    <w:rsid w:val="006B29AA"/>
    <w:rsid w:val="006B318B"/>
    <w:rsid w:val="006B5DD4"/>
    <w:rsid w:val="006D727F"/>
    <w:rsid w:val="006E37B4"/>
    <w:rsid w:val="00714F60"/>
    <w:rsid w:val="00731378"/>
    <w:rsid w:val="00731E38"/>
    <w:rsid w:val="007342C3"/>
    <w:rsid w:val="0073711D"/>
    <w:rsid w:val="0074200E"/>
    <w:rsid w:val="007420C7"/>
    <w:rsid w:val="00744CC2"/>
    <w:rsid w:val="0074683A"/>
    <w:rsid w:val="00755921"/>
    <w:rsid w:val="007574E4"/>
    <w:rsid w:val="00767DC9"/>
    <w:rsid w:val="00775716"/>
    <w:rsid w:val="007814E0"/>
    <w:rsid w:val="00783EFD"/>
    <w:rsid w:val="00786EC2"/>
    <w:rsid w:val="00791035"/>
    <w:rsid w:val="007A362D"/>
    <w:rsid w:val="007A4338"/>
    <w:rsid w:val="007A775B"/>
    <w:rsid w:val="007B0FF2"/>
    <w:rsid w:val="007C3D7D"/>
    <w:rsid w:val="007E1AA3"/>
    <w:rsid w:val="007E4B0B"/>
    <w:rsid w:val="007E5C0D"/>
    <w:rsid w:val="007E68C9"/>
    <w:rsid w:val="007E7022"/>
    <w:rsid w:val="007F4053"/>
    <w:rsid w:val="00801D19"/>
    <w:rsid w:val="008047A2"/>
    <w:rsid w:val="0080586A"/>
    <w:rsid w:val="00861D4A"/>
    <w:rsid w:val="00877087"/>
    <w:rsid w:val="008843B3"/>
    <w:rsid w:val="0089642A"/>
    <w:rsid w:val="008B58B7"/>
    <w:rsid w:val="008B774E"/>
    <w:rsid w:val="008B7DAE"/>
    <w:rsid w:val="008D03DC"/>
    <w:rsid w:val="008D2507"/>
    <w:rsid w:val="008E7966"/>
    <w:rsid w:val="0090562D"/>
    <w:rsid w:val="009148EC"/>
    <w:rsid w:val="00927859"/>
    <w:rsid w:val="009453AF"/>
    <w:rsid w:val="00957AF0"/>
    <w:rsid w:val="00967897"/>
    <w:rsid w:val="009725B0"/>
    <w:rsid w:val="00972E51"/>
    <w:rsid w:val="00981481"/>
    <w:rsid w:val="009870C6"/>
    <w:rsid w:val="00992088"/>
    <w:rsid w:val="009A4EBB"/>
    <w:rsid w:val="009D1D57"/>
    <w:rsid w:val="009E25B9"/>
    <w:rsid w:val="009E757E"/>
    <w:rsid w:val="009E7900"/>
    <w:rsid w:val="009F2033"/>
    <w:rsid w:val="00A07D0C"/>
    <w:rsid w:val="00A21AD1"/>
    <w:rsid w:val="00A2417E"/>
    <w:rsid w:val="00A402F8"/>
    <w:rsid w:val="00A630B1"/>
    <w:rsid w:val="00A85DAF"/>
    <w:rsid w:val="00A8723C"/>
    <w:rsid w:val="00AB3A0A"/>
    <w:rsid w:val="00AE197B"/>
    <w:rsid w:val="00AE39AB"/>
    <w:rsid w:val="00AF7CAF"/>
    <w:rsid w:val="00B10983"/>
    <w:rsid w:val="00B14CA4"/>
    <w:rsid w:val="00B43481"/>
    <w:rsid w:val="00B44850"/>
    <w:rsid w:val="00B505E5"/>
    <w:rsid w:val="00B5508D"/>
    <w:rsid w:val="00B64F38"/>
    <w:rsid w:val="00B668C9"/>
    <w:rsid w:val="00B7334F"/>
    <w:rsid w:val="00B80AEC"/>
    <w:rsid w:val="00B84B05"/>
    <w:rsid w:val="00B92DB5"/>
    <w:rsid w:val="00B94043"/>
    <w:rsid w:val="00BA535F"/>
    <w:rsid w:val="00BA7070"/>
    <w:rsid w:val="00BB51CA"/>
    <w:rsid w:val="00BB55FC"/>
    <w:rsid w:val="00BE4E41"/>
    <w:rsid w:val="00C03F6C"/>
    <w:rsid w:val="00C0712C"/>
    <w:rsid w:val="00C1054E"/>
    <w:rsid w:val="00C1306C"/>
    <w:rsid w:val="00C14923"/>
    <w:rsid w:val="00C14D6D"/>
    <w:rsid w:val="00C20B85"/>
    <w:rsid w:val="00C22794"/>
    <w:rsid w:val="00C44853"/>
    <w:rsid w:val="00C469DA"/>
    <w:rsid w:val="00C510C5"/>
    <w:rsid w:val="00C578EB"/>
    <w:rsid w:val="00C57DF9"/>
    <w:rsid w:val="00C72189"/>
    <w:rsid w:val="00C77954"/>
    <w:rsid w:val="00C91659"/>
    <w:rsid w:val="00CB3359"/>
    <w:rsid w:val="00CB64B5"/>
    <w:rsid w:val="00CD003A"/>
    <w:rsid w:val="00CD0F5F"/>
    <w:rsid w:val="00CE4A91"/>
    <w:rsid w:val="00CF45EA"/>
    <w:rsid w:val="00CF790B"/>
    <w:rsid w:val="00D11994"/>
    <w:rsid w:val="00D13112"/>
    <w:rsid w:val="00D21152"/>
    <w:rsid w:val="00D21ADA"/>
    <w:rsid w:val="00D23673"/>
    <w:rsid w:val="00D25093"/>
    <w:rsid w:val="00D308A8"/>
    <w:rsid w:val="00D35185"/>
    <w:rsid w:val="00D433DD"/>
    <w:rsid w:val="00D5041F"/>
    <w:rsid w:val="00D96FA6"/>
    <w:rsid w:val="00DA1A93"/>
    <w:rsid w:val="00DB2912"/>
    <w:rsid w:val="00DB72D9"/>
    <w:rsid w:val="00DC6CCB"/>
    <w:rsid w:val="00DF3E57"/>
    <w:rsid w:val="00DF78A2"/>
    <w:rsid w:val="00E04EC0"/>
    <w:rsid w:val="00E12D31"/>
    <w:rsid w:val="00E17CEF"/>
    <w:rsid w:val="00E240BD"/>
    <w:rsid w:val="00E25402"/>
    <w:rsid w:val="00E355B4"/>
    <w:rsid w:val="00E41CAA"/>
    <w:rsid w:val="00E41CE9"/>
    <w:rsid w:val="00E518C7"/>
    <w:rsid w:val="00E53255"/>
    <w:rsid w:val="00E5770F"/>
    <w:rsid w:val="00E61E7C"/>
    <w:rsid w:val="00E6415E"/>
    <w:rsid w:val="00E75E1A"/>
    <w:rsid w:val="00E76BAC"/>
    <w:rsid w:val="00EA4265"/>
    <w:rsid w:val="00EA6032"/>
    <w:rsid w:val="00EC3A2D"/>
    <w:rsid w:val="00ED401F"/>
    <w:rsid w:val="00ED6769"/>
    <w:rsid w:val="00EE1168"/>
    <w:rsid w:val="00EF1BEE"/>
    <w:rsid w:val="00F07661"/>
    <w:rsid w:val="00F14B1C"/>
    <w:rsid w:val="00F16A58"/>
    <w:rsid w:val="00F2700B"/>
    <w:rsid w:val="00F320AF"/>
    <w:rsid w:val="00F459C5"/>
    <w:rsid w:val="00F6425F"/>
    <w:rsid w:val="00FA662E"/>
    <w:rsid w:val="00FA7DC4"/>
    <w:rsid w:val="00FB1C77"/>
    <w:rsid w:val="00FB3C81"/>
    <w:rsid w:val="00FC203D"/>
    <w:rsid w:val="00FC3A69"/>
    <w:rsid w:val="00FF3E9D"/>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986B4E"/>
  <w15:chartTrackingRefBased/>
  <w15:docId w15:val="{E48A833F-828C-4808-A5B4-F9A1B3F4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6032"/>
    <w:rPr>
      <w:rFonts w:eastAsiaTheme="minorEastAsia"/>
    </w:rPr>
  </w:style>
  <w:style w:type="paragraph" w:styleId="Heading2">
    <w:name w:val="heading 2"/>
    <w:basedOn w:val="Normal"/>
    <w:next w:val="Normal"/>
    <w:link w:val="Heading2Char"/>
    <w:uiPriority w:val="9"/>
    <w:unhideWhenUsed/>
    <w:qFormat/>
    <w:rsid w:val="007C3D7D"/>
    <w:pPr>
      <w:keepNext/>
      <w:keepLines/>
      <w:spacing w:before="40" w:after="0" w:line="240" w:lineRule="auto"/>
      <w:outlineLvl w:val="1"/>
    </w:pPr>
    <w:rPr>
      <w:rFonts w:asciiTheme="majorHAnsi" w:eastAsiaTheme="majorEastAsia" w:hAnsiTheme="majorHAnsi"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0B1E8E"/>
    <w:rPr>
      <w:b/>
      <w:bCs/>
      <w:i/>
      <w:iCs/>
      <w:spacing w:val="5"/>
    </w:rPr>
  </w:style>
  <w:style w:type="table" w:styleId="TableGrid">
    <w:name w:val="Table Grid"/>
    <w:basedOn w:val="TableNormal"/>
    <w:uiPriority w:val="39"/>
    <w:rsid w:val="009A4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2C3E"/>
    <w:pPr>
      <w:ind w:left="720"/>
      <w:contextualSpacing/>
    </w:pPr>
  </w:style>
  <w:style w:type="paragraph" w:customStyle="1" w:styleId="EndNoteBibliographyTitle">
    <w:name w:val="EndNote Bibliography Title"/>
    <w:basedOn w:val="Normal"/>
    <w:link w:val="EndNoteBibliographyTitleChar"/>
    <w:rsid w:val="0074683A"/>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74683A"/>
    <w:rPr>
      <w:rFonts w:ascii="Calibri" w:eastAsiaTheme="minorEastAsia" w:hAnsi="Calibri" w:cs="Calibri"/>
      <w:noProof/>
    </w:rPr>
  </w:style>
  <w:style w:type="paragraph" w:customStyle="1" w:styleId="EndNoteBibliography">
    <w:name w:val="EndNote Bibliography"/>
    <w:basedOn w:val="Normal"/>
    <w:link w:val="EndNoteBibliographyChar"/>
    <w:rsid w:val="0074683A"/>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74683A"/>
    <w:rPr>
      <w:rFonts w:ascii="Calibri" w:eastAsiaTheme="minorEastAsia" w:hAnsi="Calibri" w:cs="Calibri"/>
      <w:noProof/>
    </w:rPr>
  </w:style>
  <w:style w:type="character" w:styleId="Hyperlink">
    <w:name w:val="Hyperlink"/>
    <w:basedOn w:val="DefaultParagraphFont"/>
    <w:uiPriority w:val="99"/>
    <w:unhideWhenUsed/>
    <w:rsid w:val="00322DA2"/>
    <w:rPr>
      <w:color w:val="0563C1" w:themeColor="hyperlink"/>
      <w:u w:val="single"/>
    </w:rPr>
  </w:style>
  <w:style w:type="character" w:customStyle="1" w:styleId="UnresolvedMention1">
    <w:name w:val="Unresolved Mention1"/>
    <w:basedOn w:val="DefaultParagraphFont"/>
    <w:uiPriority w:val="99"/>
    <w:semiHidden/>
    <w:unhideWhenUsed/>
    <w:rsid w:val="00322DA2"/>
    <w:rPr>
      <w:color w:val="605E5C"/>
      <w:shd w:val="clear" w:color="auto" w:fill="E1DFDD"/>
    </w:rPr>
  </w:style>
  <w:style w:type="table" w:customStyle="1" w:styleId="TableGrid1">
    <w:name w:val="Table Grid1"/>
    <w:basedOn w:val="TableNormal"/>
    <w:next w:val="TableGrid"/>
    <w:uiPriority w:val="39"/>
    <w:rsid w:val="000E6F2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6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032"/>
    <w:rPr>
      <w:rFonts w:eastAsiaTheme="minorEastAsia"/>
    </w:rPr>
  </w:style>
  <w:style w:type="paragraph" w:styleId="Footer">
    <w:name w:val="footer"/>
    <w:basedOn w:val="Normal"/>
    <w:link w:val="FooterChar"/>
    <w:uiPriority w:val="99"/>
    <w:unhideWhenUsed/>
    <w:rsid w:val="00EA6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032"/>
    <w:rPr>
      <w:rFonts w:eastAsiaTheme="minorEastAsia"/>
    </w:rPr>
  </w:style>
  <w:style w:type="character" w:customStyle="1" w:styleId="Heading2Char">
    <w:name w:val="Heading 2 Char"/>
    <w:basedOn w:val="DefaultParagraphFont"/>
    <w:link w:val="Heading2"/>
    <w:uiPriority w:val="9"/>
    <w:rsid w:val="007C3D7D"/>
    <w:rPr>
      <w:rFonts w:asciiTheme="majorHAnsi" w:eastAsiaTheme="majorEastAsia" w:hAnsiTheme="majorHAnsi" w:cstheme="majorBidi"/>
      <w:b/>
      <w:color w:val="000000" w:themeColor="text1"/>
      <w:sz w:val="24"/>
      <w:szCs w:val="32"/>
    </w:rPr>
  </w:style>
  <w:style w:type="character" w:customStyle="1" w:styleId="UnresolvedMention2">
    <w:name w:val="Unresolved Mention2"/>
    <w:basedOn w:val="DefaultParagraphFont"/>
    <w:uiPriority w:val="99"/>
    <w:semiHidden/>
    <w:unhideWhenUsed/>
    <w:rsid w:val="001340A3"/>
    <w:rPr>
      <w:color w:val="605E5C"/>
      <w:shd w:val="clear" w:color="auto" w:fill="E1DFDD"/>
    </w:rPr>
  </w:style>
  <w:style w:type="character" w:styleId="PlaceholderText">
    <w:name w:val="Placeholder Text"/>
    <w:basedOn w:val="DefaultParagraphFont"/>
    <w:uiPriority w:val="99"/>
    <w:semiHidden/>
    <w:rsid w:val="00B94043"/>
    <w:rPr>
      <w:color w:val="808080"/>
    </w:rPr>
  </w:style>
  <w:style w:type="paragraph" w:styleId="Caption">
    <w:name w:val="caption"/>
    <w:basedOn w:val="Normal"/>
    <w:next w:val="Normal"/>
    <w:uiPriority w:val="35"/>
    <w:unhideWhenUsed/>
    <w:qFormat/>
    <w:rsid w:val="00C91659"/>
    <w:pPr>
      <w:spacing w:after="200" w:line="240" w:lineRule="auto"/>
    </w:pPr>
    <w:rPr>
      <w:rFonts w:eastAsiaTheme="minorHAnsi"/>
      <w:i/>
      <w:iCs/>
      <w:color w:val="44546A" w:themeColor="text2"/>
      <w:sz w:val="18"/>
      <w:szCs w:val="18"/>
    </w:rPr>
  </w:style>
  <w:style w:type="paragraph" w:styleId="NoSpacing">
    <w:name w:val="No Spacing"/>
    <w:uiPriority w:val="1"/>
    <w:qFormat/>
    <w:rsid w:val="00C1306C"/>
    <w:pPr>
      <w:spacing w:after="0" w:line="240" w:lineRule="auto"/>
    </w:pPr>
  </w:style>
  <w:style w:type="paragraph" w:styleId="NormalWeb">
    <w:name w:val="Normal (Web)"/>
    <w:basedOn w:val="Normal"/>
    <w:uiPriority w:val="99"/>
    <w:unhideWhenUsed/>
    <w:rsid w:val="00C1306C"/>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73711D"/>
  </w:style>
  <w:style w:type="paragraph" w:styleId="BalloonText">
    <w:name w:val="Balloon Text"/>
    <w:basedOn w:val="Normal"/>
    <w:link w:val="BalloonTextChar"/>
    <w:uiPriority w:val="99"/>
    <w:semiHidden/>
    <w:unhideWhenUsed/>
    <w:rsid w:val="00575C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CAA"/>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177231"/>
    <w:rPr>
      <w:sz w:val="16"/>
      <w:szCs w:val="16"/>
    </w:rPr>
  </w:style>
  <w:style w:type="paragraph" w:styleId="CommentText">
    <w:name w:val="annotation text"/>
    <w:basedOn w:val="Normal"/>
    <w:link w:val="CommentTextChar"/>
    <w:uiPriority w:val="99"/>
    <w:semiHidden/>
    <w:unhideWhenUsed/>
    <w:rsid w:val="00177231"/>
    <w:pPr>
      <w:spacing w:line="240" w:lineRule="auto"/>
    </w:pPr>
    <w:rPr>
      <w:sz w:val="20"/>
      <w:szCs w:val="20"/>
    </w:rPr>
  </w:style>
  <w:style w:type="character" w:customStyle="1" w:styleId="CommentTextChar">
    <w:name w:val="Comment Text Char"/>
    <w:basedOn w:val="DefaultParagraphFont"/>
    <w:link w:val="CommentText"/>
    <w:uiPriority w:val="99"/>
    <w:semiHidden/>
    <w:rsid w:val="0017723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77231"/>
    <w:rPr>
      <w:b/>
      <w:bCs/>
    </w:rPr>
  </w:style>
  <w:style w:type="character" w:customStyle="1" w:styleId="CommentSubjectChar">
    <w:name w:val="Comment Subject Char"/>
    <w:basedOn w:val="CommentTextChar"/>
    <w:link w:val="CommentSubject"/>
    <w:uiPriority w:val="99"/>
    <w:semiHidden/>
    <w:rsid w:val="00177231"/>
    <w:rPr>
      <w:rFonts w:eastAsiaTheme="minorEastAsia"/>
      <w:b/>
      <w:bCs/>
      <w:sz w:val="20"/>
      <w:szCs w:val="20"/>
    </w:rPr>
  </w:style>
  <w:style w:type="paragraph" w:styleId="Revision">
    <w:name w:val="Revision"/>
    <w:hidden/>
    <w:uiPriority w:val="99"/>
    <w:semiHidden/>
    <w:rsid w:val="00E5770F"/>
    <w:pPr>
      <w:spacing w:after="0" w:line="240" w:lineRule="auto"/>
    </w:pPr>
    <w:rPr>
      <w:rFonts w:eastAsiaTheme="minorEastAsia"/>
    </w:rPr>
  </w:style>
  <w:style w:type="character" w:styleId="UnresolvedMention">
    <w:name w:val="Unresolved Mention"/>
    <w:basedOn w:val="DefaultParagraphFont"/>
    <w:uiPriority w:val="99"/>
    <w:semiHidden/>
    <w:unhideWhenUsed/>
    <w:rsid w:val="00E577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433012">
      <w:bodyDiv w:val="1"/>
      <w:marLeft w:val="0"/>
      <w:marRight w:val="0"/>
      <w:marTop w:val="0"/>
      <w:marBottom w:val="0"/>
      <w:divBdr>
        <w:top w:val="none" w:sz="0" w:space="0" w:color="auto"/>
        <w:left w:val="none" w:sz="0" w:space="0" w:color="auto"/>
        <w:bottom w:val="none" w:sz="0" w:space="0" w:color="auto"/>
        <w:right w:val="none" w:sz="0" w:space="0" w:color="auto"/>
      </w:divBdr>
    </w:div>
    <w:div w:id="708147121">
      <w:bodyDiv w:val="1"/>
      <w:marLeft w:val="0"/>
      <w:marRight w:val="0"/>
      <w:marTop w:val="0"/>
      <w:marBottom w:val="0"/>
      <w:divBdr>
        <w:top w:val="none" w:sz="0" w:space="0" w:color="auto"/>
        <w:left w:val="none" w:sz="0" w:space="0" w:color="auto"/>
        <w:bottom w:val="none" w:sz="0" w:space="0" w:color="auto"/>
        <w:right w:val="none" w:sz="0" w:space="0" w:color="auto"/>
      </w:divBdr>
    </w:div>
    <w:div w:id="1105539126">
      <w:bodyDiv w:val="1"/>
      <w:marLeft w:val="0"/>
      <w:marRight w:val="0"/>
      <w:marTop w:val="0"/>
      <w:marBottom w:val="0"/>
      <w:divBdr>
        <w:top w:val="none" w:sz="0" w:space="0" w:color="auto"/>
        <w:left w:val="none" w:sz="0" w:space="0" w:color="auto"/>
        <w:bottom w:val="none" w:sz="0" w:space="0" w:color="auto"/>
        <w:right w:val="none" w:sz="0" w:space="0" w:color="auto"/>
      </w:divBdr>
    </w:div>
    <w:div w:id="1497258092">
      <w:bodyDiv w:val="1"/>
      <w:marLeft w:val="0"/>
      <w:marRight w:val="0"/>
      <w:marTop w:val="0"/>
      <w:marBottom w:val="0"/>
      <w:divBdr>
        <w:top w:val="none" w:sz="0" w:space="0" w:color="auto"/>
        <w:left w:val="none" w:sz="0" w:space="0" w:color="auto"/>
        <w:bottom w:val="none" w:sz="0" w:space="0" w:color="auto"/>
        <w:right w:val="none" w:sz="0" w:space="0" w:color="auto"/>
      </w:divBdr>
    </w:div>
    <w:div w:id="173388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fct.2009.11.045" TargetMode="External"/><Relationship Id="rId18" Type="http://schemas.openxmlformats.org/officeDocument/2006/relationships/hyperlink" Target="https://doi.org/10.1007/s00217-005-1204-6"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oi.org/10.9734/afsj/2020/v15i330153" TargetMode="External"/><Relationship Id="rId7" Type="http://schemas.openxmlformats.org/officeDocument/2006/relationships/endnotes" Target="endnotes.xml"/><Relationship Id="rId12" Type="http://schemas.openxmlformats.org/officeDocument/2006/relationships/hyperlink" Target="https://doi.org/10.1111/j.1365-2621.2008.01873.x" TargetMode="External"/><Relationship Id="rId17" Type="http://schemas.openxmlformats.org/officeDocument/2006/relationships/hyperlink" Target="https://doi.org/10.1080/10408690290825466" TargetMode="External"/><Relationship Id="rId25" Type="http://schemas.openxmlformats.org/officeDocument/2006/relationships/hyperlink" Target="https://doi.org/10.1002/jsfa.950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16/S0925-5214(98)00020-9" TargetMode="External"/><Relationship Id="rId20" Type="http://schemas.openxmlformats.org/officeDocument/2006/relationships/hyperlink" Target="https://doi.org/10.1016/j.foodchem.2014.08.064"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jfbc.12100" TargetMode="External"/><Relationship Id="rId24" Type="http://schemas.openxmlformats.org/officeDocument/2006/relationships/hyperlink" Target="https://doi.org/10.1016/j.postharvbio.2015.11.019"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16/j.postharvbio.2013.03.011" TargetMode="External"/><Relationship Id="rId23" Type="http://schemas.openxmlformats.org/officeDocument/2006/relationships/hyperlink" Target="https://doi.org/10.1021/jf060168p" TargetMode="External"/><Relationship Id="rId28"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hyperlink" Target="https://doi.org/10.1080/10408390802544454"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doi.org/10.1016/S0308-8146(02)00485-5" TargetMode="External"/><Relationship Id="rId22" Type="http://schemas.openxmlformats.org/officeDocument/2006/relationships/hyperlink" Target="https://doi.org/10.36547/nbc.v19i2.673"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E:\Thesis%20related\Nafisa\All%20figur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Thesis%20related\Nafisa\All%20figur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Thesis%20related\Nafisa\All%20figure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926159230096239"/>
          <c:y val="0.16203703703703703"/>
          <c:w val="0.83129396325459315"/>
          <c:h val="0.63759988334791484"/>
        </c:manualLayout>
      </c:layout>
      <c:barChart>
        <c:barDir val="col"/>
        <c:grouping val="clustered"/>
        <c:varyColors val="0"/>
        <c:ser>
          <c:idx val="0"/>
          <c:order val="0"/>
          <c:tx>
            <c:strRef>
              <c:f>Sheet1!$B$5</c:f>
              <c:strCache>
                <c:ptCount val="1"/>
                <c:pt idx="0">
                  <c:v>Control</c:v>
                </c:pt>
              </c:strCache>
            </c:strRef>
          </c:tx>
          <c:spPr>
            <a:solidFill>
              <a:schemeClr val="accent1"/>
            </a:solidFill>
            <a:ln>
              <a:noFill/>
            </a:ln>
            <a:effectLst/>
          </c:spPr>
          <c:invertIfNegative val="0"/>
          <c:dLbls>
            <c:dLbl>
              <c:idx val="0"/>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065-45B7-A99D-DC1963A29AE2}"/>
                </c:ext>
              </c:extLst>
            </c:dLbl>
            <c:dLbl>
              <c:idx val="1"/>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065-45B7-A99D-DC1963A29AE2}"/>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065-45B7-A99D-DC1963A29AE2}"/>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065-45B7-A99D-DC1963A29AE2}"/>
                </c:ext>
              </c:extLst>
            </c:dLbl>
            <c:dLbl>
              <c:idx val="4"/>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065-45B7-A99D-DC1963A29AE2}"/>
                </c:ext>
              </c:extLst>
            </c:dLbl>
            <c:dLbl>
              <c:idx val="5"/>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065-45B7-A99D-DC1963A29AE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Sheet1!$J$5:$O$5</c:f>
                <c:numCache>
                  <c:formatCode>General</c:formatCode>
                  <c:ptCount val="6"/>
                  <c:pt idx="0">
                    <c:v>4.08</c:v>
                  </c:pt>
                  <c:pt idx="1">
                    <c:v>5.15</c:v>
                  </c:pt>
                  <c:pt idx="2">
                    <c:v>4.57</c:v>
                  </c:pt>
                  <c:pt idx="3">
                    <c:v>6.57</c:v>
                  </c:pt>
                  <c:pt idx="4">
                    <c:v>5.77</c:v>
                  </c:pt>
                  <c:pt idx="5">
                    <c:v>3.15</c:v>
                  </c:pt>
                </c:numCache>
              </c:numRef>
            </c:plus>
            <c:minus>
              <c:numRef>
                <c:f>Sheet1!$J$5:$O$5</c:f>
                <c:numCache>
                  <c:formatCode>General</c:formatCode>
                  <c:ptCount val="6"/>
                  <c:pt idx="0">
                    <c:v>4.08</c:v>
                  </c:pt>
                  <c:pt idx="1">
                    <c:v>5.15</c:v>
                  </c:pt>
                  <c:pt idx="2">
                    <c:v>4.57</c:v>
                  </c:pt>
                  <c:pt idx="3">
                    <c:v>6.57</c:v>
                  </c:pt>
                  <c:pt idx="4">
                    <c:v>5.77</c:v>
                  </c:pt>
                  <c:pt idx="5">
                    <c:v>3.15</c:v>
                  </c:pt>
                </c:numCache>
              </c:numRef>
            </c:minus>
            <c:spPr>
              <a:noFill/>
              <a:ln w="9525" cap="flat" cmpd="sng" algn="ctr">
                <a:solidFill>
                  <a:schemeClr val="tx1">
                    <a:lumMod val="65000"/>
                    <a:lumOff val="35000"/>
                  </a:schemeClr>
                </a:solidFill>
                <a:round/>
              </a:ln>
              <a:effectLst/>
            </c:spPr>
          </c:errBars>
          <c:cat>
            <c:strRef>
              <c:f>Sheet1!$C$4:$H$4</c:f>
              <c:strCache>
                <c:ptCount val="6"/>
                <c:pt idx="0">
                  <c:v>Day 0</c:v>
                </c:pt>
                <c:pt idx="1">
                  <c:v>Day 3</c:v>
                </c:pt>
                <c:pt idx="2">
                  <c:v>Day 6</c:v>
                </c:pt>
                <c:pt idx="3">
                  <c:v>Day 9</c:v>
                </c:pt>
                <c:pt idx="4">
                  <c:v>Day 12</c:v>
                </c:pt>
                <c:pt idx="5">
                  <c:v>Day 15</c:v>
                </c:pt>
              </c:strCache>
            </c:strRef>
          </c:cat>
          <c:val>
            <c:numRef>
              <c:f>Sheet1!$C$5:$H$5</c:f>
              <c:numCache>
                <c:formatCode>General</c:formatCode>
                <c:ptCount val="6"/>
                <c:pt idx="0">
                  <c:v>235.22</c:v>
                </c:pt>
                <c:pt idx="1">
                  <c:v>212.33</c:v>
                </c:pt>
                <c:pt idx="2">
                  <c:v>192.61</c:v>
                </c:pt>
                <c:pt idx="3">
                  <c:v>188.1</c:v>
                </c:pt>
                <c:pt idx="4">
                  <c:v>172.16</c:v>
                </c:pt>
                <c:pt idx="5">
                  <c:v>164.43</c:v>
                </c:pt>
              </c:numCache>
            </c:numRef>
          </c:val>
          <c:extLst>
            <c:ext xmlns:c16="http://schemas.microsoft.com/office/drawing/2014/chart" uri="{C3380CC4-5D6E-409C-BE32-E72D297353CC}">
              <c16:uniqueId val="{00000006-4065-45B7-A99D-DC1963A29AE2}"/>
            </c:ext>
          </c:extLst>
        </c:ser>
        <c:ser>
          <c:idx val="1"/>
          <c:order val="1"/>
          <c:tx>
            <c:strRef>
              <c:f>Sheet1!$B$6</c:f>
              <c:strCache>
                <c:ptCount val="1"/>
                <c:pt idx="0">
                  <c:v>AG</c:v>
                </c:pt>
              </c:strCache>
            </c:strRef>
          </c:tx>
          <c:spPr>
            <a:solidFill>
              <a:schemeClr val="accent2"/>
            </a:solidFill>
            <a:ln>
              <a:noFill/>
            </a:ln>
            <a:effectLst/>
          </c:spPr>
          <c:invertIfNegative val="0"/>
          <c:dLbls>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065-45B7-A99D-DC1963A29AE2}"/>
                </c:ext>
              </c:extLst>
            </c:dLbl>
            <c:dLbl>
              <c:idx val="2"/>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065-45B7-A99D-DC1963A29AE2}"/>
                </c:ext>
              </c:extLst>
            </c:dLbl>
            <c:dLbl>
              <c:idx val="3"/>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065-45B7-A99D-DC1963A29AE2}"/>
                </c:ext>
              </c:extLst>
            </c:dLbl>
            <c:dLbl>
              <c:idx val="4"/>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065-45B7-A99D-DC1963A29AE2}"/>
                </c:ext>
              </c:extLst>
            </c:dLbl>
            <c:dLbl>
              <c:idx val="5"/>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065-45B7-A99D-DC1963A29AE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Sheet1!$J$6:$O$6</c:f>
                <c:numCache>
                  <c:formatCode>General</c:formatCode>
                  <c:ptCount val="6"/>
                  <c:pt idx="0">
                    <c:v>0</c:v>
                  </c:pt>
                  <c:pt idx="1">
                    <c:v>6.19</c:v>
                  </c:pt>
                  <c:pt idx="2">
                    <c:v>3.52</c:v>
                  </c:pt>
                  <c:pt idx="3">
                    <c:v>4.7699999999999996</c:v>
                  </c:pt>
                  <c:pt idx="4">
                    <c:v>6.74</c:v>
                  </c:pt>
                  <c:pt idx="5">
                    <c:v>5.47</c:v>
                  </c:pt>
                </c:numCache>
              </c:numRef>
            </c:plus>
            <c:minus>
              <c:numRef>
                <c:f>Sheet1!$J$6:$O$6</c:f>
                <c:numCache>
                  <c:formatCode>General</c:formatCode>
                  <c:ptCount val="6"/>
                  <c:pt idx="0">
                    <c:v>0</c:v>
                  </c:pt>
                  <c:pt idx="1">
                    <c:v>6.19</c:v>
                  </c:pt>
                  <c:pt idx="2">
                    <c:v>3.52</c:v>
                  </c:pt>
                  <c:pt idx="3">
                    <c:v>4.7699999999999996</c:v>
                  </c:pt>
                  <c:pt idx="4">
                    <c:v>6.74</c:v>
                  </c:pt>
                  <c:pt idx="5">
                    <c:v>5.47</c:v>
                  </c:pt>
                </c:numCache>
              </c:numRef>
            </c:minus>
            <c:spPr>
              <a:noFill/>
              <a:ln w="9525" cap="flat" cmpd="sng" algn="ctr">
                <a:solidFill>
                  <a:schemeClr val="tx1">
                    <a:lumMod val="65000"/>
                    <a:lumOff val="35000"/>
                  </a:schemeClr>
                </a:solidFill>
                <a:round/>
              </a:ln>
              <a:effectLst/>
            </c:spPr>
          </c:errBars>
          <c:cat>
            <c:strRef>
              <c:f>Sheet1!$C$4:$H$4</c:f>
              <c:strCache>
                <c:ptCount val="6"/>
                <c:pt idx="0">
                  <c:v>Day 0</c:v>
                </c:pt>
                <c:pt idx="1">
                  <c:v>Day 3</c:v>
                </c:pt>
                <c:pt idx="2">
                  <c:v>Day 6</c:v>
                </c:pt>
                <c:pt idx="3">
                  <c:v>Day 9</c:v>
                </c:pt>
                <c:pt idx="4">
                  <c:v>Day 12</c:v>
                </c:pt>
                <c:pt idx="5">
                  <c:v>Day 15</c:v>
                </c:pt>
              </c:strCache>
            </c:strRef>
          </c:cat>
          <c:val>
            <c:numRef>
              <c:f>Sheet1!$C$6:$H$6</c:f>
              <c:numCache>
                <c:formatCode>General</c:formatCode>
                <c:ptCount val="6"/>
                <c:pt idx="1">
                  <c:v>215.12</c:v>
                </c:pt>
                <c:pt idx="2">
                  <c:v>200.73</c:v>
                </c:pt>
                <c:pt idx="3">
                  <c:v>195.1</c:v>
                </c:pt>
                <c:pt idx="4">
                  <c:v>185.15</c:v>
                </c:pt>
                <c:pt idx="5">
                  <c:v>173.47</c:v>
                </c:pt>
              </c:numCache>
            </c:numRef>
          </c:val>
          <c:extLst>
            <c:ext xmlns:c16="http://schemas.microsoft.com/office/drawing/2014/chart" uri="{C3380CC4-5D6E-409C-BE32-E72D297353CC}">
              <c16:uniqueId val="{0000000C-4065-45B7-A99D-DC1963A29AE2}"/>
            </c:ext>
          </c:extLst>
        </c:ser>
        <c:ser>
          <c:idx val="2"/>
          <c:order val="2"/>
          <c:tx>
            <c:strRef>
              <c:f>Sheet1!$B$7</c:f>
              <c:strCache>
                <c:ptCount val="1"/>
                <c:pt idx="0">
                  <c:v>AG+3% AA</c:v>
                </c:pt>
              </c:strCache>
            </c:strRef>
          </c:tx>
          <c:spPr>
            <a:solidFill>
              <a:schemeClr val="accent3"/>
            </a:solidFill>
            <a:ln>
              <a:noFill/>
            </a:ln>
            <a:effectLst/>
          </c:spPr>
          <c:invertIfNegative val="0"/>
          <c:dLbls>
            <c:dLbl>
              <c:idx val="1"/>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065-45B7-A99D-DC1963A29AE2}"/>
                </c:ext>
              </c:extLst>
            </c:dLbl>
            <c:dLbl>
              <c:idx val="2"/>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4065-45B7-A99D-DC1963A29AE2}"/>
                </c:ext>
              </c:extLst>
            </c:dLbl>
            <c:dLbl>
              <c:idx val="3"/>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4065-45B7-A99D-DC1963A29AE2}"/>
                </c:ext>
              </c:extLst>
            </c:dLbl>
            <c:dLbl>
              <c:idx val="4"/>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4065-45B7-A99D-DC1963A29AE2}"/>
                </c:ext>
              </c:extLst>
            </c:dLbl>
            <c:dLbl>
              <c:idx val="5"/>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4065-45B7-A99D-DC1963A29AE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Sheet1!$J$7:$O$7</c:f>
                <c:numCache>
                  <c:formatCode>General</c:formatCode>
                  <c:ptCount val="6"/>
                  <c:pt idx="0">
                    <c:v>0</c:v>
                  </c:pt>
                  <c:pt idx="1">
                    <c:v>6.54</c:v>
                  </c:pt>
                  <c:pt idx="2">
                    <c:v>4.08</c:v>
                  </c:pt>
                  <c:pt idx="3">
                    <c:v>7.58</c:v>
                  </c:pt>
                  <c:pt idx="4">
                    <c:v>6.59</c:v>
                  </c:pt>
                  <c:pt idx="5">
                    <c:v>7.34</c:v>
                  </c:pt>
                </c:numCache>
              </c:numRef>
            </c:plus>
            <c:minus>
              <c:numRef>
                <c:f>Sheet1!$J$7:$O$7</c:f>
                <c:numCache>
                  <c:formatCode>General</c:formatCode>
                  <c:ptCount val="6"/>
                  <c:pt idx="0">
                    <c:v>0</c:v>
                  </c:pt>
                  <c:pt idx="1">
                    <c:v>6.54</c:v>
                  </c:pt>
                  <c:pt idx="2">
                    <c:v>4.08</c:v>
                  </c:pt>
                  <c:pt idx="3">
                    <c:v>7.58</c:v>
                  </c:pt>
                  <c:pt idx="4">
                    <c:v>6.59</c:v>
                  </c:pt>
                  <c:pt idx="5">
                    <c:v>7.34</c:v>
                  </c:pt>
                </c:numCache>
              </c:numRef>
            </c:minus>
            <c:spPr>
              <a:noFill/>
              <a:ln w="9525" cap="flat" cmpd="sng" algn="ctr">
                <a:solidFill>
                  <a:schemeClr val="tx1">
                    <a:lumMod val="65000"/>
                    <a:lumOff val="35000"/>
                  </a:schemeClr>
                </a:solidFill>
                <a:round/>
              </a:ln>
              <a:effectLst/>
            </c:spPr>
          </c:errBars>
          <c:cat>
            <c:strRef>
              <c:f>Sheet1!$C$4:$H$4</c:f>
              <c:strCache>
                <c:ptCount val="6"/>
                <c:pt idx="0">
                  <c:v>Day 0</c:v>
                </c:pt>
                <c:pt idx="1">
                  <c:v>Day 3</c:v>
                </c:pt>
                <c:pt idx="2">
                  <c:v>Day 6</c:v>
                </c:pt>
                <c:pt idx="3">
                  <c:v>Day 9</c:v>
                </c:pt>
                <c:pt idx="4">
                  <c:v>Day 12</c:v>
                </c:pt>
                <c:pt idx="5">
                  <c:v>Day 15</c:v>
                </c:pt>
              </c:strCache>
            </c:strRef>
          </c:cat>
          <c:val>
            <c:numRef>
              <c:f>Sheet1!$C$7:$H$7</c:f>
              <c:numCache>
                <c:formatCode>General</c:formatCode>
                <c:ptCount val="6"/>
                <c:pt idx="1">
                  <c:v>218.47</c:v>
                </c:pt>
                <c:pt idx="2">
                  <c:v>211.2</c:v>
                </c:pt>
                <c:pt idx="3">
                  <c:v>208.6</c:v>
                </c:pt>
                <c:pt idx="4">
                  <c:v>195.46</c:v>
                </c:pt>
                <c:pt idx="5">
                  <c:v>182.33</c:v>
                </c:pt>
              </c:numCache>
            </c:numRef>
          </c:val>
          <c:extLst>
            <c:ext xmlns:c16="http://schemas.microsoft.com/office/drawing/2014/chart" uri="{C3380CC4-5D6E-409C-BE32-E72D297353CC}">
              <c16:uniqueId val="{00000012-4065-45B7-A99D-DC1963A29AE2}"/>
            </c:ext>
          </c:extLst>
        </c:ser>
        <c:ser>
          <c:idx val="3"/>
          <c:order val="3"/>
          <c:tx>
            <c:strRef>
              <c:f>Sheet1!$B$8</c:f>
              <c:strCache>
                <c:ptCount val="1"/>
                <c:pt idx="0">
                  <c:v>AG+5% AA</c:v>
                </c:pt>
              </c:strCache>
            </c:strRef>
          </c:tx>
          <c:spPr>
            <a:solidFill>
              <a:schemeClr val="accent4"/>
            </a:solidFill>
            <a:ln>
              <a:noFill/>
            </a:ln>
            <a:effectLst/>
          </c:spPr>
          <c:invertIfNegative val="0"/>
          <c:dLbls>
            <c:dLbl>
              <c:idx val="1"/>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4065-45B7-A99D-DC1963A29AE2}"/>
                </c:ext>
              </c:extLst>
            </c:dLbl>
            <c:dLbl>
              <c:idx val="2"/>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4065-45B7-A99D-DC1963A29AE2}"/>
                </c:ext>
              </c:extLst>
            </c:dLbl>
            <c:dLbl>
              <c:idx val="3"/>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4065-45B7-A99D-DC1963A29AE2}"/>
                </c:ext>
              </c:extLst>
            </c:dLbl>
            <c:dLbl>
              <c:idx val="4"/>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4065-45B7-A99D-DC1963A29AE2}"/>
                </c:ext>
              </c:extLst>
            </c:dLbl>
            <c:dLbl>
              <c:idx val="5"/>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4065-45B7-A99D-DC1963A29AE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Sheet1!$J$8:$O$8</c:f>
                <c:numCache>
                  <c:formatCode>General</c:formatCode>
                  <c:ptCount val="6"/>
                  <c:pt idx="0">
                    <c:v>0</c:v>
                  </c:pt>
                  <c:pt idx="1">
                    <c:v>5.44</c:v>
                  </c:pt>
                  <c:pt idx="2">
                    <c:v>7.19</c:v>
                  </c:pt>
                  <c:pt idx="3">
                    <c:v>5.53</c:v>
                  </c:pt>
                  <c:pt idx="4">
                    <c:v>5.57</c:v>
                  </c:pt>
                  <c:pt idx="5">
                    <c:v>4.54</c:v>
                  </c:pt>
                </c:numCache>
              </c:numRef>
            </c:plus>
            <c:minus>
              <c:numRef>
                <c:f>Sheet1!$J$8:$O$8</c:f>
                <c:numCache>
                  <c:formatCode>General</c:formatCode>
                  <c:ptCount val="6"/>
                  <c:pt idx="0">
                    <c:v>0</c:v>
                  </c:pt>
                  <c:pt idx="1">
                    <c:v>5.44</c:v>
                  </c:pt>
                  <c:pt idx="2">
                    <c:v>7.19</c:v>
                  </c:pt>
                  <c:pt idx="3">
                    <c:v>5.53</c:v>
                  </c:pt>
                  <c:pt idx="4">
                    <c:v>5.57</c:v>
                  </c:pt>
                  <c:pt idx="5">
                    <c:v>4.54</c:v>
                  </c:pt>
                </c:numCache>
              </c:numRef>
            </c:minus>
            <c:spPr>
              <a:noFill/>
              <a:ln w="9525" cap="flat" cmpd="sng" algn="ctr">
                <a:solidFill>
                  <a:schemeClr val="tx1">
                    <a:lumMod val="65000"/>
                    <a:lumOff val="35000"/>
                  </a:schemeClr>
                </a:solidFill>
                <a:round/>
              </a:ln>
              <a:effectLst/>
            </c:spPr>
          </c:errBars>
          <c:cat>
            <c:strRef>
              <c:f>Sheet1!$C$4:$H$4</c:f>
              <c:strCache>
                <c:ptCount val="6"/>
                <c:pt idx="0">
                  <c:v>Day 0</c:v>
                </c:pt>
                <c:pt idx="1">
                  <c:v>Day 3</c:v>
                </c:pt>
                <c:pt idx="2">
                  <c:v>Day 6</c:v>
                </c:pt>
                <c:pt idx="3">
                  <c:v>Day 9</c:v>
                </c:pt>
                <c:pt idx="4">
                  <c:v>Day 12</c:v>
                </c:pt>
                <c:pt idx="5">
                  <c:v>Day 15</c:v>
                </c:pt>
              </c:strCache>
            </c:strRef>
          </c:cat>
          <c:val>
            <c:numRef>
              <c:f>Sheet1!$C$8:$H$8</c:f>
              <c:numCache>
                <c:formatCode>General</c:formatCode>
                <c:ptCount val="6"/>
                <c:pt idx="1">
                  <c:v>224.3</c:v>
                </c:pt>
                <c:pt idx="2">
                  <c:v>219.74</c:v>
                </c:pt>
                <c:pt idx="3">
                  <c:v>213.2</c:v>
                </c:pt>
                <c:pt idx="4">
                  <c:v>208.37</c:v>
                </c:pt>
                <c:pt idx="5">
                  <c:v>198.16</c:v>
                </c:pt>
              </c:numCache>
            </c:numRef>
          </c:val>
          <c:extLst>
            <c:ext xmlns:c16="http://schemas.microsoft.com/office/drawing/2014/chart" uri="{C3380CC4-5D6E-409C-BE32-E72D297353CC}">
              <c16:uniqueId val="{00000018-4065-45B7-A99D-DC1963A29AE2}"/>
            </c:ext>
          </c:extLst>
        </c:ser>
        <c:dLbls>
          <c:dLblPos val="outEnd"/>
          <c:showLegendKey val="0"/>
          <c:showVal val="1"/>
          <c:showCatName val="0"/>
          <c:showSerName val="0"/>
          <c:showPercent val="0"/>
          <c:showBubbleSize val="0"/>
        </c:dLbls>
        <c:gapWidth val="219"/>
        <c:overlap val="-27"/>
        <c:axId val="-1052838976"/>
        <c:axId val="-1052834080"/>
      </c:barChart>
      <c:catAx>
        <c:axId val="-10528389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a:latin typeface="Times New Roman" panose="02020603050405020304" pitchFamily="18" charset="0"/>
                    <a:cs typeface="Times New Roman" panose="02020603050405020304" pitchFamily="18" charset="0"/>
                  </a:rPr>
                  <a:t>Storage</a:t>
                </a:r>
                <a:r>
                  <a:rPr lang="en-US" sz="1000" b="1" baseline="0">
                    <a:latin typeface="Times New Roman" panose="02020603050405020304" pitchFamily="18" charset="0"/>
                    <a:cs typeface="Times New Roman" panose="02020603050405020304" pitchFamily="18" charset="0"/>
                  </a:rPr>
                  <a:t> period (Days)</a:t>
                </a:r>
                <a:endParaRPr lang="en-US" sz="10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52834080"/>
        <c:crosses val="autoZero"/>
        <c:auto val="1"/>
        <c:lblAlgn val="ctr"/>
        <c:lblOffset val="100"/>
        <c:noMultiLvlLbl val="0"/>
      </c:catAx>
      <c:valAx>
        <c:axId val="-105283408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a:latin typeface="Times New Roman" panose="02020603050405020304" pitchFamily="18" charset="0"/>
                    <a:cs typeface="Times New Roman" panose="02020603050405020304" pitchFamily="18" charset="0"/>
                  </a:rPr>
                  <a:t>TPC (mg/100g samples)</a:t>
                </a:r>
              </a:p>
            </c:rich>
          </c:tx>
          <c:layout>
            <c:manualLayout>
              <c:xMode val="edge"/>
              <c:yMode val="edge"/>
              <c:x val="1.3888888888888888E-2"/>
              <c:y val="0.1763345727617380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solidFill>
              <a:sysClr val="windowText" lastClr="000000"/>
            </a:solid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52838976"/>
        <c:crosses val="autoZero"/>
        <c:crossBetween val="between"/>
      </c:valAx>
      <c:spPr>
        <a:noFill/>
        <a:ln>
          <a:noFill/>
        </a:ln>
        <a:effectLst/>
      </c:spPr>
    </c:plotArea>
    <c:legend>
      <c:legendPos val="b"/>
      <c:layout>
        <c:manualLayout>
          <c:xMode val="edge"/>
          <c:yMode val="edge"/>
          <c:x val="0.26891710411198599"/>
          <c:y val="0.12094852726742489"/>
          <c:w val="0.51772134733158359"/>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803937007874018"/>
          <c:y val="0.15740740740740741"/>
          <c:w val="0.83807174103237092"/>
          <c:h val="0.64889617964421109"/>
        </c:manualLayout>
      </c:layout>
      <c:barChart>
        <c:barDir val="col"/>
        <c:grouping val="clustered"/>
        <c:varyColors val="0"/>
        <c:ser>
          <c:idx val="0"/>
          <c:order val="0"/>
          <c:tx>
            <c:strRef>
              <c:f>Sheet1!$B$33</c:f>
              <c:strCache>
                <c:ptCount val="1"/>
                <c:pt idx="0">
                  <c:v>Control</c:v>
                </c:pt>
              </c:strCache>
            </c:strRef>
          </c:tx>
          <c:spPr>
            <a:solidFill>
              <a:schemeClr val="accent2"/>
            </a:solidFill>
            <a:ln>
              <a:noFill/>
            </a:ln>
            <a:effectLst/>
          </c:spPr>
          <c:invertIfNegative val="0"/>
          <c:dLbls>
            <c:dLbl>
              <c:idx val="0"/>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431-45FE-A7A6-A41247B9F7E8}"/>
                </c:ext>
              </c:extLst>
            </c:dLbl>
            <c:dLbl>
              <c:idx val="1"/>
              <c:layout>
                <c:manualLayout>
                  <c:x val="-5.0925337632079971E-17"/>
                  <c:y val="-9.2592592592592587E-3"/>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431-45FE-A7A6-A41247B9F7E8}"/>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431-45FE-A7A6-A41247B9F7E8}"/>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431-45FE-A7A6-A41247B9F7E8}"/>
                </c:ext>
              </c:extLst>
            </c:dLbl>
            <c:dLbl>
              <c:idx val="4"/>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431-45FE-A7A6-A41247B9F7E8}"/>
                </c:ext>
              </c:extLst>
            </c:dLbl>
            <c:dLbl>
              <c:idx val="5"/>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431-45FE-A7A6-A41247B9F7E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Sheet1!$J$32:$O$32</c:f>
                <c:numCache>
                  <c:formatCode>General</c:formatCode>
                  <c:ptCount val="6"/>
                  <c:pt idx="0">
                    <c:v>4.54</c:v>
                  </c:pt>
                  <c:pt idx="1">
                    <c:v>6.53</c:v>
                  </c:pt>
                  <c:pt idx="2">
                    <c:v>3.78</c:v>
                  </c:pt>
                  <c:pt idx="3">
                    <c:v>4.13</c:v>
                  </c:pt>
                  <c:pt idx="4">
                    <c:v>5.13</c:v>
                  </c:pt>
                  <c:pt idx="5">
                    <c:v>3.24</c:v>
                  </c:pt>
                </c:numCache>
              </c:numRef>
            </c:plus>
            <c:minus>
              <c:numRef>
                <c:f>Sheet1!$J$32:$O$32</c:f>
                <c:numCache>
                  <c:formatCode>General</c:formatCode>
                  <c:ptCount val="6"/>
                  <c:pt idx="0">
                    <c:v>4.54</c:v>
                  </c:pt>
                  <c:pt idx="1">
                    <c:v>6.53</c:v>
                  </c:pt>
                  <c:pt idx="2">
                    <c:v>3.78</c:v>
                  </c:pt>
                  <c:pt idx="3">
                    <c:v>4.13</c:v>
                  </c:pt>
                  <c:pt idx="4">
                    <c:v>5.13</c:v>
                  </c:pt>
                  <c:pt idx="5">
                    <c:v>3.24</c:v>
                  </c:pt>
                </c:numCache>
              </c:numRef>
            </c:minus>
            <c:spPr>
              <a:noFill/>
              <a:ln w="9525" cap="flat" cmpd="sng" algn="ctr">
                <a:solidFill>
                  <a:schemeClr val="tx1">
                    <a:lumMod val="65000"/>
                    <a:lumOff val="35000"/>
                  </a:schemeClr>
                </a:solidFill>
                <a:round/>
              </a:ln>
              <a:effectLst/>
            </c:spPr>
          </c:errBars>
          <c:cat>
            <c:strRef>
              <c:f>Sheet1!$C$32:$H$32</c:f>
              <c:strCache>
                <c:ptCount val="6"/>
                <c:pt idx="0">
                  <c:v>Day 0</c:v>
                </c:pt>
                <c:pt idx="1">
                  <c:v>Day 3</c:v>
                </c:pt>
                <c:pt idx="2">
                  <c:v>Day 6</c:v>
                </c:pt>
                <c:pt idx="3">
                  <c:v>Day 9</c:v>
                </c:pt>
                <c:pt idx="4">
                  <c:v>Day 12</c:v>
                </c:pt>
                <c:pt idx="5">
                  <c:v>Day 15</c:v>
                </c:pt>
              </c:strCache>
            </c:strRef>
          </c:cat>
          <c:val>
            <c:numRef>
              <c:f>Sheet1!$C$33:$H$33</c:f>
              <c:numCache>
                <c:formatCode>General</c:formatCode>
                <c:ptCount val="6"/>
                <c:pt idx="0">
                  <c:v>89.48</c:v>
                </c:pt>
                <c:pt idx="1">
                  <c:v>86.29</c:v>
                </c:pt>
                <c:pt idx="2">
                  <c:v>82.63</c:v>
                </c:pt>
                <c:pt idx="3">
                  <c:v>76.45</c:v>
                </c:pt>
                <c:pt idx="4">
                  <c:v>72.290000000000006</c:v>
                </c:pt>
                <c:pt idx="5">
                  <c:v>68.25</c:v>
                </c:pt>
              </c:numCache>
            </c:numRef>
          </c:val>
          <c:extLst>
            <c:ext xmlns:c16="http://schemas.microsoft.com/office/drawing/2014/chart" uri="{C3380CC4-5D6E-409C-BE32-E72D297353CC}">
              <c16:uniqueId val="{00000006-C431-45FE-A7A6-A41247B9F7E8}"/>
            </c:ext>
          </c:extLst>
        </c:ser>
        <c:ser>
          <c:idx val="2"/>
          <c:order val="2"/>
          <c:tx>
            <c:strRef>
              <c:f>Sheet1!$B$35</c:f>
              <c:strCache>
                <c:ptCount val="1"/>
                <c:pt idx="0">
                  <c:v>AG</c:v>
                </c:pt>
              </c:strCache>
            </c:strRef>
          </c:tx>
          <c:spPr>
            <a:solidFill>
              <a:schemeClr val="accent6"/>
            </a:solidFill>
            <a:ln>
              <a:noFill/>
            </a:ln>
            <a:effectLst/>
          </c:spPr>
          <c:invertIfNegative val="0"/>
          <c:dLbls>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431-45FE-A7A6-A41247B9F7E8}"/>
                </c:ext>
              </c:extLst>
            </c:dLbl>
            <c:dLbl>
              <c:idx val="2"/>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431-45FE-A7A6-A41247B9F7E8}"/>
                </c:ext>
              </c:extLst>
            </c:dLbl>
            <c:dLbl>
              <c:idx val="3"/>
              <c:layout>
                <c:manualLayout>
                  <c:x val="-1.0185067526415994E-16"/>
                  <c:y val="-2.3148148148148147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431-45FE-A7A6-A41247B9F7E8}"/>
                </c:ext>
              </c:extLst>
            </c:dLbl>
            <c:dLbl>
              <c:idx val="4"/>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431-45FE-A7A6-A41247B9F7E8}"/>
                </c:ext>
              </c:extLst>
            </c:dLbl>
            <c:dLbl>
              <c:idx val="5"/>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431-45FE-A7A6-A41247B9F7E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Sheet1!$J$33:$O$33</c:f>
                <c:numCache>
                  <c:formatCode>General</c:formatCode>
                  <c:ptCount val="6"/>
                  <c:pt idx="0">
                    <c:v>0</c:v>
                  </c:pt>
                  <c:pt idx="1">
                    <c:v>3.79</c:v>
                  </c:pt>
                  <c:pt idx="2">
                    <c:v>4.67</c:v>
                  </c:pt>
                  <c:pt idx="3">
                    <c:v>6.75</c:v>
                  </c:pt>
                  <c:pt idx="4">
                    <c:v>5.13</c:v>
                  </c:pt>
                  <c:pt idx="5">
                    <c:v>3.33</c:v>
                  </c:pt>
                </c:numCache>
              </c:numRef>
            </c:plus>
            <c:minus>
              <c:numRef>
                <c:f>Sheet1!$J$33:$O$33</c:f>
                <c:numCache>
                  <c:formatCode>General</c:formatCode>
                  <c:ptCount val="6"/>
                  <c:pt idx="0">
                    <c:v>0</c:v>
                  </c:pt>
                  <c:pt idx="1">
                    <c:v>3.79</c:v>
                  </c:pt>
                  <c:pt idx="2">
                    <c:v>4.67</c:v>
                  </c:pt>
                  <c:pt idx="3">
                    <c:v>6.75</c:v>
                  </c:pt>
                  <c:pt idx="4">
                    <c:v>5.13</c:v>
                  </c:pt>
                  <c:pt idx="5">
                    <c:v>3.33</c:v>
                  </c:pt>
                </c:numCache>
              </c:numRef>
            </c:minus>
            <c:spPr>
              <a:noFill/>
              <a:ln w="9525" cap="flat" cmpd="sng" algn="ctr">
                <a:solidFill>
                  <a:schemeClr val="tx1">
                    <a:lumMod val="65000"/>
                    <a:lumOff val="35000"/>
                  </a:schemeClr>
                </a:solidFill>
                <a:round/>
              </a:ln>
              <a:effectLst/>
            </c:spPr>
          </c:errBars>
          <c:cat>
            <c:strRef>
              <c:f>Sheet1!$C$32:$H$32</c:f>
              <c:strCache>
                <c:ptCount val="6"/>
                <c:pt idx="0">
                  <c:v>Day 0</c:v>
                </c:pt>
                <c:pt idx="1">
                  <c:v>Day 3</c:v>
                </c:pt>
                <c:pt idx="2">
                  <c:v>Day 6</c:v>
                </c:pt>
                <c:pt idx="3">
                  <c:v>Day 9</c:v>
                </c:pt>
                <c:pt idx="4">
                  <c:v>Day 12</c:v>
                </c:pt>
                <c:pt idx="5">
                  <c:v>Day 15</c:v>
                </c:pt>
              </c:strCache>
            </c:strRef>
          </c:cat>
          <c:val>
            <c:numRef>
              <c:f>Sheet1!$C$35:$H$35</c:f>
              <c:numCache>
                <c:formatCode>General</c:formatCode>
                <c:ptCount val="6"/>
                <c:pt idx="1">
                  <c:v>87.24</c:v>
                </c:pt>
                <c:pt idx="2">
                  <c:v>85.58</c:v>
                </c:pt>
                <c:pt idx="3">
                  <c:v>82.31</c:v>
                </c:pt>
                <c:pt idx="4">
                  <c:v>81.23</c:v>
                </c:pt>
                <c:pt idx="5">
                  <c:v>78.38</c:v>
                </c:pt>
              </c:numCache>
            </c:numRef>
          </c:val>
          <c:extLst>
            <c:ext xmlns:c16="http://schemas.microsoft.com/office/drawing/2014/chart" uri="{C3380CC4-5D6E-409C-BE32-E72D297353CC}">
              <c16:uniqueId val="{0000000C-C431-45FE-A7A6-A41247B9F7E8}"/>
            </c:ext>
          </c:extLst>
        </c:ser>
        <c:ser>
          <c:idx val="3"/>
          <c:order val="3"/>
          <c:tx>
            <c:strRef>
              <c:f>Sheet1!$B$36</c:f>
              <c:strCache>
                <c:ptCount val="1"/>
                <c:pt idx="0">
                  <c:v>AG+3% AA</c:v>
                </c:pt>
              </c:strCache>
            </c:strRef>
          </c:tx>
          <c:spPr>
            <a:solidFill>
              <a:schemeClr val="accent2">
                <a:lumMod val="60000"/>
              </a:schemeClr>
            </a:solidFill>
            <a:ln>
              <a:noFill/>
            </a:ln>
            <a:effectLst/>
          </c:spPr>
          <c:invertIfNegative val="0"/>
          <c:dLbls>
            <c:dLbl>
              <c:idx val="1"/>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431-45FE-A7A6-A41247B9F7E8}"/>
                </c:ext>
              </c:extLst>
            </c:dLbl>
            <c:dLbl>
              <c:idx val="2"/>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C431-45FE-A7A6-A41247B9F7E8}"/>
                </c:ext>
              </c:extLst>
            </c:dLbl>
            <c:dLbl>
              <c:idx val="3"/>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C431-45FE-A7A6-A41247B9F7E8}"/>
                </c:ext>
              </c:extLst>
            </c:dLbl>
            <c:dLbl>
              <c:idx val="4"/>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C431-45FE-A7A6-A41247B9F7E8}"/>
                </c:ext>
              </c:extLst>
            </c:dLbl>
            <c:dLbl>
              <c:idx val="5"/>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C431-45FE-A7A6-A41247B9F7E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Sheet1!$J$34:$O$34</c:f>
                <c:numCache>
                  <c:formatCode>General</c:formatCode>
                  <c:ptCount val="6"/>
                  <c:pt idx="0">
                    <c:v>0</c:v>
                  </c:pt>
                  <c:pt idx="1">
                    <c:v>4.6500000000000004</c:v>
                  </c:pt>
                  <c:pt idx="2">
                    <c:v>5.23</c:v>
                  </c:pt>
                  <c:pt idx="3">
                    <c:v>2.89</c:v>
                  </c:pt>
                  <c:pt idx="4">
                    <c:v>3.67</c:v>
                  </c:pt>
                  <c:pt idx="5">
                    <c:v>3.05</c:v>
                  </c:pt>
                </c:numCache>
              </c:numRef>
            </c:plus>
            <c:minus>
              <c:numRef>
                <c:f>Sheet1!$J$34:$O$34</c:f>
                <c:numCache>
                  <c:formatCode>General</c:formatCode>
                  <c:ptCount val="6"/>
                  <c:pt idx="0">
                    <c:v>0</c:v>
                  </c:pt>
                  <c:pt idx="1">
                    <c:v>4.6500000000000004</c:v>
                  </c:pt>
                  <c:pt idx="2">
                    <c:v>5.23</c:v>
                  </c:pt>
                  <c:pt idx="3">
                    <c:v>2.89</c:v>
                  </c:pt>
                  <c:pt idx="4">
                    <c:v>3.67</c:v>
                  </c:pt>
                  <c:pt idx="5">
                    <c:v>3.05</c:v>
                  </c:pt>
                </c:numCache>
              </c:numRef>
            </c:minus>
            <c:spPr>
              <a:noFill/>
              <a:ln w="9525" cap="flat" cmpd="sng" algn="ctr">
                <a:solidFill>
                  <a:schemeClr val="tx1">
                    <a:lumMod val="65000"/>
                    <a:lumOff val="35000"/>
                  </a:schemeClr>
                </a:solidFill>
                <a:round/>
              </a:ln>
              <a:effectLst/>
            </c:spPr>
          </c:errBars>
          <c:cat>
            <c:strRef>
              <c:f>Sheet1!$C$32:$H$32</c:f>
              <c:strCache>
                <c:ptCount val="6"/>
                <c:pt idx="0">
                  <c:v>Day 0</c:v>
                </c:pt>
                <c:pt idx="1">
                  <c:v>Day 3</c:v>
                </c:pt>
                <c:pt idx="2">
                  <c:v>Day 6</c:v>
                </c:pt>
                <c:pt idx="3">
                  <c:v>Day 9</c:v>
                </c:pt>
                <c:pt idx="4">
                  <c:v>Day 12</c:v>
                </c:pt>
                <c:pt idx="5">
                  <c:v>Day 15</c:v>
                </c:pt>
              </c:strCache>
            </c:strRef>
          </c:cat>
          <c:val>
            <c:numRef>
              <c:f>Sheet1!$C$36:$H$36</c:f>
              <c:numCache>
                <c:formatCode>General</c:formatCode>
                <c:ptCount val="6"/>
                <c:pt idx="1">
                  <c:v>87.41</c:v>
                </c:pt>
                <c:pt idx="2">
                  <c:v>86.2</c:v>
                </c:pt>
                <c:pt idx="3">
                  <c:v>84.53</c:v>
                </c:pt>
                <c:pt idx="4">
                  <c:v>82.58</c:v>
                </c:pt>
                <c:pt idx="5">
                  <c:v>81.430000000000007</c:v>
                </c:pt>
              </c:numCache>
            </c:numRef>
          </c:val>
          <c:extLst>
            <c:ext xmlns:c16="http://schemas.microsoft.com/office/drawing/2014/chart" uri="{C3380CC4-5D6E-409C-BE32-E72D297353CC}">
              <c16:uniqueId val="{00000012-C431-45FE-A7A6-A41247B9F7E8}"/>
            </c:ext>
          </c:extLst>
        </c:ser>
        <c:ser>
          <c:idx val="4"/>
          <c:order val="4"/>
          <c:tx>
            <c:strRef>
              <c:f>Sheet1!$B$37</c:f>
              <c:strCache>
                <c:ptCount val="1"/>
                <c:pt idx="0">
                  <c:v>AG+5% AA</c:v>
                </c:pt>
              </c:strCache>
            </c:strRef>
          </c:tx>
          <c:spPr>
            <a:solidFill>
              <a:schemeClr val="accent4">
                <a:lumMod val="60000"/>
              </a:schemeClr>
            </a:solidFill>
            <a:ln>
              <a:noFill/>
            </a:ln>
            <a:effectLst/>
          </c:spPr>
          <c:invertIfNegative val="0"/>
          <c:dLbls>
            <c:dLbl>
              <c:idx val="1"/>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C431-45FE-A7A6-A41247B9F7E8}"/>
                </c:ext>
              </c:extLst>
            </c:dLbl>
            <c:dLbl>
              <c:idx val="2"/>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C431-45FE-A7A6-A41247B9F7E8}"/>
                </c:ext>
              </c:extLst>
            </c:dLbl>
            <c:dLbl>
              <c:idx val="3"/>
              <c:layout>
                <c:manualLayout>
                  <c:x val="-1.0185067526415994E-16"/>
                  <c:y val="-1.3888888888888888E-2"/>
                </c:manualLayout>
              </c:layout>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C431-45FE-A7A6-A41247B9F7E8}"/>
                </c:ext>
              </c:extLst>
            </c:dLbl>
            <c:dLbl>
              <c:idx val="4"/>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C431-45FE-A7A6-A41247B9F7E8}"/>
                </c:ext>
              </c:extLst>
            </c:dLbl>
            <c:dLbl>
              <c:idx val="5"/>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C431-45FE-A7A6-A41247B9F7E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Sheet1!$J$35:$O$35</c:f>
                <c:numCache>
                  <c:formatCode>General</c:formatCode>
                  <c:ptCount val="6"/>
                  <c:pt idx="0">
                    <c:v>0</c:v>
                  </c:pt>
                  <c:pt idx="1">
                    <c:v>3.67</c:v>
                  </c:pt>
                  <c:pt idx="2">
                    <c:v>5.23</c:v>
                  </c:pt>
                  <c:pt idx="3">
                    <c:v>6.14</c:v>
                  </c:pt>
                  <c:pt idx="4">
                    <c:v>4.57</c:v>
                  </c:pt>
                  <c:pt idx="5">
                    <c:v>4.1100000000000003</c:v>
                  </c:pt>
                </c:numCache>
              </c:numRef>
            </c:plus>
            <c:minus>
              <c:numRef>
                <c:f>Sheet1!$J$35:$O$35</c:f>
                <c:numCache>
                  <c:formatCode>General</c:formatCode>
                  <c:ptCount val="6"/>
                  <c:pt idx="0">
                    <c:v>0</c:v>
                  </c:pt>
                  <c:pt idx="1">
                    <c:v>3.67</c:v>
                  </c:pt>
                  <c:pt idx="2">
                    <c:v>5.23</c:v>
                  </c:pt>
                  <c:pt idx="3">
                    <c:v>6.14</c:v>
                  </c:pt>
                  <c:pt idx="4">
                    <c:v>4.57</c:v>
                  </c:pt>
                  <c:pt idx="5">
                    <c:v>4.1100000000000003</c:v>
                  </c:pt>
                </c:numCache>
              </c:numRef>
            </c:minus>
            <c:spPr>
              <a:noFill/>
              <a:ln w="9525" cap="flat" cmpd="sng" algn="ctr">
                <a:solidFill>
                  <a:schemeClr val="tx1">
                    <a:lumMod val="65000"/>
                    <a:lumOff val="35000"/>
                  </a:schemeClr>
                </a:solidFill>
                <a:round/>
              </a:ln>
              <a:effectLst/>
            </c:spPr>
          </c:errBars>
          <c:cat>
            <c:strRef>
              <c:f>Sheet1!$C$32:$H$32</c:f>
              <c:strCache>
                <c:ptCount val="6"/>
                <c:pt idx="0">
                  <c:v>Day 0</c:v>
                </c:pt>
                <c:pt idx="1">
                  <c:v>Day 3</c:v>
                </c:pt>
                <c:pt idx="2">
                  <c:v>Day 6</c:v>
                </c:pt>
                <c:pt idx="3">
                  <c:v>Day 9</c:v>
                </c:pt>
                <c:pt idx="4">
                  <c:v>Day 12</c:v>
                </c:pt>
                <c:pt idx="5">
                  <c:v>Day 15</c:v>
                </c:pt>
              </c:strCache>
            </c:strRef>
          </c:cat>
          <c:val>
            <c:numRef>
              <c:f>Sheet1!$C$37:$H$37</c:f>
              <c:numCache>
                <c:formatCode>General</c:formatCode>
                <c:ptCount val="6"/>
                <c:pt idx="1">
                  <c:v>88.32</c:v>
                </c:pt>
                <c:pt idx="2">
                  <c:v>87.32</c:v>
                </c:pt>
                <c:pt idx="3">
                  <c:v>85.45</c:v>
                </c:pt>
                <c:pt idx="4">
                  <c:v>85.28</c:v>
                </c:pt>
                <c:pt idx="5">
                  <c:v>80.180000000000007</c:v>
                </c:pt>
              </c:numCache>
            </c:numRef>
          </c:val>
          <c:extLst>
            <c:ext xmlns:c16="http://schemas.microsoft.com/office/drawing/2014/chart" uri="{C3380CC4-5D6E-409C-BE32-E72D297353CC}">
              <c16:uniqueId val="{00000018-C431-45FE-A7A6-A41247B9F7E8}"/>
            </c:ext>
          </c:extLst>
        </c:ser>
        <c:dLbls>
          <c:dLblPos val="outEnd"/>
          <c:showLegendKey val="0"/>
          <c:showVal val="1"/>
          <c:showCatName val="0"/>
          <c:showSerName val="0"/>
          <c:showPercent val="0"/>
          <c:showBubbleSize val="0"/>
        </c:dLbls>
        <c:gapWidth val="219"/>
        <c:overlap val="-27"/>
        <c:axId val="-1052830816"/>
        <c:axId val="-1052839520"/>
        <c:extLst>
          <c:ext xmlns:c15="http://schemas.microsoft.com/office/drawing/2012/chart" uri="{02D57815-91ED-43cb-92C2-25804820EDAC}">
            <c15:filteredBarSeries>
              <c15:ser>
                <c:idx val="1"/>
                <c:order val="1"/>
                <c:tx>
                  <c:strRef>
                    <c:extLst>
                      <c:ext uri="{02D57815-91ED-43cb-92C2-25804820EDAC}">
                        <c15:formulaRef>
                          <c15:sqref>Sheet1!$B$34</c15:sqref>
                        </c15:formulaRef>
                      </c:ext>
                    </c:extLst>
                    <c:strCache>
                      <c:ptCount val="1"/>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Sheet1!$C$32:$H$32</c15:sqref>
                        </c15:formulaRef>
                      </c:ext>
                    </c:extLst>
                    <c:strCache>
                      <c:ptCount val="6"/>
                      <c:pt idx="0">
                        <c:v>Day 0</c:v>
                      </c:pt>
                      <c:pt idx="1">
                        <c:v>Day 3</c:v>
                      </c:pt>
                      <c:pt idx="2">
                        <c:v>Day 6</c:v>
                      </c:pt>
                      <c:pt idx="3">
                        <c:v>Day 9</c:v>
                      </c:pt>
                      <c:pt idx="4">
                        <c:v>Day 12</c:v>
                      </c:pt>
                      <c:pt idx="5">
                        <c:v>Day 15</c:v>
                      </c:pt>
                    </c:strCache>
                  </c:strRef>
                </c:cat>
                <c:val>
                  <c:numRef>
                    <c:extLst>
                      <c:ext uri="{02D57815-91ED-43cb-92C2-25804820EDAC}">
                        <c15:formulaRef>
                          <c15:sqref>Sheet1!$C$34:$H$34</c15:sqref>
                        </c15:formulaRef>
                      </c:ext>
                    </c:extLst>
                    <c:numCache>
                      <c:formatCode>General</c:formatCode>
                      <c:ptCount val="6"/>
                    </c:numCache>
                  </c:numRef>
                </c:val>
                <c:extLst>
                  <c:ext xmlns:c16="http://schemas.microsoft.com/office/drawing/2014/chart" uri="{C3380CC4-5D6E-409C-BE32-E72D297353CC}">
                    <c16:uniqueId val="{00000019-C431-45FE-A7A6-A41247B9F7E8}"/>
                  </c:ext>
                </c:extLst>
              </c15:ser>
            </c15:filteredBarSeries>
          </c:ext>
        </c:extLst>
      </c:barChart>
      <c:catAx>
        <c:axId val="-10528308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a:latin typeface="Times New Roman" panose="02020603050405020304" pitchFamily="18" charset="0"/>
                    <a:cs typeface="Times New Roman" panose="02020603050405020304" pitchFamily="18" charset="0"/>
                  </a:rPr>
                  <a:t>Storage period (Days)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2839520"/>
        <c:crosses val="autoZero"/>
        <c:auto val="1"/>
        <c:lblAlgn val="ctr"/>
        <c:lblOffset val="100"/>
        <c:noMultiLvlLbl val="0"/>
      </c:catAx>
      <c:valAx>
        <c:axId val="-105283952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a:latin typeface="Times New Roman" panose="02020603050405020304" pitchFamily="18" charset="0"/>
                    <a:cs typeface="Times New Roman" panose="02020603050405020304" pitchFamily="18" charset="0"/>
                  </a:rPr>
                  <a:t>Total</a:t>
                </a:r>
                <a:r>
                  <a:rPr lang="en-US" sz="1000" b="1" baseline="0">
                    <a:latin typeface="Times New Roman" panose="02020603050405020304" pitchFamily="18" charset="0"/>
                    <a:cs typeface="Times New Roman" panose="02020603050405020304" pitchFamily="18" charset="0"/>
                  </a:rPr>
                  <a:t> antioxidant activity(%)</a:t>
                </a:r>
                <a:endParaRPr lang="en-US" sz="1000" b="1">
                  <a:latin typeface="Times New Roman" panose="02020603050405020304" pitchFamily="18" charset="0"/>
                  <a:cs typeface="Times New Roman" panose="02020603050405020304" pitchFamily="18" charset="0"/>
                </a:endParaRPr>
              </a:p>
            </c:rich>
          </c:tx>
          <c:layout>
            <c:manualLayout>
              <c:xMode val="edge"/>
              <c:yMode val="edge"/>
              <c:x val="4.2658771390184529E-2"/>
              <c:y val="0.144346785776723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2830816"/>
        <c:crosses val="autoZero"/>
        <c:crossBetween val="between"/>
      </c:valAx>
      <c:spPr>
        <a:noFill/>
        <a:ln>
          <a:noFill/>
        </a:ln>
        <a:effectLst/>
      </c:spPr>
    </c:plotArea>
    <c:legend>
      <c:legendPos val="b"/>
      <c:layout>
        <c:manualLayout>
          <c:xMode val="edge"/>
          <c:yMode val="edge"/>
          <c:x val="0.31058377077865268"/>
          <c:y val="2.8355934674832269E-2"/>
          <c:w val="0.51772134733158359"/>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81714785651793"/>
          <c:y val="0.16666666666666666"/>
          <c:w val="0.86340507436570424"/>
          <c:h val="0.64889617964421109"/>
        </c:manualLayout>
      </c:layout>
      <c:barChart>
        <c:barDir val="col"/>
        <c:grouping val="clustered"/>
        <c:varyColors val="0"/>
        <c:ser>
          <c:idx val="0"/>
          <c:order val="0"/>
          <c:tx>
            <c:strRef>
              <c:f>Sheet1!$B$55</c:f>
              <c:strCache>
                <c:ptCount val="1"/>
                <c:pt idx="0">
                  <c:v>Control</c:v>
                </c:pt>
              </c:strCache>
            </c:strRef>
          </c:tx>
          <c:spPr>
            <a:solidFill>
              <a:schemeClr val="accent1"/>
            </a:solidFill>
            <a:ln>
              <a:noFill/>
            </a:ln>
            <a:effectLst/>
          </c:spPr>
          <c:invertIfNegative val="0"/>
          <c:dLbls>
            <c:dLbl>
              <c:idx val="0"/>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EA2-4C52-8748-1AE741092A31}"/>
                </c:ext>
              </c:extLst>
            </c:dLbl>
            <c:dLbl>
              <c:idx val="1"/>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EA2-4C52-8748-1AE741092A31}"/>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EA2-4C52-8748-1AE741092A31}"/>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EA2-4C52-8748-1AE741092A31}"/>
                </c:ext>
              </c:extLst>
            </c:dLbl>
            <c:dLbl>
              <c:idx val="4"/>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EA2-4C52-8748-1AE741092A31}"/>
                </c:ext>
              </c:extLst>
            </c:dLbl>
            <c:dLbl>
              <c:idx val="5"/>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EA2-4C52-8748-1AE741092A3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Sheet1!$J$55:$O$55</c:f>
                <c:numCache>
                  <c:formatCode>General</c:formatCode>
                  <c:ptCount val="6"/>
                  <c:pt idx="0">
                    <c:v>0.23</c:v>
                  </c:pt>
                  <c:pt idx="1">
                    <c:v>0.18</c:v>
                  </c:pt>
                  <c:pt idx="2">
                    <c:v>0.21</c:v>
                  </c:pt>
                  <c:pt idx="3">
                    <c:v>0.13</c:v>
                  </c:pt>
                  <c:pt idx="4">
                    <c:v>0.15</c:v>
                  </c:pt>
                  <c:pt idx="5">
                    <c:v>0.11</c:v>
                  </c:pt>
                </c:numCache>
              </c:numRef>
            </c:plus>
            <c:minus>
              <c:numRef>
                <c:f>Sheet1!$J$55:$O$55</c:f>
                <c:numCache>
                  <c:formatCode>General</c:formatCode>
                  <c:ptCount val="6"/>
                  <c:pt idx="0">
                    <c:v>0.23</c:v>
                  </c:pt>
                  <c:pt idx="1">
                    <c:v>0.18</c:v>
                  </c:pt>
                  <c:pt idx="2">
                    <c:v>0.21</c:v>
                  </c:pt>
                  <c:pt idx="3">
                    <c:v>0.13</c:v>
                  </c:pt>
                  <c:pt idx="4">
                    <c:v>0.15</c:v>
                  </c:pt>
                  <c:pt idx="5">
                    <c:v>0.11</c:v>
                  </c:pt>
                </c:numCache>
              </c:numRef>
            </c:minus>
            <c:spPr>
              <a:noFill/>
              <a:ln w="9525" cap="flat" cmpd="sng" algn="ctr">
                <a:solidFill>
                  <a:schemeClr val="tx1">
                    <a:lumMod val="65000"/>
                    <a:lumOff val="35000"/>
                  </a:schemeClr>
                </a:solidFill>
                <a:round/>
              </a:ln>
              <a:effectLst/>
            </c:spPr>
          </c:errBars>
          <c:cat>
            <c:strRef>
              <c:f>Sheet1!$C$54:$H$54</c:f>
              <c:strCache>
                <c:ptCount val="6"/>
                <c:pt idx="0">
                  <c:v>Day 0</c:v>
                </c:pt>
                <c:pt idx="1">
                  <c:v>Day 3</c:v>
                </c:pt>
                <c:pt idx="2">
                  <c:v>Day 6</c:v>
                </c:pt>
                <c:pt idx="3">
                  <c:v>Day 9</c:v>
                </c:pt>
                <c:pt idx="4">
                  <c:v>Day 12</c:v>
                </c:pt>
                <c:pt idx="5">
                  <c:v>Day 15</c:v>
                </c:pt>
              </c:strCache>
            </c:strRef>
          </c:cat>
          <c:val>
            <c:numRef>
              <c:f>Sheet1!$C$55:$H$55</c:f>
              <c:numCache>
                <c:formatCode>General</c:formatCode>
                <c:ptCount val="6"/>
                <c:pt idx="0">
                  <c:v>6.51</c:v>
                </c:pt>
                <c:pt idx="1">
                  <c:v>5.23</c:v>
                </c:pt>
                <c:pt idx="2">
                  <c:v>4.54</c:v>
                </c:pt>
                <c:pt idx="3">
                  <c:v>3.82</c:v>
                </c:pt>
                <c:pt idx="4">
                  <c:v>3.15</c:v>
                </c:pt>
                <c:pt idx="5">
                  <c:v>2.81</c:v>
                </c:pt>
              </c:numCache>
            </c:numRef>
          </c:val>
          <c:extLst>
            <c:ext xmlns:c16="http://schemas.microsoft.com/office/drawing/2014/chart" uri="{C3380CC4-5D6E-409C-BE32-E72D297353CC}">
              <c16:uniqueId val="{00000006-0EA2-4C52-8748-1AE741092A31}"/>
            </c:ext>
          </c:extLst>
        </c:ser>
        <c:ser>
          <c:idx val="1"/>
          <c:order val="1"/>
          <c:tx>
            <c:strRef>
              <c:f>Sheet1!$B$56</c:f>
              <c:strCache>
                <c:ptCount val="1"/>
                <c:pt idx="0">
                  <c:v>AG</c:v>
                </c:pt>
              </c:strCache>
            </c:strRef>
          </c:tx>
          <c:spPr>
            <a:solidFill>
              <a:schemeClr val="accent2"/>
            </a:solidFill>
            <a:ln>
              <a:noFill/>
            </a:ln>
            <a:effectLst/>
          </c:spPr>
          <c:invertIfNegative val="0"/>
          <c:dLbls>
            <c:dLbl>
              <c:idx val="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EA2-4C52-8748-1AE741092A31}"/>
                </c:ext>
              </c:extLst>
            </c:dLbl>
            <c:dLbl>
              <c:idx val="2"/>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EA2-4C52-8748-1AE741092A31}"/>
                </c:ext>
              </c:extLst>
            </c:dLbl>
            <c:dLbl>
              <c:idx val="3"/>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EA2-4C52-8748-1AE741092A31}"/>
                </c:ext>
              </c:extLst>
            </c:dLbl>
            <c:dLbl>
              <c:idx val="4"/>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EA2-4C52-8748-1AE741092A31}"/>
                </c:ext>
              </c:extLst>
            </c:dLbl>
            <c:dLbl>
              <c:idx val="5"/>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EA2-4C52-8748-1AE741092A3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Sheet1!$J$56:$O$56</c:f>
                <c:numCache>
                  <c:formatCode>General</c:formatCode>
                  <c:ptCount val="6"/>
                  <c:pt idx="0">
                    <c:v>0</c:v>
                  </c:pt>
                  <c:pt idx="1">
                    <c:v>0.15</c:v>
                  </c:pt>
                  <c:pt idx="2">
                    <c:v>0.13</c:v>
                  </c:pt>
                  <c:pt idx="3">
                    <c:v>0.12</c:v>
                  </c:pt>
                  <c:pt idx="4">
                    <c:v>0.15</c:v>
                  </c:pt>
                  <c:pt idx="5">
                    <c:v>0.1</c:v>
                  </c:pt>
                </c:numCache>
              </c:numRef>
            </c:plus>
            <c:minus>
              <c:numRef>
                <c:f>Sheet1!$J$56:$O$56</c:f>
                <c:numCache>
                  <c:formatCode>General</c:formatCode>
                  <c:ptCount val="6"/>
                  <c:pt idx="0">
                    <c:v>0</c:v>
                  </c:pt>
                  <c:pt idx="1">
                    <c:v>0.15</c:v>
                  </c:pt>
                  <c:pt idx="2">
                    <c:v>0.13</c:v>
                  </c:pt>
                  <c:pt idx="3">
                    <c:v>0.12</c:v>
                  </c:pt>
                  <c:pt idx="4">
                    <c:v>0.15</c:v>
                  </c:pt>
                  <c:pt idx="5">
                    <c:v>0.1</c:v>
                  </c:pt>
                </c:numCache>
              </c:numRef>
            </c:minus>
            <c:spPr>
              <a:noFill/>
              <a:ln w="9525" cap="flat" cmpd="sng" algn="ctr">
                <a:solidFill>
                  <a:schemeClr val="tx1">
                    <a:lumMod val="65000"/>
                    <a:lumOff val="35000"/>
                  </a:schemeClr>
                </a:solidFill>
                <a:round/>
              </a:ln>
              <a:effectLst/>
            </c:spPr>
          </c:errBars>
          <c:cat>
            <c:strRef>
              <c:f>Sheet1!$C$54:$H$54</c:f>
              <c:strCache>
                <c:ptCount val="6"/>
                <c:pt idx="0">
                  <c:v>Day 0</c:v>
                </c:pt>
                <c:pt idx="1">
                  <c:v>Day 3</c:v>
                </c:pt>
                <c:pt idx="2">
                  <c:v>Day 6</c:v>
                </c:pt>
                <c:pt idx="3">
                  <c:v>Day 9</c:v>
                </c:pt>
                <c:pt idx="4">
                  <c:v>Day 12</c:v>
                </c:pt>
                <c:pt idx="5">
                  <c:v>Day 15</c:v>
                </c:pt>
              </c:strCache>
            </c:strRef>
          </c:cat>
          <c:val>
            <c:numRef>
              <c:f>Sheet1!$C$56:$H$56</c:f>
              <c:numCache>
                <c:formatCode>General</c:formatCode>
                <c:ptCount val="6"/>
                <c:pt idx="1">
                  <c:v>6.12</c:v>
                </c:pt>
                <c:pt idx="2">
                  <c:v>5.84</c:v>
                </c:pt>
                <c:pt idx="3">
                  <c:v>5.15</c:v>
                </c:pt>
                <c:pt idx="4">
                  <c:v>4.57</c:v>
                </c:pt>
                <c:pt idx="5">
                  <c:v>3.72</c:v>
                </c:pt>
              </c:numCache>
            </c:numRef>
          </c:val>
          <c:extLst>
            <c:ext xmlns:c16="http://schemas.microsoft.com/office/drawing/2014/chart" uri="{C3380CC4-5D6E-409C-BE32-E72D297353CC}">
              <c16:uniqueId val="{0000000C-0EA2-4C52-8748-1AE741092A31}"/>
            </c:ext>
          </c:extLst>
        </c:ser>
        <c:ser>
          <c:idx val="2"/>
          <c:order val="2"/>
          <c:tx>
            <c:strRef>
              <c:f>Sheet1!$B$57</c:f>
              <c:strCache>
                <c:ptCount val="1"/>
                <c:pt idx="0">
                  <c:v>AG+3% AA</c:v>
                </c:pt>
              </c:strCache>
            </c:strRef>
          </c:tx>
          <c:spPr>
            <a:solidFill>
              <a:schemeClr val="accent3"/>
            </a:solidFill>
            <a:ln>
              <a:noFill/>
            </a:ln>
            <a:effectLst/>
          </c:spPr>
          <c:invertIfNegative val="0"/>
          <c:dLbls>
            <c:dLbl>
              <c:idx val="1"/>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EA2-4C52-8748-1AE741092A31}"/>
                </c:ext>
              </c:extLst>
            </c:dLbl>
            <c:dLbl>
              <c:idx val="2"/>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0EA2-4C52-8748-1AE741092A31}"/>
                </c:ext>
              </c:extLst>
            </c:dLbl>
            <c:dLbl>
              <c:idx val="3"/>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EA2-4C52-8748-1AE741092A31}"/>
                </c:ext>
              </c:extLst>
            </c:dLbl>
            <c:dLbl>
              <c:idx val="4"/>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0EA2-4C52-8748-1AE741092A31}"/>
                </c:ext>
              </c:extLst>
            </c:dLbl>
            <c:dLbl>
              <c:idx val="5"/>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0EA2-4C52-8748-1AE741092A3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Sheet1!$J$57:$O$57</c:f>
                <c:numCache>
                  <c:formatCode>General</c:formatCode>
                  <c:ptCount val="6"/>
                  <c:pt idx="0">
                    <c:v>0</c:v>
                  </c:pt>
                  <c:pt idx="1">
                    <c:v>0.21</c:v>
                  </c:pt>
                  <c:pt idx="2">
                    <c:v>0.2</c:v>
                  </c:pt>
                  <c:pt idx="3">
                    <c:v>0.23</c:v>
                  </c:pt>
                  <c:pt idx="4">
                    <c:v>0.16</c:v>
                  </c:pt>
                  <c:pt idx="5">
                    <c:v>0.13</c:v>
                  </c:pt>
                </c:numCache>
              </c:numRef>
            </c:plus>
            <c:minus>
              <c:numRef>
                <c:f>Sheet1!$J$57:$O$57</c:f>
                <c:numCache>
                  <c:formatCode>General</c:formatCode>
                  <c:ptCount val="6"/>
                  <c:pt idx="0">
                    <c:v>0</c:v>
                  </c:pt>
                  <c:pt idx="1">
                    <c:v>0.21</c:v>
                  </c:pt>
                  <c:pt idx="2">
                    <c:v>0.2</c:v>
                  </c:pt>
                  <c:pt idx="3">
                    <c:v>0.23</c:v>
                  </c:pt>
                  <c:pt idx="4">
                    <c:v>0.16</c:v>
                  </c:pt>
                  <c:pt idx="5">
                    <c:v>0.13</c:v>
                  </c:pt>
                </c:numCache>
              </c:numRef>
            </c:minus>
            <c:spPr>
              <a:noFill/>
              <a:ln w="9525" cap="flat" cmpd="sng" algn="ctr">
                <a:solidFill>
                  <a:schemeClr val="tx1">
                    <a:lumMod val="65000"/>
                    <a:lumOff val="35000"/>
                  </a:schemeClr>
                </a:solidFill>
                <a:round/>
              </a:ln>
              <a:effectLst/>
            </c:spPr>
          </c:errBars>
          <c:cat>
            <c:strRef>
              <c:f>Sheet1!$C$54:$H$54</c:f>
              <c:strCache>
                <c:ptCount val="6"/>
                <c:pt idx="0">
                  <c:v>Day 0</c:v>
                </c:pt>
                <c:pt idx="1">
                  <c:v>Day 3</c:v>
                </c:pt>
                <c:pt idx="2">
                  <c:v>Day 6</c:v>
                </c:pt>
                <c:pt idx="3">
                  <c:v>Day 9</c:v>
                </c:pt>
                <c:pt idx="4">
                  <c:v>Day 12</c:v>
                </c:pt>
                <c:pt idx="5">
                  <c:v>Day 15</c:v>
                </c:pt>
              </c:strCache>
            </c:strRef>
          </c:cat>
          <c:val>
            <c:numRef>
              <c:f>Sheet1!$C$57:$H$57</c:f>
              <c:numCache>
                <c:formatCode>General</c:formatCode>
                <c:ptCount val="6"/>
                <c:pt idx="1">
                  <c:v>6.44</c:v>
                </c:pt>
                <c:pt idx="2">
                  <c:v>6.05</c:v>
                </c:pt>
                <c:pt idx="3">
                  <c:v>5.65</c:v>
                </c:pt>
                <c:pt idx="4">
                  <c:v>5.44</c:v>
                </c:pt>
                <c:pt idx="5">
                  <c:v>5.05</c:v>
                </c:pt>
              </c:numCache>
            </c:numRef>
          </c:val>
          <c:extLst>
            <c:ext xmlns:c16="http://schemas.microsoft.com/office/drawing/2014/chart" uri="{C3380CC4-5D6E-409C-BE32-E72D297353CC}">
              <c16:uniqueId val="{00000012-0EA2-4C52-8748-1AE741092A31}"/>
            </c:ext>
          </c:extLst>
        </c:ser>
        <c:ser>
          <c:idx val="3"/>
          <c:order val="3"/>
          <c:tx>
            <c:strRef>
              <c:f>Sheet1!$B$58</c:f>
              <c:strCache>
                <c:ptCount val="1"/>
                <c:pt idx="0">
                  <c:v>AG+5% AA</c:v>
                </c:pt>
              </c:strCache>
            </c:strRef>
          </c:tx>
          <c:spPr>
            <a:solidFill>
              <a:schemeClr val="accent4"/>
            </a:solidFill>
            <a:ln>
              <a:noFill/>
            </a:ln>
            <a:effectLst/>
          </c:spPr>
          <c:invertIfNegative val="0"/>
          <c:dLbls>
            <c:dLbl>
              <c:idx val="1"/>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0EA2-4C52-8748-1AE741092A31}"/>
                </c:ext>
              </c:extLst>
            </c:dLbl>
            <c:dLbl>
              <c:idx val="2"/>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0EA2-4C52-8748-1AE741092A31}"/>
                </c:ext>
              </c:extLst>
            </c:dLbl>
            <c:dLbl>
              <c:idx val="3"/>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0EA2-4C52-8748-1AE741092A31}"/>
                </c:ext>
              </c:extLst>
            </c:dLbl>
            <c:dLbl>
              <c:idx val="4"/>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0EA2-4C52-8748-1AE741092A31}"/>
                </c:ext>
              </c:extLst>
            </c:dLbl>
            <c:dLbl>
              <c:idx val="5"/>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0EA2-4C52-8748-1AE741092A3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Sheet1!$J$58:$O$58</c:f>
                <c:numCache>
                  <c:formatCode>General</c:formatCode>
                  <c:ptCount val="6"/>
                  <c:pt idx="0">
                    <c:v>0</c:v>
                  </c:pt>
                  <c:pt idx="1">
                    <c:v>0.28999999999999998</c:v>
                  </c:pt>
                  <c:pt idx="2">
                    <c:v>0.24</c:v>
                  </c:pt>
                  <c:pt idx="3">
                    <c:v>0.21</c:v>
                  </c:pt>
                  <c:pt idx="4">
                    <c:v>0.13</c:v>
                  </c:pt>
                  <c:pt idx="5">
                    <c:v>0.12</c:v>
                  </c:pt>
                </c:numCache>
              </c:numRef>
            </c:plus>
            <c:minus>
              <c:numRef>
                <c:f>Sheet1!$J$58:$O$58</c:f>
                <c:numCache>
                  <c:formatCode>General</c:formatCode>
                  <c:ptCount val="6"/>
                  <c:pt idx="0">
                    <c:v>0</c:v>
                  </c:pt>
                  <c:pt idx="1">
                    <c:v>0.28999999999999998</c:v>
                  </c:pt>
                  <c:pt idx="2">
                    <c:v>0.24</c:v>
                  </c:pt>
                  <c:pt idx="3">
                    <c:v>0.21</c:v>
                  </c:pt>
                  <c:pt idx="4">
                    <c:v>0.13</c:v>
                  </c:pt>
                  <c:pt idx="5">
                    <c:v>0.12</c:v>
                  </c:pt>
                </c:numCache>
              </c:numRef>
            </c:minus>
            <c:spPr>
              <a:noFill/>
              <a:ln w="9525" cap="flat" cmpd="sng" algn="ctr">
                <a:solidFill>
                  <a:schemeClr val="tx1">
                    <a:lumMod val="65000"/>
                    <a:lumOff val="35000"/>
                  </a:schemeClr>
                </a:solidFill>
                <a:round/>
              </a:ln>
              <a:effectLst/>
            </c:spPr>
          </c:errBars>
          <c:cat>
            <c:strRef>
              <c:f>Sheet1!$C$54:$H$54</c:f>
              <c:strCache>
                <c:ptCount val="6"/>
                <c:pt idx="0">
                  <c:v>Day 0</c:v>
                </c:pt>
                <c:pt idx="1">
                  <c:v>Day 3</c:v>
                </c:pt>
                <c:pt idx="2">
                  <c:v>Day 6</c:v>
                </c:pt>
                <c:pt idx="3">
                  <c:v>Day 9</c:v>
                </c:pt>
                <c:pt idx="4">
                  <c:v>Day 12</c:v>
                </c:pt>
                <c:pt idx="5">
                  <c:v>Day 15</c:v>
                </c:pt>
              </c:strCache>
            </c:strRef>
          </c:cat>
          <c:val>
            <c:numRef>
              <c:f>Sheet1!$C$58:$H$58</c:f>
              <c:numCache>
                <c:formatCode>General</c:formatCode>
                <c:ptCount val="6"/>
                <c:pt idx="1">
                  <c:v>6.45</c:v>
                </c:pt>
                <c:pt idx="2">
                  <c:v>6.12</c:v>
                </c:pt>
                <c:pt idx="3">
                  <c:v>5.87</c:v>
                </c:pt>
                <c:pt idx="4">
                  <c:v>5.75</c:v>
                </c:pt>
                <c:pt idx="5">
                  <c:v>5.29</c:v>
                </c:pt>
              </c:numCache>
            </c:numRef>
          </c:val>
          <c:extLst>
            <c:ext xmlns:c16="http://schemas.microsoft.com/office/drawing/2014/chart" uri="{C3380CC4-5D6E-409C-BE32-E72D297353CC}">
              <c16:uniqueId val="{00000018-0EA2-4C52-8748-1AE741092A31}"/>
            </c:ext>
          </c:extLst>
        </c:ser>
        <c:dLbls>
          <c:dLblPos val="outEnd"/>
          <c:showLegendKey val="0"/>
          <c:showVal val="1"/>
          <c:showCatName val="0"/>
          <c:showSerName val="0"/>
          <c:showPercent val="0"/>
          <c:showBubbleSize val="0"/>
        </c:dLbls>
        <c:gapWidth val="219"/>
        <c:overlap val="-27"/>
        <c:axId val="-1052830272"/>
        <c:axId val="-1052837344"/>
      </c:barChart>
      <c:catAx>
        <c:axId val="-10528302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a:latin typeface="Times New Roman" panose="02020603050405020304" pitchFamily="18" charset="0"/>
                    <a:cs typeface="Times New Roman" panose="02020603050405020304" pitchFamily="18" charset="0"/>
                  </a:rPr>
                  <a:t>Storage</a:t>
                </a:r>
                <a:r>
                  <a:rPr lang="en-US" sz="1000" b="1" baseline="0">
                    <a:latin typeface="Times New Roman" panose="02020603050405020304" pitchFamily="18" charset="0"/>
                    <a:cs typeface="Times New Roman" panose="02020603050405020304" pitchFamily="18" charset="0"/>
                  </a:rPr>
                  <a:t> period (Days)</a:t>
                </a:r>
                <a:endParaRPr lang="en-US" sz="10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2837344"/>
        <c:crosses val="autoZero"/>
        <c:auto val="1"/>
        <c:lblAlgn val="ctr"/>
        <c:lblOffset val="100"/>
        <c:noMultiLvlLbl val="0"/>
      </c:catAx>
      <c:valAx>
        <c:axId val="-105283734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a:latin typeface="Times New Roman" panose="02020603050405020304" pitchFamily="18" charset="0"/>
                    <a:cs typeface="Times New Roman" panose="02020603050405020304" pitchFamily="18" charset="0"/>
                  </a:rPr>
                  <a:t>Ascorbic</a:t>
                </a:r>
                <a:r>
                  <a:rPr lang="en-US" sz="1000" b="1" baseline="0">
                    <a:latin typeface="Times New Roman" panose="02020603050405020304" pitchFamily="18" charset="0"/>
                    <a:cs typeface="Times New Roman" panose="02020603050405020304" pitchFamily="18" charset="0"/>
                  </a:rPr>
                  <a:t> acid (mg/100g sample)</a:t>
                </a:r>
                <a:endParaRPr lang="en-US" sz="1000" b="1">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2830272"/>
        <c:crosses val="autoZero"/>
        <c:crossBetween val="between"/>
      </c:valAx>
      <c:spPr>
        <a:noFill/>
        <a:ln>
          <a:noFill/>
        </a:ln>
        <a:effectLst/>
      </c:spPr>
    </c:plotArea>
    <c:legend>
      <c:legendPos val="b"/>
      <c:layout>
        <c:manualLayout>
          <c:xMode val="edge"/>
          <c:yMode val="edge"/>
          <c:x val="0.31613932633420821"/>
          <c:y val="0.10705963837853602"/>
          <c:w val="0.51772134733158359"/>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18193203-4437-4AB3-9756-9EAC06C12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2384</TotalTime>
  <Pages>11</Pages>
  <Words>8903</Words>
  <Characters>50748</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Nafisa Sadaf</dc:creator>
  <cp:keywords/>
  <dc:description/>
  <cp:lastModifiedBy>SDI 1084</cp:lastModifiedBy>
  <cp:revision>122</cp:revision>
  <cp:lastPrinted>2021-04-08T06:42:00Z</cp:lastPrinted>
  <dcterms:created xsi:type="dcterms:W3CDTF">2021-04-20T09:47:00Z</dcterms:created>
  <dcterms:modified xsi:type="dcterms:W3CDTF">2025-02-22T05:57:00Z</dcterms:modified>
</cp:coreProperties>
</file>