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B3F95" w14:textId="73EBC69E" w:rsidR="00754C9A" w:rsidRDefault="004A6FF7" w:rsidP="00441B6F">
      <w:pPr>
        <w:pStyle w:val="Title"/>
        <w:spacing w:after="0"/>
        <w:jc w:val="both"/>
        <w:rPr>
          <w:rFonts w:ascii="Arial" w:hAnsi="Arial" w:cs="Arial"/>
          <w:bCs/>
          <w:i/>
          <w:iCs/>
          <w:u w:val="single"/>
        </w:rPr>
      </w:pPr>
      <w:r w:rsidRPr="004A6FF7">
        <w:rPr>
          <w:rFonts w:ascii="Arial" w:hAnsi="Arial" w:cs="Arial"/>
          <w:bCs/>
          <w:i/>
          <w:iCs/>
          <w:u w:val="single"/>
        </w:rPr>
        <w:t>Original Research Article</w:t>
      </w:r>
    </w:p>
    <w:p w14:paraId="54015F17" w14:textId="77777777" w:rsidR="004A6FF7" w:rsidRDefault="004A6FF7" w:rsidP="00441B6F">
      <w:pPr>
        <w:pStyle w:val="Title"/>
        <w:spacing w:after="0"/>
        <w:jc w:val="both"/>
        <w:rPr>
          <w:rFonts w:ascii="Arial" w:hAnsi="Arial" w:cs="Arial"/>
        </w:rPr>
      </w:pPr>
    </w:p>
    <w:p w14:paraId="3AC3E454" w14:textId="77777777" w:rsidR="009B55F1" w:rsidRPr="004A6FF7" w:rsidRDefault="009B55F1" w:rsidP="009B55F1">
      <w:pPr>
        <w:pStyle w:val="Author"/>
        <w:spacing w:line="240" w:lineRule="auto"/>
        <w:rPr>
          <w:rFonts w:ascii="Arial" w:hAnsi="Arial" w:cs="Arial"/>
          <w:bCs/>
          <w:iCs/>
          <w:kern w:val="28"/>
          <w:sz w:val="28"/>
          <w:szCs w:val="16"/>
          <w:lang w:val="en-IN"/>
        </w:rPr>
      </w:pPr>
      <w:r w:rsidRPr="004A6FF7">
        <w:rPr>
          <w:rFonts w:ascii="Arial" w:hAnsi="Arial" w:cs="Arial"/>
          <w:bCs/>
          <w:iCs/>
          <w:kern w:val="28"/>
          <w:sz w:val="28"/>
          <w:szCs w:val="16"/>
          <w:lang w:val="en-IN"/>
        </w:rPr>
        <w:t xml:space="preserve">Development of nectar from snap melon, </w:t>
      </w:r>
      <w:proofErr w:type="spellStart"/>
      <w:r w:rsidRPr="004A6FF7">
        <w:rPr>
          <w:rFonts w:ascii="Arial" w:hAnsi="Arial" w:cs="Arial"/>
          <w:bCs/>
          <w:iCs/>
          <w:kern w:val="28"/>
          <w:sz w:val="28"/>
          <w:szCs w:val="16"/>
          <w:lang w:val="en-IN"/>
        </w:rPr>
        <w:t>gac</w:t>
      </w:r>
      <w:proofErr w:type="spellEnd"/>
      <w:r w:rsidRPr="004A6FF7">
        <w:rPr>
          <w:rFonts w:ascii="Arial" w:hAnsi="Arial" w:cs="Arial"/>
          <w:bCs/>
          <w:iCs/>
          <w:kern w:val="28"/>
          <w:sz w:val="28"/>
          <w:szCs w:val="16"/>
          <w:lang w:val="en-IN"/>
        </w:rPr>
        <w:t xml:space="preserve"> fruit and </w:t>
      </w:r>
      <w:proofErr w:type="spellStart"/>
      <w:r w:rsidRPr="004A6FF7">
        <w:rPr>
          <w:rFonts w:ascii="Arial" w:hAnsi="Arial" w:cs="Arial"/>
          <w:bCs/>
          <w:iCs/>
          <w:kern w:val="28"/>
          <w:sz w:val="28"/>
          <w:szCs w:val="16"/>
          <w:lang w:val="en-IN"/>
        </w:rPr>
        <w:t>steviol</w:t>
      </w:r>
      <w:proofErr w:type="spellEnd"/>
      <w:r w:rsidRPr="004A6FF7">
        <w:rPr>
          <w:rFonts w:ascii="Arial" w:hAnsi="Arial" w:cs="Arial"/>
          <w:bCs/>
          <w:iCs/>
          <w:kern w:val="28"/>
          <w:sz w:val="28"/>
          <w:szCs w:val="16"/>
          <w:lang w:val="en-IN"/>
        </w:rPr>
        <w:t xml:space="preserve"> glycosides: changes in </w:t>
      </w:r>
      <w:proofErr w:type="spellStart"/>
      <w:r w:rsidRPr="004A6FF7">
        <w:rPr>
          <w:rFonts w:ascii="Arial" w:hAnsi="Arial" w:cs="Arial"/>
          <w:bCs/>
          <w:iCs/>
          <w:kern w:val="28"/>
          <w:sz w:val="28"/>
          <w:szCs w:val="16"/>
          <w:lang w:val="en-IN"/>
        </w:rPr>
        <w:t>physico</w:t>
      </w:r>
      <w:proofErr w:type="spellEnd"/>
      <w:r w:rsidRPr="004A6FF7">
        <w:rPr>
          <w:rFonts w:ascii="Arial" w:hAnsi="Arial" w:cs="Arial"/>
          <w:bCs/>
          <w:iCs/>
          <w:kern w:val="28"/>
          <w:sz w:val="28"/>
          <w:szCs w:val="16"/>
          <w:lang w:val="en-IN"/>
        </w:rPr>
        <w:t>-chemical properties, antioxidant potential, sensory and microbial qualities during storage</w:t>
      </w:r>
    </w:p>
    <w:p w14:paraId="2D7760FA" w14:textId="77777777" w:rsidR="00A258C3" w:rsidRPr="00790ADA" w:rsidRDefault="00A258C3" w:rsidP="00441B6F">
      <w:pPr>
        <w:pStyle w:val="Author"/>
        <w:spacing w:line="240" w:lineRule="auto"/>
        <w:jc w:val="both"/>
        <w:rPr>
          <w:rFonts w:ascii="Arial" w:hAnsi="Arial" w:cs="Arial"/>
          <w:sz w:val="36"/>
        </w:rPr>
      </w:pPr>
    </w:p>
    <w:p w14:paraId="3247F9DC" w14:textId="77777777" w:rsidR="002C57D2" w:rsidRPr="00FB3A86" w:rsidRDefault="002C57D2" w:rsidP="00441B6F">
      <w:pPr>
        <w:pStyle w:val="Affiliation"/>
        <w:spacing w:after="0" w:line="240" w:lineRule="auto"/>
        <w:jc w:val="both"/>
        <w:rPr>
          <w:rFonts w:ascii="Arial" w:hAnsi="Arial" w:cs="Arial"/>
        </w:rPr>
      </w:pPr>
    </w:p>
    <w:p w14:paraId="0E4939BA" w14:textId="56AC7889" w:rsidR="00B01FCD" w:rsidRPr="00FB3A86" w:rsidRDefault="00281D08" w:rsidP="00441B6F">
      <w:pPr>
        <w:pStyle w:val="Copyright"/>
        <w:spacing w:after="0" w:line="240" w:lineRule="auto"/>
        <w:jc w:val="both"/>
        <w:rPr>
          <w:rFonts w:ascii="Arial" w:hAnsi="Arial" w:cs="Arial"/>
        </w:rPr>
        <w:sectPr w:rsidR="00B01FCD" w:rsidRPr="00FB3A86" w:rsidSect="00E344F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20D5A0" wp14:editId="41899882">
                <wp:extent cx="5303520" cy="635"/>
                <wp:effectExtent l="17145" t="18415" r="13335" b="10160"/>
                <wp:docPr id="12710401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AE9BCC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2A384F04" w14:textId="3FD2ACA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D3C1A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A386CE7" w14:textId="77777777" w:rsidTr="001E44FE">
        <w:tc>
          <w:tcPr>
            <w:tcW w:w="9576" w:type="dxa"/>
            <w:shd w:val="clear" w:color="auto" w:fill="F2F2F2"/>
          </w:tcPr>
          <w:p w14:paraId="3AA19FC8" w14:textId="75041C3E" w:rsidR="00E3114E" w:rsidRPr="005C0718" w:rsidRDefault="005C0718" w:rsidP="009F6710">
            <w:pPr>
              <w:pStyle w:val="Body"/>
              <w:spacing w:after="0"/>
              <w:rPr>
                <w:rFonts w:ascii="Arial" w:eastAsia="Calibri" w:hAnsi="Arial" w:cs="Arial"/>
                <w:szCs w:val="22"/>
                <w:lang w:val="en-IN"/>
              </w:rPr>
            </w:pPr>
            <w:r w:rsidRPr="005C0718">
              <w:rPr>
                <w:rFonts w:ascii="Arial" w:eastAsia="Calibri" w:hAnsi="Arial" w:cs="Arial"/>
                <w:szCs w:val="22"/>
                <w:lang w:val="en-IN"/>
              </w:rPr>
              <w:t xml:space="preserve">Vegetables in the Cucurbitaceae family have long been known to have health advantages. </w:t>
            </w:r>
            <w:r w:rsidR="0082376B" w:rsidRPr="0082376B">
              <w:rPr>
                <w:rFonts w:ascii="Arial" w:eastAsia="Calibri" w:hAnsi="Arial" w:cs="Arial"/>
                <w:szCs w:val="22"/>
              </w:rPr>
              <w:t xml:space="preserve">Snap melon and </w:t>
            </w:r>
            <w:proofErr w:type="spellStart"/>
            <w:r w:rsidR="0082376B" w:rsidRPr="0082376B">
              <w:rPr>
                <w:rFonts w:ascii="Arial" w:eastAsia="Calibri" w:hAnsi="Arial" w:cs="Arial"/>
                <w:szCs w:val="22"/>
              </w:rPr>
              <w:t>gac</w:t>
            </w:r>
            <w:proofErr w:type="spellEnd"/>
            <w:r w:rsidR="0082376B" w:rsidRPr="0082376B">
              <w:rPr>
                <w:rFonts w:ascii="Arial" w:eastAsia="Calibri" w:hAnsi="Arial" w:cs="Arial"/>
                <w:szCs w:val="22"/>
              </w:rPr>
              <w:t xml:space="preserve"> fruit are popular cucurbits commonly cultivated in India. Snap melon is high in dietary fiber, while </w:t>
            </w:r>
            <w:proofErr w:type="spellStart"/>
            <w:r w:rsidR="0082376B" w:rsidRPr="0082376B">
              <w:rPr>
                <w:rFonts w:ascii="Arial" w:eastAsia="Calibri" w:hAnsi="Arial" w:cs="Arial"/>
                <w:szCs w:val="22"/>
              </w:rPr>
              <w:t>gac</w:t>
            </w:r>
            <w:proofErr w:type="spellEnd"/>
            <w:r w:rsidR="0082376B" w:rsidRPr="0082376B">
              <w:rPr>
                <w:rFonts w:ascii="Arial" w:eastAsia="Calibri" w:hAnsi="Arial" w:cs="Arial"/>
                <w:szCs w:val="22"/>
              </w:rPr>
              <w:t xml:space="preserve"> fruit is considered one of the richest natural sources of carotenoids.</w:t>
            </w:r>
            <w:r w:rsidR="0082376B">
              <w:rPr>
                <w:rFonts w:ascii="Arial" w:eastAsia="Calibri" w:hAnsi="Arial" w:cs="Arial"/>
                <w:szCs w:val="22"/>
              </w:rPr>
              <w:t xml:space="preserve"> </w:t>
            </w:r>
            <w:r w:rsidR="005163F1">
              <w:rPr>
                <w:rFonts w:ascii="Arial" w:eastAsia="Calibri" w:hAnsi="Arial" w:cs="Arial"/>
                <w:szCs w:val="22"/>
                <w:lang w:val="en-IN"/>
              </w:rPr>
              <w:t xml:space="preserve">Snap melon and </w:t>
            </w:r>
            <w:proofErr w:type="spellStart"/>
            <w:r w:rsidR="005163F1">
              <w:rPr>
                <w:rFonts w:ascii="Arial" w:eastAsia="Calibri" w:hAnsi="Arial" w:cs="Arial"/>
                <w:szCs w:val="22"/>
                <w:lang w:val="en-IN"/>
              </w:rPr>
              <w:t>gac</w:t>
            </w:r>
            <w:proofErr w:type="spellEnd"/>
            <w:r w:rsidR="005163F1">
              <w:rPr>
                <w:rFonts w:ascii="Arial" w:eastAsia="Calibri" w:hAnsi="Arial" w:cs="Arial"/>
                <w:szCs w:val="22"/>
                <w:lang w:val="en-IN"/>
              </w:rPr>
              <w:t xml:space="preserve"> fruit can be utilized to develop functional drinks as they are rich in compounds that benefit human health. Stevia extract </w:t>
            </w:r>
            <w:r w:rsidRPr="005C0718">
              <w:rPr>
                <w:rFonts w:ascii="Arial" w:eastAsia="Calibri" w:hAnsi="Arial" w:cs="Arial"/>
                <w:szCs w:val="22"/>
                <w:lang w:val="en-IN"/>
              </w:rPr>
              <w:t xml:space="preserve">can </w:t>
            </w:r>
            <w:r w:rsidR="000D22BB">
              <w:rPr>
                <w:rFonts w:ascii="Arial" w:eastAsia="Calibri" w:hAnsi="Arial" w:cs="Arial"/>
                <w:szCs w:val="22"/>
                <w:lang w:val="en-IN"/>
              </w:rPr>
              <w:t xml:space="preserve">be used to </w:t>
            </w:r>
            <w:r w:rsidR="005163F1">
              <w:rPr>
                <w:rFonts w:ascii="Arial" w:eastAsia="Calibri" w:hAnsi="Arial" w:cs="Arial"/>
                <w:szCs w:val="22"/>
                <w:lang w:val="en-IN"/>
              </w:rPr>
              <w:t>sweeten the</w:t>
            </w:r>
            <w:r w:rsidRPr="005C0718">
              <w:rPr>
                <w:rFonts w:ascii="Arial" w:eastAsia="Calibri" w:hAnsi="Arial" w:cs="Arial"/>
                <w:szCs w:val="22"/>
                <w:lang w:val="en-IN"/>
              </w:rPr>
              <w:t xml:space="preserve"> blended snap melon and </w:t>
            </w:r>
            <w:proofErr w:type="spellStart"/>
            <w:r w:rsidRPr="005C0718">
              <w:rPr>
                <w:rFonts w:ascii="Arial" w:eastAsia="Calibri" w:hAnsi="Arial" w:cs="Arial"/>
                <w:szCs w:val="22"/>
                <w:lang w:val="en-IN"/>
              </w:rPr>
              <w:t>gac</w:t>
            </w:r>
            <w:proofErr w:type="spellEnd"/>
            <w:r w:rsidRPr="005C0718">
              <w:rPr>
                <w:rFonts w:ascii="Arial" w:eastAsia="Calibri" w:hAnsi="Arial" w:cs="Arial"/>
                <w:szCs w:val="22"/>
                <w:lang w:val="en-IN"/>
              </w:rPr>
              <w:t xml:space="preserve"> fruit</w:t>
            </w:r>
            <w:r w:rsidR="005163F1">
              <w:rPr>
                <w:rFonts w:ascii="Arial" w:eastAsia="Calibri" w:hAnsi="Arial" w:cs="Arial"/>
                <w:szCs w:val="22"/>
                <w:lang w:val="en-IN"/>
              </w:rPr>
              <w:t xml:space="preserve"> juices</w:t>
            </w:r>
            <w:r w:rsidR="000D22BB">
              <w:rPr>
                <w:rFonts w:ascii="Arial" w:eastAsia="Calibri" w:hAnsi="Arial" w:cs="Arial"/>
                <w:szCs w:val="22"/>
                <w:lang w:val="en-IN"/>
              </w:rPr>
              <w:t xml:space="preserve"> to</w:t>
            </w:r>
            <w:r w:rsidRPr="005C0718">
              <w:rPr>
                <w:rFonts w:ascii="Arial" w:eastAsia="Calibri" w:hAnsi="Arial" w:cs="Arial"/>
                <w:szCs w:val="22"/>
                <w:lang w:val="en-IN"/>
              </w:rPr>
              <w:t xml:space="preserve"> formulate a nutraceutical beverage.</w:t>
            </w:r>
          </w:p>
          <w:p w14:paraId="300ED591" w14:textId="77777777"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Aims:</w:t>
            </w:r>
            <w:r>
              <w:rPr>
                <w:rFonts w:ascii="Arial" w:eastAsia="Calibri" w:hAnsi="Arial" w:cs="Arial"/>
                <w:szCs w:val="22"/>
                <w:lang w:val="en-IN"/>
              </w:rPr>
              <w:t xml:space="preserve"> </w:t>
            </w:r>
            <w:r w:rsidR="005163F1">
              <w:rPr>
                <w:rFonts w:ascii="Arial" w:eastAsia="Calibri" w:hAnsi="Arial" w:cs="Arial"/>
                <w:szCs w:val="22"/>
                <w:lang w:val="en-IN"/>
              </w:rPr>
              <w:t>The current study aimed</w:t>
            </w:r>
            <w:r w:rsidR="005C0718" w:rsidRPr="005C0718">
              <w:rPr>
                <w:rFonts w:ascii="Arial" w:eastAsia="Calibri" w:hAnsi="Arial" w:cs="Arial"/>
                <w:szCs w:val="22"/>
                <w:lang w:val="en-IN"/>
              </w:rPr>
              <w:t xml:space="preserve"> to develop low-calorie nectar from snap melon and </w:t>
            </w:r>
            <w:proofErr w:type="spellStart"/>
            <w:r w:rsidR="005C0718" w:rsidRPr="005C0718">
              <w:rPr>
                <w:rFonts w:ascii="Arial" w:eastAsia="Calibri" w:hAnsi="Arial" w:cs="Arial"/>
                <w:szCs w:val="22"/>
                <w:lang w:val="en-IN"/>
              </w:rPr>
              <w:t>gac</w:t>
            </w:r>
            <w:proofErr w:type="spellEnd"/>
            <w:r w:rsidR="005C0718" w:rsidRPr="005C0718">
              <w:rPr>
                <w:rFonts w:ascii="Arial" w:eastAsia="Calibri" w:hAnsi="Arial" w:cs="Arial"/>
                <w:szCs w:val="22"/>
                <w:lang w:val="en-IN"/>
              </w:rPr>
              <w:t xml:space="preserve"> fruit and assess the changes in physicochemical, microbiological</w:t>
            </w:r>
            <w:r w:rsidR="005163F1">
              <w:rPr>
                <w:rFonts w:ascii="Arial" w:eastAsia="Calibri" w:hAnsi="Arial" w:cs="Arial"/>
                <w:szCs w:val="22"/>
                <w:lang w:val="en-IN"/>
              </w:rPr>
              <w:t xml:space="preserve">, and organoleptic characteristics during storage at ambient (34±2°C) and refrigerated conditions (5±2°C) for </w:t>
            </w:r>
            <w:r w:rsidR="005D1EC5">
              <w:rPr>
                <w:rFonts w:ascii="Arial" w:eastAsia="Calibri" w:hAnsi="Arial" w:cs="Arial"/>
                <w:szCs w:val="22"/>
                <w:lang w:val="en-IN"/>
              </w:rPr>
              <w:t xml:space="preserve">a </w:t>
            </w:r>
            <w:r w:rsidR="005C0718" w:rsidRPr="005C0718">
              <w:rPr>
                <w:rFonts w:ascii="Arial" w:eastAsia="Calibri" w:hAnsi="Arial" w:cs="Arial"/>
                <w:szCs w:val="22"/>
                <w:lang w:val="en-IN"/>
              </w:rPr>
              <w:t>duration of three months.</w:t>
            </w:r>
            <w:r w:rsidR="005D1EC5">
              <w:rPr>
                <w:rFonts w:ascii="Arial" w:eastAsia="Calibri" w:hAnsi="Arial" w:cs="Arial"/>
                <w:szCs w:val="22"/>
                <w:lang w:val="en-IN"/>
              </w:rPr>
              <w:t xml:space="preserve"> </w:t>
            </w:r>
          </w:p>
          <w:p w14:paraId="7BAFEE63" w14:textId="6AB2C277"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 xml:space="preserve">Study </w:t>
            </w:r>
            <w:proofErr w:type="gramStart"/>
            <w:r w:rsidRPr="00523791">
              <w:rPr>
                <w:rFonts w:ascii="Arial" w:eastAsia="Calibri" w:hAnsi="Arial" w:cs="Arial"/>
                <w:b/>
                <w:bCs/>
                <w:szCs w:val="22"/>
                <w:lang w:val="en-IN"/>
              </w:rPr>
              <w:t>Design</w:t>
            </w:r>
            <w:r>
              <w:rPr>
                <w:rFonts w:ascii="Arial" w:eastAsia="Calibri" w:hAnsi="Arial" w:cs="Arial"/>
                <w:szCs w:val="22"/>
                <w:lang w:val="en-IN"/>
              </w:rPr>
              <w:t xml:space="preserve"> :</w:t>
            </w:r>
            <w:proofErr w:type="gramEnd"/>
            <w:r>
              <w:rPr>
                <w:rFonts w:ascii="Arial" w:eastAsia="Calibri" w:hAnsi="Arial" w:cs="Arial"/>
                <w:szCs w:val="22"/>
                <w:lang w:val="en-IN"/>
              </w:rPr>
              <w:t xml:space="preserve"> </w:t>
            </w:r>
            <w:r w:rsidR="005163F1" w:rsidRPr="005163F1">
              <w:rPr>
                <w:rFonts w:ascii="Arial" w:eastAsia="Calibri" w:hAnsi="Arial" w:cs="Arial"/>
                <w:szCs w:val="22"/>
                <w:lang w:val="en-IN"/>
              </w:rPr>
              <w:t>Th</w:t>
            </w:r>
            <w:r w:rsidR="005163F1">
              <w:rPr>
                <w:rFonts w:ascii="Arial" w:eastAsia="Calibri" w:hAnsi="Arial" w:cs="Arial"/>
                <w:szCs w:val="22"/>
                <w:lang w:val="en-IN"/>
              </w:rPr>
              <w:t>e</w:t>
            </w:r>
            <w:r w:rsidR="005163F1" w:rsidRPr="005163F1">
              <w:rPr>
                <w:rFonts w:ascii="Arial" w:eastAsia="Calibri" w:hAnsi="Arial" w:cs="Arial"/>
                <w:szCs w:val="22"/>
                <w:lang w:val="en-IN"/>
              </w:rPr>
              <w:t xml:space="preserve"> experiment was laid out in a completely randomized design (CRD).</w:t>
            </w:r>
            <w:r w:rsidR="005D1EC5">
              <w:rPr>
                <w:rFonts w:ascii="Arial" w:eastAsia="Calibri" w:hAnsi="Arial" w:cs="Arial"/>
                <w:szCs w:val="22"/>
                <w:lang w:val="en-IN"/>
              </w:rPr>
              <w:t xml:space="preserve"> </w:t>
            </w:r>
          </w:p>
          <w:p w14:paraId="53288750" w14:textId="79FEDC22"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 xml:space="preserve">Place </w:t>
            </w:r>
            <w:r>
              <w:rPr>
                <w:rFonts w:ascii="Arial" w:eastAsia="Calibri" w:hAnsi="Arial" w:cs="Arial"/>
                <w:b/>
                <w:bCs/>
                <w:szCs w:val="22"/>
                <w:lang w:val="en-IN"/>
              </w:rPr>
              <w:t>a</w:t>
            </w:r>
            <w:r w:rsidRPr="00523791">
              <w:rPr>
                <w:rFonts w:ascii="Arial" w:eastAsia="Calibri" w:hAnsi="Arial" w:cs="Arial"/>
                <w:b/>
                <w:bCs/>
                <w:szCs w:val="22"/>
                <w:lang w:val="en-IN"/>
              </w:rPr>
              <w:t xml:space="preserve">nd Duration </w:t>
            </w:r>
            <w:r>
              <w:rPr>
                <w:rFonts w:ascii="Arial" w:eastAsia="Calibri" w:hAnsi="Arial" w:cs="Arial"/>
                <w:b/>
                <w:bCs/>
                <w:szCs w:val="22"/>
                <w:lang w:val="en-IN"/>
              </w:rPr>
              <w:t>o</w:t>
            </w:r>
            <w:r w:rsidRPr="00523791">
              <w:rPr>
                <w:rFonts w:ascii="Arial" w:eastAsia="Calibri" w:hAnsi="Arial" w:cs="Arial"/>
                <w:b/>
                <w:bCs/>
                <w:szCs w:val="22"/>
                <w:lang w:val="en-IN"/>
              </w:rPr>
              <w:t>f Study:</w:t>
            </w:r>
            <w:r>
              <w:rPr>
                <w:rFonts w:ascii="Arial" w:eastAsia="Calibri" w:hAnsi="Arial" w:cs="Arial"/>
                <w:szCs w:val="22"/>
                <w:lang w:val="en-IN"/>
              </w:rPr>
              <w:t xml:space="preserve"> </w:t>
            </w:r>
            <w:r w:rsidR="005163F1" w:rsidRPr="005163F1">
              <w:rPr>
                <w:rFonts w:ascii="Arial" w:eastAsia="Calibri" w:hAnsi="Arial" w:cs="Arial"/>
                <w:szCs w:val="22"/>
                <w:lang w:val="en-IN"/>
              </w:rPr>
              <w:t xml:space="preserve">The study was completed at the Department of Postharvest Management, College of Agriculture, Kerala Agricultural University, Thrissur, </w:t>
            </w:r>
            <w:r w:rsidR="005163F1">
              <w:rPr>
                <w:rFonts w:ascii="Arial" w:eastAsia="Calibri" w:hAnsi="Arial" w:cs="Arial"/>
                <w:szCs w:val="22"/>
                <w:lang w:val="en-IN"/>
              </w:rPr>
              <w:t>India,</w:t>
            </w:r>
            <w:r w:rsidR="005163F1" w:rsidRPr="005163F1">
              <w:rPr>
                <w:rFonts w:ascii="Arial" w:eastAsia="Calibri" w:hAnsi="Arial" w:cs="Arial"/>
                <w:szCs w:val="22"/>
                <w:lang w:val="en-IN"/>
              </w:rPr>
              <w:t xml:space="preserve"> </w:t>
            </w:r>
            <w:r w:rsidR="005163F1">
              <w:rPr>
                <w:rFonts w:ascii="Arial" w:eastAsia="Calibri" w:hAnsi="Arial" w:cs="Arial"/>
                <w:szCs w:val="22"/>
                <w:lang w:val="en-IN"/>
              </w:rPr>
              <w:t>during 2023-2024</w:t>
            </w:r>
            <w:r w:rsidR="00456635">
              <w:rPr>
                <w:rFonts w:ascii="Arial" w:eastAsia="Calibri" w:hAnsi="Arial" w:cs="Arial"/>
                <w:szCs w:val="22"/>
                <w:lang w:val="en-IN"/>
              </w:rPr>
              <w:t>.</w:t>
            </w:r>
            <w:r w:rsidR="00E43A9C">
              <w:rPr>
                <w:rFonts w:ascii="Arial" w:eastAsia="Calibri" w:hAnsi="Arial" w:cs="Arial"/>
                <w:szCs w:val="22"/>
                <w:lang w:val="en-IN"/>
              </w:rPr>
              <w:t xml:space="preserve"> </w:t>
            </w:r>
          </w:p>
          <w:p w14:paraId="56BFD805" w14:textId="318AE293" w:rsidR="005D1EC5"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Methodology:</w:t>
            </w:r>
            <w:r>
              <w:rPr>
                <w:rFonts w:ascii="Arial" w:eastAsia="Calibri" w:hAnsi="Arial" w:cs="Arial"/>
                <w:szCs w:val="22"/>
                <w:lang w:val="en-IN"/>
              </w:rPr>
              <w:t xml:space="preserve"> </w:t>
            </w:r>
            <w:r w:rsidR="001D63A1" w:rsidRPr="001D63A1">
              <w:rPr>
                <w:rFonts w:ascii="Arial" w:eastAsia="Calibri" w:hAnsi="Arial" w:cs="Arial"/>
                <w:szCs w:val="22"/>
                <w:lang w:val="en-IN"/>
              </w:rPr>
              <w:t xml:space="preserve">Based on organoleptic evaluation, the best combinations of snap melon and </w:t>
            </w:r>
            <w:proofErr w:type="spellStart"/>
            <w:r w:rsidR="001D63A1" w:rsidRPr="001D63A1">
              <w:rPr>
                <w:rFonts w:ascii="Arial" w:eastAsia="Calibri" w:hAnsi="Arial" w:cs="Arial"/>
                <w:szCs w:val="22"/>
                <w:lang w:val="en-IN"/>
              </w:rPr>
              <w:t>gac</w:t>
            </w:r>
            <w:proofErr w:type="spellEnd"/>
            <w:r w:rsidR="001D63A1" w:rsidRPr="001D63A1">
              <w:rPr>
                <w:rFonts w:ascii="Arial" w:eastAsia="Calibri" w:hAnsi="Arial" w:cs="Arial"/>
                <w:szCs w:val="22"/>
                <w:lang w:val="en-IN"/>
              </w:rPr>
              <w:t xml:space="preserve"> fruit juices were chosen </w:t>
            </w:r>
            <w:r w:rsidR="005D1EC5">
              <w:rPr>
                <w:rFonts w:ascii="Arial" w:eastAsia="Calibri" w:hAnsi="Arial" w:cs="Arial"/>
                <w:szCs w:val="22"/>
                <w:lang w:val="en-IN"/>
              </w:rPr>
              <w:t>was</w:t>
            </w:r>
            <w:r w:rsidR="001D63A1" w:rsidRPr="001D63A1">
              <w:rPr>
                <w:rFonts w:ascii="Arial" w:eastAsia="Calibri" w:hAnsi="Arial" w:cs="Arial"/>
                <w:szCs w:val="22"/>
                <w:lang w:val="en-IN"/>
              </w:rPr>
              <w:t xml:space="preserve"> used to </w:t>
            </w:r>
            <w:r w:rsidR="005D1EC5">
              <w:rPr>
                <w:rFonts w:ascii="Arial" w:eastAsia="Calibri" w:hAnsi="Arial" w:cs="Arial"/>
                <w:szCs w:val="22"/>
                <w:lang w:val="en-IN"/>
              </w:rPr>
              <w:t>develop</w:t>
            </w:r>
            <w:r w:rsidR="001D63A1" w:rsidRPr="001D63A1">
              <w:rPr>
                <w:rFonts w:ascii="Arial" w:eastAsia="Calibri" w:hAnsi="Arial" w:cs="Arial"/>
                <w:szCs w:val="22"/>
                <w:lang w:val="en-IN"/>
              </w:rPr>
              <w:t xml:space="preserve"> </w:t>
            </w:r>
            <w:r w:rsidR="005D1EC5">
              <w:rPr>
                <w:rFonts w:ascii="Arial" w:eastAsia="Calibri" w:hAnsi="Arial" w:cs="Arial"/>
                <w:szCs w:val="22"/>
                <w:lang w:val="en-IN"/>
              </w:rPr>
              <w:t xml:space="preserve">low-calorie </w:t>
            </w:r>
            <w:r w:rsidR="001D63A1" w:rsidRPr="001D63A1">
              <w:rPr>
                <w:rFonts w:ascii="Arial" w:eastAsia="Calibri" w:hAnsi="Arial" w:cs="Arial"/>
                <w:szCs w:val="22"/>
                <w:lang w:val="en-IN"/>
              </w:rPr>
              <w:t>nectar</w:t>
            </w:r>
            <w:r w:rsidR="005D1EC5">
              <w:rPr>
                <w:rFonts w:ascii="Arial" w:eastAsia="Calibri" w:hAnsi="Arial" w:cs="Arial"/>
                <w:szCs w:val="22"/>
                <w:lang w:val="en-IN"/>
              </w:rPr>
              <w:t>.</w:t>
            </w:r>
            <w:r w:rsidR="001D63A1" w:rsidRPr="001D63A1">
              <w:rPr>
                <w:rFonts w:ascii="Arial" w:eastAsia="Calibri" w:hAnsi="Arial" w:cs="Arial"/>
                <w:szCs w:val="22"/>
                <w:lang w:val="en-IN"/>
              </w:rPr>
              <w:t xml:space="preserve"> </w:t>
            </w:r>
            <w:r w:rsidR="005D1EC5">
              <w:rPr>
                <w:rFonts w:ascii="Arial" w:eastAsia="Calibri" w:hAnsi="Arial" w:cs="Arial"/>
                <w:szCs w:val="22"/>
                <w:lang w:val="en-IN"/>
              </w:rPr>
              <w:t>T</w:t>
            </w:r>
            <w:r w:rsidR="001D63A1" w:rsidRPr="001D63A1">
              <w:rPr>
                <w:rFonts w:ascii="Arial" w:eastAsia="Calibri" w:hAnsi="Arial" w:cs="Arial"/>
                <w:szCs w:val="22"/>
                <w:lang w:val="en-IN"/>
              </w:rPr>
              <w:t>he</w:t>
            </w:r>
            <w:r w:rsidR="005D1EC5">
              <w:rPr>
                <w:rFonts w:ascii="Arial" w:eastAsia="Calibri" w:hAnsi="Arial" w:cs="Arial"/>
                <w:szCs w:val="22"/>
                <w:lang w:val="en-IN"/>
              </w:rPr>
              <w:t xml:space="preserve"> developed</w:t>
            </w:r>
            <w:r w:rsidR="001D63A1" w:rsidRPr="001D63A1">
              <w:rPr>
                <w:rFonts w:ascii="Arial" w:eastAsia="Calibri" w:hAnsi="Arial" w:cs="Arial"/>
                <w:szCs w:val="22"/>
                <w:lang w:val="en-IN"/>
              </w:rPr>
              <w:t xml:space="preserve"> low-calorie nectar </w:t>
            </w:r>
            <w:r w:rsidR="005D1EC5">
              <w:rPr>
                <w:rFonts w:ascii="Arial" w:eastAsia="Calibri" w:hAnsi="Arial" w:cs="Arial"/>
                <w:szCs w:val="22"/>
                <w:lang w:val="en-IN"/>
              </w:rPr>
              <w:t>was</w:t>
            </w:r>
            <w:r w:rsidR="001D63A1" w:rsidRPr="001D63A1">
              <w:rPr>
                <w:rFonts w:ascii="Arial" w:eastAsia="Calibri" w:hAnsi="Arial" w:cs="Arial"/>
                <w:szCs w:val="22"/>
                <w:lang w:val="en-IN"/>
              </w:rPr>
              <w:t xml:space="preserve"> distinguished with </w:t>
            </w:r>
            <w:r w:rsidR="009F6710">
              <w:rPr>
                <w:rFonts w:ascii="Arial" w:eastAsia="Calibri" w:hAnsi="Arial" w:cs="Arial"/>
                <w:szCs w:val="22"/>
                <w:lang w:val="en-IN"/>
              </w:rPr>
              <w:t>conventional</w:t>
            </w:r>
            <w:r w:rsidR="001D63A1" w:rsidRPr="001D63A1">
              <w:rPr>
                <w:rFonts w:ascii="Arial" w:eastAsia="Calibri" w:hAnsi="Arial" w:cs="Arial"/>
                <w:szCs w:val="22"/>
                <w:lang w:val="en-IN"/>
              </w:rPr>
              <w:t xml:space="preserve"> nectar sweetened with sugar.</w:t>
            </w:r>
            <w:r w:rsidR="00456635">
              <w:rPr>
                <w:rFonts w:ascii="Arial" w:eastAsia="Calibri" w:hAnsi="Arial" w:cs="Arial"/>
                <w:szCs w:val="22"/>
                <w:lang w:val="en-IN"/>
              </w:rPr>
              <w:t xml:space="preserve"> </w:t>
            </w:r>
          </w:p>
          <w:p w14:paraId="7E900FFE" w14:textId="77777777" w:rsidR="00523791"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Results:</w:t>
            </w:r>
            <w:r>
              <w:rPr>
                <w:rFonts w:ascii="Arial" w:eastAsia="Calibri" w:hAnsi="Arial" w:cs="Arial"/>
                <w:szCs w:val="22"/>
                <w:lang w:val="en-IN"/>
              </w:rPr>
              <w:t xml:space="preserve"> </w:t>
            </w:r>
            <w:r w:rsidR="00456635" w:rsidRPr="00456635">
              <w:rPr>
                <w:rFonts w:ascii="Arial" w:eastAsia="Calibri" w:hAnsi="Arial" w:cs="Arial"/>
                <w:szCs w:val="22"/>
                <w:lang w:val="en-IN"/>
              </w:rPr>
              <w:t xml:space="preserve">From the standpoint of microbiology, it seemed safe to store the nectar samples both at room temperature and in </w:t>
            </w:r>
            <w:r w:rsidR="009F6710">
              <w:rPr>
                <w:rFonts w:ascii="Arial" w:eastAsia="Calibri" w:hAnsi="Arial" w:cs="Arial"/>
                <w:szCs w:val="22"/>
                <w:lang w:val="en-IN"/>
              </w:rPr>
              <w:t>cold storage</w:t>
            </w:r>
            <w:r w:rsidR="00456635" w:rsidRPr="00456635">
              <w:rPr>
                <w:rFonts w:ascii="Arial" w:eastAsia="Calibri" w:hAnsi="Arial" w:cs="Arial"/>
                <w:szCs w:val="22"/>
                <w:lang w:val="en-IN"/>
              </w:rPr>
              <w:t>. During storage</w:t>
            </w:r>
            <w:r w:rsidR="005D1EC5">
              <w:rPr>
                <w:rFonts w:ascii="Arial" w:eastAsia="Calibri" w:hAnsi="Arial" w:cs="Arial"/>
                <w:szCs w:val="22"/>
                <w:lang w:val="en-IN"/>
              </w:rPr>
              <w:t>, it was noted that the nectar's titratable acidity increased,</w:t>
            </w:r>
            <w:r w:rsidR="00456635" w:rsidRPr="00456635">
              <w:rPr>
                <w:rFonts w:ascii="Arial" w:eastAsia="Calibri" w:hAnsi="Arial" w:cs="Arial"/>
                <w:szCs w:val="22"/>
                <w:lang w:val="en-IN"/>
              </w:rPr>
              <w:t xml:space="preserve"> but its physicochemical characteristics, including pH, TSS, viscosity, and colo</w:t>
            </w:r>
            <w:r w:rsidR="009F6710">
              <w:rPr>
                <w:rFonts w:ascii="Arial" w:eastAsia="Calibri" w:hAnsi="Arial" w:cs="Arial"/>
                <w:szCs w:val="22"/>
                <w:lang w:val="en-IN"/>
              </w:rPr>
              <w:t>u</w:t>
            </w:r>
            <w:r w:rsidR="00456635" w:rsidRPr="00456635">
              <w:rPr>
                <w:rFonts w:ascii="Arial" w:eastAsia="Calibri" w:hAnsi="Arial" w:cs="Arial"/>
                <w:szCs w:val="22"/>
                <w:lang w:val="en-IN"/>
              </w:rPr>
              <w:t xml:space="preserve">r values, declined. Additionally, the nectar's energy value, antioxidant activity, lycopene, phenols, ascorbic acid, and β carotene all declined over the course of preservation. </w:t>
            </w:r>
          </w:p>
          <w:p w14:paraId="22A25F8D" w14:textId="3BF5360F" w:rsidR="00505F06" w:rsidRPr="00456635" w:rsidRDefault="00523791" w:rsidP="00B72083">
            <w:pPr>
              <w:pStyle w:val="Body"/>
              <w:spacing w:after="0"/>
              <w:rPr>
                <w:rFonts w:ascii="Arial" w:eastAsia="Calibri" w:hAnsi="Arial" w:cs="Arial"/>
                <w:szCs w:val="22"/>
                <w:lang w:val="en-IN"/>
              </w:rPr>
            </w:pPr>
            <w:r w:rsidRPr="00523791">
              <w:rPr>
                <w:rFonts w:ascii="Arial" w:eastAsia="Calibri" w:hAnsi="Arial" w:cs="Arial"/>
                <w:b/>
                <w:bCs/>
                <w:szCs w:val="22"/>
                <w:lang w:val="en-IN"/>
              </w:rPr>
              <w:t>Conclusion:</w:t>
            </w:r>
            <w:r>
              <w:rPr>
                <w:rFonts w:ascii="Arial" w:eastAsia="Calibri" w:hAnsi="Arial" w:cs="Arial"/>
                <w:szCs w:val="22"/>
                <w:lang w:val="en-IN"/>
              </w:rPr>
              <w:t xml:space="preserve"> Addition of stevia extract lowered the energy value of the beverage making it low calorific. </w:t>
            </w:r>
            <w:r w:rsidR="00456635" w:rsidRPr="00456635">
              <w:rPr>
                <w:rFonts w:ascii="Arial" w:eastAsia="Calibri" w:hAnsi="Arial" w:cs="Arial"/>
                <w:szCs w:val="22"/>
                <w:lang w:val="en-IN"/>
              </w:rPr>
              <w:t>Additionally, cultivators may guarantee higher income and prevent post-harvest losses by creating value-added products from these vegetables.</w:t>
            </w:r>
          </w:p>
        </w:tc>
      </w:tr>
    </w:tbl>
    <w:p w14:paraId="71B6BB19" w14:textId="77777777" w:rsidR="00636EB2" w:rsidRDefault="00636EB2" w:rsidP="00441B6F">
      <w:pPr>
        <w:pStyle w:val="Body"/>
        <w:spacing w:after="0"/>
        <w:rPr>
          <w:rFonts w:ascii="Arial" w:hAnsi="Arial" w:cs="Arial"/>
          <w:i/>
        </w:rPr>
      </w:pPr>
    </w:p>
    <w:p w14:paraId="3E65FCDC" w14:textId="2EF20CF9" w:rsidR="00505F06" w:rsidRPr="00456635" w:rsidRDefault="00A24E7E" w:rsidP="00456635">
      <w:pPr>
        <w:pStyle w:val="Body"/>
        <w:rPr>
          <w:rFonts w:ascii="Arial" w:hAnsi="Arial" w:cs="Arial"/>
          <w:b/>
          <w:bCs/>
          <w:i/>
          <w:lang w:val="en-IN"/>
        </w:rPr>
      </w:pPr>
      <w:r>
        <w:rPr>
          <w:rFonts w:ascii="Arial" w:hAnsi="Arial" w:cs="Arial"/>
          <w:i/>
        </w:rPr>
        <w:t>Keywords: [</w:t>
      </w:r>
      <w:r w:rsidR="000D22BB">
        <w:rPr>
          <w:rFonts w:ascii="Arial" w:hAnsi="Arial" w:cs="Arial"/>
          <w:i/>
          <w:lang w:val="en-IN"/>
        </w:rPr>
        <w:t>S</w:t>
      </w:r>
      <w:r w:rsidR="000D22BB" w:rsidRPr="000D22BB">
        <w:rPr>
          <w:rFonts w:ascii="Arial" w:hAnsi="Arial" w:cs="Arial"/>
          <w:i/>
          <w:lang w:val="en-IN"/>
        </w:rPr>
        <w:t xml:space="preserve">nap melon, </w:t>
      </w:r>
      <w:proofErr w:type="spellStart"/>
      <w:r w:rsidR="000D22BB" w:rsidRPr="000D22BB">
        <w:rPr>
          <w:rFonts w:ascii="Arial" w:hAnsi="Arial" w:cs="Arial"/>
          <w:i/>
          <w:lang w:val="en-IN"/>
        </w:rPr>
        <w:t>gac</w:t>
      </w:r>
      <w:proofErr w:type="spellEnd"/>
      <w:r w:rsidR="000D22BB" w:rsidRPr="000D22BB">
        <w:rPr>
          <w:rFonts w:ascii="Arial" w:hAnsi="Arial" w:cs="Arial"/>
          <w:i/>
          <w:lang w:val="en-IN"/>
        </w:rPr>
        <w:t xml:space="preserve"> fruit, </w:t>
      </w:r>
      <w:proofErr w:type="spellStart"/>
      <w:r w:rsidR="000D22BB" w:rsidRPr="000D22BB">
        <w:rPr>
          <w:rFonts w:ascii="Arial" w:hAnsi="Arial" w:cs="Arial"/>
          <w:i/>
          <w:lang w:val="en-IN"/>
        </w:rPr>
        <w:t>bioactives</w:t>
      </w:r>
      <w:proofErr w:type="spellEnd"/>
      <w:r w:rsidR="000D22BB" w:rsidRPr="000D22BB">
        <w:rPr>
          <w:rFonts w:ascii="Arial" w:hAnsi="Arial" w:cs="Arial"/>
          <w:i/>
          <w:lang w:val="en-IN"/>
        </w:rPr>
        <w:t>, antioxidant activity, sensory quality, microbial quality</w:t>
      </w:r>
      <w:r>
        <w:rPr>
          <w:rFonts w:ascii="Arial" w:hAnsi="Arial" w:cs="Arial"/>
          <w:i/>
        </w:rPr>
        <w:t>}</w:t>
      </w:r>
    </w:p>
    <w:p w14:paraId="69A2597D" w14:textId="525C76E4"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144FFAE3" w14:textId="77777777" w:rsidR="00790ADA" w:rsidRPr="00FB3A86" w:rsidRDefault="00790ADA" w:rsidP="00441B6F">
      <w:pPr>
        <w:pStyle w:val="AbstHead"/>
        <w:spacing w:after="0"/>
        <w:jc w:val="both"/>
        <w:rPr>
          <w:rFonts w:ascii="Arial" w:hAnsi="Arial" w:cs="Arial"/>
        </w:rPr>
      </w:pPr>
    </w:p>
    <w:p w14:paraId="67A4C194" w14:textId="455BAB10" w:rsidR="00657815" w:rsidRPr="00657815" w:rsidRDefault="00657815" w:rsidP="004D6BBA">
      <w:pPr>
        <w:pStyle w:val="Body"/>
        <w:rPr>
          <w:rFonts w:ascii="Arial" w:hAnsi="Arial" w:cs="Arial"/>
          <w:lang w:val="en-IN"/>
        </w:rPr>
      </w:pPr>
      <w:r w:rsidRPr="00657815">
        <w:rPr>
          <w:rFonts w:ascii="Arial" w:hAnsi="Arial" w:cs="Arial"/>
          <w:lang w:val="en-IN"/>
        </w:rPr>
        <w:t xml:space="preserve">A recent survey revealed that over one-third of the world's malnourished children reside in India </w:t>
      </w:r>
      <w:r w:rsidR="00202BF9">
        <w:rPr>
          <w:rFonts w:ascii="Arial" w:hAnsi="Arial" w:cs="Arial"/>
          <w:lang w:val="en-IN"/>
        </w:rPr>
        <w:t>(Singh et al.</w:t>
      </w:r>
      <w:r w:rsidR="00F6664B">
        <w:rPr>
          <w:rFonts w:ascii="Arial" w:hAnsi="Arial" w:cs="Arial"/>
          <w:lang w:val="en-IN"/>
        </w:rPr>
        <w:t>,</w:t>
      </w:r>
      <w:r w:rsidR="00202BF9">
        <w:rPr>
          <w:rFonts w:ascii="Arial" w:hAnsi="Arial" w:cs="Arial"/>
          <w:lang w:val="en-IN"/>
        </w:rPr>
        <w:t xml:space="preserve"> 2019)</w:t>
      </w:r>
      <w:r w:rsidRPr="00657815">
        <w:rPr>
          <w:rFonts w:ascii="Arial" w:hAnsi="Arial" w:cs="Arial"/>
          <w:lang w:val="en-IN"/>
        </w:rPr>
        <w:t xml:space="preserve">. Vegetables are key sources of nutraceuticals in a balanced human diet, with those from the Cucurbitaceae family being particularly beneficial. Extensive research has demonstrated that cucurbit vegetables have purgative, anti-inflammatory, anti-diabetic, and antioxidant properties </w:t>
      </w:r>
      <w:r w:rsidR="00202BF9">
        <w:rPr>
          <w:rFonts w:ascii="Arial" w:hAnsi="Arial" w:cs="Arial"/>
          <w:lang w:val="en-IN"/>
        </w:rPr>
        <w:t>(Rolnik and Olas 2020)</w:t>
      </w:r>
      <w:r w:rsidRPr="00657815">
        <w:rPr>
          <w:rFonts w:ascii="Arial" w:hAnsi="Arial" w:cs="Arial"/>
          <w:lang w:val="en-IN"/>
        </w:rPr>
        <w:t xml:space="preserve">. </w:t>
      </w:r>
    </w:p>
    <w:p w14:paraId="36A34AE5" w14:textId="1707042E" w:rsidR="00657815" w:rsidRPr="00657815" w:rsidRDefault="00657815" w:rsidP="004D6BBA">
      <w:pPr>
        <w:pStyle w:val="Body"/>
        <w:rPr>
          <w:rFonts w:ascii="Arial" w:hAnsi="Arial" w:cs="Arial"/>
          <w:lang w:val="en-IN"/>
        </w:rPr>
      </w:pPr>
      <w:r w:rsidRPr="00657815">
        <w:rPr>
          <w:rFonts w:ascii="Arial" w:hAnsi="Arial" w:cs="Arial"/>
          <w:lang w:val="en-IN"/>
        </w:rPr>
        <w:lastRenderedPageBreak/>
        <w:t>Snap melon (</w:t>
      </w:r>
      <w:r w:rsidRPr="00657815">
        <w:rPr>
          <w:rFonts w:ascii="Arial" w:hAnsi="Arial" w:cs="Arial"/>
          <w:i/>
          <w:iCs/>
          <w:lang w:val="en-IN"/>
        </w:rPr>
        <w:t>Cucumis melo</w:t>
      </w:r>
      <w:r w:rsidRPr="00657815">
        <w:rPr>
          <w:rFonts w:ascii="Arial" w:hAnsi="Arial" w:cs="Arial"/>
          <w:lang w:val="en-IN"/>
        </w:rPr>
        <w:t xml:space="preserve"> var. </w:t>
      </w:r>
      <w:proofErr w:type="spellStart"/>
      <w:r w:rsidRPr="00657815">
        <w:rPr>
          <w:rFonts w:ascii="Arial" w:hAnsi="Arial" w:cs="Arial"/>
          <w:i/>
          <w:iCs/>
          <w:lang w:val="en-IN"/>
        </w:rPr>
        <w:t>momordica</w:t>
      </w:r>
      <w:proofErr w:type="spellEnd"/>
      <w:r w:rsidRPr="00657815">
        <w:rPr>
          <w:rFonts w:ascii="Arial" w:hAnsi="Arial" w:cs="Arial"/>
          <w:lang w:val="en-IN"/>
        </w:rPr>
        <w:t>)</w:t>
      </w:r>
      <w:r w:rsidR="00C558E2">
        <w:rPr>
          <w:rFonts w:ascii="Arial" w:hAnsi="Arial" w:cs="Arial"/>
          <w:lang w:val="en-IN"/>
        </w:rPr>
        <w:t xml:space="preserve"> </w:t>
      </w:r>
      <w:r w:rsidRPr="00657815">
        <w:rPr>
          <w:rFonts w:ascii="Arial" w:hAnsi="Arial" w:cs="Arial"/>
          <w:lang w:val="en-IN"/>
        </w:rPr>
        <w:t xml:space="preserve">is a prominent Cucurbitaceous crop grown worldwide and is crucial for global trade. India, as a secondary </w:t>
      </w:r>
      <w:proofErr w:type="spellStart"/>
      <w:r w:rsidRPr="00657815">
        <w:rPr>
          <w:rFonts w:ascii="Arial" w:hAnsi="Arial" w:cs="Arial"/>
          <w:lang w:val="en-IN"/>
        </w:rPr>
        <w:t>center</w:t>
      </w:r>
      <w:proofErr w:type="spellEnd"/>
      <w:r w:rsidRPr="00657815">
        <w:rPr>
          <w:rFonts w:ascii="Arial" w:hAnsi="Arial" w:cs="Arial"/>
          <w:lang w:val="en-IN"/>
        </w:rPr>
        <w:t xml:space="preserve"> of origin, has not fully exploited this crop, which encompasses almost 40 species. The ripe fruits of snap melon are known for their tendency to split or crack, which leads to high perishability and significant post-harvest losses. Therefore, it is crucial to process them into value-added products to reduce these losses. </w:t>
      </w:r>
    </w:p>
    <w:p w14:paraId="317CFDE5" w14:textId="135760A9" w:rsidR="00657815" w:rsidRPr="00657815" w:rsidRDefault="00657815" w:rsidP="004D6BBA">
      <w:pPr>
        <w:pStyle w:val="Body"/>
        <w:rPr>
          <w:rFonts w:ascii="Arial" w:hAnsi="Arial" w:cs="Arial"/>
          <w:lang w:val="en-IN"/>
        </w:rPr>
      </w:pPr>
      <w:r w:rsidRPr="00657815">
        <w:rPr>
          <w:rFonts w:ascii="Arial" w:hAnsi="Arial" w:cs="Arial"/>
          <w:i/>
          <w:iCs/>
          <w:lang w:val="en-IN"/>
        </w:rPr>
        <w:t xml:space="preserve">Momordica </w:t>
      </w:r>
      <w:proofErr w:type="spellStart"/>
      <w:r w:rsidRPr="00657815">
        <w:rPr>
          <w:rFonts w:ascii="Arial" w:hAnsi="Arial" w:cs="Arial"/>
          <w:i/>
          <w:iCs/>
          <w:lang w:val="en-IN"/>
        </w:rPr>
        <w:t>cochinchinensis</w:t>
      </w:r>
      <w:proofErr w:type="spellEnd"/>
      <w:r w:rsidRPr="00657815">
        <w:rPr>
          <w:rFonts w:ascii="Arial" w:hAnsi="Arial" w:cs="Arial"/>
          <w:lang w:val="en-IN"/>
        </w:rPr>
        <w:t xml:space="preserve"> (</w:t>
      </w:r>
      <w:proofErr w:type="spellStart"/>
      <w:r w:rsidRPr="00657815">
        <w:rPr>
          <w:rFonts w:ascii="Arial" w:hAnsi="Arial" w:cs="Arial"/>
          <w:lang w:val="en-IN"/>
        </w:rPr>
        <w:t>Spreng</w:t>
      </w:r>
      <w:proofErr w:type="spellEnd"/>
      <w:r w:rsidRPr="00657815">
        <w:rPr>
          <w:rFonts w:ascii="Arial" w:hAnsi="Arial" w:cs="Arial"/>
          <w:lang w:val="en-IN"/>
        </w:rPr>
        <w:t>.)</w:t>
      </w:r>
      <w:r w:rsidR="00456635">
        <w:rPr>
          <w:rFonts w:ascii="Arial" w:hAnsi="Arial" w:cs="Arial"/>
          <w:lang w:val="en-IN"/>
        </w:rPr>
        <w:t>,</w:t>
      </w:r>
      <w:r w:rsidRPr="00657815">
        <w:rPr>
          <w:rFonts w:ascii="Arial" w:hAnsi="Arial" w:cs="Arial"/>
          <w:lang w:val="en-IN"/>
        </w:rPr>
        <w:t xml:space="preserve"> commonly known as Gac in Vietnam, is a diverse cucurbit species that is widely grown in India. This fruit is nutritionally unique due to its high content of carotenoids, especially lycopene and β-carotene, found in the aril (the flesh surrounding the seeds). Consequently, the food industry may find it advantageous to use Gac fruit in the production of functional beverages. </w:t>
      </w:r>
    </w:p>
    <w:p w14:paraId="232517B4" w14:textId="1C034727" w:rsidR="00657815" w:rsidRPr="00657815" w:rsidRDefault="009F6710" w:rsidP="004D6BBA">
      <w:pPr>
        <w:pStyle w:val="Body"/>
        <w:rPr>
          <w:rFonts w:ascii="Arial" w:hAnsi="Arial" w:cs="Arial"/>
          <w:lang w:val="en-IN"/>
        </w:rPr>
      </w:pPr>
      <w:r>
        <w:rPr>
          <w:rFonts w:ascii="Arial" w:hAnsi="Arial" w:cs="Arial"/>
          <w:lang w:val="en-IN"/>
        </w:rPr>
        <w:t>Stevia is a</w:t>
      </w:r>
      <w:r w:rsidR="00657815" w:rsidRPr="00657815">
        <w:rPr>
          <w:rFonts w:ascii="Arial" w:hAnsi="Arial" w:cs="Arial"/>
          <w:lang w:val="en-IN"/>
        </w:rPr>
        <w:t xml:space="preserve"> natural plant-derived sweetener with many functional benefits. Stevia leaves are sweet because they contain </w:t>
      </w:r>
      <w:proofErr w:type="spellStart"/>
      <w:r w:rsidR="00657815" w:rsidRPr="00657815">
        <w:rPr>
          <w:rFonts w:ascii="Arial" w:hAnsi="Arial" w:cs="Arial"/>
          <w:lang w:val="en-IN"/>
        </w:rPr>
        <w:t>steviol</w:t>
      </w:r>
      <w:proofErr w:type="spellEnd"/>
      <w:r w:rsidR="00657815" w:rsidRPr="00657815">
        <w:rPr>
          <w:rFonts w:ascii="Arial" w:hAnsi="Arial" w:cs="Arial"/>
          <w:lang w:val="en-IN"/>
        </w:rPr>
        <w:t xml:space="preserve"> glycosides, such as </w:t>
      </w:r>
      <w:proofErr w:type="spellStart"/>
      <w:r w:rsidR="00657815" w:rsidRPr="00657815">
        <w:rPr>
          <w:rFonts w:ascii="Arial" w:hAnsi="Arial" w:cs="Arial"/>
          <w:lang w:val="en-IN"/>
        </w:rPr>
        <w:t>stevioside</w:t>
      </w:r>
      <w:proofErr w:type="spellEnd"/>
      <w:r w:rsidR="00657815" w:rsidRPr="00657815">
        <w:rPr>
          <w:rFonts w:ascii="Arial" w:hAnsi="Arial" w:cs="Arial"/>
          <w:lang w:val="en-IN"/>
        </w:rPr>
        <w:t xml:space="preserve">, </w:t>
      </w:r>
      <w:proofErr w:type="spellStart"/>
      <w:r w:rsidR="00657815" w:rsidRPr="00657815">
        <w:rPr>
          <w:rFonts w:ascii="Arial" w:hAnsi="Arial" w:cs="Arial"/>
          <w:lang w:val="en-IN"/>
        </w:rPr>
        <w:t>rebaudioside</w:t>
      </w:r>
      <w:proofErr w:type="spellEnd"/>
      <w:r w:rsidR="00657815" w:rsidRPr="00657815">
        <w:rPr>
          <w:rFonts w:ascii="Arial" w:hAnsi="Arial" w:cs="Arial"/>
          <w:lang w:val="en-IN"/>
        </w:rPr>
        <w:t xml:space="preserve"> (A–F), </w:t>
      </w:r>
      <w:proofErr w:type="spellStart"/>
      <w:r w:rsidR="00657815" w:rsidRPr="00657815">
        <w:rPr>
          <w:rFonts w:ascii="Arial" w:hAnsi="Arial" w:cs="Arial"/>
          <w:lang w:val="en-IN"/>
        </w:rPr>
        <w:t>steviolbioside</w:t>
      </w:r>
      <w:proofErr w:type="spellEnd"/>
      <w:r w:rsidR="00657815" w:rsidRPr="00657815">
        <w:rPr>
          <w:rFonts w:ascii="Arial" w:hAnsi="Arial" w:cs="Arial"/>
          <w:lang w:val="en-IN"/>
        </w:rPr>
        <w:t xml:space="preserve">, and isosteviol. These glycosides are used commercially throughout the world to replace sugar in a variety of foods, drinks, and medications. </w:t>
      </w:r>
    </w:p>
    <w:p w14:paraId="044D1105" w14:textId="4871CE87" w:rsidR="00790ADA" w:rsidRPr="004D6BBA" w:rsidRDefault="00657815" w:rsidP="004D6BBA">
      <w:pPr>
        <w:pStyle w:val="Body"/>
        <w:rPr>
          <w:rFonts w:ascii="Arial" w:hAnsi="Arial" w:cs="Arial"/>
          <w:lang w:val="en-IN"/>
        </w:rPr>
      </w:pPr>
      <w:r w:rsidRPr="00657815">
        <w:rPr>
          <w:rFonts w:ascii="Arial" w:hAnsi="Arial" w:cs="Arial"/>
          <w:lang w:val="en-IN"/>
        </w:rPr>
        <w:t xml:space="preserve">Blending </w:t>
      </w:r>
      <w:proofErr w:type="spellStart"/>
      <w:r w:rsidRPr="00657815">
        <w:rPr>
          <w:rFonts w:ascii="Arial" w:hAnsi="Arial" w:cs="Arial"/>
          <w:lang w:val="en-IN"/>
        </w:rPr>
        <w:t>gac</w:t>
      </w:r>
      <w:proofErr w:type="spellEnd"/>
      <w:r w:rsidRPr="00657815">
        <w:rPr>
          <w:rFonts w:ascii="Arial" w:hAnsi="Arial" w:cs="Arial"/>
          <w:lang w:val="en-IN"/>
        </w:rPr>
        <w:t xml:space="preserve"> fruit with snap melon could result in the creation of tasty drink with excellent organoleptic quality along with high nutritional content. Sweetening this drink with </w:t>
      </w:r>
      <w:proofErr w:type="spellStart"/>
      <w:r w:rsidRPr="00657815">
        <w:rPr>
          <w:rFonts w:ascii="Arial" w:hAnsi="Arial" w:cs="Arial"/>
          <w:lang w:val="en-IN"/>
        </w:rPr>
        <w:t>steviol</w:t>
      </w:r>
      <w:proofErr w:type="spellEnd"/>
      <w:r w:rsidRPr="00657815">
        <w:rPr>
          <w:rFonts w:ascii="Arial" w:hAnsi="Arial" w:cs="Arial"/>
          <w:lang w:val="en-IN"/>
        </w:rPr>
        <w:t xml:space="preserve"> glycosides will make the drink low calorie in nature. Hence the objective of the present study was to develop a functional drink rich in bioactive compounds, without synthetic preservatives and to determine the changes in the quality of the product during storage, besides adding diversity to the existing list of functional beverages from fruits and vegetables.</w:t>
      </w:r>
    </w:p>
    <w:p w14:paraId="1B92973A" w14:textId="6C11CDE1"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C05E91" w14:textId="77777777" w:rsidR="00790ADA" w:rsidRPr="00FB3A86" w:rsidRDefault="00790ADA" w:rsidP="00441B6F">
      <w:pPr>
        <w:pStyle w:val="AbstHead"/>
        <w:spacing w:after="0"/>
        <w:jc w:val="both"/>
        <w:rPr>
          <w:rFonts w:ascii="Arial" w:hAnsi="Arial" w:cs="Arial"/>
        </w:rPr>
      </w:pPr>
    </w:p>
    <w:p w14:paraId="3C08255E" w14:textId="30870FB4" w:rsidR="00657815" w:rsidRPr="00B706BA" w:rsidRDefault="00657815" w:rsidP="00657815">
      <w:pPr>
        <w:pStyle w:val="Body"/>
        <w:rPr>
          <w:rFonts w:ascii="Arial" w:hAnsi="Arial" w:cs="Arial"/>
          <w:b/>
          <w:bCs/>
          <w:sz w:val="22"/>
          <w:szCs w:val="22"/>
          <w:lang w:val="en-IN"/>
        </w:rPr>
      </w:pPr>
      <w:r w:rsidRPr="00B706BA">
        <w:rPr>
          <w:rFonts w:ascii="Arial" w:hAnsi="Arial" w:cs="Arial"/>
          <w:b/>
          <w:bCs/>
          <w:sz w:val="22"/>
          <w:szCs w:val="22"/>
          <w:lang w:val="en-IN"/>
        </w:rPr>
        <w:t xml:space="preserve">2.1 </w:t>
      </w:r>
      <w:r w:rsidR="00FA5CF7">
        <w:rPr>
          <w:rFonts w:ascii="Arial" w:hAnsi="Arial" w:cs="Arial"/>
          <w:b/>
          <w:bCs/>
          <w:sz w:val="22"/>
          <w:szCs w:val="22"/>
          <w:lang w:val="en-IN"/>
        </w:rPr>
        <w:t>Source of Materials</w:t>
      </w:r>
    </w:p>
    <w:p w14:paraId="1F8E6C01" w14:textId="4706EA87" w:rsidR="00657815" w:rsidRDefault="00657815" w:rsidP="00657815">
      <w:pPr>
        <w:pStyle w:val="Body"/>
        <w:spacing w:after="0"/>
        <w:rPr>
          <w:rFonts w:ascii="Arial" w:hAnsi="Arial" w:cs="Arial"/>
          <w:lang w:val="en-IN"/>
        </w:rPr>
      </w:pPr>
      <w:r w:rsidRPr="00657815">
        <w:rPr>
          <w:rFonts w:ascii="Arial" w:hAnsi="Arial" w:cs="Arial"/>
          <w:lang w:val="en-IN"/>
        </w:rPr>
        <w:t>Fresh snap melon</w:t>
      </w:r>
      <w:r w:rsidR="009F6710">
        <w:rPr>
          <w:rFonts w:ascii="Arial" w:hAnsi="Arial" w:cs="Arial"/>
          <w:lang w:val="en-IN"/>
        </w:rPr>
        <w:t xml:space="preserve"> and</w:t>
      </w:r>
      <w:r w:rsidRPr="00657815">
        <w:rPr>
          <w:rFonts w:ascii="Arial" w:hAnsi="Arial" w:cs="Arial"/>
          <w:lang w:val="en-IN"/>
        </w:rPr>
        <w:t xml:space="preserve"> </w:t>
      </w:r>
      <w:proofErr w:type="spellStart"/>
      <w:r w:rsidR="009F6710" w:rsidRPr="00657815">
        <w:rPr>
          <w:rFonts w:ascii="Arial" w:hAnsi="Arial" w:cs="Arial"/>
          <w:lang w:val="en-IN"/>
        </w:rPr>
        <w:t>gac</w:t>
      </w:r>
      <w:proofErr w:type="spellEnd"/>
      <w:r w:rsidR="009F6710" w:rsidRPr="00657815">
        <w:rPr>
          <w:rFonts w:ascii="Arial" w:hAnsi="Arial" w:cs="Arial"/>
          <w:lang w:val="en-IN"/>
        </w:rPr>
        <w:t xml:space="preserve"> fruit</w:t>
      </w:r>
      <w:r w:rsidR="009F6710">
        <w:rPr>
          <w:rFonts w:ascii="Arial" w:hAnsi="Arial" w:cs="Arial"/>
          <w:lang w:val="en-IN"/>
        </w:rPr>
        <w:t>s</w:t>
      </w:r>
      <w:r w:rsidR="009F6710" w:rsidRPr="00657815">
        <w:rPr>
          <w:rFonts w:ascii="Arial" w:hAnsi="Arial" w:cs="Arial"/>
          <w:lang w:val="en-IN"/>
        </w:rPr>
        <w:t xml:space="preserve"> </w:t>
      </w:r>
      <w:r w:rsidRPr="00657815">
        <w:rPr>
          <w:rFonts w:ascii="Arial" w:hAnsi="Arial" w:cs="Arial"/>
          <w:lang w:val="en-IN"/>
        </w:rPr>
        <w:t xml:space="preserve">were purchased </w:t>
      </w:r>
      <w:r w:rsidR="009F6710" w:rsidRPr="00657815">
        <w:rPr>
          <w:rFonts w:ascii="Arial" w:hAnsi="Arial" w:cs="Arial"/>
          <w:lang w:val="en-IN"/>
        </w:rPr>
        <w:t xml:space="preserve">in its horticulturally mature stage </w:t>
      </w:r>
      <w:r w:rsidRPr="00657815">
        <w:rPr>
          <w:rFonts w:ascii="Arial" w:hAnsi="Arial" w:cs="Arial"/>
          <w:lang w:val="en-IN"/>
        </w:rPr>
        <w:t xml:space="preserve">from the </w:t>
      </w:r>
      <w:r w:rsidR="009F6710">
        <w:rPr>
          <w:rFonts w:ascii="Arial" w:hAnsi="Arial" w:cs="Arial"/>
          <w:lang w:val="en-IN"/>
        </w:rPr>
        <w:t xml:space="preserve">local </w:t>
      </w:r>
      <w:r w:rsidRPr="00657815">
        <w:rPr>
          <w:rFonts w:ascii="Arial" w:hAnsi="Arial" w:cs="Arial"/>
          <w:lang w:val="en-IN"/>
        </w:rPr>
        <w:t xml:space="preserve">market. Fresh leaves of stevia for extraction of </w:t>
      </w:r>
      <w:proofErr w:type="spellStart"/>
      <w:r w:rsidRPr="00657815">
        <w:rPr>
          <w:rFonts w:ascii="Arial" w:hAnsi="Arial" w:cs="Arial"/>
          <w:lang w:val="en-IN"/>
        </w:rPr>
        <w:t>steviol</w:t>
      </w:r>
      <w:proofErr w:type="spellEnd"/>
      <w:r w:rsidRPr="00657815">
        <w:rPr>
          <w:rFonts w:ascii="Arial" w:hAnsi="Arial" w:cs="Arial"/>
          <w:lang w:val="en-IN"/>
        </w:rPr>
        <w:t xml:space="preserve"> glycosides were grown in the field maintained by the Department of Postharvest Management, College of Agriculture, </w:t>
      </w:r>
      <w:proofErr w:type="spellStart"/>
      <w:r w:rsidRPr="00657815">
        <w:rPr>
          <w:rFonts w:ascii="Arial" w:hAnsi="Arial" w:cs="Arial"/>
          <w:lang w:val="en-IN"/>
        </w:rPr>
        <w:t>Vellanikkara</w:t>
      </w:r>
      <w:proofErr w:type="spellEnd"/>
      <w:r w:rsidRPr="00657815">
        <w:rPr>
          <w:rFonts w:ascii="Arial" w:hAnsi="Arial" w:cs="Arial"/>
          <w:lang w:val="en-IN"/>
        </w:rPr>
        <w:t xml:space="preserve">. </w:t>
      </w:r>
      <w:proofErr w:type="spellStart"/>
      <w:r w:rsidRPr="00657815">
        <w:rPr>
          <w:rFonts w:ascii="Arial" w:hAnsi="Arial" w:cs="Arial"/>
          <w:lang w:val="en-IN"/>
        </w:rPr>
        <w:t>Steviol</w:t>
      </w:r>
      <w:proofErr w:type="spellEnd"/>
      <w:r w:rsidRPr="00657815">
        <w:rPr>
          <w:rFonts w:ascii="Arial" w:hAnsi="Arial" w:cs="Arial"/>
          <w:lang w:val="en-IN"/>
        </w:rPr>
        <w:t xml:space="preserve"> glycosides were extracted from stevia fresh leaves which were sorted, and washed with tap water. They were moderately ground without agitation, followed by soaking in hot tap water at 75°C for 20 minutes, at a ratio of 200 g/L for extraction of </w:t>
      </w:r>
      <w:proofErr w:type="spellStart"/>
      <w:r w:rsidRPr="00657815">
        <w:rPr>
          <w:rFonts w:ascii="Arial" w:hAnsi="Arial" w:cs="Arial"/>
          <w:lang w:val="en-IN"/>
        </w:rPr>
        <w:t>steviol</w:t>
      </w:r>
      <w:proofErr w:type="spellEnd"/>
      <w:r w:rsidRPr="00657815">
        <w:rPr>
          <w:rFonts w:ascii="Arial" w:hAnsi="Arial" w:cs="Arial"/>
          <w:lang w:val="en-IN"/>
        </w:rPr>
        <w:t xml:space="preserve"> glycosides, without the use of any additional energy source (Figures 1 &amp;2). The leaves were subsequently strained and filtered </w:t>
      </w:r>
      <w:r w:rsidR="009B627E">
        <w:rPr>
          <w:rFonts w:ascii="Arial" w:hAnsi="Arial" w:cs="Arial"/>
          <w:lang w:val="en-IN"/>
        </w:rPr>
        <w:t>(</w:t>
      </w:r>
      <w:r w:rsidR="00F6664B" w:rsidRPr="00F6664B">
        <w:rPr>
          <w:rFonts w:ascii="Arial" w:hAnsi="Arial" w:cs="Arial"/>
          <w:lang w:val="en-IN"/>
        </w:rPr>
        <w:t>López-</w:t>
      </w:r>
      <w:proofErr w:type="spellStart"/>
      <w:r w:rsidR="00F6664B" w:rsidRPr="00F6664B">
        <w:rPr>
          <w:rFonts w:ascii="Arial" w:hAnsi="Arial" w:cs="Arial"/>
          <w:lang w:val="en-IN"/>
        </w:rPr>
        <w:t>Carbón</w:t>
      </w:r>
      <w:proofErr w:type="spellEnd"/>
      <w:r w:rsidR="00F6664B">
        <w:rPr>
          <w:rFonts w:ascii="Arial" w:hAnsi="Arial" w:cs="Arial"/>
          <w:lang w:val="en-IN"/>
        </w:rPr>
        <w:t xml:space="preserve"> et al., 2019</w:t>
      </w:r>
      <w:r w:rsidR="009B627E">
        <w:rPr>
          <w:rFonts w:ascii="Arial" w:hAnsi="Arial" w:cs="Arial"/>
          <w:lang w:val="en-IN"/>
        </w:rPr>
        <w:t>)</w:t>
      </w:r>
      <w:r w:rsidRPr="00657815">
        <w:rPr>
          <w:rFonts w:ascii="Arial" w:hAnsi="Arial" w:cs="Arial"/>
          <w:lang w:val="en-IN"/>
        </w:rPr>
        <w:t xml:space="preserve">. </w:t>
      </w:r>
    </w:p>
    <w:p w14:paraId="7E883EAA" w14:textId="77777777" w:rsidR="001C6F88" w:rsidRDefault="001C6F88" w:rsidP="00657815">
      <w:pPr>
        <w:pStyle w:val="Body"/>
        <w:spacing w:after="0"/>
        <w:rPr>
          <w:rFonts w:ascii="Arial" w:hAnsi="Arial" w:cs="Arial"/>
          <w:lang w:val="en-IN"/>
        </w:rPr>
      </w:pPr>
    </w:p>
    <w:p w14:paraId="7DAAD328" w14:textId="0A73413B" w:rsidR="001C6F88" w:rsidRDefault="001C6F88" w:rsidP="00657815">
      <w:pPr>
        <w:pStyle w:val="Body"/>
        <w:spacing w:after="0"/>
        <w:rPr>
          <w:rFonts w:ascii="Arial" w:hAnsi="Arial" w:cs="Arial"/>
          <w:lang w:val="en-IN"/>
        </w:rPr>
      </w:pPr>
      <w:r>
        <w:rPr>
          <w:rFonts w:ascii="Arial" w:hAnsi="Arial" w:cs="Arial"/>
          <w:lang w:val="en-IN"/>
        </w:rPr>
        <w:lastRenderedPageBreak/>
        <w:t xml:space="preserve">                                </w:t>
      </w:r>
      <w:r w:rsidRPr="001C6F88">
        <w:rPr>
          <w:rFonts w:ascii="Arial" w:hAnsi="Arial" w:cs="Arial"/>
          <w:noProof/>
        </w:rPr>
        <w:drawing>
          <wp:inline distT="0" distB="0" distL="0" distR="0" wp14:anchorId="64EA8B8E" wp14:editId="37B23B4F">
            <wp:extent cx="2284095" cy="1337310"/>
            <wp:effectExtent l="0" t="2857" r="0" b="0"/>
            <wp:docPr id="8" name="Picture 7">
              <a:extLst xmlns:a="http://schemas.openxmlformats.org/drawingml/2006/main">
                <a:ext uri="{FF2B5EF4-FFF2-40B4-BE49-F238E27FC236}">
                  <a16:creationId xmlns:a16="http://schemas.microsoft.com/office/drawing/2014/main" id="{9D06ED9C-2C1C-E945-C800-F01DEF249D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D06ED9C-2C1C-E945-C800-F01DEF249D9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284095" cy="1337310"/>
                    </a:xfrm>
                    <a:prstGeom prst="rect">
                      <a:avLst/>
                    </a:prstGeom>
                  </pic:spPr>
                </pic:pic>
              </a:graphicData>
            </a:graphic>
          </wp:inline>
        </w:drawing>
      </w:r>
      <w:r>
        <w:rPr>
          <w:rFonts w:ascii="Arial" w:hAnsi="Arial" w:cs="Arial"/>
          <w:lang w:val="en-IN"/>
        </w:rPr>
        <w:t xml:space="preserve">            </w:t>
      </w:r>
      <w:r w:rsidRPr="001C6F88">
        <w:rPr>
          <w:rFonts w:ascii="Arial" w:hAnsi="Arial" w:cs="Arial"/>
          <w:noProof/>
        </w:rPr>
        <w:drawing>
          <wp:inline distT="0" distB="0" distL="0" distR="0" wp14:anchorId="57A2172E" wp14:editId="419F83E3">
            <wp:extent cx="1547495" cy="2279650"/>
            <wp:effectExtent l="0" t="0" r="0" b="6350"/>
            <wp:docPr id="882074030" name="Picture 6">
              <a:extLst xmlns:a="http://schemas.openxmlformats.org/drawingml/2006/main">
                <a:ext uri="{FF2B5EF4-FFF2-40B4-BE49-F238E27FC236}">
                  <a16:creationId xmlns:a16="http://schemas.microsoft.com/office/drawing/2014/main" id="{EA35C3DF-4889-90EF-E37E-EC5C3B6D14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A35C3DF-4889-90EF-E37E-EC5C3B6D1436}"/>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4010" t="16624" r="12572" b="21728"/>
                    <a:stretch/>
                  </pic:blipFill>
                  <pic:spPr>
                    <a:xfrm>
                      <a:off x="0" y="0"/>
                      <a:ext cx="1547495" cy="2279650"/>
                    </a:xfrm>
                    <a:prstGeom prst="rect">
                      <a:avLst/>
                    </a:prstGeom>
                  </pic:spPr>
                </pic:pic>
              </a:graphicData>
            </a:graphic>
          </wp:inline>
        </w:drawing>
      </w:r>
    </w:p>
    <w:p w14:paraId="1A469F87" w14:textId="77777777" w:rsidR="001C6F88" w:rsidRPr="00657815" w:rsidRDefault="001C6F88" w:rsidP="00657815">
      <w:pPr>
        <w:pStyle w:val="Body"/>
        <w:spacing w:after="0"/>
        <w:rPr>
          <w:rFonts w:ascii="Arial" w:hAnsi="Arial" w:cs="Arial"/>
          <w:lang w:val="en-IN"/>
        </w:rPr>
      </w:pPr>
    </w:p>
    <w:p w14:paraId="7A8B3A68" w14:textId="77777777" w:rsidR="001C6F88" w:rsidRPr="001C6F88" w:rsidRDefault="001C6F88" w:rsidP="001C6F88">
      <w:pPr>
        <w:pStyle w:val="Body"/>
        <w:jc w:val="center"/>
        <w:rPr>
          <w:rFonts w:ascii="Arial" w:hAnsi="Arial" w:cs="Arial"/>
          <w:b/>
          <w:bCs/>
          <w:lang w:val="en-IN"/>
        </w:rPr>
      </w:pPr>
      <w:r w:rsidRPr="001C6F88">
        <w:rPr>
          <w:rFonts w:ascii="Arial" w:hAnsi="Arial" w:cs="Arial"/>
          <w:b/>
          <w:bCs/>
          <w:lang w:val="en-IN"/>
        </w:rPr>
        <w:t xml:space="preserve">Snap melon fruit     </w:t>
      </w:r>
      <w:r>
        <w:rPr>
          <w:rFonts w:ascii="Arial" w:hAnsi="Arial" w:cs="Arial"/>
          <w:b/>
          <w:bCs/>
          <w:lang w:val="en-IN"/>
        </w:rPr>
        <w:t xml:space="preserve">      </w:t>
      </w:r>
      <w:r w:rsidRPr="001C6F88">
        <w:rPr>
          <w:rFonts w:ascii="Arial" w:hAnsi="Arial" w:cs="Arial"/>
          <w:b/>
          <w:bCs/>
          <w:lang w:val="en-IN"/>
        </w:rPr>
        <w:t xml:space="preserve">               Gac fruit</w:t>
      </w:r>
    </w:p>
    <w:p w14:paraId="4A4CAAC1" w14:textId="64EA1231" w:rsidR="001C6F88" w:rsidRDefault="00026301" w:rsidP="001C6F88">
      <w:pPr>
        <w:pStyle w:val="Body"/>
        <w:jc w:val="center"/>
        <w:rPr>
          <w:rFonts w:ascii="Arial" w:hAnsi="Arial" w:cs="Arial"/>
          <w:b/>
          <w:bCs/>
          <w:lang w:val="en-IN"/>
        </w:rPr>
      </w:pPr>
      <w:r>
        <w:rPr>
          <w:rFonts w:ascii="Arial" w:hAnsi="Arial" w:cs="Arial"/>
          <w:b/>
          <w:bCs/>
          <w:lang w:val="en-IN"/>
        </w:rPr>
        <w:t>Figure</w:t>
      </w:r>
      <w:r w:rsidR="001C6F88" w:rsidRPr="001C6F88">
        <w:rPr>
          <w:rFonts w:ascii="Arial" w:hAnsi="Arial" w:cs="Arial"/>
          <w:b/>
          <w:bCs/>
          <w:lang w:val="en-IN"/>
        </w:rPr>
        <w:t xml:space="preserve"> 1. Overview of snap melon and </w:t>
      </w:r>
      <w:proofErr w:type="spellStart"/>
      <w:r w:rsidR="001C6F88" w:rsidRPr="001C6F88">
        <w:rPr>
          <w:rFonts w:ascii="Arial" w:hAnsi="Arial" w:cs="Arial"/>
          <w:b/>
          <w:bCs/>
          <w:lang w:val="en-IN"/>
        </w:rPr>
        <w:t>gac</w:t>
      </w:r>
      <w:proofErr w:type="spellEnd"/>
      <w:r w:rsidR="001C6F88" w:rsidRPr="001C6F88">
        <w:rPr>
          <w:rFonts w:ascii="Arial" w:hAnsi="Arial" w:cs="Arial"/>
          <w:b/>
          <w:bCs/>
          <w:lang w:val="en-IN"/>
        </w:rPr>
        <w:t xml:space="preserve"> fruit</w:t>
      </w:r>
    </w:p>
    <w:p w14:paraId="4989FAFE" w14:textId="642E3532" w:rsidR="001C6F88" w:rsidRPr="001C6F88" w:rsidRDefault="001C6F88" w:rsidP="001C6F88">
      <w:pPr>
        <w:pStyle w:val="Body"/>
        <w:rPr>
          <w:rFonts w:ascii="Arial" w:hAnsi="Arial" w:cs="Arial"/>
          <w:b/>
          <w:bCs/>
          <w:lang w:val="en-IN"/>
        </w:rPr>
      </w:pPr>
      <w:r>
        <w:rPr>
          <w:rFonts w:ascii="Arial" w:hAnsi="Arial" w:cs="Arial"/>
          <w:b/>
          <w:bCs/>
          <w:lang w:val="en-IN"/>
        </w:rPr>
        <w:t xml:space="preserve">        </w:t>
      </w:r>
      <w:r w:rsidRPr="001C6F88">
        <w:rPr>
          <w:rFonts w:ascii="Arial" w:hAnsi="Arial" w:cs="Arial"/>
          <w:b/>
          <w:bCs/>
          <w:noProof/>
        </w:rPr>
        <w:drawing>
          <wp:inline distT="0" distB="0" distL="0" distR="0" wp14:anchorId="07EDDCF4" wp14:editId="4B422FD1">
            <wp:extent cx="1483019" cy="1547530"/>
            <wp:effectExtent l="0" t="0" r="3175" b="0"/>
            <wp:docPr id="5848940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422" t="12261" r="15578" b="26545"/>
                    <a:stretch/>
                  </pic:blipFill>
                  <pic:spPr bwMode="auto">
                    <a:xfrm>
                      <a:off x="0" y="0"/>
                      <a:ext cx="1506109" cy="1571624"/>
                    </a:xfrm>
                    <a:prstGeom prst="rect">
                      <a:avLst/>
                    </a:prstGeom>
                    <a:noFill/>
                    <a:ln>
                      <a:noFill/>
                    </a:ln>
                    <a:extLst>
                      <a:ext uri="{53640926-AAD7-44D8-BBD7-CCE9431645EC}">
                        <a14:shadowObscured xmlns:a14="http://schemas.microsoft.com/office/drawing/2010/main"/>
                      </a:ext>
                    </a:extLst>
                  </pic:spPr>
                </pic:pic>
              </a:graphicData>
            </a:graphic>
          </wp:inline>
        </w:drawing>
      </w:r>
      <w:r w:rsidRPr="001C6F88">
        <w:rPr>
          <w:rFonts w:ascii="Arial" w:hAnsi="Arial" w:cs="Arial"/>
          <w:b/>
          <w:bCs/>
          <w:lang w:val="en-IN"/>
        </w:rPr>
        <w:t xml:space="preserve">   </w:t>
      </w:r>
      <w:r w:rsidRPr="001C6F88">
        <w:rPr>
          <w:rFonts w:ascii="Arial" w:hAnsi="Arial" w:cs="Arial"/>
          <w:b/>
          <w:bCs/>
          <w:noProof/>
        </w:rPr>
        <w:drawing>
          <wp:inline distT="0" distB="0" distL="0" distR="0" wp14:anchorId="45314116" wp14:editId="0D9AD2DF">
            <wp:extent cx="1467275" cy="1588185"/>
            <wp:effectExtent l="0" t="0" r="0" b="0"/>
            <wp:docPr id="17555114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474" t="15954" r="16109" b="25218"/>
                    <a:stretch/>
                  </pic:blipFill>
                  <pic:spPr bwMode="auto">
                    <a:xfrm>
                      <a:off x="0" y="0"/>
                      <a:ext cx="1482565" cy="1604735"/>
                    </a:xfrm>
                    <a:prstGeom prst="rect">
                      <a:avLst/>
                    </a:prstGeom>
                    <a:noFill/>
                    <a:ln>
                      <a:noFill/>
                    </a:ln>
                    <a:extLst>
                      <a:ext uri="{53640926-AAD7-44D8-BBD7-CCE9431645EC}">
                        <a14:shadowObscured xmlns:a14="http://schemas.microsoft.com/office/drawing/2010/main"/>
                      </a:ext>
                    </a:extLst>
                  </pic:spPr>
                </pic:pic>
              </a:graphicData>
            </a:graphic>
          </wp:inline>
        </w:drawing>
      </w:r>
      <w:r w:rsidRPr="001C6F88">
        <w:rPr>
          <w:rFonts w:ascii="Arial" w:hAnsi="Arial" w:cs="Arial"/>
          <w:b/>
          <w:bCs/>
          <w:lang w:val="en-IN"/>
        </w:rPr>
        <w:t xml:space="preserve">       </w:t>
      </w:r>
      <w:r w:rsidRPr="001C6F88">
        <w:rPr>
          <w:rFonts w:ascii="Arial" w:hAnsi="Arial" w:cs="Arial"/>
          <w:b/>
          <w:bCs/>
          <w:noProof/>
        </w:rPr>
        <w:drawing>
          <wp:inline distT="0" distB="0" distL="0" distR="0" wp14:anchorId="07985B61" wp14:editId="7AF64BB6">
            <wp:extent cx="1452282" cy="1604454"/>
            <wp:effectExtent l="0" t="0" r="0" b="0"/>
            <wp:docPr id="2931089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8081" r="36185"/>
                    <a:stretch/>
                  </pic:blipFill>
                  <pic:spPr bwMode="auto">
                    <a:xfrm>
                      <a:off x="0" y="0"/>
                      <a:ext cx="1491267" cy="1647524"/>
                    </a:xfrm>
                    <a:prstGeom prst="rect">
                      <a:avLst/>
                    </a:prstGeom>
                    <a:noFill/>
                    <a:ln>
                      <a:noFill/>
                    </a:ln>
                    <a:extLst>
                      <a:ext uri="{53640926-AAD7-44D8-BBD7-CCE9431645EC}">
                        <a14:shadowObscured xmlns:a14="http://schemas.microsoft.com/office/drawing/2010/main"/>
                      </a:ext>
                    </a:extLst>
                  </pic:spPr>
                </pic:pic>
              </a:graphicData>
            </a:graphic>
          </wp:inline>
        </w:drawing>
      </w:r>
    </w:p>
    <w:p w14:paraId="4D6ECDB8" w14:textId="3B65761D" w:rsidR="001C6F88" w:rsidRPr="001C6F88" w:rsidRDefault="001C6F88" w:rsidP="001C6F88">
      <w:pPr>
        <w:pStyle w:val="Body"/>
        <w:jc w:val="center"/>
        <w:rPr>
          <w:rFonts w:ascii="Arial" w:hAnsi="Arial" w:cs="Arial"/>
          <w:b/>
          <w:bCs/>
          <w:lang w:val="en-IN"/>
        </w:rPr>
      </w:pPr>
      <w:r w:rsidRPr="001C6F88">
        <w:rPr>
          <w:rFonts w:ascii="Arial" w:hAnsi="Arial" w:cs="Arial"/>
          <w:b/>
          <w:bCs/>
          <w:lang w:val="en-IN"/>
        </w:rPr>
        <w:t xml:space="preserve">               Snap melon juice            </w:t>
      </w:r>
      <w:r>
        <w:rPr>
          <w:rFonts w:ascii="Arial" w:hAnsi="Arial" w:cs="Arial"/>
          <w:b/>
          <w:bCs/>
          <w:lang w:val="en-IN"/>
        </w:rPr>
        <w:t xml:space="preserve"> </w:t>
      </w:r>
      <w:r w:rsidRPr="001C6F88">
        <w:rPr>
          <w:rFonts w:ascii="Arial" w:hAnsi="Arial" w:cs="Arial"/>
          <w:b/>
          <w:bCs/>
          <w:lang w:val="en-IN"/>
        </w:rPr>
        <w:t xml:space="preserve">Gac fruit aril juice             </w:t>
      </w:r>
      <w:proofErr w:type="spellStart"/>
      <w:r w:rsidRPr="001C6F88">
        <w:rPr>
          <w:rFonts w:ascii="Arial" w:hAnsi="Arial" w:cs="Arial"/>
          <w:b/>
          <w:bCs/>
          <w:lang w:val="en-IN"/>
        </w:rPr>
        <w:t>Steviol</w:t>
      </w:r>
      <w:proofErr w:type="spellEnd"/>
      <w:r w:rsidRPr="001C6F88">
        <w:rPr>
          <w:rFonts w:ascii="Arial" w:hAnsi="Arial" w:cs="Arial"/>
          <w:b/>
          <w:bCs/>
          <w:lang w:val="en-IN"/>
        </w:rPr>
        <w:t xml:space="preserve"> glycosides extract</w:t>
      </w:r>
    </w:p>
    <w:p w14:paraId="5775CEC2" w14:textId="21547B84" w:rsidR="002E0D56" w:rsidRPr="004D6BBA" w:rsidRDefault="001C6F88" w:rsidP="00026301">
      <w:pPr>
        <w:pStyle w:val="Body"/>
        <w:jc w:val="center"/>
        <w:rPr>
          <w:rFonts w:ascii="Arial" w:hAnsi="Arial" w:cs="Arial"/>
          <w:b/>
          <w:bCs/>
          <w:lang w:val="en-IN"/>
        </w:rPr>
      </w:pPr>
      <w:r w:rsidRPr="001C6F88">
        <w:rPr>
          <w:rFonts w:ascii="Arial" w:hAnsi="Arial" w:cs="Arial"/>
          <w:b/>
          <w:bCs/>
          <w:lang w:val="en-IN"/>
        </w:rPr>
        <w:t>Fig</w:t>
      </w:r>
      <w:r w:rsidR="00026301">
        <w:rPr>
          <w:rFonts w:ascii="Arial" w:hAnsi="Arial" w:cs="Arial"/>
          <w:b/>
          <w:bCs/>
          <w:lang w:val="en-IN"/>
        </w:rPr>
        <w:t>ure</w:t>
      </w:r>
      <w:r w:rsidRPr="001C6F88">
        <w:rPr>
          <w:rFonts w:ascii="Arial" w:hAnsi="Arial" w:cs="Arial"/>
          <w:b/>
          <w:bCs/>
          <w:lang w:val="en-IN"/>
        </w:rPr>
        <w:t xml:space="preserve"> 2. Juice extracted from snap melon, </w:t>
      </w:r>
      <w:proofErr w:type="spellStart"/>
      <w:r w:rsidRPr="001C6F88">
        <w:rPr>
          <w:rFonts w:ascii="Arial" w:hAnsi="Arial" w:cs="Arial"/>
          <w:b/>
          <w:bCs/>
          <w:lang w:val="en-IN"/>
        </w:rPr>
        <w:t>gac</w:t>
      </w:r>
      <w:proofErr w:type="spellEnd"/>
      <w:r w:rsidRPr="001C6F88">
        <w:rPr>
          <w:rFonts w:ascii="Arial" w:hAnsi="Arial" w:cs="Arial"/>
          <w:b/>
          <w:bCs/>
          <w:lang w:val="en-IN"/>
        </w:rPr>
        <w:t xml:space="preserve"> fruit aril and extract of </w:t>
      </w:r>
      <w:proofErr w:type="spellStart"/>
      <w:r w:rsidRPr="001C6F88">
        <w:rPr>
          <w:rFonts w:ascii="Arial" w:hAnsi="Arial" w:cs="Arial"/>
          <w:b/>
          <w:bCs/>
          <w:lang w:val="en-IN"/>
        </w:rPr>
        <w:t>steviol</w:t>
      </w:r>
      <w:proofErr w:type="spellEnd"/>
      <w:r w:rsidRPr="001C6F88">
        <w:rPr>
          <w:rFonts w:ascii="Arial" w:hAnsi="Arial" w:cs="Arial"/>
          <w:b/>
          <w:bCs/>
          <w:lang w:val="en-IN"/>
        </w:rPr>
        <w:t xml:space="preserve"> glycosides</w:t>
      </w:r>
    </w:p>
    <w:p w14:paraId="4A8A515F" w14:textId="6EDE6C2B" w:rsidR="00657815" w:rsidRPr="00B706BA" w:rsidRDefault="00657815" w:rsidP="00B706BA">
      <w:pPr>
        <w:pStyle w:val="Body"/>
        <w:rPr>
          <w:rFonts w:ascii="Arial" w:hAnsi="Arial" w:cs="Arial"/>
          <w:b/>
          <w:sz w:val="22"/>
          <w:szCs w:val="22"/>
          <w:lang w:val="en-IN"/>
        </w:rPr>
      </w:pPr>
      <w:r w:rsidRPr="00B706BA">
        <w:rPr>
          <w:rFonts w:ascii="Arial" w:hAnsi="Arial" w:cs="Arial"/>
          <w:b/>
          <w:sz w:val="22"/>
          <w:szCs w:val="22"/>
          <w:lang w:val="en-IN"/>
        </w:rPr>
        <w:t xml:space="preserve">2.2 Development of nectar from blends of snap melon and </w:t>
      </w:r>
      <w:proofErr w:type="spellStart"/>
      <w:r w:rsidRPr="00B706BA">
        <w:rPr>
          <w:rFonts w:ascii="Arial" w:hAnsi="Arial" w:cs="Arial"/>
          <w:b/>
          <w:sz w:val="22"/>
          <w:szCs w:val="22"/>
          <w:lang w:val="en-IN"/>
        </w:rPr>
        <w:t>gac</w:t>
      </w:r>
      <w:proofErr w:type="spellEnd"/>
      <w:r w:rsidRPr="00B706BA">
        <w:rPr>
          <w:rFonts w:ascii="Arial" w:hAnsi="Arial" w:cs="Arial"/>
          <w:b/>
          <w:sz w:val="22"/>
          <w:szCs w:val="22"/>
          <w:lang w:val="en-IN"/>
        </w:rPr>
        <w:t xml:space="preserve"> fruit </w:t>
      </w:r>
    </w:p>
    <w:p w14:paraId="5D3EBA31" w14:textId="1CC5B372" w:rsidR="001C6F88" w:rsidRDefault="00657815" w:rsidP="001C6F88">
      <w:pPr>
        <w:pStyle w:val="Body"/>
        <w:spacing w:after="0"/>
        <w:rPr>
          <w:rFonts w:ascii="Arial" w:hAnsi="Arial" w:cs="Arial"/>
          <w:lang w:val="en-IN"/>
        </w:rPr>
      </w:pPr>
      <w:r w:rsidRPr="00657815">
        <w:rPr>
          <w:rFonts w:ascii="Arial" w:hAnsi="Arial" w:cs="Arial"/>
          <w:lang w:val="en-IN"/>
        </w:rPr>
        <w:t xml:space="preserve">The snap melon juice was substituted with 25%, 50%, and 75% of </w:t>
      </w:r>
      <w:proofErr w:type="spellStart"/>
      <w:r w:rsidRPr="00657815">
        <w:rPr>
          <w:rFonts w:ascii="Arial" w:hAnsi="Arial" w:cs="Arial"/>
          <w:lang w:val="en-IN"/>
        </w:rPr>
        <w:t>gac</w:t>
      </w:r>
      <w:proofErr w:type="spellEnd"/>
      <w:r w:rsidRPr="00657815">
        <w:rPr>
          <w:rFonts w:ascii="Arial" w:hAnsi="Arial" w:cs="Arial"/>
          <w:lang w:val="en-IN"/>
        </w:rPr>
        <w:t xml:space="preserve"> fruit aril juice, followed by addition of </w:t>
      </w:r>
      <w:proofErr w:type="spellStart"/>
      <w:r w:rsidRPr="00657815">
        <w:rPr>
          <w:rFonts w:ascii="Arial" w:hAnsi="Arial" w:cs="Arial"/>
          <w:lang w:val="en-IN"/>
        </w:rPr>
        <w:t>steviol</w:t>
      </w:r>
      <w:proofErr w:type="spellEnd"/>
      <w:r w:rsidRPr="00657815">
        <w:rPr>
          <w:rFonts w:ascii="Arial" w:hAnsi="Arial" w:cs="Arial"/>
          <w:lang w:val="en-IN"/>
        </w:rPr>
        <w:t xml:space="preserve"> glycosides and acid lime juice. The best combination among these was selected based on organoleptic evaluation on 9-point hedonic scale. The combination containing 75% snap melon juice and 25% </w:t>
      </w:r>
      <w:proofErr w:type="spellStart"/>
      <w:r w:rsidRPr="00657815">
        <w:rPr>
          <w:rFonts w:ascii="Arial" w:hAnsi="Arial" w:cs="Arial"/>
          <w:lang w:val="en-IN"/>
        </w:rPr>
        <w:t>gac</w:t>
      </w:r>
      <w:proofErr w:type="spellEnd"/>
      <w:r w:rsidRPr="00657815">
        <w:rPr>
          <w:rFonts w:ascii="Arial" w:hAnsi="Arial" w:cs="Arial"/>
          <w:lang w:val="en-IN"/>
        </w:rPr>
        <w:t xml:space="preserve"> aril juice (75% SM</w:t>
      </w:r>
      <w:r w:rsidR="00B10DF8">
        <w:rPr>
          <w:rFonts w:ascii="Arial" w:hAnsi="Arial" w:cs="Arial"/>
          <w:lang w:val="en-IN"/>
        </w:rPr>
        <w:t xml:space="preserve"> &amp; </w:t>
      </w:r>
      <w:r w:rsidRPr="00657815">
        <w:rPr>
          <w:rFonts w:ascii="Arial" w:hAnsi="Arial" w:cs="Arial"/>
          <w:lang w:val="en-IN"/>
        </w:rPr>
        <w:t>25% GF) blend obtained highest overall acceptability scores in preliminary trials and this</w:t>
      </w:r>
      <w:r w:rsidR="00C558E2">
        <w:rPr>
          <w:rFonts w:ascii="Arial" w:hAnsi="Arial" w:cs="Arial"/>
          <w:lang w:val="en-IN"/>
        </w:rPr>
        <w:t xml:space="preserve"> combination</w:t>
      </w:r>
      <w:r w:rsidRPr="00657815">
        <w:rPr>
          <w:rFonts w:ascii="Arial" w:hAnsi="Arial" w:cs="Arial"/>
          <w:lang w:val="en-IN"/>
        </w:rPr>
        <w:t xml:space="preserve"> was selected for the preparation of nectar. Three combinations of nectar were prepared. Conventional nectar was developed with 20% juice (75% SM &amp; 25% GF), 15° Brix (sucrose) and 0.25% citric acid (T</w:t>
      </w:r>
      <w:r w:rsidRPr="00657815">
        <w:rPr>
          <w:rFonts w:ascii="Arial" w:hAnsi="Arial" w:cs="Arial"/>
          <w:vertAlign w:val="subscript"/>
          <w:lang w:val="en-IN"/>
        </w:rPr>
        <w:t>1</w:t>
      </w:r>
      <w:r w:rsidRPr="00657815">
        <w:rPr>
          <w:rFonts w:ascii="Arial" w:hAnsi="Arial" w:cs="Arial"/>
          <w:lang w:val="en-IN"/>
        </w:rPr>
        <w:t>). Nectar was also made from pure snap melon juice (20%), with 15° Brix (sucrose) and 0.25% citric acid (T</w:t>
      </w:r>
      <w:r w:rsidRPr="00657815">
        <w:rPr>
          <w:rFonts w:ascii="Arial" w:hAnsi="Arial" w:cs="Arial"/>
          <w:vertAlign w:val="subscript"/>
          <w:lang w:val="en-IN"/>
        </w:rPr>
        <w:t>2</w:t>
      </w:r>
      <w:r w:rsidRPr="00657815">
        <w:rPr>
          <w:rFonts w:ascii="Arial" w:hAnsi="Arial" w:cs="Arial"/>
          <w:lang w:val="en-IN"/>
        </w:rPr>
        <w:t>). For the low-calorie nectar, 20% juice (75% SM and 25% GF) was combined with stevia extract (10%) and acid lime juice (2.5%) (T</w:t>
      </w:r>
      <w:r w:rsidRPr="00657815">
        <w:rPr>
          <w:rFonts w:ascii="Arial" w:hAnsi="Arial" w:cs="Arial"/>
          <w:vertAlign w:val="subscript"/>
          <w:lang w:val="en-IN"/>
        </w:rPr>
        <w:t>3</w:t>
      </w:r>
      <w:r w:rsidRPr="00657815">
        <w:rPr>
          <w:rFonts w:ascii="Arial" w:hAnsi="Arial" w:cs="Arial"/>
          <w:lang w:val="en-IN"/>
        </w:rPr>
        <w:t>). The three formulations of nectar were pasteurized and subsequently stored under ambient (34±2°C) and refrigerated (5±2°C) conditions (Figure 6). The qualitative changes were recorded at monthly intervals for 3 months.</w:t>
      </w:r>
    </w:p>
    <w:p w14:paraId="7E199002" w14:textId="77777777" w:rsidR="001C6F88" w:rsidRPr="001C6F88" w:rsidRDefault="001C6F88" w:rsidP="001C6F88">
      <w:pPr>
        <w:pStyle w:val="Body"/>
        <w:spacing w:after="0"/>
        <w:rPr>
          <w:rFonts w:ascii="Arial" w:hAnsi="Arial" w:cs="Arial"/>
          <w:lang w:val="en-IN"/>
        </w:rPr>
      </w:pPr>
    </w:p>
    <w:p w14:paraId="0B8511EA" w14:textId="66A242EB" w:rsidR="00657815" w:rsidRPr="004D6BBA" w:rsidRDefault="00657815" w:rsidP="004D6BBA">
      <w:pPr>
        <w:pStyle w:val="Body"/>
        <w:spacing w:after="0"/>
        <w:rPr>
          <w:rFonts w:ascii="Arial" w:hAnsi="Arial" w:cs="Arial"/>
          <w:lang w:val="en-IN"/>
        </w:rPr>
      </w:pPr>
      <w:r w:rsidRPr="00B706BA">
        <w:rPr>
          <w:rFonts w:ascii="Arial" w:hAnsi="Arial" w:cs="Arial"/>
          <w:b/>
          <w:bCs/>
          <w:sz w:val="22"/>
          <w:szCs w:val="22"/>
          <w:lang w:val="en-IN"/>
        </w:rPr>
        <w:t xml:space="preserve">2.3 </w:t>
      </w:r>
      <w:proofErr w:type="spellStart"/>
      <w:r w:rsidRPr="00B706BA">
        <w:rPr>
          <w:rFonts w:ascii="Arial" w:hAnsi="Arial" w:cs="Arial"/>
          <w:b/>
          <w:bCs/>
          <w:sz w:val="22"/>
          <w:szCs w:val="22"/>
          <w:lang w:val="en-IN"/>
        </w:rPr>
        <w:t>Physico</w:t>
      </w:r>
      <w:proofErr w:type="spellEnd"/>
      <w:r w:rsidRPr="00B706BA">
        <w:rPr>
          <w:rFonts w:ascii="Arial" w:hAnsi="Arial" w:cs="Arial"/>
          <w:b/>
          <w:bCs/>
          <w:sz w:val="22"/>
          <w:szCs w:val="22"/>
          <w:lang w:val="en-IN"/>
        </w:rPr>
        <w:t>-chemical analysis</w:t>
      </w:r>
    </w:p>
    <w:p w14:paraId="6C76F045" w14:textId="77777777" w:rsidR="00657815" w:rsidRPr="00657815" w:rsidRDefault="00657815" w:rsidP="00657815">
      <w:pPr>
        <w:pStyle w:val="Body"/>
        <w:spacing w:after="0"/>
        <w:rPr>
          <w:rFonts w:ascii="Arial" w:hAnsi="Arial" w:cs="Arial"/>
          <w:lang w:val="en-IN"/>
        </w:rPr>
      </w:pPr>
    </w:p>
    <w:p w14:paraId="4505E287" w14:textId="4EA91FF8"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2.3.1 pH, TSS and acidity </w:t>
      </w:r>
    </w:p>
    <w:p w14:paraId="0B0D0126" w14:textId="29A49C78" w:rsidR="00657815" w:rsidRPr="00657815" w:rsidRDefault="00657815" w:rsidP="00657815">
      <w:pPr>
        <w:pStyle w:val="Body"/>
        <w:spacing w:after="0"/>
        <w:rPr>
          <w:rFonts w:ascii="Arial" w:hAnsi="Arial" w:cs="Arial"/>
          <w:lang w:val="en-IN"/>
        </w:rPr>
      </w:pPr>
      <w:r w:rsidRPr="00657815">
        <w:rPr>
          <w:rFonts w:ascii="Arial" w:hAnsi="Arial" w:cs="Arial"/>
          <w:lang w:val="en-IN"/>
        </w:rPr>
        <w:t>The pH values were measured with a standard digital pH meter. Total soluble solids (TSS) were determined using digital refractometer (</w:t>
      </w:r>
      <w:proofErr w:type="spellStart"/>
      <w:r w:rsidRPr="00657815">
        <w:rPr>
          <w:rFonts w:ascii="Arial" w:hAnsi="Arial" w:cs="Arial"/>
          <w:lang w:val="en-IN"/>
        </w:rPr>
        <w:t>Atago</w:t>
      </w:r>
      <w:proofErr w:type="spellEnd"/>
      <w:r w:rsidRPr="00657815">
        <w:rPr>
          <w:rFonts w:ascii="Arial" w:hAnsi="Arial" w:cs="Arial"/>
          <w:lang w:val="en-IN"/>
        </w:rPr>
        <w:t xml:space="preserve">, Japan), with results expressed in degree Brix (°Brix). Titratable acidity was assessed using a standard alkali solution (0.1N NaOH) with phenolphthalein as indicator, and the results were presented as a percentage </w:t>
      </w:r>
      <w:r w:rsidR="00F6664B">
        <w:rPr>
          <w:rFonts w:ascii="Arial" w:hAnsi="Arial" w:cs="Arial"/>
          <w:lang w:val="en-IN"/>
        </w:rPr>
        <w:t>(</w:t>
      </w:r>
      <w:proofErr w:type="spellStart"/>
      <w:r w:rsidR="00F6664B">
        <w:rPr>
          <w:rFonts w:ascii="Arial" w:hAnsi="Arial" w:cs="Arial"/>
          <w:lang w:val="en-IN"/>
        </w:rPr>
        <w:t>Ranganna</w:t>
      </w:r>
      <w:proofErr w:type="spellEnd"/>
      <w:r w:rsidR="00F6664B">
        <w:rPr>
          <w:rFonts w:ascii="Arial" w:hAnsi="Arial" w:cs="Arial"/>
          <w:lang w:val="en-IN"/>
        </w:rPr>
        <w:t xml:space="preserve"> 19</w:t>
      </w:r>
      <w:r w:rsidR="000104B0">
        <w:rPr>
          <w:rFonts w:ascii="Arial" w:hAnsi="Arial" w:cs="Arial"/>
          <w:lang w:val="en-IN"/>
        </w:rPr>
        <w:t>86</w:t>
      </w:r>
      <w:r w:rsidR="00F6664B">
        <w:rPr>
          <w:rFonts w:ascii="Arial" w:hAnsi="Arial" w:cs="Arial"/>
          <w:lang w:val="en-IN"/>
        </w:rPr>
        <w:t>)</w:t>
      </w:r>
      <w:r w:rsidRPr="00657815">
        <w:rPr>
          <w:rFonts w:ascii="Arial" w:hAnsi="Arial" w:cs="Arial"/>
          <w:lang w:val="en-IN"/>
        </w:rPr>
        <w:t>.</w:t>
      </w:r>
    </w:p>
    <w:p w14:paraId="6F860396" w14:textId="77777777" w:rsidR="00657815" w:rsidRDefault="00657815" w:rsidP="00657815">
      <w:pPr>
        <w:pStyle w:val="Body"/>
        <w:spacing w:after="0"/>
        <w:rPr>
          <w:rFonts w:ascii="Arial" w:hAnsi="Arial" w:cs="Arial"/>
          <w:lang w:val="en-IN"/>
        </w:rPr>
      </w:pPr>
    </w:p>
    <w:p w14:paraId="65E7F692" w14:textId="72F17A6B"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2.3.2 Colour values (L*,</w:t>
      </w:r>
      <w:r w:rsidR="00F6664B">
        <w:rPr>
          <w:rFonts w:ascii="Arial" w:hAnsi="Arial" w:cs="Arial"/>
          <w:b/>
          <w:bCs/>
          <w:u w:val="single"/>
          <w:lang w:val="en-IN"/>
        </w:rPr>
        <w:t xml:space="preserve"> </w:t>
      </w:r>
      <w:r w:rsidRPr="00B706BA">
        <w:rPr>
          <w:rFonts w:ascii="Arial" w:hAnsi="Arial" w:cs="Arial"/>
          <w:b/>
          <w:bCs/>
          <w:u w:val="single"/>
          <w:lang w:val="en-IN"/>
        </w:rPr>
        <w:t>a</w:t>
      </w:r>
      <w:proofErr w:type="gramStart"/>
      <w:r w:rsidRPr="00B706BA">
        <w:rPr>
          <w:rFonts w:ascii="Arial" w:hAnsi="Arial" w:cs="Arial"/>
          <w:b/>
          <w:bCs/>
          <w:u w:val="single"/>
          <w:lang w:val="en-IN"/>
        </w:rPr>
        <w:t>*,b</w:t>
      </w:r>
      <w:proofErr w:type="gramEnd"/>
      <w:r w:rsidRPr="00B706BA">
        <w:rPr>
          <w:rFonts w:ascii="Arial" w:hAnsi="Arial" w:cs="Arial"/>
          <w:b/>
          <w:bCs/>
          <w:u w:val="single"/>
          <w:lang w:val="en-IN"/>
        </w:rPr>
        <w:t xml:space="preserve">*) </w:t>
      </w:r>
    </w:p>
    <w:p w14:paraId="0CF1B8B1" w14:textId="7A51A0CD" w:rsidR="00657815" w:rsidRPr="00657815" w:rsidRDefault="00657815" w:rsidP="00657815">
      <w:pPr>
        <w:pStyle w:val="Body"/>
        <w:spacing w:after="0"/>
        <w:rPr>
          <w:rFonts w:ascii="Arial" w:hAnsi="Arial" w:cs="Arial"/>
          <w:lang w:val="en-IN"/>
        </w:rPr>
      </w:pPr>
      <w:r w:rsidRPr="00657815">
        <w:rPr>
          <w:rFonts w:ascii="Arial" w:hAnsi="Arial" w:cs="Arial"/>
          <w:lang w:val="en-IN"/>
        </w:rPr>
        <w:t>A Minolta CM-3600D spectrophotometer (Konica Minolta Sensing, Inc., Osaka, Japan) was used to measure the samples' colo</w:t>
      </w:r>
      <w:r w:rsidR="007534EE">
        <w:rPr>
          <w:rFonts w:ascii="Arial" w:hAnsi="Arial" w:cs="Arial"/>
          <w:lang w:val="en-IN"/>
        </w:rPr>
        <w:t>u</w:t>
      </w:r>
      <w:r w:rsidRPr="00657815">
        <w:rPr>
          <w:rFonts w:ascii="Arial" w:hAnsi="Arial" w:cs="Arial"/>
          <w:lang w:val="en-IN"/>
        </w:rPr>
        <w:t>r in terms of L*, a*, and b*. The light was provided by a D65 lamp as standard. The JAYPAK 4804 application (Quality Control System, Version 1.2) examines the colo</w:t>
      </w:r>
      <w:r w:rsidR="007534EE">
        <w:rPr>
          <w:rFonts w:ascii="Arial" w:hAnsi="Arial" w:cs="Arial"/>
          <w:lang w:val="en-IN"/>
        </w:rPr>
        <w:t>u</w:t>
      </w:r>
      <w:r w:rsidRPr="00657815">
        <w:rPr>
          <w:rFonts w:ascii="Arial" w:hAnsi="Arial" w:cs="Arial"/>
          <w:lang w:val="en-IN"/>
        </w:rPr>
        <w:t>r values based on the CIELAB colo</w:t>
      </w:r>
      <w:r w:rsidR="007534EE">
        <w:rPr>
          <w:rFonts w:ascii="Arial" w:hAnsi="Arial" w:cs="Arial"/>
          <w:lang w:val="en-IN"/>
        </w:rPr>
        <w:t>u</w:t>
      </w:r>
      <w:r w:rsidRPr="00657815">
        <w:rPr>
          <w:rFonts w:ascii="Arial" w:hAnsi="Arial" w:cs="Arial"/>
          <w:lang w:val="en-IN"/>
        </w:rPr>
        <w:t>r space. In colo</w:t>
      </w:r>
      <w:r w:rsidR="007534EE">
        <w:rPr>
          <w:rFonts w:ascii="Arial" w:hAnsi="Arial" w:cs="Arial"/>
          <w:lang w:val="en-IN"/>
        </w:rPr>
        <w:t>u</w:t>
      </w:r>
      <w:r w:rsidRPr="00657815">
        <w:rPr>
          <w:rFonts w:ascii="Arial" w:hAnsi="Arial" w:cs="Arial"/>
          <w:lang w:val="en-IN"/>
        </w:rPr>
        <w:t>r values, L* represents lightness, a* denotes redness/browning, and b* denotes yellowness.</w:t>
      </w:r>
    </w:p>
    <w:p w14:paraId="0A9395E1" w14:textId="77777777" w:rsidR="00657815" w:rsidRDefault="00657815" w:rsidP="00657815">
      <w:pPr>
        <w:pStyle w:val="Body"/>
        <w:spacing w:after="0"/>
        <w:rPr>
          <w:rFonts w:ascii="Arial" w:hAnsi="Arial" w:cs="Arial"/>
          <w:lang w:val="en-IN"/>
        </w:rPr>
      </w:pPr>
    </w:p>
    <w:p w14:paraId="39F717AA" w14:textId="2F32D668"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2.3.3 Viscosity (</w:t>
      </w:r>
      <w:proofErr w:type="spellStart"/>
      <w:r w:rsidRPr="00B706BA">
        <w:rPr>
          <w:rFonts w:ascii="Arial" w:hAnsi="Arial" w:cs="Arial"/>
          <w:b/>
          <w:bCs/>
          <w:u w:val="single"/>
          <w:lang w:val="en-IN"/>
        </w:rPr>
        <w:t>cP</w:t>
      </w:r>
      <w:proofErr w:type="spellEnd"/>
      <w:r w:rsidRPr="00B706BA">
        <w:rPr>
          <w:rFonts w:ascii="Arial" w:hAnsi="Arial" w:cs="Arial"/>
          <w:b/>
          <w:bCs/>
          <w:u w:val="single"/>
          <w:lang w:val="en-IN"/>
        </w:rPr>
        <w:t xml:space="preserve">) </w:t>
      </w:r>
    </w:p>
    <w:p w14:paraId="30472662" w14:textId="54AE3369" w:rsidR="00657815" w:rsidRPr="00657815" w:rsidRDefault="00657815" w:rsidP="00657815">
      <w:pPr>
        <w:pStyle w:val="Body"/>
        <w:spacing w:after="0"/>
        <w:rPr>
          <w:rFonts w:ascii="Arial" w:hAnsi="Arial" w:cs="Arial"/>
          <w:lang w:val="en-IN"/>
        </w:rPr>
      </w:pPr>
      <w:r w:rsidRPr="00657815">
        <w:rPr>
          <w:rFonts w:ascii="Arial" w:hAnsi="Arial" w:cs="Arial"/>
          <w:lang w:val="en-IN"/>
        </w:rPr>
        <w:t>Viscosity is measured by using low-viscosity model viscometer (</w:t>
      </w:r>
      <w:proofErr w:type="spellStart"/>
      <w:r w:rsidRPr="00657815">
        <w:rPr>
          <w:rFonts w:ascii="Arial" w:hAnsi="Arial" w:cs="Arial"/>
          <w:lang w:val="en-IN"/>
        </w:rPr>
        <w:t>Ametek</w:t>
      </w:r>
      <w:proofErr w:type="spellEnd"/>
      <w:r w:rsidRPr="00657815">
        <w:rPr>
          <w:rFonts w:ascii="Arial" w:hAnsi="Arial" w:cs="Arial"/>
          <w:lang w:val="en-IN"/>
        </w:rPr>
        <w:t xml:space="preserve"> Brookfield DVE viscometer, USA) with four spindles and a narrow leg. </w:t>
      </w:r>
    </w:p>
    <w:p w14:paraId="34984D67" w14:textId="77777777"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Viscosity in </w:t>
      </w:r>
      <w:proofErr w:type="spellStart"/>
      <w:r w:rsidRPr="00657815">
        <w:rPr>
          <w:rFonts w:ascii="Arial" w:hAnsi="Arial" w:cs="Arial"/>
          <w:lang w:val="en-IN"/>
        </w:rPr>
        <w:t>cP</w:t>
      </w:r>
      <w:proofErr w:type="spellEnd"/>
      <w:r w:rsidRPr="00657815">
        <w:rPr>
          <w:rFonts w:ascii="Arial" w:hAnsi="Arial" w:cs="Arial"/>
          <w:lang w:val="en-IN"/>
        </w:rPr>
        <w:t xml:space="preserve"> (mPa*s) = Dial reading x factor </w:t>
      </w:r>
    </w:p>
    <w:p w14:paraId="0CD0DB99" w14:textId="77777777" w:rsidR="00657815" w:rsidRDefault="00657815" w:rsidP="00657815">
      <w:pPr>
        <w:pStyle w:val="Body"/>
        <w:spacing w:after="0"/>
        <w:rPr>
          <w:rFonts w:ascii="Arial" w:hAnsi="Arial" w:cs="Arial"/>
          <w:lang w:val="en-IN"/>
        </w:rPr>
      </w:pPr>
    </w:p>
    <w:p w14:paraId="73CFEDF0" w14:textId="579A0AEE"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2.3.4 Ascorbic acid (mg/100g) </w:t>
      </w:r>
    </w:p>
    <w:p w14:paraId="51DE2D0D" w14:textId="49DB76A5"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The ascorbic acid content was measured using a titrimetric method with 2,6-dichlorophenol indophenol dye (DCPIP), with the sample extracted with 3% metaphosphoric acid. The endpoint was reached when the excess unreduced dye turned rose pink in the acidic solution </w:t>
      </w:r>
      <w:r w:rsidR="00A539F8">
        <w:rPr>
          <w:rFonts w:ascii="Arial" w:hAnsi="Arial" w:cs="Arial"/>
          <w:lang w:val="en-IN"/>
        </w:rPr>
        <w:t>(</w:t>
      </w:r>
      <w:r w:rsidR="00F6664B">
        <w:rPr>
          <w:rFonts w:ascii="Arial" w:hAnsi="Arial" w:cs="Arial"/>
          <w:lang w:val="en-IN"/>
        </w:rPr>
        <w:t>A.O.A.C</w:t>
      </w:r>
      <w:r w:rsidR="000104B0">
        <w:rPr>
          <w:rFonts w:ascii="Arial" w:hAnsi="Arial" w:cs="Arial"/>
          <w:lang w:val="en-IN"/>
        </w:rPr>
        <w:t>,</w:t>
      </w:r>
      <w:r w:rsidR="00F6664B">
        <w:rPr>
          <w:rFonts w:ascii="Arial" w:hAnsi="Arial" w:cs="Arial"/>
          <w:lang w:val="en-IN"/>
        </w:rPr>
        <w:t xml:space="preserve"> 19</w:t>
      </w:r>
      <w:r w:rsidR="000104B0">
        <w:rPr>
          <w:rFonts w:ascii="Arial" w:hAnsi="Arial" w:cs="Arial"/>
          <w:lang w:val="en-IN"/>
        </w:rPr>
        <w:t>80</w:t>
      </w:r>
      <w:r w:rsidR="00A539F8">
        <w:rPr>
          <w:rFonts w:ascii="Arial" w:hAnsi="Arial" w:cs="Arial"/>
          <w:lang w:val="en-IN"/>
        </w:rPr>
        <w:t>)</w:t>
      </w:r>
      <w:r w:rsidRPr="00657815">
        <w:rPr>
          <w:rFonts w:ascii="Arial" w:hAnsi="Arial" w:cs="Arial"/>
          <w:lang w:val="en-IN"/>
        </w:rPr>
        <w:t>.</w:t>
      </w:r>
    </w:p>
    <w:p w14:paraId="4911C028" w14:textId="77777777" w:rsidR="00657815" w:rsidRDefault="00657815" w:rsidP="00657815">
      <w:pPr>
        <w:pStyle w:val="Body"/>
        <w:spacing w:after="0"/>
        <w:rPr>
          <w:rFonts w:ascii="Arial" w:hAnsi="Arial" w:cs="Arial"/>
          <w:lang w:val="en-IN"/>
        </w:rPr>
      </w:pPr>
    </w:p>
    <w:p w14:paraId="360C4DCE"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2.3.5 Total phenolics (mg/100g) </w:t>
      </w:r>
    </w:p>
    <w:p w14:paraId="4A394C22" w14:textId="211FC0EE" w:rsidR="00657815" w:rsidRDefault="00657815" w:rsidP="00657815">
      <w:pPr>
        <w:pStyle w:val="Body"/>
        <w:spacing w:after="0"/>
        <w:rPr>
          <w:rFonts w:ascii="Arial" w:hAnsi="Arial" w:cs="Arial"/>
          <w:lang w:val="en-IN"/>
        </w:rPr>
      </w:pPr>
      <w:r w:rsidRPr="00657815">
        <w:rPr>
          <w:rFonts w:ascii="Arial" w:hAnsi="Arial" w:cs="Arial"/>
          <w:lang w:val="en-IN"/>
        </w:rPr>
        <w:t xml:space="preserve">The total phenol content was determined using the </w:t>
      </w:r>
      <w:proofErr w:type="spellStart"/>
      <w:r w:rsidRPr="00657815">
        <w:rPr>
          <w:rFonts w:ascii="Arial" w:hAnsi="Arial" w:cs="Arial"/>
          <w:lang w:val="en-IN"/>
        </w:rPr>
        <w:t>Folin-Ciocalteu</w:t>
      </w:r>
      <w:proofErr w:type="spellEnd"/>
      <w:r w:rsidRPr="00657815">
        <w:rPr>
          <w:rFonts w:ascii="Arial" w:hAnsi="Arial" w:cs="Arial"/>
          <w:lang w:val="en-IN"/>
        </w:rPr>
        <w:t xml:space="preserve"> reagent (FCR) following the method described by </w:t>
      </w:r>
      <w:r w:rsidRPr="00F6664B">
        <w:rPr>
          <w:rFonts w:ascii="Arial" w:hAnsi="Arial" w:cs="Arial"/>
          <w:lang w:val="en-IN"/>
        </w:rPr>
        <w:t>Asami et al.</w:t>
      </w:r>
      <w:r w:rsidR="00F6664B">
        <w:rPr>
          <w:rFonts w:ascii="Arial" w:hAnsi="Arial" w:cs="Arial"/>
          <w:lang w:val="en-IN"/>
        </w:rPr>
        <w:t xml:space="preserve"> 2003</w:t>
      </w:r>
      <w:r w:rsidRPr="00F6664B">
        <w:rPr>
          <w:rFonts w:ascii="Arial" w:hAnsi="Arial" w:cs="Arial"/>
          <w:lang w:val="en-IN"/>
        </w:rPr>
        <w:t>.</w:t>
      </w:r>
      <w:r w:rsidRPr="00657815">
        <w:rPr>
          <w:rFonts w:ascii="Arial" w:hAnsi="Arial" w:cs="Arial"/>
          <w:lang w:val="en-IN"/>
        </w:rPr>
        <w:t xml:space="preserve"> In this process, phenols in the sample react with phosphomolybdic acid in an alkaline medium to form a blue-colo</w:t>
      </w:r>
      <w:r w:rsidR="007534EE">
        <w:rPr>
          <w:rFonts w:ascii="Arial" w:hAnsi="Arial" w:cs="Arial"/>
          <w:lang w:val="en-IN"/>
        </w:rPr>
        <w:t>u</w:t>
      </w:r>
      <w:r w:rsidRPr="00657815">
        <w:rPr>
          <w:rFonts w:ascii="Arial" w:hAnsi="Arial" w:cs="Arial"/>
          <w:lang w:val="en-IN"/>
        </w:rPr>
        <w:t>red compound. The spectrophotometer was set to 650 nm, and the colo</w:t>
      </w:r>
      <w:r w:rsidR="00A539F8">
        <w:rPr>
          <w:rFonts w:ascii="Arial" w:hAnsi="Arial" w:cs="Arial"/>
          <w:lang w:val="en-IN"/>
        </w:rPr>
        <w:t>u</w:t>
      </w:r>
      <w:r w:rsidRPr="00657815">
        <w:rPr>
          <w:rFonts w:ascii="Arial" w:hAnsi="Arial" w:cs="Arial"/>
          <w:lang w:val="en-IN"/>
        </w:rPr>
        <w:t>r intensity was measured against a blank reagent.</w:t>
      </w:r>
    </w:p>
    <w:p w14:paraId="16CBFE27"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2.3.6 β carotene and lycopene (mg/100g) </w:t>
      </w:r>
    </w:p>
    <w:p w14:paraId="05A83DA4" w14:textId="42497A1C"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The β-carotene and lycopene content in the samples were </w:t>
      </w:r>
      <w:proofErr w:type="spellStart"/>
      <w:r w:rsidRPr="00657815">
        <w:rPr>
          <w:rFonts w:ascii="Arial" w:hAnsi="Arial" w:cs="Arial"/>
          <w:lang w:val="en-IN"/>
        </w:rPr>
        <w:t>analyzed</w:t>
      </w:r>
      <w:proofErr w:type="spellEnd"/>
      <w:r w:rsidRPr="00657815">
        <w:rPr>
          <w:rFonts w:ascii="Arial" w:hAnsi="Arial" w:cs="Arial"/>
          <w:lang w:val="en-IN"/>
        </w:rPr>
        <w:t xml:space="preserve"> using the method outlined by Vieira </w:t>
      </w:r>
      <w:r w:rsidRPr="00F6664B">
        <w:rPr>
          <w:rFonts w:ascii="Arial" w:hAnsi="Arial" w:cs="Arial"/>
          <w:lang w:val="en-IN"/>
        </w:rPr>
        <w:t>et al.</w:t>
      </w:r>
      <w:r w:rsidRPr="00657815">
        <w:rPr>
          <w:rFonts w:ascii="Arial" w:hAnsi="Arial" w:cs="Arial"/>
          <w:i/>
          <w:iCs/>
          <w:lang w:val="en-IN"/>
        </w:rPr>
        <w:t xml:space="preserve"> </w:t>
      </w:r>
      <w:r w:rsidR="00F6664B">
        <w:rPr>
          <w:rFonts w:ascii="Arial" w:hAnsi="Arial" w:cs="Arial"/>
          <w:lang w:val="en-IN"/>
        </w:rPr>
        <w:t>(2019)</w:t>
      </w:r>
      <w:r w:rsidRPr="00657815">
        <w:rPr>
          <w:rFonts w:ascii="Arial" w:hAnsi="Arial" w:cs="Arial"/>
          <w:lang w:val="en-IN"/>
        </w:rPr>
        <w:t>. The sample was mixed with a solvent mixture of acetone and hexane in a 4:6 (v/v) ratio. The mixture was then centrifuged for one minute at 15,000 rpm. To determine the amount of β-carotene and lycopene in the sample, absorbance (A) values at 453 nm and 505 nm were recorded, and the quantification of carotenoids was done by using the following equations.</w:t>
      </w:r>
    </w:p>
    <w:p w14:paraId="22516D82" w14:textId="77777777" w:rsidR="00657815" w:rsidRPr="00657815" w:rsidRDefault="00657815" w:rsidP="00657815">
      <w:pPr>
        <w:pStyle w:val="Body"/>
        <w:spacing w:after="0"/>
        <w:rPr>
          <w:rFonts w:ascii="Arial" w:hAnsi="Arial" w:cs="Arial"/>
          <w:vertAlign w:val="subscript"/>
          <w:lang w:val="en-IN"/>
        </w:rPr>
      </w:pPr>
      <w:r w:rsidRPr="00657815">
        <w:rPr>
          <w:rFonts w:ascii="Arial" w:hAnsi="Arial" w:cs="Arial"/>
          <w:lang w:val="en-IN"/>
        </w:rPr>
        <w:t>C</w:t>
      </w:r>
      <w:r w:rsidRPr="00657815">
        <w:rPr>
          <w:rFonts w:ascii="Arial" w:hAnsi="Arial" w:cs="Arial"/>
          <w:vertAlign w:val="subscript"/>
          <w:lang w:val="en-IN"/>
        </w:rPr>
        <w:t xml:space="preserve">β-carotene </w:t>
      </w:r>
      <w:r w:rsidRPr="00657815">
        <w:rPr>
          <w:rFonts w:ascii="Arial" w:hAnsi="Arial" w:cs="Arial"/>
          <w:lang w:val="en-IN"/>
        </w:rPr>
        <w:t>= 4.624 x A</w:t>
      </w:r>
      <w:r w:rsidRPr="00657815">
        <w:rPr>
          <w:rFonts w:ascii="Arial" w:hAnsi="Arial" w:cs="Arial"/>
          <w:vertAlign w:val="subscript"/>
          <w:lang w:val="en-IN"/>
        </w:rPr>
        <w:t>453</w:t>
      </w:r>
      <w:r w:rsidRPr="00657815">
        <w:rPr>
          <w:rFonts w:ascii="Arial" w:hAnsi="Arial" w:cs="Arial"/>
          <w:lang w:val="en-IN"/>
        </w:rPr>
        <w:t xml:space="preserve"> – 3.091 x A</w:t>
      </w:r>
      <w:r w:rsidRPr="00657815">
        <w:rPr>
          <w:rFonts w:ascii="Arial" w:hAnsi="Arial" w:cs="Arial"/>
          <w:vertAlign w:val="subscript"/>
          <w:lang w:val="en-IN"/>
        </w:rPr>
        <w:t>505</w:t>
      </w:r>
    </w:p>
    <w:p w14:paraId="28E2DF28" w14:textId="77777777" w:rsidR="00657815" w:rsidRDefault="00657815" w:rsidP="00657815">
      <w:pPr>
        <w:pStyle w:val="Body"/>
        <w:spacing w:after="0"/>
        <w:rPr>
          <w:rFonts w:ascii="Arial" w:hAnsi="Arial" w:cs="Arial"/>
          <w:vertAlign w:val="subscript"/>
          <w:lang w:val="en-IN"/>
        </w:rPr>
      </w:pPr>
      <w:proofErr w:type="spellStart"/>
      <w:r w:rsidRPr="00657815">
        <w:rPr>
          <w:rFonts w:ascii="Arial" w:hAnsi="Arial" w:cs="Arial"/>
          <w:lang w:val="en-IN"/>
        </w:rPr>
        <w:t>C</w:t>
      </w:r>
      <w:r w:rsidRPr="00657815">
        <w:rPr>
          <w:rFonts w:ascii="Arial" w:hAnsi="Arial" w:cs="Arial"/>
          <w:vertAlign w:val="subscript"/>
          <w:lang w:val="en-IN"/>
        </w:rPr>
        <w:t>Lycopene</w:t>
      </w:r>
      <w:proofErr w:type="spellEnd"/>
      <w:r w:rsidRPr="00657815">
        <w:rPr>
          <w:rFonts w:ascii="Arial" w:hAnsi="Arial" w:cs="Arial"/>
          <w:vertAlign w:val="subscript"/>
          <w:lang w:val="en-IN"/>
        </w:rPr>
        <w:t xml:space="preserve"> </w:t>
      </w:r>
      <w:r w:rsidRPr="00657815">
        <w:rPr>
          <w:rFonts w:ascii="Arial" w:hAnsi="Arial" w:cs="Arial"/>
          <w:lang w:val="en-IN"/>
        </w:rPr>
        <w:t>= 3.956 x A</w:t>
      </w:r>
      <w:r w:rsidRPr="00657815">
        <w:rPr>
          <w:rFonts w:ascii="Arial" w:hAnsi="Arial" w:cs="Arial"/>
          <w:vertAlign w:val="subscript"/>
          <w:lang w:val="en-IN"/>
        </w:rPr>
        <w:t>453</w:t>
      </w:r>
      <w:r w:rsidRPr="00657815">
        <w:rPr>
          <w:rFonts w:ascii="Arial" w:hAnsi="Arial" w:cs="Arial"/>
          <w:lang w:val="en-IN"/>
        </w:rPr>
        <w:t xml:space="preserve"> – 0.806 x A</w:t>
      </w:r>
      <w:r w:rsidRPr="00657815">
        <w:rPr>
          <w:rFonts w:ascii="Arial" w:hAnsi="Arial" w:cs="Arial"/>
          <w:vertAlign w:val="subscript"/>
          <w:lang w:val="en-IN"/>
        </w:rPr>
        <w:t>505</w:t>
      </w:r>
    </w:p>
    <w:p w14:paraId="2337CB1D" w14:textId="77777777" w:rsidR="00657815" w:rsidRPr="00657815" w:rsidRDefault="00657815" w:rsidP="00657815">
      <w:pPr>
        <w:pStyle w:val="Body"/>
        <w:spacing w:after="0"/>
        <w:rPr>
          <w:rFonts w:ascii="Arial" w:hAnsi="Arial" w:cs="Arial"/>
          <w:vertAlign w:val="subscript"/>
          <w:lang w:val="en-IN"/>
        </w:rPr>
      </w:pPr>
    </w:p>
    <w:p w14:paraId="73BD48B1" w14:textId="72434DFE"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2.3.7 Antioxidant activity (DPPH) (</w:t>
      </w:r>
      <m:oMath>
        <m:sSub>
          <m:sSubPr>
            <m:ctrlPr>
              <w:rPr>
                <w:rFonts w:ascii="Cambria Math" w:hAnsi="Cambria Math" w:cs="Arial"/>
                <w:b/>
                <w:bCs/>
                <w:iCs/>
                <w:u w:val="single"/>
                <w:lang w:val="en-IN"/>
              </w:rPr>
            </m:ctrlPr>
          </m:sSubPr>
          <m:e>
            <m:r>
              <m:rPr>
                <m:sty m:val="b"/>
              </m:rPr>
              <w:rPr>
                <w:rFonts w:ascii="Cambria Math" w:hAnsi="Cambria Math" w:cs="Arial"/>
                <w:u w:val="single"/>
                <w:lang w:val="en-IN"/>
              </w:rPr>
              <m:t>IC</m:t>
            </m:r>
          </m:e>
          <m:sub>
            <m:r>
              <m:rPr>
                <m:sty m:val="b"/>
              </m:rPr>
              <w:rPr>
                <w:rFonts w:ascii="Cambria Math" w:hAnsi="Cambria Math" w:cs="Arial"/>
                <w:u w:val="single"/>
                <w:lang w:val="en-IN"/>
              </w:rPr>
              <m:t>50</m:t>
            </m:r>
          </m:sub>
        </m:sSub>
      </m:oMath>
      <w:r w:rsidRPr="00B706BA">
        <w:rPr>
          <w:rFonts w:ascii="Arial" w:hAnsi="Arial" w:cs="Arial"/>
          <w:b/>
          <w:bCs/>
          <w:iCs/>
          <w:u w:val="single"/>
          <w:lang w:val="en-IN"/>
        </w:rPr>
        <w:t xml:space="preserve"> values</w:t>
      </w:r>
      <w:r w:rsidRPr="00B706BA">
        <w:rPr>
          <w:rFonts w:ascii="Arial" w:hAnsi="Arial" w:cs="Arial"/>
          <w:b/>
          <w:bCs/>
          <w:u w:val="single"/>
          <w:lang w:val="en-IN"/>
        </w:rPr>
        <w:t xml:space="preserve">) </w:t>
      </w:r>
    </w:p>
    <w:p w14:paraId="2297CD96" w14:textId="473E8001" w:rsidR="00657815" w:rsidRPr="00657815" w:rsidRDefault="00657815" w:rsidP="00657815">
      <w:pPr>
        <w:pStyle w:val="Body"/>
        <w:spacing w:after="0"/>
        <w:rPr>
          <w:rFonts w:ascii="Arial" w:hAnsi="Arial" w:cs="Arial"/>
          <w:iCs/>
          <w:lang w:val="en-IN"/>
        </w:rPr>
      </w:pPr>
      <w:r w:rsidRPr="00657815">
        <w:rPr>
          <w:rFonts w:ascii="Arial" w:hAnsi="Arial" w:cs="Arial"/>
          <w:iCs/>
          <w:lang w:val="en-IN"/>
        </w:rPr>
        <w:lastRenderedPageBreak/>
        <w:t xml:space="preserve">The sample's antioxidant activity was estimated using DPPH (2,2-diphenyl-1-picrylhydrazyl) reagent by the method prescribed by </w:t>
      </w:r>
      <w:proofErr w:type="spellStart"/>
      <w:r w:rsidRPr="00657815">
        <w:rPr>
          <w:rFonts w:ascii="Arial" w:hAnsi="Arial" w:cs="Arial"/>
          <w:iCs/>
          <w:lang w:val="en-IN"/>
        </w:rPr>
        <w:t>Tansku</w:t>
      </w:r>
      <w:proofErr w:type="spellEnd"/>
      <w:r w:rsidRPr="00657815">
        <w:rPr>
          <w:rFonts w:ascii="Arial" w:hAnsi="Arial" w:cs="Arial"/>
          <w:iCs/>
          <w:lang w:val="en-IN"/>
        </w:rPr>
        <w:t xml:space="preserve"> </w:t>
      </w:r>
      <w:r w:rsidRPr="00F6664B">
        <w:rPr>
          <w:rFonts w:ascii="Arial" w:hAnsi="Arial" w:cs="Arial"/>
          <w:lang w:val="en-IN"/>
        </w:rPr>
        <w:t>et al</w:t>
      </w:r>
      <w:r w:rsidRPr="00657815">
        <w:rPr>
          <w:rFonts w:ascii="Arial" w:hAnsi="Arial" w:cs="Arial"/>
          <w:i/>
          <w:iCs/>
          <w:lang w:val="en-IN"/>
        </w:rPr>
        <w:t>.</w:t>
      </w:r>
      <w:r w:rsidR="00F6664B">
        <w:rPr>
          <w:rFonts w:ascii="Arial" w:hAnsi="Arial" w:cs="Arial"/>
          <w:iCs/>
          <w:lang w:val="en-IN"/>
        </w:rPr>
        <w:t xml:space="preserve"> (2023)</w:t>
      </w:r>
      <w:r w:rsidRPr="00657815">
        <w:rPr>
          <w:rFonts w:ascii="Arial" w:hAnsi="Arial" w:cs="Arial"/>
          <w:iCs/>
          <w:lang w:val="en-IN"/>
        </w:rPr>
        <w:t>. Different volumes of standards and samples were pipetted, followed by the addition of 2.8 ml of methanol and 0.2 ml of DPPH (50µM) reagent to each. The mixture was homogenized and left in the dark for 20 minutes. Absorbance at 517 nm was measured using a UV-Visible 1800 spectrophotometer from Shimadzu, Kyoto, Japan. The antioxidant activity of the sample was evaluated based on its ability to inhibit DPPH radical absorption. The percentage of DPPH inhibition was calculated using the following formula.</w:t>
      </w:r>
    </w:p>
    <w:p w14:paraId="34B6B4FB" w14:textId="23D7E135" w:rsidR="00657815" w:rsidRPr="00657815" w:rsidRDefault="00657815" w:rsidP="00657815">
      <w:pPr>
        <w:pStyle w:val="Body"/>
        <w:spacing w:after="0"/>
        <w:rPr>
          <w:rFonts w:ascii="Arial" w:hAnsi="Arial" w:cs="Arial"/>
          <w:lang w:val="en-IN"/>
        </w:rPr>
      </w:pPr>
      <w:r w:rsidRPr="00657815">
        <w:rPr>
          <w:rFonts w:ascii="Arial" w:hAnsi="Arial" w:cs="Arial"/>
          <w:lang w:val="en-IN"/>
        </w:rPr>
        <w:t xml:space="preserve">Percent inhibition = </w:t>
      </w:r>
      <m:oMath>
        <m:f>
          <m:fPr>
            <m:ctrlPr>
              <w:rPr>
                <w:rFonts w:ascii="Cambria Math" w:hAnsi="Cambria Math" w:cs="Arial"/>
                <w:iCs/>
                <w:lang w:val="en-IN"/>
              </w:rPr>
            </m:ctrlPr>
          </m:fPr>
          <m:num>
            <m:r>
              <m:rPr>
                <m:sty m:val="p"/>
              </m:rPr>
              <w:rPr>
                <w:rFonts w:ascii="Cambria Math" w:hAnsi="Cambria Math" w:cs="Arial"/>
                <w:lang w:val="en-IN"/>
              </w:rPr>
              <m:t>[Absorbance</m:t>
            </m:r>
            <m:d>
              <m:dPr>
                <m:ctrlPr>
                  <w:rPr>
                    <w:rFonts w:ascii="Cambria Math" w:hAnsi="Cambria Math" w:cs="Arial"/>
                    <w:iCs/>
                    <w:lang w:val="en-IN"/>
                  </w:rPr>
                </m:ctrlPr>
              </m:dPr>
              <m:e>
                <m:r>
                  <m:rPr>
                    <m:sty m:val="p"/>
                  </m:rPr>
                  <w:rPr>
                    <w:rFonts w:ascii="Cambria Math" w:hAnsi="Cambria Math" w:cs="Arial"/>
                    <w:lang w:val="en-IN"/>
                  </w:rPr>
                  <m:t>control</m:t>
                </m:r>
              </m:e>
            </m:d>
            <m:r>
              <m:rPr>
                <m:sty m:val="p"/>
              </m:rPr>
              <w:rPr>
                <w:rFonts w:ascii="Cambria Math" w:hAnsi="Cambria Math" w:cs="Arial"/>
                <w:lang w:val="en-IN"/>
              </w:rPr>
              <m:t>-Absorbance (sample)</m:t>
            </m:r>
          </m:num>
          <m:den>
            <m:r>
              <m:rPr>
                <m:sty m:val="p"/>
              </m:rPr>
              <w:rPr>
                <w:rFonts w:ascii="Cambria Math" w:hAnsi="Cambria Math" w:cs="Arial"/>
                <w:lang w:val="en-IN"/>
              </w:rPr>
              <m:t>Absorbance (control)</m:t>
            </m:r>
          </m:den>
        </m:f>
        <m:r>
          <m:rPr>
            <m:sty m:val="p"/>
          </m:rPr>
          <w:rPr>
            <w:rFonts w:ascii="Cambria Math" w:hAnsi="Cambria Math" w:cs="Arial"/>
            <w:lang w:val="en-IN"/>
          </w:rPr>
          <m:t>*100</m:t>
        </m:r>
      </m:oMath>
    </w:p>
    <w:p w14:paraId="5B591433" w14:textId="77777777" w:rsidR="00657815" w:rsidRDefault="00657815" w:rsidP="00657815">
      <w:pPr>
        <w:pStyle w:val="Body"/>
        <w:spacing w:after="0"/>
        <w:rPr>
          <w:rFonts w:ascii="Arial" w:hAnsi="Arial" w:cs="Arial"/>
          <w:lang w:val="en-IN"/>
        </w:rPr>
      </w:pPr>
    </w:p>
    <w:p w14:paraId="614F6943"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2.3.8 Energy values (kcal) </w:t>
      </w:r>
    </w:p>
    <w:p w14:paraId="6049D194" w14:textId="1AEF3CCF" w:rsidR="00657815" w:rsidRPr="00657815" w:rsidRDefault="00657815" w:rsidP="00657815">
      <w:pPr>
        <w:pStyle w:val="Body"/>
        <w:spacing w:after="0"/>
        <w:rPr>
          <w:rFonts w:ascii="Arial" w:hAnsi="Arial" w:cs="Arial"/>
          <w:lang w:val="en-IN"/>
        </w:rPr>
      </w:pPr>
      <w:r w:rsidRPr="00657815">
        <w:rPr>
          <w:rFonts w:ascii="Arial" w:hAnsi="Arial" w:cs="Arial"/>
          <w:lang w:val="en-IN"/>
        </w:rPr>
        <w:t>The energy value of the sample was determined by multiplying the amounts of protein</w:t>
      </w:r>
      <w:r w:rsidR="00F6664B">
        <w:rPr>
          <w:rFonts w:ascii="Arial" w:hAnsi="Arial" w:cs="Arial"/>
          <w:lang w:val="en-IN"/>
        </w:rPr>
        <w:t xml:space="preserve"> (</w:t>
      </w:r>
      <w:proofErr w:type="spellStart"/>
      <w:r w:rsidR="00F6664B">
        <w:rPr>
          <w:rFonts w:ascii="Arial" w:hAnsi="Arial" w:cs="Arial"/>
          <w:lang w:val="en-IN"/>
        </w:rPr>
        <w:t>Ranganna</w:t>
      </w:r>
      <w:proofErr w:type="spellEnd"/>
      <w:r w:rsidR="00F6664B">
        <w:rPr>
          <w:rFonts w:ascii="Arial" w:hAnsi="Arial" w:cs="Arial"/>
          <w:lang w:val="en-IN"/>
        </w:rPr>
        <w:t xml:space="preserve"> 1997)</w:t>
      </w:r>
      <w:r w:rsidRPr="00657815">
        <w:rPr>
          <w:rFonts w:ascii="Arial" w:hAnsi="Arial" w:cs="Arial"/>
          <w:lang w:val="en-IN"/>
        </w:rPr>
        <w:t>, fat (Soxhlet extraction), and carbohydrates by factors of 4, 9, and 4, respectively.</w:t>
      </w:r>
    </w:p>
    <w:p w14:paraId="0AFA1726" w14:textId="77777777" w:rsidR="00657815" w:rsidRPr="00657815" w:rsidRDefault="00657815" w:rsidP="00657815">
      <w:pPr>
        <w:pStyle w:val="Body"/>
        <w:spacing w:after="0"/>
        <w:rPr>
          <w:rFonts w:ascii="Arial" w:hAnsi="Arial" w:cs="Arial"/>
          <w:lang w:val="en-IN"/>
        </w:rPr>
      </w:pPr>
      <w:r w:rsidRPr="00657815">
        <w:rPr>
          <w:rFonts w:ascii="Arial" w:hAnsi="Arial" w:cs="Arial"/>
          <w:lang w:val="en-IN"/>
        </w:rPr>
        <w:t>Energy (kcal) = (Carbohydrate x 4) + (Fat x 9) + (Protein x 4)</w:t>
      </w:r>
    </w:p>
    <w:p w14:paraId="180DDEC4" w14:textId="77777777" w:rsidR="00657815" w:rsidRDefault="00657815" w:rsidP="00657815">
      <w:pPr>
        <w:pStyle w:val="Body"/>
        <w:spacing w:after="0"/>
        <w:rPr>
          <w:rFonts w:ascii="Arial" w:hAnsi="Arial" w:cs="Arial"/>
          <w:lang w:val="en-IN"/>
        </w:rPr>
      </w:pPr>
    </w:p>
    <w:p w14:paraId="2186D74D"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2.3.9 Microbiological analysis (Bacteria, fungi, yeast) </w:t>
      </w:r>
    </w:p>
    <w:p w14:paraId="3756D45D" w14:textId="771952B5" w:rsidR="00657815" w:rsidRPr="00657815" w:rsidRDefault="00657815" w:rsidP="00657815">
      <w:pPr>
        <w:pStyle w:val="Body"/>
        <w:spacing w:after="0"/>
        <w:rPr>
          <w:rFonts w:ascii="Arial" w:hAnsi="Arial" w:cs="Arial"/>
          <w:lang w:val="en-IN"/>
        </w:rPr>
      </w:pPr>
      <w:r w:rsidRPr="00657815">
        <w:rPr>
          <w:rFonts w:ascii="Arial" w:hAnsi="Arial" w:cs="Arial"/>
          <w:lang w:val="en-IN"/>
        </w:rPr>
        <w:t>Microbiological quality was assessed by counting the total number of microorganisms (CFU). All analyses were performed in triplicate in each of the packaged sample.</w:t>
      </w:r>
    </w:p>
    <w:p w14:paraId="191DB92C" w14:textId="5D4F49C7" w:rsidR="00657815" w:rsidRDefault="00657815" w:rsidP="00657815">
      <w:pPr>
        <w:pStyle w:val="Body"/>
        <w:spacing w:after="0"/>
        <w:rPr>
          <w:rFonts w:ascii="Arial" w:hAnsi="Arial" w:cs="Arial"/>
          <w:lang w:val="en-IN"/>
        </w:rPr>
      </w:pPr>
      <w:r w:rsidRPr="00657815">
        <w:rPr>
          <w:rFonts w:ascii="Arial" w:hAnsi="Arial" w:cs="Arial"/>
          <w:lang w:val="en-IN"/>
        </w:rPr>
        <w:t xml:space="preserve">Total microbial counts, CFU/ml sample = </w:t>
      </w:r>
      <m:oMath>
        <m:f>
          <m:fPr>
            <m:ctrlPr>
              <w:rPr>
                <w:rFonts w:ascii="Cambria Math" w:hAnsi="Cambria Math" w:cs="Arial"/>
                <w:lang w:val="en-IN"/>
              </w:rPr>
            </m:ctrlPr>
          </m:fPr>
          <m:num>
            <m:r>
              <m:rPr>
                <m:sty m:val="p"/>
              </m:rPr>
              <w:rPr>
                <w:rFonts w:ascii="Cambria Math" w:hAnsi="Cambria Math" w:cs="Arial"/>
                <w:lang w:val="en-IN"/>
              </w:rPr>
              <m:t>No of colonies X Dilution factor</m:t>
            </m:r>
          </m:num>
          <m:den>
            <m:r>
              <m:rPr>
                <m:sty m:val="p"/>
              </m:rPr>
              <w:rPr>
                <w:rFonts w:ascii="Cambria Math" w:hAnsi="Cambria Math" w:cs="Arial"/>
                <w:lang w:val="en-IN"/>
              </w:rPr>
              <m:t>Volume of the sample(ml)</m:t>
            </m:r>
          </m:den>
        </m:f>
        <m:r>
          <m:rPr>
            <m:sty m:val="p"/>
          </m:rPr>
          <w:rPr>
            <w:rFonts w:ascii="Cambria Math" w:hAnsi="Cambria Math" w:cs="Arial"/>
            <w:lang w:val="en-IN"/>
          </w:rPr>
          <m:t>X</m:t>
        </m:r>
        <m:r>
          <w:rPr>
            <w:rFonts w:ascii="Cambria Math" w:hAnsi="Cambria Math" w:cs="Arial"/>
            <w:lang w:val="en-IN"/>
          </w:rPr>
          <m:t xml:space="preserve"> 100</m:t>
        </m:r>
      </m:oMath>
    </w:p>
    <w:p w14:paraId="02286908" w14:textId="77777777" w:rsidR="00657815" w:rsidRPr="00657815" w:rsidRDefault="00657815" w:rsidP="00657815">
      <w:pPr>
        <w:pStyle w:val="Body"/>
        <w:spacing w:after="0"/>
        <w:rPr>
          <w:rFonts w:ascii="Arial" w:hAnsi="Arial" w:cs="Arial"/>
          <w:lang w:val="en-IN"/>
        </w:rPr>
      </w:pPr>
    </w:p>
    <w:p w14:paraId="7C11FEB0" w14:textId="77777777" w:rsidR="00657815" w:rsidRPr="00B706BA" w:rsidRDefault="00657815" w:rsidP="00B706BA">
      <w:pPr>
        <w:pStyle w:val="Body"/>
        <w:rPr>
          <w:rFonts w:ascii="Arial" w:hAnsi="Arial" w:cs="Arial"/>
          <w:b/>
          <w:bCs/>
          <w:u w:val="single"/>
          <w:lang w:val="en-IN"/>
        </w:rPr>
      </w:pPr>
      <w:r w:rsidRPr="00B706BA">
        <w:rPr>
          <w:rFonts w:ascii="Arial" w:hAnsi="Arial" w:cs="Arial"/>
          <w:b/>
          <w:bCs/>
          <w:u w:val="single"/>
          <w:lang w:val="en-IN"/>
        </w:rPr>
        <w:t xml:space="preserve">2.3.10 Sensory analysis </w:t>
      </w:r>
    </w:p>
    <w:p w14:paraId="2F58E0A1" w14:textId="5EBB17C8" w:rsidR="00657815" w:rsidRDefault="00657815" w:rsidP="00B706BA">
      <w:pPr>
        <w:pStyle w:val="Body"/>
        <w:rPr>
          <w:rFonts w:ascii="Arial" w:hAnsi="Arial" w:cs="Arial"/>
          <w:lang w:val="en-IN"/>
        </w:rPr>
      </w:pPr>
      <w:r w:rsidRPr="00657815">
        <w:rPr>
          <w:rFonts w:ascii="Arial" w:hAnsi="Arial" w:cs="Arial"/>
          <w:lang w:val="en-IN"/>
        </w:rPr>
        <w:t>A panel of fifty people from different age groups was selected to rate the nectar on a 9-point hedonic scale according to appearance, colour, flavour, taste, aftertaste, body/consistency, aroma, and overall acceptability. A score of 5.5 or higher was considered acceptable </w:t>
      </w:r>
      <w:r w:rsidR="00F6664B">
        <w:rPr>
          <w:rFonts w:ascii="Arial" w:hAnsi="Arial" w:cs="Arial"/>
          <w:lang w:val="en-IN"/>
        </w:rPr>
        <w:t>(Lawless and Heymann 1999)</w:t>
      </w:r>
      <w:r w:rsidRPr="00657815">
        <w:rPr>
          <w:rFonts w:ascii="Arial" w:hAnsi="Arial" w:cs="Arial"/>
          <w:lang w:val="en-IN"/>
        </w:rPr>
        <w:t xml:space="preserve">. </w:t>
      </w:r>
      <w:proofErr w:type="spellStart"/>
      <w:r w:rsidRPr="00657815">
        <w:rPr>
          <w:rFonts w:ascii="Arial" w:hAnsi="Arial" w:cs="Arial"/>
          <w:lang w:val="en-IN"/>
        </w:rPr>
        <w:t>Panelists</w:t>
      </w:r>
      <w:proofErr w:type="spellEnd"/>
      <w:r w:rsidRPr="00657815">
        <w:rPr>
          <w:rFonts w:ascii="Arial" w:hAnsi="Arial" w:cs="Arial"/>
          <w:lang w:val="en-IN"/>
        </w:rPr>
        <w:t xml:space="preserve"> scored the samples according to their degree of acceptability using a nine-point hedonic scale in order to assess the sensory qualities.</w:t>
      </w:r>
    </w:p>
    <w:p w14:paraId="6F84288B" w14:textId="77777777" w:rsidR="00657815" w:rsidRPr="00B706BA" w:rsidRDefault="00657815" w:rsidP="00657815">
      <w:pPr>
        <w:pStyle w:val="Body"/>
        <w:rPr>
          <w:rFonts w:ascii="Arial" w:hAnsi="Arial" w:cs="Arial"/>
          <w:b/>
          <w:bCs/>
          <w:u w:val="single"/>
          <w:lang w:val="en-IN"/>
        </w:rPr>
      </w:pPr>
      <w:r w:rsidRPr="00B706BA">
        <w:rPr>
          <w:rFonts w:ascii="Arial" w:hAnsi="Arial" w:cs="Arial"/>
          <w:b/>
          <w:bCs/>
          <w:u w:val="single"/>
          <w:lang w:val="en-IN"/>
        </w:rPr>
        <w:t xml:space="preserve">2.3.11 Statistical analysis </w:t>
      </w:r>
    </w:p>
    <w:p w14:paraId="013A6B57" w14:textId="48B74F76" w:rsidR="00790ADA" w:rsidRPr="00B706BA" w:rsidRDefault="00657815" w:rsidP="00B706BA">
      <w:pPr>
        <w:pStyle w:val="Body"/>
        <w:rPr>
          <w:rFonts w:ascii="Arial" w:hAnsi="Arial" w:cs="Arial"/>
          <w:lang w:val="en-IN"/>
        </w:rPr>
      </w:pPr>
      <w:r w:rsidRPr="00657815">
        <w:rPr>
          <w:rFonts w:ascii="Arial" w:hAnsi="Arial" w:cs="Arial"/>
          <w:lang w:val="en-IN"/>
        </w:rPr>
        <w:t xml:space="preserve">For testing each quality parameter, five </w:t>
      </w:r>
      <w:r w:rsidR="00A539F8">
        <w:rPr>
          <w:rFonts w:ascii="Arial" w:hAnsi="Arial" w:cs="Arial"/>
          <w:lang w:val="en-IN"/>
        </w:rPr>
        <w:t>replications were taken,</w:t>
      </w:r>
      <w:r w:rsidRPr="00657815">
        <w:rPr>
          <w:rFonts w:ascii="Arial" w:hAnsi="Arial" w:cs="Arial"/>
          <w:lang w:val="en-IN"/>
        </w:rPr>
        <w:t xml:space="preserve"> and the data was expressed on the basis of mean and standard deviation (SD). A two-way analysis of variance (ANOVA) was done using </w:t>
      </w:r>
      <w:r w:rsidR="00C558E2">
        <w:rPr>
          <w:rFonts w:ascii="Arial" w:hAnsi="Arial" w:cs="Arial"/>
          <w:lang w:val="en-IN"/>
        </w:rPr>
        <w:t>a completely randomized</w:t>
      </w:r>
      <w:r w:rsidRPr="00657815">
        <w:rPr>
          <w:rFonts w:ascii="Arial" w:hAnsi="Arial" w:cs="Arial"/>
          <w:lang w:val="en-IN"/>
        </w:rPr>
        <w:t xml:space="preserve"> design (CRD).</w:t>
      </w:r>
    </w:p>
    <w:p w14:paraId="39349A6F" w14:textId="42ECEE59"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B72083">
        <w:rPr>
          <w:rFonts w:ascii="Arial" w:hAnsi="Arial" w:cs="Arial"/>
        </w:rPr>
        <w:t>AND DISCUSSION</w:t>
      </w:r>
    </w:p>
    <w:p w14:paraId="32156626" w14:textId="77777777" w:rsidR="00790ADA" w:rsidRPr="00FB3A86" w:rsidRDefault="00790ADA" w:rsidP="00441B6F">
      <w:pPr>
        <w:pStyle w:val="Head1"/>
        <w:spacing w:after="0"/>
        <w:jc w:val="both"/>
        <w:rPr>
          <w:rFonts w:ascii="Arial" w:hAnsi="Arial" w:cs="Arial"/>
        </w:rPr>
      </w:pPr>
    </w:p>
    <w:p w14:paraId="4662997D" w14:textId="61863385" w:rsidR="00B706BA" w:rsidRPr="00B706BA" w:rsidRDefault="00507A6E" w:rsidP="00644AAA">
      <w:pPr>
        <w:pStyle w:val="Body"/>
        <w:rPr>
          <w:rFonts w:ascii="Arial" w:hAnsi="Arial" w:cs="Arial"/>
          <w:b/>
          <w:lang w:val="en-IN"/>
        </w:rPr>
      </w:pPr>
      <w:r>
        <w:rPr>
          <w:rFonts w:ascii="Arial" w:hAnsi="Arial" w:cs="Arial"/>
          <w:b/>
          <w:lang w:val="en-IN"/>
        </w:rPr>
        <w:t xml:space="preserve">3.1 </w:t>
      </w:r>
      <w:proofErr w:type="spellStart"/>
      <w:r w:rsidR="00B706BA" w:rsidRPr="00B706BA">
        <w:rPr>
          <w:rFonts w:ascii="Arial" w:hAnsi="Arial" w:cs="Arial"/>
          <w:b/>
          <w:lang w:val="en-IN"/>
        </w:rPr>
        <w:t>Physico</w:t>
      </w:r>
      <w:proofErr w:type="spellEnd"/>
      <w:r w:rsidR="00B706BA" w:rsidRPr="00B706BA">
        <w:rPr>
          <w:rFonts w:ascii="Arial" w:hAnsi="Arial" w:cs="Arial"/>
          <w:b/>
          <w:lang w:val="en-IN"/>
        </w:rPr>
        <w:t>-chemical analysis</w:t>
      </w:r>
    </w:p>
    <w:p w14:paraId="4FA73AA8" w14:textId="19028434" w:rsidR="00B706BA" w:rsidRDefault="00B706BA" w:rsidP="00B706BA">
      <w:pPr>
        <w:pStyle w:val="Body"/>
        <w:spacing w:after="0"/>
        <w:rPr>
          <w:rFonts w:ascii="Arial" w:hAnsi="Arial" w:cs="Arial"/>
          <w:bCs/>
          <w:lang w:val="en-IN"/>
        </w:rPr>
      </w:pPr>
      <w:r w:rsidRPr="00B706BA">
        <w:rPr>
          <w:rFonts w:ascii="Arial" w:hAnsi="Arial" w:cs="Arial"/>
          <w:lang w:val="en-IN"/>
        </w:rPr>
        <w:t xml:space="preserve">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were </w:t>
      </w:r>
      <w:r w:rsidR="00947084">
        <w:rPr>
          <w:rFonts w:ascii="Arial" w:hAnsi="Arial" w:cs="Arial"/>
          <w:lang w:val="en-IN"/>
        </w:rPr>
        <w:t xml:space="preserve">blended individually </w:t>
      </w:r>
      <w:r w:rsidRPr="00B706BA">
        <w:rPr>
          <w:rFonts w:ascii="Arial" w:hAnsi="Arial" w:cs="Arial"/>
          <w:lang w:val="en-IN"/>
        </w:rPr>
        <w:t xml:space="preserve">and their proximate composition was recorded and presented (Table 1). </w:t>
      </w:r>
      <w:r w:rsidRPr="00B706BA">
        <w:rPr>
          <w:rFonts w:ascii="Arial" w:hAnsi="Arial" w:cs="Arial"/>
          <w:bCs/>
          <w:lang w:val="en-IN"/>
        </w:rPr>
        <w:t xml:space="preserve">Snap melon had the highest moisture content </w:t>
      </w:r>
      <w:r w:rsidR="007534EE">
        <w:rPr>
          <w:rFonts w:ascii="Arial" w:hAnsi="Arial" w:cs="Arial"/>
          <w:bCs/>
          <w:lang w:val="en-IN"/>
        </w:rPr>
        <w:t xml:space="preserve">and </w:t>
      </w:r>
      <w:r w:rsidRPr="00B706BA">
        <w:rPr>
          <w:rFonts w:ascii="Arial" w:hAnsi="Arial" w:cs="Arial"/>
          <w:bCs/>
          <w:lang w:val="en-IN"/>
        </w:rPr>
        <w:t>titratable acidity</w:t>
      </w:r>
      <w:r w:rsidR="007534EE">
        <w:rPr>
          <w:rFonts w:ascii="Arial" w:hAnsi="Arial" w:cs="Arial"/>
          <w:bCs/>
          <w:lang w:val="en-IN"/>
        </w:rPr>
        <w:t xml:space="preserve"> among the </w:t>
      </w:r>
      <w:r w:rsidR="00C558E2">
        <w:rPr>
          <w:rFonts w:ascii="Arial" w:hAnsi="Arial" w:cs="Arial"/>
          <w:bCs/>
          <w:lang w:val="en-IN"/>
        </w:rPr>
        <w:t>fruits</w:t>
      </w:r>
      <w:r w:rsidRPr="00B706BA">
        <w:rPr>
          <w:rFonts w:ascii="Arial" w:hAnsi="Arial" w:cs="Arial"/>
          <w:bCs/>
          <w:lang w:val="en-IN"/>
        </w:rPr>
        <w:t>.</w:t>
      </w:r>
      <w:r w:rsidRPr="00B706BA">
        <w:rPr>
          <w:rFonts w:ascii="Arial" w:hAnsi="Arial" w:cs="Arial"/>
          <w:lang w:val="en-IN"/>
        </w:rPr>
        <w:t xml:space="preserve"> </w:t>
      </w:r>
      <w:r w:rsidRPr="00B706BA">
        <w:rPr>
          <w:rFonts w:ascii="Arial" w:hAnsi="Arial" w:cs="Arial"/>
          <w:bCs/>
          <w:lang w:val="en-IN"/>
        </w:rPr>
        <w:t>Gac fruit aril recorded highest total soluble solids, pH, ascorbic acid, phenol</w:t>
      </w:r>
      <w:r w:rsidR="00947084">
        <w:rPr>
          <w:rFonts w:ascii="Arial" w:hAnsi="Arial" w:cs="Arial"/>
          <w:bCs/>
          <w:lang w:val="en-IN"/>
        </w:rPr>
        <w:t>s</w:t>
      </w:r>
      <w:r w:rsidRPr="00B706BA">
        <w:rPr>
          <w:rFonts w:ascii="Arial" w:hAnsi="Arial" w:cs="Arial"/>
          <w:bCs/>
          <w:lang w:val="en-IN"/>
        </w:rPr>
        <w:t>, β carotene and lycopen</w:t>
      </w:r>
      <w:r w:rsidR="00947084">
        <w:rPr>
          <w:rFonts w:ascii="Arial" w:hAnsi="Arial" w:cs="Arial"/>
          <w:bCs/>
          <w:lang w:val="en-IN"/>
        </w:rPr>
        <w:t>e</w:t>
      </w:r>
      <w:r w:rsidRPr="00B706BA">
        <w:rPr>
          <w:rFonts w:ascii="Arial" w:hAnsi="Arial" w:cs="Arial"/>
          <w:bCs/>
          <w:lang w:val="en-IN"/>
        </w:rPr>
        <w:t>. β carotene and lycopene was not detected in snap melon. The radical scavenging activity IC</w:t>
      </w:r>
      <w:r w:rsidRPr="00B706BA">
        <w:rPr>
          <w:rFonts w:ascii="Arial" w:hAnsi="Arial" w:cs="Arial"/>
          <w:bCs/>
          <w:vertAlign w:val="subscript"/>
          <w:lang w:val="en-IN"/>
        </w:rPr>
        <w:t xml:space="preserve">50 </w:t>
      </w:r>
      <w:r w:rsidRPr="00B706BA">
        <w:rPr>
          <w:rFonts w:ascii="Arial" w:hAnsi="Arial" w:cs="Arial"/>
          <w:bCs/>
          <w:lang w:val="en-IN"/>
        </w:rPr>
        <w:t xml:space="preserve">value (DPPH) of </w:t>
      </w:r>
      <w:proofErr w:type="spellStart"/>
      <w:r w:rsidR="00947084" w:rsidRPr="00B706BA">
        <w:rPr>
          <w:rFonts w:ascii="Arial" w:hAnsi="Arial" w:cs="Arial"/>
          <w:bCs/>
          <w:lang w:val="en-IN"/>
        </w:rPr>
        <w:t>gac</w:t>
      </w:r>
      <w:proofErr w:type="spellEnd"/>
      <w:r w:rsidR="00947084" w:rsidRPr="00B706BA">
        <w:rPr>
          <w:rFonts w:ascii="Arial" w:hAnsi="Arial" w:cs="Arial"/>
          <w:bCs/>
          <w:lang w:val="en-IN"/>
        </w:rPr>
        <w:t xml:space="preserve"> fruit </w:t>
      </w:r>
      <w:r w:rsidR="00947084">
        <w:rPr>
          <w:rFonts w:ascii="Arial" w:hAnsi="Arial" w:cs="Arial"/>
          <w:bCs/>
          <w:lang w:val="en-IN"/>
        </w:rPr>
        <w:t xml:space="preserve">was higher than </w:t>
      </w:r>
      <w:r w:rsidRPr="00B706BA">
        <w:rPr>
          <w:rFonts w:ascii="Arial" w:hAnsi="Arial" w:cs="Arial"/>
          <w:bCs/>
          <w:lang w:val="en-IN"/>
        </w:rPr>
        <w:t>snap melon.</w:t>
      </w:r>
    </w:p>
    <w:p w14:paraId="1D1BC2A3" w14:textId="77777777" w:rsidR="005930D2" w:rsidRDefault="005930D2" w:rsidP="00B706BA">
      <w:pPr>
        <w:pStyle w:val="Body"/>
        <w:spacing w:after="0"/>
        <w:rPr>
          <w:rFonts w:ascii="Arial" w:hAnsi="Arial" w:cs="Arial"/>
          <w:bCs/>
          <w:lang w:val="en-IN"/>
        </w:rPr>
      </w:pPr>
    </w:p>
    <w:p w14:paraId="7627D635" w14:textId="77777777" w:rsidR="005930D2" w:rsidRPr="00DC3180" w:rsidRDefault="005930D2" w:rsidP="005930D2">
      <w:pPr>
        <w:pBdr>
          <w:bar w:val="single" w:sz="4" w:color="auto"/>
        </w:pBdr>
        <w:tabs>
          <w:tab w:val="left" w:pos="1080"/>
        </w:tabs>
        <w:jc w:val="both"/>
        <w:rPr>
          <w:rFonts w:ascii="Arial" w:hAnsi="Arial"/>
          <w:b/>
        </w:rPr>
      </w:pPr>
      <w:r>
        <w:rPr>
          <w:rFonts w:ascii="Arial" w:hAnsi="Arial"/>
          <w:b/>
        </w:rPr>
        <w:t>Table 1.</w:t>
      </w:r>
      <w:r w:rsidRPr="00DC3180">
        <w:rPr>
          <w:rFonts w:ascii="Arial" w:hAnsi="Arial"/>
          <w:b/>
        </w:rPr>
        <w:tab/>
      </w:r>
      <w:proofErr w:type="spellStart"/>
      <w:r w:rsidRPr="000E343E">
        <w:rPr>
          <w:rFonts w:ascii="Arial" w:hAnsi="Arial"/>
          <w:b/>
          <w:lang w:val="en-IN"/>
        </w:rPr>
        <w:t>Physico</w:t>
      </w:r>
      <w:proofErr w:type="spellEnd"/>
      <w:r w:rsidRPr="000E343E">
        <w:rPr>
          <w:rFonts w:ascii="Arial" w:hAnsi="Arial"/>
          <w:b/>
          <w:lang w:val="en-IN"/>
        </w:rPr>
        <w:t xml:space="preserve">-chemical characteristics of snap melon and </w:t>
      </w:r>
      <w:proofErr w:type="spellStart"/>
      <w:r w:rsidRPr="000E343E">
        <w:rPr>
          <w:rFonts w:ascii="Arial" w:hAnsi="Arial"/>
          <w:b/>
          <w:lang w:val="en-IN"/>
        </w:rPr>
        <w:t>gac</w:t>
      </w:r>
      <w:proofErr w:type="spellEnd"/>
      <w:r w:rsidRPr="000E343E">
        <w:rPr>
          <w:rFonts w:ascii="Arial" w:hAnsi="Arial"/>
          <w:b/>
          <w:lang w:val="en-IN"/>
        </w:rPr>
        <w:t xml:space="preserve"> frui</w:t>
      </w:r>
      <w:r>
        <w:rPr>
          <w:rFonts w:ascii="Arial" w:hAnsi="Arial"/>
          <w:b/>
          <w:lang w:val="en-IN"/>
        </w:rPr>
        <w:t>t</w:t>
      </w:r>
    </w:p>
    <w:tbl>
      <w:tblPr>
        <w:tblW w:w="8200" w:type="dxa"/>
        <w:tblBorders>
          <w:top w:val="single" w:sz="4" w:space="0" w:color="auto"/>
          <w:bottom w:val="single" w:sz="4" w:space="0" w:color="auto"/>
          <w:insideH w:val="single" w:sz="4" w:space="0" w:color="auto"/>
        </w:tblBorders>
        <w:tblLook w:val="01E0" w:firstRow="1" w:lastRow="1" w:firstColumn="1" w:lastColumn="1" w:noHBand="0" w:noVBand="0"/>
      </w:tblPr>
      <w:tblGrid>
        <w:gridCol w:w="4063"/>
        <w:gridCol w:w="1863"/>
        <w:gridCol w:w="2274"/>
      </w:tblGrid>
      <w:tr w:rsidR="005930D2" w:rsidRPr="00DC3180" w14:paraId="64808E36" w14:textId="77777777" w:rsidTr="00146DC0">
        <w:trPr>
          <w:trHeight w:val="261"/>
        </w:trPr>
        <w:tc>
          <w:tcPr>
            <w:tcW w:w="4063" w:type="dxa"/>
            <w:tcBorders>
              <w:bottom w:val="nil"/>
            </w:tcBorders>
          </w:tcPr>
          <w:p w14:paraId="7151A14B" w14:textId="77777777" w:rsidR="005930D2" w:rsidRPr="000E343E" w:rsidRDefault="005930D2" w:rsidP="00146DC0">
            <w:pPr>
              <w:jc w:val="both"/>
              <w:rPr>
                <w:rFonts w:ascii="Arial" w:hAnsi="Arial"/>
                <w:b/>
                <w:bCs/>
              </w:rPr>
            </w:pPr>
            <w:r w:rsidRPr="000E343E">
              <w:rPr>
                <w:b/>
                <w:bCs/>
              </w:rPr>
              <w:t>Parameters</w:t>
            </w:r>
          </w:p>
        </w:tc>
        <w:tc>
          <w:tcPr>
            <w:tcW w:w="1863" w:type="dxa"/>
            <w:tcBorders>
              <w:bottom w:val="nil"/>
            </w:tcBorders>
          </w:tcPr>
          <w:p w14:paraId="63A5A5C4" w14:textId="77777777" w:rsidR="005930D2" w:rsidRPr="00912B40" w:rsidRDefault="005930D2" w:rsidP="00146DC0">
            <w:pPr>
              <w:jc w:val="both"/>
              <w:rPr>
                <w:rFonts w:ascii="Arial" w:hAnsi="Arial"/>
                <w:b/>
                <w:bCs/>
              </w:rPr>
            </w:pPr>
            <w:r w:rsidRPr="00912B40">
              <w:rPr>
                <w:b/>
                <w:bCs/>
              </w:rPr>
              <w:t>Snap melon</w:t>
            </w:r>
          </w:p>
        </w:tc>
        <w:tc>
          <w:tcPr>
            <w:tcW w:w="2274" w:type="dxa"/>
            <w:tcBorders>
              <w:bottom w:val="nil"/>
            </w:tcBorders>
          </w:tcPr>
          <w:p w14:paraId="64D54337" w14:textId="77777777" w:rsidR="005930D2" w:rsidRPr="00912B40" w:rsidRDefault="005930D2" w:rsidP="00146DC0">
            <w:pPr>
              <w:jc w:val="both"/>
              <w:rPr>
                <w:rFonts w:ascii="Arial" w:hAnsi="Arial"/>
                <w:b/>
                <w:bCs/>
              </w:rPr>
            </w:pPr>
            <w:r w:rsidRPr="00912B40">
              <w:rPr>
                <w:b/>
                <w:bCs/>
              </w:rPr>
              <w:t>Gac fruit</w:t>
            </w:r>
          </w:p>
        </w:tc>
      </w:tr>
      <w:tr w:rsidR="005930D2" w:rsidRPr="00DC3180" w14:paraId="2645C5C1" w14:textId="77777777" w:rsidTr="00146DC0">
        <w:trPr>
          <w:trHeight w:val="248"/>
        </w:trPr>
        <w:tc>
          <w:tcPr>
            <w:tcW w:w="4063" w:type="dxa"/>
            <w:tcBorders>
              <w:bottom w:val="nil"/>
            </w:tcBorders>
          </w:tcPr>
          <w:p w14:paraId="32DCA9C6" w14:textId="77777777" w:rsidR="005930D2" w:rsidRPr="000E343E" w:rsidRDefault="005930D2" w:rsidP="00146DC0">
            <w:pPr>
              <w:jc w:val="both"/>
              <w:rPr>
                <w:b/>
                <w:bCs/>
              </w:rPr>
            </w:pPr>
          </w:p>
        </w:tc>
        <w:tc>
          <w:tcPr>
            <w:tcW w:w="1863" w:type="dxa"/>
            <w:tcBorders>
              <w:bottom w:val="nil"/>
            </w:tcBorders>
          </w:tcPr>
          <w:p w14:paraId="5669E9F2" w14:textId="77777777" w:rsidR="005930D2" w:rsidRPr="00857836" w:rsidRDefault="005930D2" w:rsidP="00146DC0">
            <w:pPr>
              <w:jc w:val="both"/>
              <w:rPr>
                <w:b/>
                <w:bCs/>
                <w:sz w:val="22"/>
                <w:szCs w:val="22"/>
              </w:rPr>
            </w:pPr>
          </w:p>
        </w:tc>
        <w:tc>
          <w:tcPr>
            <w:tcW w:w="2274" w:type="dxa"/>
            <w:tcBorders>
              <w:bottom w:val="nil"/>
            </w:tcBorders>
          </w:tcPr>
          <w:p w14:paraId="3840BAA9" w14:textId="77777777" w:rsidR="005930D2" w:rsidRPr="00857836" w:rsidRDefault="005930D2" w:rsidP="00146DC0">
            <w:pPr>
              <w:jc w:val="both"/>
              <w:rPr>
                <w:b/>
                <w:bCs/>
                <w:sz w:val="22"/>
                <w:szCs w:val="22"/>
              </w:rPr>
            </w:pPr>
          </w:p>
        </w:tc>
      </w:tr>
      <w:tr w:rsidR="005930D2" w:rsidRPr="00DC3180" w14:paraId="555FC3C9" w14:textId="77777777" w:rsidTr="009B627E">
        <w:trPr>
          <w:trHeight w:val="238"/>
        </w:trPr>
        <w:tc>
          <w:tcPr>
            <w:tcW w:w="4063" w:type="dxa"/>
            <w:tcBorders>
              <w:top w:val="nil"/>
              <w:bottom w:val="nil"/>
            </w:tcBorders>
          </w:tcPr>
          <w:p w14:paraId="5DC04737" w14:textId="77777777" w:rsidR="005930D2" w:rsidRPr="00DC3180" w:rsidRDefault="005930D2" w:rsidP="00146DC0">
            <w:pPr>
              <w:jc w:val="both"/>
              <w:rPr>
                <w:rFonts w:ascii="Arial" w:hAnsi="Arial"/>
                <w:b/>
                <w:bCs/>
              </w:rPr>
            </w:pPr>
            <w:r w:rsidRPr="000910D3">
              <w:t>Moisture content (%)</w:t>
            </w:r>
          </w:p>
        </w:tc>
        <w:tc>
          <w:tcPr>
            <w:tcW w:w="1863" w:type="dxa"/>
            <w:tcBorders>
              <w:top w:val="nil"/>
              <w:bottom w:val="nil"/>
            </w:tcBorders>
          </w:tcPr>
          <w:p w14:paraId="3478FB79" w14:textId="77777777" w:rsidR="005930D2" w:rsidRPr="005930D2" w:rsidRDefault="005930D2" w:rsidP="00146DC0">
            <w:pPr>
              <w:jc w:val="both"/>
              <w:rPr>
                <w:rFonts w:ascii="Arial" w:hAnsi="Arial"/>
              </w:rPr>
            </w:pPr>
            <w:r w:rsidRPr="005930D2">
              <w:t>95.38</w:t>
            </w:r>
          </w:p>
        </w:tc>
        <w:tc>
          <w:tcPr>
            <w:tcW w:w="2274" w:type="dxa"/>
            <w:tcBorders>
              <w:top w:val="nil"/>
              <w:bottom w:val="nil"/>
            </w:tcBorders>
          </w:tcPr>
          <w:p w14:paraId="2054196A" w14:textId="77777777" w:rsidR="005930D2" w:rsidRPr="005930D2" w:rsidRDefault="005930D2" w:rsidP="00146DC0">
            <w:pPr>
              <w:jc w:val="both"/>
              <w:rPr>
                <w:rFonts w:ascii="Arial" w:hAnsi="Arial"/>
              </w:rPr>
            </w:pPr>
            <w:r w:rsidRPr="005930D2">
              <w:t>90.43</w:t>
            </w:r>
          </w:p>
        </w:tc>
      </w:tr>
      <w:tr w:rsidR="005930D2" w:rsidRPr="00DC3180" w14:paraId="60B0C191" w14:textId="77777777" w:rsidTr="00146DC0">
        <w:trPr>
          <w:trHeight w:val="261"/>
        </w:trPr>
        <w:tc>
          <w:tcPr>
            <w:tcW w:w="4063" w:type="dxa"/>
            <w:tcBorders>
              <w:top w:val="nil"/>
              <w:bottom w:val="nil"/>
            </w:tcBorders>
          </w:tcPr>
          <w:p w14:paraId="55E6CC69" w14:textId="77777777" w:rsidR="005930D2" w:rsidRPr="00DC3180" w:rsidRDefault="005930D2" w:rsidP="00146DC0">
            <w:pPr>
              <w:jc w:val="both"/>
              <w:rPr>
                <w:rFonts w:ascii="Arial" w:hAnsi="Arial" w:cs="Arial"/>
              </w:rPr>
            </w:pPr>
            <w:r w:rsidRPr="000910D3">
              <w:lastRenderedPageBreak/>
              <w:t>Titratable acidity (%)</w:t>
            </w:r>
          </w:p>
        </w:tc>
        <w:tc>
          <w:tcPr>
            <w:tcW w:w="1863" w:type="dxa"/>
            <w:tcBorders>
              <w:top w:val="nil"/>
              <w:bottom w:val="nil"/>
            </w:tcBorders>
          </w:tcPr>
          <w:p w14:paraId="123CC28C" w14:textId="77777777" w:rsidR="005930D2" w:rsidRPr="005930D2" w:rsidRDefault="005930D2" w:rsidP="00146DC0">
            <w:pPr>
              <w:jc w:val="both"/>
              <w:rPr>
                <w:rFonts w:ascii="Arial" w:hAnsi="Arial" w:cs="Arial"/>
              </w:rPr>
            </w:pPr>
            <w:r w:rsidRPr="005930D2">
              <w:t>0.64</w:t>
            </w:r>
          </w:p>
        </w:tc>
        <w:tc>
          <w:tcPr>
            <w:tcW w:w="2274" w:type="dxa"/>
            <w:tcBorders>
              <w:top w:val="nil"/>
              <w:bottom w:val="nil"/>
            </w:tcBorders>
          </w:tcPr>
          <w:p w14:paraId="400025A3" w14:textId="77777777" w:rsidR="005930D2" w:rsidRPr="005930D2" w:rsidRDefault="005930D2" w:rsidP="00146DC0">
            <w:pPr>
              <w:jc w:val="both"/>
              <w:rPr>
                <w:rFonts w:ascii="Arial" w:hAnsi="Arial" w:cs="Arial"/>
              </w:rPr>
            </w:pPr>
            <w:r w:rsidRPr="005930D2">
              <w:t>0.25</w:t>
            </w:r>
          </w:p>
        </w:tc>
      </w:tr>
      <w:tr w:rsidR="005930D2" w:rsidRPr="00DC3180" w14:paraId="4D330BFD" w14:textId="77777777" w:rsidTr="00146DC0">
        <w:trPr>
          <w:trHeight w:val="261"/>
        </w:trPr>
        <w:tc>
          <w:tcPr>
            <w:tcW w:w="4063" w:type="dxa"/>
            <w:tcBorders>
              <w:top w:val="nil"/>
              <w:bottom w:val="nil"/>
            </w:tcBorders>
          </w:tcPr>
          <w:p w14:paraId="77FED255" w14:textId="77777777" w:rsidR="005930D2" w:rsidRPr="00DC3180" w:rsidRDefault="005930D2" w:rsidP="00146DC0">
            <w:pPr>
              <w:jc w:val="both"/>
              <w:rPr>
                <w:rFonts w:ascii="Arial" w:hAnsi="Arial"/>
              </w:rPr>
            </w:pPr>
            <w:r w:rsidRPr="000910D3">
              <w:t>TSS (°Brix)</w:t>
            </w:r>
          </w:p>
        </w:tc>
        <w:tc>
          <w:tcPr>
            <w:tcW w:w="1863" w:type="dxa"/>
            <w:tcBorders>
              <w:top w:val="nil"/>
              <w:bottom w:val="nil"/>
            </w:tcBorders>
          </w:tcPr>
          <w:p w14:paraId="05D7EDFC" w14:textId="77777777" w:rsidR="005930D2" w:rsidRPr="005930D2" w:rsidRDefault="005930D2" w:rsidP="00146DC0">
            <w:pPr>
              <w:jc w:val="both"/>
              <w:rPr>
                <w:rFonts w:ascii="Arial" w:hAnsi="Arial"/>
              </w:rPr>
            </w:pPr>
            <w:r w:rsidRPr="005930D2">
              <w:t>1.2</w:t>
            </w:r>
          </w:p>
        </w:tc>
        <w:tc>
          <w:tcPr>
            <w:tcW w:w="2274" w:type="dxa"/>
            <w:tcBorders>
              <w:top w:val="nil"/>
              <w:bottom w:val="nil"/>
            </w:tcBorders>
          </w:tcPr>
          <w:p w14:paraId="47D18DA0" w14:textId="77777777" w:rsidR="005930D2" w:rsidRPr="005930D2" w:rsidRDefault="005930D2" w:rsidP="00146DC0">
            <w:pPr>
              <w:jc w:val="both"/>
              <w:rPr>
                <w:rFonts w:ascii="Arial" w:hAnsi="Arial"/>
              </w:rPr>
            </w:pPr>
            <w:r w:rsidRPr="005930D2">
              <w:t>7.5</w:t>
            </w:r>
          </w:p>
        </w:tc>
      </w:tr>
      <w:tr w:rsidR="005930D2" w:rsidRPr="00DC3180" w14:paraId="1D6E558E" w14:textId="77777777" w:rsidTr="00146DC0">
        <w:trPr>
          <w:trHeight w:val="261"/>
        </w:trPr>
        <w:tc>
          <w:tcPr>
            <w:tcW w:w="4063" w:type="dxa"/>
            <w:tcBorders>
              <w:top w:val="nil"/>
              <w:bottom w:val="nil"/>
            </w:tcBorders>
          </w:tcPr>
          <w:p w14:paraId="3A5FD316" w14:textId="77777777" w:rsidR="005930D2" w:rsidRPr="00DC3180" w:rsidRDefault="005930D2" w:rsidP="00146DC0">
            <w:pPr>
              <w:jc w:val="both"/>
              <w:rPr>
                <w:rFonts w:ascii="Arial" w:hAnsi="Arial"/>
              </w:rPr>
            </w:pPr>
            <w:r w:rsidRPr="000910D3">
              <w:t>pH</w:t>
            </w:r>
          </w:p>
        </w:tc>
        <w:tc>
          <w:tcPr>
            <w:tcW w:w="1863" w:type="dxa"/>
            <w:tcBorders>
              <w:top w:val="nil"/>
              <w:bottom w:val="nil"/>
            </w:tcBorders>
          </w:tcPr>
          <w:p w14:paraId="0931B53C" w14:textId="77777777" w:rsidR="005930D2" w:rsidRPr="005930D2" w:rsidRDefault="005930D2" w:rsidP="00146DC0">
            <w:pPr>
              <w:jc w:val="both"/>
              <w:rPr>
                <w:rFonts w:ascii="Arial" w:hAnsi="Arial"/>
              </w:rPr>
            </w:pPr>
            <w:r w:rsidRPr="005930D2">
              <w:t>4.52</w:t>
            </w:r>
          </w:p>
        </w:tc>
        <w:tc>
          <w:tcPr>
            <w:tcW w:w="2274" w:type="dxa"/>
            <w:tcBorders>
              <w:top w:val="nil"/>
              <w:bottom w:val="nil"/>
            </w:tcBorders>
          </w:tcPr>
          <w:p w14:paraId="530261CA" w14:textId="77777777" w:rsidR="005930D2" w:rsidRPr="005930D2" w:rsidRDefault="005930D2" w:rsidP="00146DC0">
            <w:pPr>
              <w:jc w:val="both"/>
              <w:rPr>
                <w:rFonts w:ascii="Arial" w:hAnsi="Arial"/>
              </w:rPr>
            </w:pPr>
            <w:r w:rsidRPr="005930D2">
              <w:t>5.78</w:t>
            </w:r>
          </w:p>
        </w:tc>
      </w:tr>
      <w:tr w:rsidR="005930D2" w:rsidRPr="00DC3180" w14:paraId="3C3DA865" w14:textId="77777777" w:rsidTr="00146DC0">
        <w:trPr>
          <w:trHeight w:val="261"/>
        </w:trPr>
        <w:tc>
          <w:tcPr>
            <w:tcW w:w="4063" w:type="dxa"/>
            <w:tcBorders>
              <w:top w:val="nil"/>
              <w:bottom w:val="nil"/>
            </w:tcBorders>
          </w:tcPr>
          <w:p w14:paraId="2CD4F3E4" w14:textId="77777777" w:rsidR="005930D2" w:rsidRPr="00DC3180" w:rsidRDefault="005930D2" w:rsidP="00146DC0">
            <w:pPr>
              <w:jc w:val="both"/>
              <w:rPr>
                <w:rFonts w:ascii="Arial" w:hAnsi="Arial"/>
              </w:rPr>
            </w:pPr>
            <w:r w:rsidRPr="000910D3">
              <w:t>Ascorbic acid (mg/100g)</w:t>
            </w:r>
          </w:p>
        </w:tc>
        <w:tc>
          <w:tcPr>
            <w:tcW w:w="1863" w:type="dxa"/>
            <w:tcBorders>
              <w:top w:val="nil"/>
              <w:bottom w:val="nil"/>
            </w:tcBorders>
          </w:tcPr>
          <w:p w14:paraId="009D3A5D" w14:textId="77777777" w:rsidR="005930D2" w:rsidRPr="005930D2" w:rsidRDefault="005930D2" w:rsidP="00146DC0">
            <w:pPr>
              <w:jc w:val="both"/>
              <w:rPr>
                <w:rFonts w:ascii="Arial" w:hAnsi="Arial"/>
              </w:rPr>
            </w:pPr>
            <w:r w:rsidRPr="005930D2">
              <w:t>26.4</w:t>
            </w:r>
          </w:p>
        </w:tc>
        <w:tc>
          <w:tcPr>
            <w:tcW w:w="2274" w:type="dxa"/>
            <w:tcBorders>
              <w:top w:val="nil"/>
              <w:bottom w:val="nil"/>
            </w:tcBorders>
          </w:tcPr>
          <w:p w14:paraId="2AD4AEAB" w14:textId="77777777" w:rsidR="005930D2" w:rsidRPr="005930D2" w:rsidRDefault="005930D2" w:rsidP="00146DC0">
            <w:pPr>
              <w:jc w:val="both"/>
              <w:rPr>
                <w:rFonts w:ascii="Arial" w:hAnsi="Arial"/>
              </w:rPr>
            </w:pPr>
            <w:r w:rsidRPr="005930D2">
              <w:t>44.8</w:t>
            </w:r>
          </w:p>
        </w:tc>
      </w:tr>
      <w:tr w:rsidR="005930D2" w:rsidRPr="00DC3180" w14:paraId="7E2D4455" w14:textId="77777777" w:rsidTr="00146DC0">
        <w:trPr>
          <w:trHeight w:val="261"/>
        </w:trPr>
        <w:tc>
          <w:tcPr>
            <w:tcW w:w="4063" w:type="dxa"/>
            <w:tcBorders>
              <w:top w:val="nil"/>
              <w:bottom w:val="nil"/>
            </w:tcBorders>
          </w:tcPr>
          <w:p w14:paraId="2471FA9B" w14:textId="77777777" w:rsidR="005930D2" w:rsidRPr="00DC3180" w:rsidRDefault="005930D2" w:rsidP="00146DC0">
            <w:pPr>
              <w:jc w:val="both"/>
              <w:rPr>
                <w:rFonts w:ascii="Arial" w:hAnsi="Arial"/>
              </w:rPr>
            </w:pPr>
            <w:r w:rsidRPr="000910D3">
              <w:t>Total phenolics (mg/100g)</w:t>
            </w:r>
          </w:p>
        </w:tc>
        <w:tc>
          <w:tcPr>
            <w:tcW w:w="1863" w:type="dxa"/>
            <w:tcBorders>
              <w:top w:val="nil"/>
              <w:bottom w:val="nil"/>
            </w:tcBorders>
          </w:tcPr>
          <w:p w14:paraId="43A7C840" w14:textId="77777777" w:rsidR="005930D2" w:rsidRPr="005930D2" w:rsidRDefault="005930D2" w:rsidP="00146DC0">
            <w:pPr>
              <w:jc w:val="both"/>
              <w:rPr>
                <w:rFonts w:ascii="Arial" w:hAnsi="Arial"/>
              </w:rPr>
            </w:pPr>
            <w:r w:rsidRPr="005930D2">
              <w:t>40</w:t>
            </w:r>
          </w:p>
        </w:tc>
        <w:tc>
          <w:tcPr>
            <w:tcW w:w="2274" w:type="dxa"/>
            <w:tcBorders>
              <w:top w:val="nil"/>
              <w:bottom w:val="nil"/>
            </w:tcBorders>
          </w:tcPr>
          <w:p w14:paraId="16BA2515" w14:textId="77777777" w:rsidR="005930D2" w:rsidRPr="005930D2" w:rsidRDefault="005930D2" w:rsidP="00146DC0">
            <w:pPr>
              <w:jc w:val="both"/>
              <w:rPr>
                <w:rFonts w:ascii="Arial" w:hAnsi="Arial"/>
              </w:rPr>
            </w:pPr>
            <w:r w:rsidRPr="005930D2">
              <w:t>95</w:t>
            </w:r>
          </w:p>
        </w:tc>
      </w:tr>
      <w:tr w:rsidR="005930D2" w:rsidRPr="00DC3180" w14:paraId="24E44E39" w14:textId="77777777" w:rsidTr="00146DC0">
        <w:trPr>
          <w:trHeight w:val="261"/>
        </w:trPr>
        <w:tc>
          <w:tcPr>
            <w:tcW w:w="4063" w:type="dxa"/>
            <w:tcBorders>
              <w:top w:val="nil"/>
              <w:bottom w:val="nil"/>
            </w:tcBorders>
          </w:tcPr>
          <w:p w14:paraId="29A36971" w14:textId="77777777" w:rsidR="005930D2" w:rsidRPr="005930D2" w:rsidRDefault="005930D2" w:rsidP="00146DC0">
            <w:pPr>
              <w:jc w:val="both"/>
              <w:rPr>
                <w:rFonts w:ascii="Arial" w:hAnsi="Arial"/>
              </w:rPr>
            </w:pPr>
            <w:r w:rsidRPr="005930D2">
              <w:t>β carotene (mg/100g)</w:t>
            </w:r>
          </w:p>
        </w:tc>
        <w:tc>
          <w:tcPr>
            <w:tcW w:w="1863" w:type="dxa"/>
            <w:tcBorders>
              <w:top w:val="nil"/>
              <w:bottom w:val="nil"/>
            </w:tcBorders>
          </w:tcPr>
          <w:p w14:paraId="7D10D190" w14:textId="77777777" w:rsidR="005930D2" w:rsidRPr="005930D2" w:rsidRDefault="005930D2" w:rsidP="00146DC0">
            <w:pPr>
              <w:jc w:val="both"/>
              <w:rPr>
                <w:rFonts w:ascii="Arial" w:hAnsi="Arial"/>
              </w:rPr>
            </w:pPr>
            <w:r w:rsidRPr="005930D2">
              <w:t>ND*</w:t>
            </w:r>
          </w:p>
        </w:tc>
        <w:tc>
          <w:tcPr>
            <w:tcW w:w="2274" w:type="dxa"/>
            <w:tcBorders>
              <w:top w:val="nil"/>
              <w:bottom w:val="nil"/>
            </w:tcBorders>
          </w:tcPr>
          <w:p w14:paraId="09448664" w14:textId="77777777" w:rsidR="005930D2" w:rsidRPr="005930D2" w:rsidRDefault="005930D2" w:rsidP="00146DC0">
            <w:pPr>
              <w:jc w:val="both"/>
              <w:rPr>
                <w:rFonts w:ascii="Arial" w:hAnsi="Arial"/>
              </w:rPr>
            </w:pPr>
            <w:r w:rsidRPr="005930D2">
              <w:t>1.23</w:t>
            </w:r>
          </w:p>
        </w:tc>
      </w:tr>
      <w:tr w:rsidR="005930D2" w:rsidRPr="00DC3180" w14:paraId="2E93C921" w14:textId="77777777" w:rsidTr="00146DC0">
        <w:trPr>
          <w:trHeight w:val="261"/>
        </w:trPr>
        <w:tc>
          <w:tcPr>
            <w:tcW w:w="4063" w:type="dxa"/>
            <w:tcBorders>
              <w:top w:val="nil"/>
              <w:bottom w:val="nil"/>
            </w:tcBorders>
          </w:tcPr>
          <w:p w14:paraId="65999468" w14:textId="77777777" w:rsidR="005930D2" w:rsidRPr="005930D2" w:rsidRDefault="005930D2" w:rsidP="00146DC0">
            <w:pPr>
              <w:jc w:val="both"/>
              <w:rPr>
                <w:rFonts w:ascii="Arial" w:hAnsi="Arial"/>
              </w:rPr>
            </w:pPr>
            <w:r w:rsidRPr="005930D2">
              <w:t>Lycopene (mg/100g)</w:t>
            </w:r>
          </w:p>
        </w:tc>
        <w:tc>
          <w:tcPr>
            <w:tcW w:w="1863" w:type="dxa"/>
            <w:tcBorders>
              <w:top w:val="nil"/>
              <w:bottom w:val="nil"/>
            </w:tcBorders>
          </w:tcPr>
          <w:p w14:paraId="4FDF405C" w14:textId="77777777" w:rsidR="005930D2" w:rsidRPr="005930D2" w:rsidRDefault="005930D2" w:rsidP="00146DC0">
            <w:pPr>
              <w:jc w:val="both"/>
              <w:rPr>
                <w:rFonts w:ascii="Arial" w:hAnsi="Arial"/>
              </w:rPr>
            </w:pPr>
            <w:r w:rsidRPr="005930D2">
              <w:t>ND*</w:t>
            </w:r>
          </w:p>
        </w:tc>
        <w:tc>
          <w:tcPr>
            <w:tcW w:w="2274" w:type="dxa"/>
            <w:tcBorders>
              <w:top w:val="nil"/>
              <w:bottom w:val="nil"/>
            </w:tcBorders>
          </w:tcPr>
          <w:p w14:paraId="42B4D673" w14:textId="77777777" w:rsidR="005930D2" w:rsidRPr="005930D2" w:rsidRDefault="005930D2" w:rsidP="00146DC0">
            <w:pPr>
              <w:jc w:val="both"/>
              <w:rPr>
                <w:rFonts w:ascii="Arial" w:hAnsi="Arial"/>
              </w:rPr>
            </w:pPr>
            <w:r w:rsidRPr="005930D2">
              <w:t>1.63</w:t>
            </w:r>
          </w:p>
        </w:tc>
      </w:tr>
      <w:tr w:rsidR="005930D2" w:rsidRPr="00DC3180" w14:paraId="13F5BCE8" w14:textId="77777777" w:rsidTr="00146DC0">
        <w:trPr>
          <w:trHeight w:val="524"/>
        </w:trPr>
        <w:tc>
          <w:tcPr>
            <w:tcW w:w="4063" w:type="dxa"/>
            <w:tcBorders>
              <w:top w:val="nil"/>
              <w:bottom w:val="single" w:sz="4" w:space="0" w:color="auto"/>
            </w:tcBorders>
          </w:tcPr>
          <w:p w14:paraId="7697B82C" w14:textId="77777777" w:rsidR="005930D2" w:rsidRPr="005930D2" w:rsidRDefault="005930D2" w:rsidP="00146DC0">
            <w:r w:rsidRPr="005930D2">
              <w:t>Anti-oxidant activity (IC</w:t>
            </w:r>
            <w:r w:rsidRPr="005930D2">
              <w:rPr>
                <w:vertAlign w:val="subscript"/>
              </w:rPr>
              <w:t>50</w:t>
            </w:r>
            <w:r w:rsidRPr="005930D2">
              <w:t xml:space="preserve"> Values) (</w:t>
            </w:r>
            <w:proofErr w:type="spellStart"/>
            <w:r w:rsidRPr="005930D2">
              <w:t>μg</w:t>
            </w:r>
            <w:proofErr w:type="spellEnd"/>
            <w:r w:rsidRPr="005930D2">
              <w:t>/mL)</w:t>
            </w:r>
          </w:p>
        </w:tc>
        <w:tc>
          <w:tcPr>
            <w:tcW w:w="1863" w:type="dxa"/>
            <w:tcBorders>
              <w:top w:val="nil"/>
              <w:bottom w:val="single" w:sz="4" w:space="0" w:color="auto"/>
            </w:tcBorders>
          </w:tcPr>
          <w:p w14:paraId="3581713D" w14:textId="77777777" w:rsidR="005930D2" w:rsidRPr="005930D2" w:rsidRDefault="005930D2" w:rsidP="00146DC0">
            <w:pPr>
              <w:jc w:val="both"/>
            </w:pPr>
            <w:r w:rsidRPr="005930D2">
              <w:t>14.66</w:t>
            </w:r>
          </w:p>
        </w:tc>
        <w:tc>
          <w:tcPr>
            <w:tcW w:w="2274" w:type="dxa"/>
            <w:tcBorders>
              <w:top w:val="nil"/>
              <w:bottom w:val="single" w:sz="4" w:space="0" w:color="auto"/>
            </w:tcBorders>
          </w:tcPr>
          <w:p w14:paraId="41E1F160" w14:textId="77777777" w:rsidR="005930D2" w:rsidRPr="005930D2" w:rsidRDefault="005930D2" w:rsidP="00146DC0">
            <w:pPr>
              <w:jc w:val="both"/>
              <w:rPr>
                <w:rFonts w:ascii="Arial" w:hAnsi="Arial"/>
              </w:rPr>
            </w:pPr>
            <w:r w:rsidRPr="005930D2">
              <w:t>8.94</w:t>
            </w:r>
          </w:p>
        </w:tc>
      </w:tr>
    </w:tbl>
    <w:p w14:paraId="555CB944" w14:textId="77777777" w:rsidR="005930D2" w:rsidRDefault="005930D2" w:rsidP="005930D2">
      <w:pPr>
        <w:pStyle w:val="BodyText3"/>
        <w:tabs>
          <w:tab w:val="left" w:pos="1080"/>
        </w:tabs>
        <w:spacing w:after="0"/>
        <w:ind w:left="1080" w:hanging="1080"/>
        <w:jc w:val="both"/>
        <w:rPr>
          <w:rFonts w:ascii="Arial" w:hAnsi="Arial"/>
          <w:b/>
          <w:sz w:val="20"/>
          <w:szCs w:val="20"/>
        </w:rPr>
      </w:pPr>
      <w:r w:rsidRPr="008C73BB">
        <w:rPr>
          <w:rFonts w:ascii="Arial" w:hAnsi="Arial"/>
          <w:bCs/>
          <w:i/>
          <w:sz w:val="18"/>
        </w:rPr>
        <w:t>*</w:t>
      </w:r>
      <w:r w:rsidRPr="003D1407">
        <w:rPr>
          <w:rFonts w:ascii="Times New Roman" w:eastAsiaTheme="minorHAnsi" w:hAnsi="Times New Roman"/>
          <w:kern w:val="2"/>
          <w:sz w:val="24"/>
          <w:szCs w:val="24"/>
          <w:lang w:val="en-IN"/>
          <w14:ligatures w14:val="standardContextual"/>
        </w:rPr>
        <w:t xml:space="preserve"> </w:t>
      </w:r>
      <w:r w:rsidRPr="003D1407">
        <w:rPr>
          <w:rFonts w:ascii="Arial" w:hAnsi="Arial"/>
          <w:bCs/>
          <w:i/>
          <w:sz w:val="18"/>
          <w:lang w:val="en-IN"/>
        </w:rPr>
        <w:t>ND-Not detected</w:t>
      </w:r>
    </w:p>
    <w:p w14:paraId="7576746B" w14:textId="77777777" w:rsidR="005930D2" w:rsidRPr="00B706BA" w:rsidRDefault="005930D2" w:rsidP="00B706BA">
      <w:pPr>
        <w:pStyle w:val="Body"/>
        <w:spacing w:after="0"/>
        <w:rPr>
          <w:rFonts w:ascii="Arial" w:hAnsi="Arial" w:cs="Arial"/>
          <w:bCs/>
          <w:lang w:val="en-IN"/>
        </w:rPr>
      </w:pPr>
    </w:p>
    <w:p w14:paraId="6B659343" w14:textId="7C1D7E8E" w:rsidR="004D6BBA" w:rsidRPr="004D6BBA" w:rsidRDefault="004D6BBA" w:rsidP="005930D2">
      <w:pPr>
        <w:pStyle w:val="Body"/>
        <w:rPr>
          <w:rFonts w:ascii="Arial" w:hAnsi="Arial" w:cs="Arial"/>
          <w:b/>
          <w:bCs/>
          <w:u w:val="single"/>
          <w:lang w:val="en-IN"/>
        </w:rPr>
      </w:pPr>
      <w:r>
        <w:rPr>
          <w:rFonts w:ascii="Arial" w:hAnsi="Arial" w:cs="Arial"/>
          <w:b/>
          <w:bCs/>
          <w:u w:val="single"/>
          <w:lang w:val="en-IN"/>
        </w:rPr>
        <w:t>3</w:t>
      </w:r>
      <w:r w:rsidRPr="00B706BA">
        <w:rPr>
          <w:rFonts w:ascii="Arial" w:hAnsi="Arial" w:cs="Arial"/>
          <w:b/>
          <w:bCs/>
          <w:u w:val="single"/>
          <w:lang w:val="en-IN"/>
        </w:rPr>
        <w:t>.</w:t>
      </w:r>
      <w:r>
        <w:rPr>
          <w:rFonts w:ascii="Arial" w:hAnsi="Arial" w:cs="Arial"/>
          <w:b/>
          <w:bCs/>
          <w:u w:val="single"/>
          <w:lang w:val="en-IN"/>
        </w:rPr>
        <w:t>1</w:t>
      </w:r>
      <w:r w:rsidRPr="00B706BA">
        <w:rPr>
          <w:rFonts w:ascii="Arial" w:hAnsi="Arial" w:cs="Arial"/>
          <w:b/>
          <w:bCs/>
          <w:u w:val="single"/>
          <w:lang w:val="en-IN"/>
        </w:rPr>
        <w:t>.1 pH, TSS and acidity</w:t>
      </w:r>
    </w:p>
    <w:p w14:paraId="360626CE" w14:textId="13718CAD" w:rsidR="00B72083" w:rsidRPr="00947084" w:rsidRDefault="00B706BA" w:rsidP="00947084">
      <w:pPr>
        <w:pStyle w:val="Body"/>
        <w:spacing w:before="240" w:after="0"/>
        <w:rPr>
          <w:rFonts w:ascii="Arial" w:hAnsi="Arial" w:cs="Arial"/>
          <w:lang w:val="en-IN"/>
        </w:rPr>
      </w:pPr>
      <w:r w:rsidRPr="00B706BA">
        <w:rPr>
          <w:rFonts w:ascii="Arial" w:hAnsi="Arial" w:cs="Arial"/>
          <w:lang w:val="en-IN"/>
        </w:rPr>
        <w:t>The initial pH values of nectar varied significantly among the treatments</w:t>
      </w:r>
      <w:r w:rsidR="00947084">
        <w:rPr>
          <w:rFonts w:ascii="Arial" w:hAnsi="Arial" w:cs="Arial"/>
          <w:lang w:val="en-IN"/>
        </w:rPr>
        <w:t xml:space="preserve"> </w:t>
      </w:r>
      <w:r w:rsidR="00947084" w:rsidRPr="00B706BA">
        <w:rPr>
          <w:rFonts w:ascii="Arial" w:hAnsi="Arial" w:cs="Arial"/>
          <w:lang w:val="en-IN"/>
        </w:rPr>
        <w:t>(Table 2.)</w:t>
      </w:r>
      <w:r w:rsidRPr="00B706BA">
        <w:rPr>
          <w:rFonts w:ascii="Arial" w:hAnsi="Arial" w:cs="Arial"/>
          <w:lang w:val="en-IN"/>
        </w:rPr>
        <w:t>. Also, pH values decreased significantly during the storage period. The treatment T</w:t>
      </w:r>
      <w:r w:rsidRPr="00B706BA">
        <w:rPr>
          <w:rFonts w:ascii="Arial" w:hAnsi="Arial" w:cs="Arial"/>
          <w:vertAlign w:val="subscript"/>
          <w:lang w:val="en-IN"/>
        </w:rPr>
        <w:t>3</w:t>
      </w:r>
      <w:r w:rsidRPr="00B706BA">
        <w:rPr>
          <w:rFonts w:ascii="Arial" w:hAnsi="Arial" w:cs="Arial"/>
          <w:lang w:val="en-IN"/>
        </w:rPr>
        <w:t xml:space="preserve"> recorded the highest pH </w:t>
      </w:r>
      <w:r w:rsidR="00947084">
        <w:rPr>
          <w:rFonts w:ascii="Arial" w:hAnsi="Arial" w:cs="Arial"/>
          <w:lang w:val="en-IN"/>
        </w:rPr>
        <w:t>level</w:t>
      </w:r>
      <w:r w:rsidRPr="00B706BA">
        <w:rPr>
          <w:rFonts w:ascii="Arial" w:hAnsi="Arial" w:cs="Arial"/>
          <w:lang w:val="en-IN"/>
        </w:rPr>
        <w:t>.</w:t>
      </w:r>
      <w:r w:rsidRPr="00B706BA">
        <w:rPr>
          <w:rFonts w:ascii="Arial" w:hAnsi="Arial" w:cs="Arial"/>
          <w:vertAlign w:val="subscript"/>
          <w:lang w:val="en-IN"/>
        </w:rPr>
        <w:t xml:space="preserve"> </w:t>
      </w:r>
      <w:r w:rsidRPr="00B706BA">
        <w:rPr>
          <w:rFonts w:ascii="Arial" w:hAnsi="Arial" w:cs="Arial"/>
          <w:lang w:val="en-IN"/>
        </w:rPr>
        <w:t>T</w:t>
      </w:r>
      <w:proofErr w:type="gramStart"/>
      <w:r w:rsidRPr="00B706BA">
        <w:rPr>
          <w:rFonts w:ascii="Arial" w:hAnsi="Arial" w:cs="Arial"/>
          <w:vertAlign w:val="subscript"/>
          <w:lang w:val="en-IN"/>
        </w:rPr>
        <w:t xml:space="preserve">2 </w:t>
      </w:r>
      <w:r w:rsidR="00C558E2">
        <w:rPr>
          <w:rFonts w:ascii="Arial" w:hAnsi="Arial" w:cs="Arial"/>
          <w:lang w:val="en-IN"/>
        </w:rPr>
        <w:t xml:space="preserve"> </w:t>
      </w:r>
      <w:r w:rsidRPr="00B706BA">
        <w:rPr>
          <w:rFonts w:ascii="Arial" w:hAnsi="Arial" w:cs="Arial"/>
          <w:lang w:val="en-IN"/>
        </w:rPr>
        <w:t>had</w:t>
      </w:r>
      <w:proofErr w:type="gramEnd"/>
      <w:r w:rsidRPr="00B706BA">
        <w:rPr>
          <w:rFonts w:ascii="Arial" w:hAnsi="Arial" w:cs="Arial"/>
          <w:lang w:val="en-IN"/>
        </w:rPr>
        <w:t xml:space="preserve"> the lowest pH </w:t>
      </w:r>
      <w:r w:rsidR="00947084">
        <w:rPr>
          <w:rFonts w:ascii="Arial" w:hAnsi="Arial" w:cs="Arial"/>
          <w:lang w:val="en-IN"/>
        </w:rPr>
        <w:t>among the treatments</w:t>
      </w:r>
      <w:r w:rsidRPr="00B706BA">
        <w:rPr>
          <w:rFonts w:ascii="Arial" w:hAnsi="Arial" w:cs="Arial"/>
          <w:lang w:val="en-IN"/>
        </w:rPr>
        <w:t xml:space="preserve">. The rate of decrease in pH was more rapid in ambient storage than refrigerated condition. </w:t>
      </w:r>
      <w:r w:rsidR="00B72083">
        <w:rPr>
          <w:rFonts w:ascii="Arial" w:hAnsi="Arial" w:cs="Arial"/>
          <w:bCs/>
          <w:szCs w:val="18"/>
          <w:lang w:val="en-IN"/>
        </w:rPr>
        <w:t>pH</w:t>
      </w:r>
      <w:r w:rsidR="00B72083" w:rsidRPr="00B706BA">
        <w:rPr>
          <w:rFonts w:ascii="Arial" w:hAnsi="Arial" w:cs="Arial"/>
          <w:bCs/>
          <w:szCs w:val="18"/>
          <w:lang w:val="en-IN"/>
        </w:rPr>
        <w:t xml:space="preserve"> has a strong influence on sensory and microbial qualities</w:t>
      </w:r>
      <w:r w:rsidR="00B72083" w:rsidRPr="00B706BA">
        <w:rPr>
          <w:rFonts w:ascii="Arial" w:hAnsi="Arial" w:cs="Arial"/>
          <w:szCs w:val="18"/>
          <w:lang w:val="en-IN"/>
        </w:rPr>
        <w:t xml:space="preserve"> </w:t>
      </w:r>
      <w:r w:rsidR="00B72083" w:rsidRPr="00B706BA">
        <w:rPr>
          <w:rFonts w:ascii="Arial" w:hAnsi="Arial" w:cs="Arial"/>
          <w:bCs/>
          <w:szCs w:val="18"/>
          <w:lang w:val="en-IN"/>
        </w:rPr>
        <w:t xml:space="preserve">of the product. The low-calorie nectar exhibited higher </w:t>
      </w:r>
      <w:r w:rsidR="00B72083">
        <w:rPr>
          <w:rFonts w:ascii="Arial" w:hAnsi="Arial" w:cs="Arial"/>
          <w:bCs/>
          <w:szCs w:val="18"/>
          <w:lang w:val="en-IN"/>
        </w:rPr>
        <w:t>pH values compared to nectar sweetened with sucrose, likely due to the higher pH</w:t>
      </w:r>
      <w:r w:rsidR="00B72083" w:rsidRPr="00B706BA">
        <w:rPr>
          <w:rFonts w:ascii="Arial" w:hAnsi="Arial" w:cs="Arial"/>
          <w:bCs/>
          <w:szCs w:val="18"/>
          <w:lang w:val="en-IN"/>
        </w:rPr>
        <w:t xml:space="preserve"> level of stevia extract. Balaswamy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(2014)</w:t>
      </w:r>
      <w:r w:rsidR="00B72083" w:rsidRPr="00B706BA">
        <w:rPr>
          <w:rFonts w:ascii="Arial" w:hAnsi="Arial" w:cs="Arial"/>
          <w:bCs/>
          <w:szCs w:val="18"/>
          <w:lang w:val="en-IN"/>
        </w:rPr>
        <w:t xml:space="preserve"> found that the </w:t>
      </w:r>
      <w:r w:rsidR="00B72083">
        <w:rPr>
          <w:rFonts w:ascii="Arial" w:hAnsi="Arial" w:cs="Arial"/>
          <w:bCs/>
          <w:szCs w:val="18"/>
          <w:lang w:val="en-IN"/>
        </w:rPr>
        <w:t>pH</w:t>
      </w:r>
      <w:r w:rsidR="00B72083" w:rsidRPr="00B706BA">
        <w:rPr>
          <w:rFonts w:ascii="Arial" w:hAnsi="Arial" w:cs="Arial"/>
          <w:bCs/>
          <w:szCs w:val="18"/>
          <w:lang w:val="en-IN"/>
        </w:rPr>
        <w:t xml:space="preserve"> of stevia aqueous extract was higher than that of fruit juices. Similar findings were reported by </w:t>
      </w:r>
      <w:r w:rsidR="00B72083">
        <w:rPr>
          <w:rFonts w:ascii="Arial" w:hAnsi="Arial" w:cs="Arial"/>
          <w:bCs/>
          <w:szCs w:val="18"/>
          <w:lang w:val="en-IN"/>
        </w:rPr>
        <w:t>R</w:t>
      </w:r>
      <w:r w:rsidR="00B72083" w:rsidRPr="00B706BA">
        <w:rPr>
          <w:rFonts w:ascii="Arial" w:hAnsi="Arial" w:cs="Arial"/>
          <w:bCs/>
          <w:szCs w:val="18"/>
          <w:lang w:val="en-IN"/>
        </w:rPr>
        <w:t xml:space="preserve">eale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(2020)</w:t>
      </w:r>
      <w:r w:rsidR="00B72083" w:rsidRPr="00B706BA">
        <w:rPr>
          <w:rFonts w:ascii="Arial" w:hAnsi="Arial" w:cs="Arial"/>
          <w:bCs/>
          <w:szCs w:val="18"/>
          <w:lang w:val="en-IN"/>
        </w:rPr>
        <w:t xml:space="preserve"> and </w:t>
      </w:r>
      <w:r w:rsidR="00B72083">
        <w:rPr>
          <w:rFonts w:ascii="Arial" w:hAnsi="Arial" w:cs="Arial"/>
          <w:bCs/>
          <w:szCs w:val="18"/>
          <w:lang w:val="en-IN"/>
        </w:rPr>
        <w:t>J</w:t>
      </w:r>
      <w:r w:rsidR="00B72083" w:rsidRPr="00B706BA">
        <w:rPr>
          <w:rFonts w:ascii="Arial" w:hAnsi="Arial" w:cs="Arial"/>
          <w:bCs/>
          <w:szCs w:val="18"/>
          <w:lang w:val="en-IN"/>
        </w:rPr>
        <w:t xml:space="preserve">abeen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(2019)</w:t>
      </w:r>
      <w:r w:rsidR="00B72083" w:rsidRPr="00B706BA">
        <w:rPr>
          <w:rFonts w:ascii="Arial" w:hAnsi="Arial" w:cs="Arial"/>
          <w:bCs/>
          <w:szCs w:val="18"/>
          <w:lang w:val="en-IN"/>
        </w:rPr>
        <w:t xml:space="preserve">, noting that beverages sweetened with stevia had higher </w:t>
      </w:r>
      <w:r w:rsidR="00B72083">
        <w:rPr>
          <w:rFonts w:ascii="Arial" w:hAnsi="Arial" w:cs="Arial"/>
          <w:bCs/>
          <w:szCs w:val="18"/>
          <w:lang w:val="en-IN"/>
        </w:rPr>
        <w:t>pH</w:t>
      </w:r>
      <w:r w:rsidR="00B72083" w:rsidRPr="00B706BA">
        <w:rPr>
          <w:rFonts w:ascii="Arial" w:hAnsi="Arial" w:cs="Arial"/>
          <w:bCs/>
          <w:szCs w:val="18"/>
          <w:lang w:val="en-IN"/>
        </w:rPr>
        <w:t xml:space="preserve"> values than those sweetened with sucrose. During storage, a consistent decrease in </w:t>
      </w:r>
      <w:r w:rsidR="00B72083">
        <w:rPr>
          <w:rFonts w:ascii="Arial" w:hAnsi="Arial" w:cs="Arial"/>
          <w:bCs/>
          <w:szCs w:val="18"/>
          <w:lang w:val="en-IN"/>
        </w:rPr>
        <w:t xml:space="preserve">pH was observed across the treatments of snap melon and </w:t>
      </w:r>
      <w:proofErr w:type="spellStart"/>
      <w:r w:rsidR="00B72083">
        <w:rPr>
          <w:rFonts w:ascii="Arial" w:hAnsi="Arial" w:cs="Arial"/>
          <w:bCs/>
          <w:szCs w:val="18"/>
          <w:lang w:val="en-IN"/>
        </w:rPr>
        <w:t>gac</w:t>
      </w:r>
      <w:proofErr w:type="spellEnd"/>
      <w:r w:rsidR="00B72083">
        <w:rPr>
          <w:rFonts w:ascii="Arial" w:hAnsi="Arial" w:cs="Arial"/>
          <w:bCs/>
          <w:szCs w:val="18"/>
          <w:lang w:val="en-IN"/>
        </w:rPr>
        <w:t xml:space="preserve"> fruit nectar, a trend also noted by Kausar et al. (2012) and Majumdar</w:t>
      </w:r>
      <w:r w:rsidR="00B72083" w:rsidRPr="00B706BA">
        <w:rPr>
          <w:rFonts w:ascii="Arial" w:hAnsi="Arial" w:cs="Arial"/>
          <w:bCs/>
          <w:szCs w:val="18"/>
          <w:lang w:val="en-IN"/>
        </w:rPr>
        <w:t xml:space="preserve"> </w:t>
      </w:r>
      <w:r w:rsidR="00B72083" w:rsidRPr="00A539F8">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(2010)</w:t>
      </w:r>
      <w:r w:rsidR="00E5709B">
        <w:rPr>
          <w:rFonts w:ascii="Arial" w:hAnsi="Arial" w:cs="Arial"/>
          <w:bCs/>
          <w:szCs w:val="18"/>
          <w:lang w:val="en-IN"/>
        </w:rPr>
        <w:t xml:space="preserve"> in various cucurbit drinks</w:t>
      </w:r>
      <w:r w:rsidR="00B72083" w:rsidRPr="00B706BA">
        <w:rPr>
          <w:rFonts w:ascii="Arial" w:hAnsi="Arial" w:cs="Arial"/>
          <w:bCs/>
          <w:szCs w:val="18"/>
          <w:lang w:val="en-IN"/>
        </w:rPr>
        <w:t xml:space="preserve">. </w:t>
      </w:r>
    </w:p>
    <w:p w14:paraId="21638374" w14:textId="1ED48FAC" w:rsidR="00B72083" w:rsidRPr="00947084" w:rsidRDefault="00B706BA" w:rsidP="00947084">
      <w:pPr>
        <w:pStyle w:val="Body"/>
        <w:spacing w:before="240" w:after="0"/>
        <w:rPr>
          <w:rFonts w:ascii="Arial" w:hAnsi="Arial" w:cs="Arial"/>
          <w:lang w:val="en-IN"/>
        </w:rPr>
      </w:pPr>
      <w:r w:rsidRPr="00B706BA">
        <w:rPr>
          <w:rFonts w:ascii="Arial" w:hAnsi="Arial" w:cs="Arial"/>
          <w:lang w:val="en-IN"/>
        </w:rPr>
        <w:t>Initial TSS of the different types of nectar varied from 1.45 to 16.78°Brix. The TSS of sucrose-sweetened nectar was significantly higher than stevia-sweetened nectar. The treatment T</w:t>
      </w:r>
      <w:r w:rsidRPr="00B706BA">
        <w:rPr>
          <w:rFonts w:ascii="Arial" w:hAnsi="Arial" w:cs="Arial"/>
          <w:vertAlign w:val="subscript"/>
          <w:lang w:val="en-IN"/>
        </w:rPr>
        <w:t xml:space="preserve">1 </w:t>
      </w:r>
      <w:r w:rsidRPr="00B706BA">
        <w:rPr>
          <w:rFonts w:ascii="Arial" w:hAnsi="Arial" w:cs="Arial"/>
          <w:lang w:val="en-IN"/>
        </w:rPr>
        <w:t>recorded highest TSS of 16.78 °Brix followed by T</w:t>
      </w:r>
      <w:r w:rsidRPr="00B706BA">
        <w:rPr>
          <w:rFonts w:ascii="Arial" w:hAnsi="Arial" w:cs="Arial"/>
          <w:vertAlign w:val="subscript"/>
          <w:lang w:val="en-IN"/>
        </w:rPr>
        <w:t xml:space="preserve">2 </w:t>
      </w:r>
      <w:r w:rsidRPr="00B706BA">
        <w:rPr>
          <w:rFonts w:ascii="Arial" w:hAnsi="Arial" w:cs="Arial"/>
          <w:lang w:val="en-IN"/>
        </w:rPr>
        <w:t xml:space="preserve">at 16.62 </w:t>
      </w:r>
      <w:r w:rsidRPr="00B706BA">
        <w:rPr>
          <w:rFonts w:ascii="Arial" w:hAnsi="Arial" w:cs="Arial"/>
          <w:b/>
          <w:bCs/>
          <w:lang w:val="en-IN"/>
        </w:rPr>
        <w:t>°</w:t>
      </w:r>
      <w:r w:rsidRPr="00B706BA">
        <w:rPr>
          <w:rFonts w:ascii="Arial" w:hAnsi="Arial" w:cs="Arial"/>
          <w:lang w:val="en-IN"/>
        </w:rPr>
        <w:t>Brix. The treatment T</w:t>
      </w:r>
      <w:r w:rsidRPr="00B706BA">
        <w:rPr>
          <w:rFonts w:ascii="Arial" w:hAnsi="Arial" w:cs="Arial"/>
          <w:vertAlign w:val="subscript"/>
          <w:lang w:val="en-IN"/>
        </w:rPr>
        <w:t>3</w:t>
      </w:r>
      <w:r w:rsidRPr="00B706BA">
        <w:rPr>
          <w:rFonts w:ascii="Arial" w:hAnsi="Arial" w:cs="Arial"/>
          <w:lang w:val="en-IN"/>
        </w:rPr>
        <w:t xml:space="preserve"> which was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had significantly lower TSS of 1.45 </w:t>
      </w:r>
      <w:r w:rsidRPr="00B706BA">
        <w:rPr>
          <w:rFonts w:ascii="Arial" w:hAnsi="Arial" w:cs="Arial"/>
          <w:b/>
          <w:bCs/>
          <w:lang w:val="en-IN"/>
        </w:rPr>
        <w:t>°</w:t>
      </w:r>
      <w:r w:rsidRPr="00B706BA">
        <w:rPr>
          <w:rFonts w:ascii="Arial" w:hAnsi="Arial" w:cs="Arial"/>
          <w:lang w:val="en-IN"/>
        </w:rPr>
        <w:t xml:space="preserve">Brix. TSS values of nectar showed a decreasing trend during storage period (Table 2). The decrease in TSS was more rapid under ambient storage than refrigerated storage. </w:t>
      </w:r>
      <w:r w:rsidR="00B72083" w:rsidRPr="00B706BA">
        <w:rPr>
          <w:rFonts w:ascii="Arial" w:hAnsi="Arial" w:cs="Arial"/>
          <w:bCs/>
          <w:szCs w:val="18"/>
          <w:lang w:val="en-IN"/>
        </w:rPr>
        <w:t>T</w:t>
      </w:r>
      <w:r w:rsidR="00B72083">
        <w:rPr>
          <w:rFonts w:ascii="Arial" w:hAnsi="Arial" w:cs="Arial"/>
          <w:bCs/>
          <w:szCs w:val="18"/>
          <w:lang w:val="en-IN"/>
        </w:rPr>
        <w:t>SS</w:t>
      </w:r>
      <w:r w:rsidR="00B72083" w:rsidRPr="00B706BA">
        <w:rPr>
          <w:rFonts w:ascii="Arial" w:hAnsi="Arial" w:cs="Arial"/>
          <w:bCs/>
          <w:szCs w:val="18"/>
          <w:lang w:val="en-IN"/>
        </w:rPr>
        <w:t xml:space="preserve"> plays a significant role in sensory quality which determines the marketability of the product. A significant difference was noted between the </w:t>
      </w:r>
      <w:r w:rsidR="00B72083">
        <w:rPr>
          <w:rFonts w:ascii="Arial" w:hAnsi="Arial" w:cs="Arial"/>
          <w:bCs/>
          <w:szCs w:val="18"/>
          <w:lang w:val="en-IN"/>
        </w:rPr>
        <w:t>TSS</w:t>
      </w:r>
      <w:r w:rsidR="00B72083" w:rsidRPr="00B706BA">
        <w:rPr>
          <w:rFonts w:ascii="Arial" w:hAnsi="Arial" w:cs="Arial"/>
          <w:bCs/>
          <w:szCs w:val="18"/>
          <w:lang w:val="en-IN"/>
        </w:rPr>
        <w:t xml:space="preserve"> of nectar sweetened with </w:t>
      </w:r>
      <w:proofErr w:type="spellStart"/>
      <w:r w:rsidR="00B72083" w:rsidRPr="00B706BA">
        <w:rPr>
          <w:rFonts w:ascii="Arial" w:hAnsi="Arial" w:cs="Arial"/>
          <w:bCs/>
          <w:szCs w:val="18"/>
          <w:lang w:val="en-IN"/>
        </w:rPr>
        <w:t>steviol</w:t>
      </w:r>
      <w:proofErr w:type="spellEnd"/>
      <w:r w:rsidR="00B72083" w:rsidRPr="00B706BA">
        <w:rPr>
          <w:rFonts w:ascii="Arial" w:hAnsi="Arial" w:cs="Arial"/>
          <w:bCs/>
          <w:szCs w:val="18"/>
          <w:lang w:val="en-IN"/>
        </w:rPr>
        <w:t xml:space="preserve"> glycosides and the one sweetened with sucrose. The </w:t>
      </w:r>
      <w:r w:rsidR="00B72083">
        <w:rPr>
          <w:rFonts w:ascii="Arial" w:hAnsi="Arial" w:cs="Arial"/>
          <w:bCs/>
          <w:szCs w:val="18"/>
          <w:lang w:val="en-IN"/>
        </w:rPr>
        <w:t xml:space="preserve">TSS of nectar sweetened with </w:t>
      </w:r>
      <w:proofErr w:type="spellStart"/>
      <w:r w:rsidR="00B72083">
        <w:rPr>
          <w:rFonts w:ascii="Arial" w:hAnsi="Arial" w:cs="Arial"/>
          <w:bCs/>
          <w:szCs w:val="18"/>
          <w:lang w:val="en-IN"/>
        </w:rPr>
        <w:t>steviol</w:t>
      </w:r>
      <w:proofErr w:type="spellEnd"/>
      <w:r w:rsidR="00B72083">
        <w:rPr>
          <w:rFonts w:ascii="Arial" w:hAnsi="Arial" w:cs="Arial"/>
          <w:bCs/>
          <w:szCs w:val="18"/>
          <w:lang w:val="en-IN"/>
        </w:rPr>
        <w:t xml:space="preserve"> glycosides was lower than that of the sucrose-sweetened nectar, likely because </w:t>
      </w:r>
      <w:proofErr w:type="spellStart"/>
      <w:r w:rsidR="00B72083">
        <w:rPr>
          <w:rFonts w:ascii="Arial" w:hAnsi="Arial" w:cs="Arial"/>
          <w:bCs/>
          <w:szCs w:val="18"/>
          <w:lang w:val="en-IN"/>
        </w:rPr>
        <w:t>stevioside</w:t>
      </w:r>
      <w:proofErr w:type="spellEnd"/>
      <w:r w:rsidR="00B72083">
        <w:rPr>
          <w:rFonts w:ascii="Arial" w:hAnsi="Arial" w:cs="Arial"/>
          <w:bCs/>
          <w:szCs w:val="18"/>
          <w:lang w:val="en-IN"/>
        </w:rPr>
        <w:t xml:space="preserve"> does not contribute to the total soluble solids (TSS</w:t>
      </w:r>
      <w:r w:rsidR="00B72083" w:rsidRPr="00B706BA">
        <w:rPr>
          <w:rFonts w:ascii="Arial" w:hAnsi="Arial" w:cs="Arial"/>
          <w:bCs/>
          <w:szCs w:val="18"/>
          <w:lang w:val="en-IN"/>
        </w:rPr>
        <w:t xml:space="preserve">) </w:t>
      </w:r>
      <w:r w:rsidR="00B72083">
        <w:rPr>
          <w:rFonts w:ascii="Arial" w:hAnsi="Arial" w:cs="Arial"/>
          <w:bCs/>
          <w:szCs w:val="18"/>
          <w:lang w:val="en-IN"/>
        </w:rPr>
        <w:t>(Sharma and Tandon 2015)</w:t>
      </w:r>
      <w:r w:rsidR="00B72083" w:rsidRPr="00B706BA">
        <w:rPr>
          <w:rFonts w:ascii="Arial" w:hAnsi="Arial" w:cs="Arial"/>
          <w:bCs/>
          <w:szCs w:val="18"/>
          <w:lang w:val="en-IN"/>
        </w:rPr>
        <w:t xml:space="preserve">. The decrease in </w:t>
      </w:r>
      <w:r w:rsidR="00B72083">
        <w:rPr>
          <w:rFonts w:ascii="Arial" w:hAnsi="Arial" w:cs="Arial"/>
          <w:bCs/>
          <w:szCs w:val="18"/>
          <w:lang w:val="en-IN"/>
        </w:rPr>
        <w:t>TSS</w:t>
      </w:r>
      <w:r w:rsidR="00B72083" w:rsidRPr="00B706BA">
        <w:rPr>
          <w:rFonts w:ascii="Arial" w:hAnsi="Arial" w:cs="Arial"/>
          <w:bCs/>
          <w:szCs w:val="18"/>
          <w:lang w:val="en-IN"/>
        </w:rPr>
        <w:t xml:space="preserve"> during storage could be attributed to the breakdown of carbohydrates, particularly sugars, into acids by microorganisms. Similar reductions in </w:t>
      </w:r>
      <w:r w:rsidR="00B72083">
        <w:rPr>
          <w:rFonts w:ascii="Arial" w:hAnsi="Arial" w:cs="Arial"/>
          <w:bCs/>
          <w:szCs w:val="18"/>
          <w:lang w:val="en-IN"/>
        </w:rPr>
        <w:t>TSS</w:t>
      </w:r>
      <w:r w:rsidR="00B72083" w:rsidRPr="00B706BA">
        <w:rPr>
          <w:rFonts w:ascii="Arial" w:hAnsi="Arial" w:cs="Arial"/>
          <w:bCs/>
          <w:szCs w:val="18"/>
          <w:lang w:val="en-IN"/>
        </w:rPr>
        <w:t xml:space="preserve"> during storage were observed by </w:t>
      </w:r>
      <w:r w:rsidR="00B72083">
        <w:rPr>
          <w:rFonts w:ascii="Arial" w:hAnsi="Arial" w:cs="Arial"/>
          <w:bCs/>
          <w:szCs w:val="18"/>
          <w:lang w:val="en-IN"/>
        </w:rPr>
        <w:t>S</w:t>
      </w:r>
      <w:r w:rsidR="00B72083" w:rsidRPr="00B706BA">
        <w:rPr>
          <w:rFonts w:ascii="Arial" w:hAnsi="Arial" w:cs="Arial"/>
          <w:bCs/>
          <w:szCs w:val="18"/>
          <w:lang w:val="en-IN"/>
        </w:rPr>
        <w:t xml:space="preserve">ingh and </w:t>
      </w:r>
      <w:r w:rsidR="00B72083">
        <w:rPr>
          <w:rFonts w:ascii="Arial" w:hAnsi="Arial" w:cs="Arial"/>
          <w:bCs/>
          <w:szCs w:val="18"/>
          <w:lang w:val="en-IN"/>
        </w:rPr>
        <w:t>G</w:t>
      </w:r>
      <w:r w:rsidR="00B72083" w:rsidRPr="00B706BA">
        <w:rPr>
          <w:rFonts w:ascii="Arial" w:hAnsi="Arial" w:cs="Arial"/>
          <w:bCs/>
          <w:szCs w:val="18"/>
          <w:lang w:val="en-IN"/>
        </w:rPr>
        <w:t xml:space="preserve">aikwad </w:t>
      </w:r>
      <w:r w:rsidR="00B72083">
        <w:rPr>
          <w:rFonts w:ascii="Arial" w:hAnsi="Arial" w:cs="Arial"/>
          <w:bCs/>
          <w:szCs w:val="18"/>
          <w:lang w:val="en-IN"/>
        </w:rPr>
        <w:t>(2012)</w:t>
      </w:r>
      <w:r w:rsidR="00B72083" w:rsidRPr="00B706BA">
        <w:rPr>
          <w:rFonts w:ascii="Arial" w:hAnsi="Arial" w:cs="Arial"/>
          <w:bCs/>
          <w:szCs w:val="18"/>
          <w:lang w:val="en-IN"/>
        </w:rPr>
        <w:t xml:space="preserve"> and </w:t>
      </w:r>
      <w:r w:rsidR="00B72083">
        <w:rPr>
          <w:rFonts w:ascii="Arial" w:hAnsi="Arial" w:cs="Arial"/>
          <w:bCs/>
          <w:szCs w:val="18"/>
          <w:lang w:val="en-IN"/>
        </w:rPr>
        <w:t>H</w:t>
      </w:r>
      <w:r w:rsidR="00B72083" w:rsidRPr="00B706BA">
        <w:rPr>
          <w:rFonts w:ascii="Arial" w:hAnsi="Arial" w:cs="Arial"/>
          <w:bCs/>
          <w:szCs w:val="18"/>
          <w:lang w:val="en-IN"/>
        </w:rPr>
        <w:t xml:space="preserve">abib and </w:t>
      </w:r>
      <w:r w:rsidR="00B72083">
        <w:rPr>
          <w:rFonts w:ascii="Arial" w:hAnsi="Arial" w:cs="Arial"/>
          <w:bCs/>
          <w:szCs w:val="18"/>
          <w:lang w:val="en-IN"/>
        </w:rPr>
        <w:t>I</w:t>
      </w:r>
      <w:r w:rsidR="00B72083" w:rsidRPr="00B706BA">
        <w:rPr>
          <w:rFonts w:ascii="Arial" w:hAnsi="Arial" w:cs="Arial"/>
          <w:bCs/>
          <w:szCs w:val="18"/>
          <w:lang w:val="en-IN"/>
        </w:rPr>
        <w:t xml:space="preserve">qbal </w:t>
      </w:r>
      <w:r w:rsidR="00B72083">
        <w:rPr>
          <w:rFonts w:ascii="Arial" w:hAnsi="Arial" w:cs="Arial"/>
          <w:bCs/>
          <w:szCs w:val="18"/>
          <w:lang w:val="en-IN"/>
        </w:rPr>
        <w:t>(2014)</w:t>
      </w:r>
      <w:r w:rsidR="00B72083" w:rsidRPr="00B706BA">
        <w:rPr>
          <w:rFonts w:ascii="Arial" w:hAnsi="Arial" w:cs="Arial"/>
          <w:bCs/>
          <w:szCs w:val="18"/>
          <w:lang w:val="en-IN"/>
        </w:rPr>
        <w:t xml:space="preserve">. </w:t>
      </w:r>
    </w:p>
    <w:p w14:paraId="1CF05F12" w14:textId="123C57CE" w:rsidR="00B72083" w:rsidRPr="00947084" w:rsidRDefault="00B706BA" w:rsidP="00947084">
      <w:pPr>
        <w:pStyle w:val="Body"/>
        <w:spacing w:before="240" w:after="0"/>
        <w:rPr>
          <w:rFonts w:ascii="Arial" w:hAnsi="Arial" w:cs="Arial"/>
          <w:lang w:val="en-IN"/>
        </w:rPr>
      </w:pPr>
      <w:r w:rsidRPr="00B706BA">
        <w:rPr>
          <w:rFonts w:ascii="Arial" w:hAnsi="Arial" w:cs="Arial"/>
          <w:lang w:val="en-IN"/>
        </w:rPr>
        <w:t xml:space="preserve">Nectar developed from different combinations had initial titratable acidity values ranging from 0.28 to 0.56%, as indicated in Table </w:t>
      </w:r>
      <w:r w:rsidR="007534EE">
        <w:rPr>
          <w:rFonts w:ascii="Arial" w:hAnsi="Arial" w:cs="Arial"/>
          <w:lang w:val="en-IN"/>
        </w:rPr>
        <w:t>2</w:t>
      </w:r>
      <w:r w:rsidRPr="00B706BA">
        <w:rPr>
          <w:rFonts w:ascii="Arial" w:hAnsi="Arial" w:cs="Arial"/>
          <w:lang w:val="en-IN"/>
        </w:rPr>
        <w:t>. Treatment T</w:t>
      </w:r>
      <w:r w:rsidRPr="00B706BA">
        <w:rPr>
          <w:rFonts w:ascii="Arial" w:hAnsi="Arial" w:cs="Arial"/>
          <w:vertAlign w:val="subscript"/>
          <w:lang w:val="en-IN"/>
        </w:rPr>
        <w:t>2</w:t>
      </w:r>
      <w:r w:rsidRPr="00B706BA">
        <w:rPr>
          <w:rFonts w:ascii="Arial" w:hAnsi="Arial" w:cs="Arial"/>
          <w:lang w:val="en-IN"/>
        </w:rPr>
        <w:t xml:space="preserve"> had the highest acidity level of 0.56% followed by T</w:t>
      </w:r>
      <w:r w:rsidRPr="00B706BA">
        <w:rPr>
          <w:rFonts w:ascii="Arial" w:hAnsi="Arial" w:cs="Arial"/>
          <w:vertAlign w:val="subscript"/>
          <w:lang w:val="en-IN"/>
        </w:rPr>
        <w:t xml:space="preserve">1 </w:t>
      </w:r>
      <w:r w:rsidRPr="00B706BA">
        <w:rPr>
          <w:rFonts w:ascii="Arial" w:hAnsi="Arial" w:cs="Arial"/>
          <w:lang w:val="en-IN"/>
        </w:rPr>
        <w:t>of 0.51%. T</w:t>
      </w:r>
      <w:r w:rsidRPr="00B706BA">
        <w:rPr>
          <w:rFonts w:ascii="Arial" w:hAnsi="Arial" w:cs="Arial"/>
          <w:vertAlign w:val="subscript"/>
          <w:lang w:val="en-IN"/>
        </w:rPr>
        <w:t>3</w:t>
      </w:r>
      <w:r w:rsidRPr="00B706BA">
        <w:rPr>
          <w:rFonts w:ascii="Arial" w:hAnsi="Arial" w:cs="Arial"/>
          <w:lang w:val="en-IN"/>
        </w:rPr>
        <w:t xml:space="preserve"> had a significantly lower titratable acidity of 0.28%. </w:t>
      </w:r>
      <w:r w:rsidR="00436532">
        <w:rPr>
          <w:rFonts w:ascii="Arial" w:hAnsi="Arial" w:cs="Arial"/>
          <w:lang w:val="en-IN"/>
        </w:rPr>
        <w:t>The titratable</w:t>
      </w:r>
      <w:r w:rsidRPr="00B706BA">
        <w:rPr>
          <w:rFonts w:ascii="Arial" w:hAnsi="Arial" w:cs="Arial"/>
          <w:lang w:val="en-IN"/>
        </w:rPr>
        <w:t xml:space="preserve"> acidity of nectar showed generally an increasing trend during storage (Table 2). </w:t>
      </w:r>
      <w:r w:rsidR="00B72083" w:rsidRPr="00B706BA">
        <w:rPr>
          <w:rFonts w:ascii="Arial" w:hAnsi="Arial" w:cs="Arial"/>
          <w:bCs/>
          <w:szCs w:val="18"/>
          <w:lang w:val="en-IN"/>
        </w:rPr>
        <w:t xml:space="preserve">A notable difference in acidity levels was observed between nectar sweetened with </w:t>
      </w:r>
      <w:proofErr w:type="spellStart"/>
      <w:r w:rsidR="00B72083" w:rsidRPr="00B706BA">
        <w:rPr>
          <w:rFonts w:ascii="Arial" w:hAnsi="Arial" w:cs="Arial"/>
          <w:bCs/>
          <w:szCs w:val="18"/>
          <w:lang w:val="en-IN"/>
        </w:rPr>
        <w:t>steviol</w:t>
      </w:r>
      <w:proofErr w:type="spellEnd"/>
      <w:r w:rsidR="00B72083" w:rsidRPr="00B706BA">
        <w:rPr>
          <w:rFonts w:ascii="Arial" w:hAnsi="Arial" w:cs="Arial"/>
          <w:bCs/>
          <w:szCs w:val="18"/>
          <w:lang w:val="en-IN"/>
        </w:rPr>
        <w:t xml:space="preserve"> glycosides and the one sweetened with sucrose. This difference may be attributed to the higher </w:t>
      </w:r>
      <w:r w:rsidR="00B72083">
        <w:rPr>
          <w:rFonts w:ascii="Arial" w:hAnsi="Arial" w:cs="Arial"/>
          <w:bCs/>
          <w:szCs w:val="18"/>
          <w:lang w:val="en-IN"/>
        </w:rPr>
        <w:t>pH</w:t>
      </w:r>
      <w:r w:rsidR="00B72083" w:rsidRPr="00B706BA">
        <w:rPr>
          <w:rFonts w:ascii="Arial" w:hAnsi="Arial" w:cs="Arial"/>
          <w:bCs/>
          <w:szCs w:val="18"/>
          <w:lang w:val="en-IN"/>
        </w:rPr>
        <w:t xml:space="preserve"> of stevia extract. Similar findings were reported by </w:t>
      </w:r>
      <w:r w:rsidR="00B72083">
        <w:rPr>
          <w:rFonts w:ascii="Arial" w:hAnsi="Arial" w:cs="Arial"/>
          <w:bCs/>
          <w:szCs w:val="18"/>
          <w:lang w:val="en-IN"/>
        </w:rPr>
        <w:t>Sharma and Thakur</w:t>
      </w:r>
      <w:r w:rsidR="00B72083" w:rsidRPr="00B706BA">
        <w:rPr>
          <w:rFonts w:ascii="Arial" w:hAnsi="Arial" w:cs="Arial"/>
          <w:bCs/>
          <w:szCs w:val="18"/>
          <w:lang w:val="en-IN"/>
        </w:rPr>
        <w:t xml:space="preserve"> </w:t>
      </w:r>
      <w:r w:rsidR="007534EE">
        <w:rPr>
          <w:rFonts w:ascii="Arial" w:hAnsi="Arial" w:cs="Arial"/>
          <w:bCs/>
          <w:szCs w:val="18"/>
          <w:lang w:val="en-IN"/>
        </w:rPr>
        <w:t>(2017)</w:t>
      </w:r>
      <w:r w:rsidR="00B72083" w:rsidRPr="00B706BA">
        <w:rPr>
          <w:rFonts w:ascii="Arial" w:hAnsi="Arial" w:cs="Arial"/>
          <w:bCs/>
          <w:szCs w:val="18"/>
          <w:lang w:val="en-IN"/>
        </w:rPr>
        <w:t xml:space="preserve"> in their study on low-calorie bitter gourd-</w:t>
      </w:r>
      <w:proofErr w:type="spellStart"/>
      <w:r w:rsidR="00B72083" w:rsidRPr="00B706BA">
        <w:rPr>
          <w:rFonts w:ascii="Arial" w:hAnsi="Arial" w:cs="Arial"/>
          <w:bCs/>
          <w:szCs w:val="18"/>
          <w:lang w:val="en-IN"/>
        </w:rPr>
        <w:t>aonla</w:t>
      </w:r>
      <w:proofErr w:type="spellEnd"/>
      <w:r w:rsidR="00B72083" w:rsidRPr="00B706BA">
        <w:rPr>
          <w:rFonts w:ascii="Arial" w:hAnsi="Arial" w:cs="Arial"/>
          <w:bCs/>
          <w:szCs w:val="18"/>
          <w:lang w:val="en-IN"/>
        </w:rPr>
        <w:t xml:space="preserve"> blended squash. </w:t>
      </w:r>
      <w:r w:rsidR="00B72083">
        <w:rPr>
          <w:rFonts w:ascii="Arial" w:hAnsi="Arial" w:cs="Arial"/>
          <w:bCs/>
          <w:szCs w:val="18"/>
          <w:lang w:val="en-IN"/>
        </w:rPr>
        <w:t xml:space="preserve">During storage, an increasing trend in titratable acidity was observed in all treatments of snap melon and </w:t>
      </w:r>
      <w:proofErr w:type="spellStart"/>
      <w:r w:rsidR="00B72083">
        <w:rPr>
          <w:rFonts w:ascii="Arial" w:hAnsi="Arial" w:cs="Arial"/>
          <w:bCs/>
          <w:szCs w:val="18"/>
          <w:lang w:val="en-IN"/>
        </w:rPr>
        <w:t>gac</w:t>
      </w:r>
      <w:proofErr w:type="spellEnd"/>
      <w:r w:rsidR="00B72083">
        <w:rPr>
          <w:rFonts w:ascii="Arial" w:hAnsi="Arial" w:cs="Arial"/>
          <w:bCs/>
          <w:szCs w:val="18"/>
          <w:lang w:val="en-IN"/>
        </w:rPr>
        <w:t xml:space="preserve"> fruit nectar</w:t>
      </w:r>
      <w:r w:rsidR="00B72083" w:rsidRPr="00B706BA">
        <w:rPr>
          <w:rFonts w:ascii="Arial" w:hAnsi="Arial" w:cs="Arial"/>
          <w:bCs/>
          <w:szCs w:val="18"/>
          <w:lang w:val="en-IN"/>
        </w:rPr>
        <w:t xml:space="preserve">. This rise in acidity can be linked to the decline in </w:t>
      </w:r>
      <w:r w:rsidR="00B72083">
        <w:rPr>
          <w:rFonts w:ascii="Arial" w:hAnsi="Arial" w:cs="Arial"/>
          <w:bCs/>
          <w:szCs w:val="18"/>
          <w:lang w:val="en-IN"/>
        </w:rPr>
        <w:t xml:space="preserve">the </w:t>
      </w:r>
      <w:r w:rsidR="00B72083" w:rsidRPr="00B706BA">
        <w:rPr>
          <w:rFonts w:ascii="Arial" w:hAnsi="Arial" w:cs="Arial"/>
          <w:bCs/>
          <w:szCs w:val="18"/>
          <w:lang w:val="en-IN"/>
        </w:rPr>
        <w:t>p</w:t>
      </w:r>
      <w:r w:rsidR="00B72083">
        <w:rPr>
          <w:rFonts w:ascii="Arial" w:hAnsi="Arial" w:cs="Arial"/>
          <w:bCs/>
          <w:szCs w:val="18"/>
          <w:lang w:val="en-IN"/>
        </w:rPr>
        <w:t>H</w:t>
      </w:r>
      <w:r w:rsidR="00B72083" w:rsidRPr="00B706BA">
        <w:rPr>
          <w:rFonts w:ascii="Arial" w:hAnsi="Arial" w:cs="Arial"/>
          <w:bCs/>
          <w:szCs w:val="18"/>
          <w:lang w:val="en-IN"/>
        </w:rPr>
        <w:t xml:space="preserve"> of the product. Similar conclusions were drawn by </w:t>
      </w:r>
      <w:r w:rsidR="00B72083">
        <w:rPr>
          <w:rFonts w:ascii="Arial" w:hAnsi="Arial" w:cs="Arial"/>
          <w:bCs/>
          <w:szCs w:val="18"/>
          <w:lang w:val="en-IN"/>
        </w:rPr>
        <w:t>Gomez et al. (2022) and Kausar et al. (2012)</w:t>
      </w:r>
      <w:r w:rsidR="00B72083" w:rsidRPr="00B706BA">
        <w:rPr>
          <w:rFonts w:ascii="Arial" w:hAnsi="Arial" w:cs="Arial"/>
          <w:bCs/>
          <w:szCs w:val="18"/>
          <w:lang w:val="en-IN"/>
        </w:rPr>
        <w:t xml:space="preserve">. </w:t>
      </w:r>
      <w:proofErr w:type="spellStart"/>
      <w:r w:rsidR="00B72083" w:rsidRPr="00B706BA">
        <w:rPr>
          <w:rFonts w:ascii="Arial" w:hAnsi="Arial" w:cs="Arial"/>
          <w:bCs/>
          <w:szCs w:val="18"/>
          <w:lang w:val="en-IN"/>
        </w:rPr>
        <w:t>Sabahuddin</w:t>
      </w:r>
      <w:proofErr w:type="spellEnd"/>
      <w:r w:rsidR="00B72083" w:rsidRPr="00B706BA">
        <w:rPr>
          <w:rFonts w:ascii="Arial" w:hAnsi="Arial" w:cs="Arial"/>
          <w:bCs/>
          <w:szCs w:val="18"/>
          <w:lang w:val="en-IN"/>
        </w:rPr>
        <w:t xml:space="preserve"> </w:t>
      </w:r>
      <w:r w:rsidR="00B72083" w:rsidRPr="00C25E31">
        <w:rPr>
          <w:rFonts w:ascii="Arial" w:hAnsi="Arial" w:cs="Arial"/>
          <w:bCs/>
          <w:szCs w:val="18"/>
          <w:lang w:val="en-IN"/>
        </w:rPr>
        <w:t>et al.</w:t>
      </w:r>
      <w:r w:rsidR="00B72083" w:rsidRPr="00B706BA">
        <w:rPr>
          <w:rFonts w:ascii="Arial" w:hAnsi="Arial" w:cs="Arial"/>
          <w:bCs/>
          <w:szCs w:val="18"/>
          <w:lang w:val="en-IN"/>
        </w:rPr>
        <w:t xml:space="preserve"> </w:t>
      </w:r>
      <w:r w:rsidR="00B72083">
        <w:rPr>
          <w:rFonts w:ascii="Arial" w:hAnsi="Arial" w:cs="Arial"/>
          <w:bCs/>
          <w:szCs w:val="18"/>
          <w:lang w:val="en-IN"/>
        </w:rPr>
        <w:t>(2017)</w:t>
      </w:r>
      <w:r w:rsidR="00B72083" w:rsidRPr="00B706BA">
        <w:rPr>
          <w:rFonts w:ascii="Arial" w:hAnsi="Arial" w:cs="Arial"/>
          <w:bCs/>
          <w:szCs w:val="18"/>
          <w:lang w:val="en-IN"/>
        </w:rPr>
        <w:t xml:space="preserve"> found that the increase in </w:t>
      </w:r>
      <w:r w:rsidR="00B72083" w:rsidRPr="00B706BA">
        <w:rPr>
          <w:rFonts w:ascii="Arial" w:hAnsi="Arial" w:cs="Arial"/>
          <w:bCs/>
          <w:szCs w:val="18"/>
          <w:lang w:val="en-IN"/>
        </w:rPr>
        <w:lastRenderedPageBreak/>
        <w:t>acidity during storage was more pronounced when the low-calorie herbal beverage was stored at higher temperatures compared to low-temperature storage.</w:t>
      </w:r>
    </w:p>
    <w:p w14:paraId="4BA40176" w14:textId="77777777" w:rsidR="00B72083" w:rsidRDefault="00B72083" w:rsidP="005930D2">
      <w:pPr>
        <w:pStyle w:val="Body"/>
        <w:rPr>
          <w:rFonts w:ascii="Arial" w:hAnsi="Arial" w:cs="Arial"/>
          <w:lang w:val="en-IN"/>
        </w:rPr>
      </w:pPr>
    </w:p>
    <w:p w14:paraId="7F214C2A" w14:textId="77777777" w:rsidR="007A2053" w:rsidRPr="007A2053" w:rsidRDefault="007A2053" w:rsidP="007A2053">
      <w:pPr>
        <w:pStyle w:val="Body"/>
        <w:rPr>
          <w:rFonts w:cs="Helvetica"/>
          <w:b/>
          <w:bCs/>
          <w:lang w:val="en-IN"/>
        </w:rPr>
      </w:pPr>
      <w:r w:rsidRPr="007A2053">
        <w:rPr>
          <w:rFonts w:cs="Helvetica"/>
          <w:b/>
          <w:bCs/>
          <w:lang w:val="en-IN"/>
        </w:rPr>
        <w:t xml:space="preserve">Table 2: Changes in </w:t>
      </w:r>
      <w:proofErr w:type="spellStart"/>
      <w:r w:rsidRPr="007A2053">
        <w:rPr>
          <w:rFonts w:cs="Helvetica"/>
          <w:b/>
          <w:bCs/>
          <w:lang w:val="en-IN"/>
        </w:rPr>
        <w:t>physico</w:t>
      </w:r>
      <w:proofErr w:type="spellEnd"/>
      <w:r w:rsidRPr="007A2053">
        <w:rPr>
          <w:rFonts w:cs="Helvetica"/>
          <w:b/>
          <w:bCs/>
          <w:lang w:val="en-IN"/>
        </w:rPr>
        <w:t xml:space="preserve">-chemical characteristics of nectar from snap melon and </w:t>
      </w:r>
      <w:proofErr w:type="spellStart"/>
      <w:r w:rsidRPr="007A2053">
        <w:rPr>
          <w:rFonts w:cs="Helvetica"/>
          <w:b/>
          <w:bCs/>
          <w:lang w:val="en-IN"/>
        </w:rPr>
        <w:t>gac</w:t>
      </w:r>
      <w:proofErr w:type="spellEnd"/>
      <w:r w:rsidRPr="007A2053">
        <w:rPr>
          <w:rFonts w:cs="Helvetica"/>
          <w:b/>
          <w:bCs/>
          <w:lang w:val="en-IN"/>
        </w:rPr>
        <w:t xml:space="preserve"> fruit during storage period of 3 months</w:t>
      </w:r>
    </w:p>
    <w:tbl>
      <w:tblPr>
        <w:tblStyle w:val="TableGrid"/>
        <w:tblW w:w="8217" w:type="dxa"/>
        <w:tblLook w:val="04A0" w:firstRow="1" w:lastRow="0" w:firstColumn="1" w:lastColumn="0" w:noHBand="0" w:noVBand="1"/>
      </w:tblPr>
      <w:tblGrid>
        <w:gridCol w:w="1431"/>
        <w:gridCol w:w="1317"/>
        <w:gridCol w:w="1072"/>
        <w:gridCol w:w="901"/>
        <w:gridCol w:w="862"/>
        <w:gridCol w:w="927"/>
        <w:gridCol w:w="717"/>
        <w:gridCol w:w="990"/>
      </w:tblGrid>
      <w:tr w:rsidR="007A2053" w:rsidRPr="007A2053" w14:paraId="29B428CD" w14:textId="77777777" w:rsidTr="00912B40">
        <w:trPr>
          <w:trHeight w:val="702"/>
        </w:trPr>
        <w:tc>
          <w:tcPr>
            <w:tcW w:w="1432" w:type="dxa"/>
            <w:tcBorders>
              <w:top w:val="single" w:sz="4" w:space="0" w:color="auto"/>
              <w:left w:val="nil"/>
              <w:bottom w:val="single" w:sz="4" w:space="0" w:color="auto"/>
              <w:right w:val="nil"/>
            </w:tcBorders>
            <w:vAlign w:val="center"/>
          </w:tcPr>
          <w:p w14:paraId="3B73F446"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Parameters</w:t>
            </w:r>
          </w:p>
        </w:tc>
        <w:tc>
          <w:tcPr>
            <w:tcW w:w="1317" w:type="dxa"/>
            <w:tcBorders>
              <w:top w:val="single" w:sz="4" w:space="0" w:color="auto"/>
              <w:left w:val="nil"/>
              <w:bottom w:val="single" w:sz="4" w:space="0" w:color="auto"/>
              <w:right w:val="nil"/>
            </w:tcBorders>
            <w:vAlign w:val="center"/>
          </w:tcPr>
          <w:p w14:paraId="6A6EF592"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Storage condition</w:t>
            </w:r>
          </w:p>
        </w:tc>
        <w:tc>
          <w:tcPr>
            <w:tcW w:w="1006" w:type="dxa"/>
            <w:tcBorders>
              <w:top w:val="single" w:sz="4" w:space="0" w:color="auto"/>
              <w:left w:val="nil"/>
              <w:bottom w:val="single" w:sz="4" w:space="0" w:color="auto"/>
              <w:right w:val="nil"/>
            </w:tcBorders>
            <w:vAlign w:val="center"/>
          </w:tcPr>
          <w:p w14:paraId="3DCFE191"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Storage time (months)</w:t>
            </w:r>
          </w:p>
        </w:tc>
        <w:tc>
          <w:tcPr>
            <w:tcW w:w="901" w:type="dxa"/>
            <w:tcBorders>
              <w:top w:val="single" w:sz="4" w:space="0" w:color="auto"/>
              <w:left w:val="nil"/>
              <w:bottom w:val="single" w:sz="4" w:space="0" w:color="auto"/>
              <w:right w:val="nil"/>
            </w:tcBorders>
            <w:vAlign w:val="center"/>
          </w:tcPr>
          <w:p w14:paraId="6B0D575B"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T</w:t>
            </w:r>
            <w:r w:rsidRPr="007A2053">
              <w:rPr>
                <w:rFonts w:ascii="Arial" w:hAnsi="Arial" w:cs="Arial"/>
                <w:b/>
                <w:bCs/>
                <w:sz w:val="20"/>
                <w:vertAlign w:val="subscript"/>
                <w:lang w:val="en-IN"/>
              </w:rPr>
              <w:t>1</w:t>
            </w:r>
          </w:p>
        </w:tc>
        <w:tc>
          <w:tcPr>
            <w:tcW w:w="862" w:type="dxa"/>
            <w:tcBorders>
              <w:top w:val="single" w:sz="4" w:space="0" w:color="auto"/>
              <w:left w:val="nil"/>
              <w:bottom w:val="single" w:sz="4" w:space="0" w:color="auto"/>
              <w:right w:val="nil"/>
            </w:tcBorders>
            <w:vAlign w:val="center"/>
          </w:tcPr>
          <w:p w14:paraId="79DD3C89"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T</w:t>
            </w:r>
            <w:r w:rsidRPr="007A2053">
              <w:rPr>
                <w:rFonts w:ascii="Arial" w:hAnsi="Arial" w:cs="Arial"/>
                <w:b/>
                <w:bCs/>
                <w:sz w:val="20"/>
                <w:vertAlign w:val="subscript"/>
                <w:lang w:val="en-IN"/>
              </w:rPr>
              <w:t>2</w:t>
            </w:r>
          </w:p>
        </w:tc>
        <w:tc>
          <w:tcPr>
            <w:tcW w:w="927" w:type="dxa"/>
            <w:tcBorders>
              <w:top w:val="single" w:sz="4" w:space="0" w:color="auto"/>
              <w:left w:val="nil"/>
              <w:bottom w:val="single" w:sz="4" w:space="0" w:color="auto"/>
              <w:right w:val="nil"/>
            </w:tcBorders>
            <w:vAlign w:val="center"/>
          </w:tcPr>
          <w:p w14:paraId="376844FD"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T</w:t>
            </w:r>
            <w:r w:rsidRPr="007A2053">
              <w:rPr>
                <w:rFonts w:ascii="Arial" w:hAnsi="Arial" w:cs="Arial"/>
                <w:b/>
                <w:bCs/>
                <w:sz w:val="20"/>
                <w:vertAlign w:val="subscript"/>
                <w:lang w:val="en-IN"/>
              </w:rPr>
              <w:t>3</w:t>
            </w:r>
          </w:p>
        </w:tc>
        <w:tc>
          <w:tcPr>
            <w:tcW w:w="717" w:type="dxa"/>
            <w:tcBorders>
              <w:top w:val="single" w:sz="4" w:space="0" w:color="auto"/>
              <w:left w:val="nil"/>
              <w:bottom w:val="single" w:sz="4" w:space="0" w:color="auto"/>
              <w:right w:val="nil"/>
            </w:tcBorders>
            <w:vAlign w:val="center"/>
          </w:tcPr>
          <w:p w14:paraId="362B6312" w14:textId="77777777" w:rsidR="007A2053" w:rsidRPr="007A2053" w:rsidRDefault="007A2053" w:rsidP="007A2053">
            <w:pPr>
              <w:pStyle w:val="Body"/>
              <w:jc w:val="center"/>
              <w:rPr>
                <w:rFonts w:ascii="Arial" w:hAnsi="Arial" w:cs="Arial"/>
                <w:b/>
                <w:bCs/>
                <w:sz w:val="20"/>
                <w:lang w:val="en-IN"/>
              </w:rPr>
            </w:pPr>
            <w:r w:rsidRPr="007A2053">
              <w:rPr>
                <w:rFonts w:ascii="Arial" w:hAnsi="Arial" w:cs="Arial"/>
                <w:b/>
                <w:bCs/>
                <w:sz w:val="20"/>
                <w:lang w:val="en-IN"/>
              </w:rPr>
              <w:t>CD</w:t>
            </w:r>
          </w:p>
        </w:tc>
        <w:tc>
          <w:tcPr>
            <w:tcW w:w="1055" w:type="dxa"/>
            <w:tcBorders>
              <w:top w:val="single" w:sz="4" w:space="0" w:color="auto"/>
              <w:left w:val="nil"/>
              <w:bottom w:val="single" w:sz="4" w:space="0" w:color="auto"/>
              <w:right w:val="nil"/>
            </w:tcBorders>
            <w:vAlign w:val="center"/>
          </w:tcPr>
          <w:p w14:paraId="3984761E" w14:textId="77777777" w:rsidR="007A2053" w:rsidRPr="007A2053" w:rsidRDefault="007A2053" w:rsidP="007A2053">
            <w:pPr>
              <w:pStyle w:val="Body"/>
              <w:jc w:val="center"/>
              <w:rPr>
                <w:rFonts w:ascii="Arial" w:hAnsi="Arial" w:cs="Arial"/>
                <w:b/>
                <w:bCs/>
                <w:sz w:val="20"/>
                <w:lang w:val="en-IN"/>
              </w:rPr>
            </w:pPr>
            <w:proofErr w:type="spellStart"/>
            <w:proofErr w:type="gramStart"/>
            <w:r w:rsidRPr="007A2053">
              <w:rPr>
                <w:rFonts w:ascii="Arial" w:hAnsi="Arial" w:cs="Arial"/>
                <w:b/>
                <w:bCs/>
                <w:sz w:val="20"/>
                <w:lang w:val="en-IN"/>
              </w:rPr>
              <w:t>S.Em</w:t>
            </w:r>
            <w:proofErr w:type="spellEnd"/>
            <w:proofErr w:type="gramEnd"/>
          </w:p>
        </w:tc>
      </w:tr>
      <w:tr w:rsidR="007A2053" w:rsidRPr="007A2053" w14:paraId="75DE76B0" w14:textId="77777777" w:rsidTr="007A2053">
        <w:tc>
          <w:tcPr>
            <w:tcW w:w="1432" w:type="dxa"/>
            <w:vMerge w:val="restart"/>
            <w:tcBorders>
              <w:top w:val="single" w:sz="4" w:space="0" w:color="auto"/>
              <w:left w:val="nil"/>
              <w:bottom w:val="single" w:sz="4" w:space="0" w:color="auto"/>
              <w:right w:val="nil"/>
            </w:tcBorders>
            <w:vAlign w:val="center"/>
          </w:tcPr>
          <w:p w14:paraId="7F8E1A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pH</w:t>
            </w:r>
          </w:p>
        </w:tc>
        <w:tc>
          <w:tcPr>
            <w:tcW w:w="1317" w:type="dxa"/>
            <w:tcBorders>
              <w:top w:val="single" w:sz="4" w:space="0" w:color="auto"/>
              <w:left w:val="nil"/>
              <w:bottom w:val="nil"/>
              <w:right w:val="nil"/>
            </w:tcBorders>
            <w:vAlign w:val="center"/>
          </w:tcPr>
          <w:p w14:paraId="0997209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5CAAFA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4BC16F3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2.69</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56D53B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2.48</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4D4FA4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4.56</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035A319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0.29</w:t>
            </w:r>
          </w:p>
        </w:tc>
        <w:tc>
          <w:tcPr>
            <w:tcW w:w="1055" w:type="dxa"/>
            <w:tcBorders>
              <w:top w:val="single" w:sz="4" w:space="0" w:color="auto"/>
              <w:left w:val="nil"/>
              <w:bottom w:val="nil"/>
              <w:right w:val="nil"/>
            </w:tcBorders>
            <w:vAlign w:val="center"/>
          </w:tcPr>
          <w:p w14:paraId="362CF5C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0.10</w:t>
            </w:r>
          </w:p>
        </w:tc>
      </w:tr>
      <w:tr w:rsidR="007A2053" w:rsidRPr="007A2053" w14:paraId="7CCD6548" w14:textId="77777777" w:rsidTr="007A2053">
        <w:tc>
          <w:tcPr>
            <w:tcW w:w="1432" w:type="dxa"/>
            <w:vMerge/>
            <w:tcBorders>
              <w:top w:val="nil"/>
              <w:left w:val="nil"/>
              <w:bottom w:val="single" w:sz="4" w:space="0" w:color="auto"/>
              <w:right w:val="nil"/>
            </w:tcBorders>
            <w:vAlign w:val="center"/>
          </w:tcPr>
          <w:p w14:paraId="727C272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FF644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45ACEE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65143E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2.48</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46A7A9B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2.46</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2926004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3.97</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31E4C1B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0.41</w:t>
            </w:r>
          </w:p>
        </w:tc>
        <w:tc>
          <w:tcPr>
            <w:tcW w:w="1055" w:type="dxa"/>
            <w:vMerge w:val="restart"/>
            <w:tcBorders>
              <w:top w:val="nil"/>
              <w:left w:val="nil"/>
              <w:bottom w:val="nil"/>
              <w:right w:val="nil"/>
            </w:tcBorders>
            <w:vAlign w:val="center"/>
          </w:tcPr>
          <w:p w14:paraId="2FE845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0.14</w:t>
            </w:r>
          </w:p>
        </w:tc>
      </w:tr>
      <w:tr w:rsidR="007A2053" w:rsidRPr="007A2053" w14:paraId="45924B81" w14:textId="77777777" w:rsidTr="007A2053">
        <w:tc>
          <w:tcPr>
            <w:tcW w:w="1432" w:type="dxa"/>
            <w:vMerge/>
            <w:tcBorders>
              <w:top w:val="nil"/>
              <w:left w:val="nil"/>
              <w:bottom w:val="single" w:sz="4" w:space="0" w:color="auto"/>
              <w:right w:val="nil"/>
            </w:tcBorders>
            <w:vAlign w:val="center"/>
          </w:tcPr>
          <w:p w14:paraId="6EB3833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7BE1C8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5358C2B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0F3249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2.67</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173FA8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2.52</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0028E47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4.26</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3BD0CC05"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42FB728" w14:textId="77777777" w:rsidR="007A2053" w:rsidRPr="007A2053" w:rsidRDefault="007A2053" w:rsidP="007A2053">
            <w:pPr>
              <w:pStyle w:val="Body"/>
              <w:rPr>
                <w:rFonts w:ascii="Arial" w:hAnsi="Arial" w:cs="Arial"/>
                <w:sz w:val="20"/>
                <w:lang w:val="en-IN"/>
              </w:rPr>
            </w:pPr>
          </w:p>
        </w:tc>
      </w:tr>
      <w:tr w:rsidR="007A2053" w:rsidRPr="007A2053" w14:paraId="163F9426" w14:textId="77777777" w:rsidTr="007A2053">
        <w:tc>
          <w:tcPr>
            <w:tcW w:w="1432" w:type="dxa"/>
            <w:vMerge/>
            <w:tcBorders>
              <w:top w:val="nil"/>
              <w:left w:val="nil"/>
              <w:bottom w:val="single" w:sz="4" w:space="0" w:color="auto"/>
              <w:right w:val="nil"/>
            </w:tcBorders>
            <w:vAlign w:val="center"/>
          </w:tcPr>
          <w:p w14:paraId="186762C4"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144B6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42B2F2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17BD42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1.74</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52AD76C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1.58</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3B28C4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2.97</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53BD684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0.41</w:t>
            </w:r>
          </w:p>
        </w:tc>
        <w:tc>
          <w:tcPr>
            <w:tcW w:w="1055" w:type="dxa"/>
            <w:vMerge w:val="restart"/>
            <w:tcBorders>
              <w:top w:val="nil"/>
              <w:left w:val="nil"/>
              <w:bottom w:val="nil"/>
              <w:right w:val="nil"/>
            </w:tcBorders>
            <w:vAlign w:val="center"/>
          </w:tcPr>
          <w:p w14:paraId="24561A6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w:t>
            </w:r>
          </w:p>
        </w:tc>
      </w:tr>
      <w:tr w:rsidR="007A2053" w:rsidRPr="007A2053" w14:paraId="045F898E" w14:textId="77777777" w:rsidTr="007A2053">
        <w:tc>
          <w:tcPr>
            <w:tcW w:w="1432" w:type="dxa"/>
            <w:vMerge/>
            <w:tcBorders>
              <w:top w:val="nil"/>
              <w:left w:val="nil"/>
              <w:bottom w:val="single" w:sz="4" w:space="0" w:color="auto"/>
              <w:right w:val="nil"/>
            </w:tcBorders>
            <w:vAlign w:val="center"/>
          </w:tcPr>
          <w:p w14:paraId="2023282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FC862C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4581EA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3FC971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1.98</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C3E1BB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1.69</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5B8F4D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3.51</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0395EE5F"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9E65535" w14:textId="77777777" w:rsidR="007A2053" w:rsidRPr="007A2053" w:rsidRDefault="007A2053" w:rsidP="007A2053">
            <w:pPr>
              <w:pStyle w:val="Body"/>
              <w:rPr>
                <w:rFonts w:ascii="Arial" w:hAnsi="Arial" w:cs="Arial"/>
                <w:sz w:val="20"/>
                <w:lang w:val="en-IN"/>
              </w:rPr>
            </w:pPr>
          </w:p>
        </w:tc>
      </w:tr>
      <w:tr w:rsidR="007A2053" w:rsidRPr="007A2053" w14:paraId="5B3C6561" w14:textId="77777777" w:rsidTr="007A2053">
        <w:tc>
          <w:tcPr>
            <w:tcW w:w="1432" w:type="dxa"/>
            <w:vMerge/>
            <w:tcBorders>
              <w:top w:val="nil"/>
              <w:left w:val="nil"/>
              <w:bottom w:val="single" w:sz="4" w:space="0" w:color="auto"/>
              <w:right w:val="nil"/>
            </w:tcBorders>
            <w:vAlign w:val="center"/>
          </w:tcPr>
          <w:p w14:paraId="602CC20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01BB42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1D9EA9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1009A13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1.64</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C796B5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1.51</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39184F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2.77</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74AA4DD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0.66</w:t>
            </w:r>
          </w:p>
        </w:tc>
        <w:tc>
          <w:tcPr>
            <w:tcW w:w="1055" w:type="dxa"/>
            <w:vMerge w:val="restart"/>
            <w:tcBorders>
              <w:top w:val="nil"/>
              <w:left w:val="nil"/>
              <w:bottom w:val="nil"/>
              <w:right w:val="nil"/>
            </w:tcBorders>
            <w:vAlign w:val="center"/>
          </w:tcPr>
          <w:p w14:paraId="44786EB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0.22</w:t>
            </w:r>
          </w:p>
        </w:tc>
      </w:tr>
      <w:tr w:rsidR="007A2053" w:rsidRPr="007A2053" w14:paraId="5E78CDA5" w14:textId="77777777" w:rsidTr="007A2053">
        <w:tc>
          <w:tcPr>
            <w:tcW w:w="1432" w:type="dxa"/>
            <w:vMerge/>
            <w:tcBorders>
              <w:top w:val="nil"/>
              <w:left w:val="nil"/>
              <w:bottom w:val="single" w:sz="4" w:space="0" w:color="auto"/>
              <w:right w:val="nil"/>
            </w:tcBorders>
            <w:vAlign w:val="center"/>
          </w:tcPr>
          <w:p w14:paraId="370A209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1A911F5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4C6C28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6C5391D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1.87</w:t>
            </w:r>
            <w:r w:rsidRPr="007A2053">
              <w:rPr>
                <w:rFonts w:ascii="Arial" w:hAnsi="Arial" w:cs="Arial"/>
                <w:sz w:val="20"/>
                <w:vertAlign w:val="superscript"/>
                <w:lang w:val="en-IN"/>
              </w:rPr>
              <w:t>b</w:t>
            </w:r>
          </w:p>
        </w:tc>
        <w:tc>
          <w:tcPr>
            <w:tcW w:w="862" w:type="dxa"/>
            <w:tcBorders>
              <w:top w:val="nil"/>
              <w:left w:val="nil"/>
              <w:bottom w:val="single" w:sz="4" w:space="0" w:color="auto"/>
              <w:right w:val="nil"/>
            </w:tcBorders>
            <w:vAlign w:val="center"/>
          </w:tcPr>
          <w:p w14:paraId="5D0F3DA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1.54</w:t>
            </w:r>
            <w:r w:rsidRPr="007A2053">
              <w:rPr>
                <w:rFonts w:ascii="Arial" w:hAnsi="Arial" w:cs="Arial"/>
                <w:sz w:val="20"/>
                <w:vertAlign w:val="superscript"/>
                <w:lang w:val="en-IN"/>
              </w:rPr>
              <w:t>b</w:t>
            </w:r>
          </w:p>
        </w:tc>
        <w:tc>
          <w:tcPr>
            <w:tcW w:w="927" w:type="dxa"/>
            <w:tcBorders>
              <w:top w:val="nil"/>
              <w:left w:val="nil"/>
              <w:bottom w:val="single" w:sz="4" w:space="0" w:color="auto"/>
              <w:right w:val="nil"/>
            </w:tcBorders>
            <w:vAlign w:val="center"/>
          </w:tcPr>
          <w:p w14:paraId="2CBCE1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3.09</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651257BC"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BBCA0FD" w14:textId="77777777" w:rsidR="007A2053" w:rsidRPr="007A2053" w:rsidRDefault="007A2053" w:rsidP="007A2053">
            <w:pPr>
              <w:pStyle w:val="Body"/>
              <w:rPr>
                <w:rFonts w:ascii="Arial" w:hAnsi="Arial" w:cs="Arial"/>
                <w:sz w:val="20"/>
                <w:lang w:val="en-IN"/>
              </w:rPr>
            </w:pPr>
          </w:p>
        </w:tc>
      </w:tr>
      <w:tr w:rsidR="007A2053" w:rsidRPr="007A2053" w14:paraId="2A3C63C7" w14:textId="77777777" w:rsidTr="007A2053">
        <w:tc>
          <w:tcPr>
            <w:tcW w:w="1432" w:type="dxa"/>
            <w:vMerge w:val="restart"/>
            <w:tcBorders>
              <w:top w:val="single" w:sz="4" w:space="0" w:color="auto"/>
              <w:left w:val="nil"/>
              <w:bottom w:val="nil"/>
              <w:right w:val="nil"/>
            </w:tcBorders>
            <w:vAlign w:val="center"/>
          </w:tcPr>
          <w:p w14:paraId="5B76149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Total soluble solids</w:t>
            </w:r>
          </w:p>
          <w:p w14:paraId="5C0018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(°Brix)</w:t>
            </w:r>
          </w:p>
        </w:tc>
        <w:tc>
          <w:tcPr>
            <w:tcW w:w="1317" w:type="dxa"/>
            <w:tcBorders>
              <w:top w:val="single" w:sz="4" w:space="0" w:color="auto"/>
              <w:left w:val="nil"/>
              <w:bottom w:val="nil"/>
              <w:right w:val="nil"/>
            </w:tcBorders>
            <w:vAlign w:val="center"/>
          </w:tcPr>
          <w:p w14:paraId="0AC7428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1950509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3930B4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17.18</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1C83D86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18.11</w:t>
            </w:r>
            <w:r w:rsidRPr="007A2053">
              <w:rPr>
                <w:rFonts w:ascii="Arial" w:hAnsi="Arial" w:cs="Arial"/>
                <w:sz w:val="20"/>
                <w:vertAlign w:val="superscript"/>
                <w:lang w:val="en-IN"/>
              </w:rPr>
              <w:t>a</w:t>
            </w:r>
          </w:p>
        </w:tc>
        <w:tc>
          <w:tcPr>
            <w:tcW w:w="927" w:type="dxa"/>
            <w:tcBorders>
              <w:top w:val="single" w:sz="4" w:space="0" w:color="auto"/>
              <w:left w:val="nil"/>
              <w:bottom w:val="nil"/>
              <w:right w:val="nil"/>
            </w:tcBorders>
            <w:vAlign w:val="center"/>
          </w:tcPr>
          <w:p w14:paraId="0912D7D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1.45</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32EF31D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0.45</w:t>
            </w:r>
          </w:p>
        </w:tc>
        <w:tc>
          <w:tcPr>
            <w:tcW w:w="1055" w:type="dxa"/>
            <w:tcBorders>
              <w:top w:val="single" w:sz="4" w:space="0" w:color="auto"/>
              <w:left w:val="nil"/>
              <w:bottom w:val="nil"/>
              <w:right w:val="nil"/>
            </w:tcBorders>
            <w:vAlign w:val="center"/>
          </w:tcPr>
          <w:p w14:paraId="1D56E92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0.15</w:t>
            </w:r>
          </w:p>
        </w:tc>
      </w:tr>
      <w:tr w:rsidR="007A2053" w:rsidRPr="007A2053" w14:paraId="6D655E26" w14:textId="77777777" w:rsidTr="007A2053">
        <w:tc>
          <w:tcPr>
            <w:tcW w:w="1432" w:type="dxa"/>
            <w:vMerge/>
            <w:tcBorders>
              <w:top w:val="nil"/>
              <w:left w:val="nil"/>
              <w:bottom w:val="nil"/>
              <w:right w:val="nil"/>
            </w:tcBorders>
            <w:vAlign w:val="center"/>
          </w:tcPr>
          <w:p w14:paraId="69CC898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6C40D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A3D45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6BB1D5E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16.32</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068734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16.67</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621A918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1.22</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304EC1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0.49</w:t>
            </w:r>
          </w:p>
        </w:tc>
        <w:tc>
          <w:tcPr>
            <w:tcW w:w="1055" w:type="dxa"/>
            <w:vMerge w:val="restart"/>
            <w:tcBorders>
              <w:top w:val="nil"/>
              <w:left w:val="nil"/>
              <w:bottom w:val="nil"/>
              <w:right w:val="nil"/>
            </w:tcBorders>
            <w:vAlign w:val="center"/>
          </w:tcPr>
          <w:p w14:paraId="586673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0.16</w:t>
            </w:r>
          </w:p>
        </w:tc>
      </w:tr>
      <w:tr w:rsidR="007A2053" w:rsidRPr="007A2053" w14:paraId="20238BC7" w14:textId="77777777" w:rsidTr="007A2053">
        <w:tc>
          <w:tcPr>
            <w:tcW w:w="1432" w:type="dxa"/>
            <w:vMerge/>
            <w:tcBorders>
              <w:top w:val="nil"/>
              <w:left w:val="nil"/>
              <w:bottom w:val="nil"/>
              <w:right w:val="nil"/>
            </w:tcBorders>
            <w:vAlign w:val="center"/>
          </w:tcPr>
          <w:p w14:paraId="64D9D90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468D4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14B34AC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D48D0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16.90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2D6E8DB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17.50</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053EE6E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w:t>
            </w:r>
            <w:r w:rsidRPr="007A2053">
              <w:rPr>
                <w:rFonts w:ascii="Arial" w:hAnsi="Arial" w:cs="Arial"/>
                <w:sz w:val="20"/>
                <w:vertAlign w:val="superscript"/>
                <w:lang w:val="en-IN"/>
              </w:rPr>
              <w:t>d</w:t>
            </w:r>
          </w:p>
        </w:tc>
        <w:tc>
          <w:tcPr>
            <w:tcW w:w="717" w:type="dxa"/>
            <w:vMerge/>
            <w:tcBorders>
              <w:top w:val="nil"/>
              <w:left w:val="nil"/>
              <w:bottom w:val="nil"/>
              <w:right w:val="nil"/>
            </w:tcBorders>
            <w:vAlign w:val="center"/>
          </w:tcPr>
          <w:p w14:paraId="592D8582"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267B8A6" w14:textId="77777777" w:rsidR="007A2053" w:rsidRPr="007A2053" w:rsidRDefault="007A2053" w:rsidP="007A2053">
            <w:pPr>
              <w:pStyle w:val="Body"/>
              <w:rPr>
                <w:rFonts w:ascii="Arial" w:hAnsi="Arial" w:cs="Arial"/>
                <w:sz w:val="20"/>
                <w:lang w:val="en-IN"/>
              </w:rPr>
            </w:pPr>
          </w:p>
        </w:tc>
      </w:tr>
      <w:tr w:rsidR="007A2053" w:rsidRPr="007A2053" w14:paraId="6D4B7121" w14:textId="77777777" w:rsidTr="007A2053">
        <w:tc>
          <w:tcPr>
            <w:tcW w:w="1432" w:type="dxa"/>
            <w:vMerge/>
            <w:tcBorders>
              <w:top w:val="nil"/>
              <w:left w:val="nil"/>
              <w:bottom w:val="nil"/>
              <w:right w:val="nil"/>
            </w:tcBorders>
            <w:vAlign w:val="center"/>
          </w:tcPr>
          <w:p w14:paraId="0EB6121C"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9E174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9345D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8E3FF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15.75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6DD2161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15.20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2FA5FA9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0.95</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0D8C7B4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0.42</w:t>
            </w:r>
          </w:p>
        </w:tc>
        <w:tc>
          <w:tcPr>
            <w:tcW w:w="1055" w:type="dxa"/>
            <w:vMerge w:val="restart"/>
            <w:tcBorders>
              <w:top w:val="nil"/>
              <w:left w:val="nil"/>
              <w:bottom w:val="nil"/>
              <w:right w:val="nil"/>
            </w:tcBorders>
            <w:vAlign w:val="center"/>
          </w:tcPr>
          <w:p w14:paraId="6161501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0.14</w:t>
            </w:r>
          </w:p>
        </w:tc>
      </w:tr>
      <w:tr w:rsidR="007A2053" w:rsidRPr="007A2053" w14:paraId="0DEABC55" w14:textId="77777777" w:rsidTr="007A2053">
        <w:tc>
          <w:tcPr>
            <w:tcW w:w="1432" w:type="dxa"/>
            <w:vMerge/>
            <w:tcBorders>
              <w:top w:val="nil"/>
              <w:left w:val="nil"/>
              <w:bottom w:val="nil"/>
              <w:right w:val="nil"/>
            </w:tcBorders>
            <w:vAlign w:val="center"/>
          </w:tcPr>
          <w:p w14:paraId="023FDDD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72EA6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3A9C5C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31400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16.85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515516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16.12</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48418F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1.15</w:t>
            </w:r>
            <w:r w:rsidRPr="007A2053">
              <w:rPr>
                <w:rFonts w:ascii="Arial" w:hAnsi="Arial" w:cs="Arial"/>
                <w:sz w:val="20"/>
                <w:vertAlign w:val="superscript"/>
                <w:lang w:val="en-IN"/>
              </w:rPr>
              <w:t>d</w:t>
            </w:r>
          </w:p>
        </w:tc>
        <w:tc>
          <w:tcPr>
            <w:tcW w:w="717" w:type="dxa"/>
            <w:vMerge/>
            <w:tcBorders>
              <w:top w:val="nil"/>
              <w:left w:val="nil"/>
              <w:bottom w:val="nil"/>
              <w:right w:val="nil"/>
            </w:tcBorders>
            <w:vAlign w:val="center"/>
          </w:tcPr>
          <w:p w14:paraId="161E735D"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93C6B3D" w14:textId="77777777" w:rsidR="007A2053" w:rsidRPr="007A2053" w:rsidRDefault="007A2053" w:rsidP="007A2053">
            <w:pPr>
              <w:pStyle w:val="Body"/>
              <w:rPr>
                <w:rFonts w:ascii="Arial" w:hAnsi="Arial" w:cs="Arial"/>
                <w:sz w:val="20"/>
                <w:lang w:val="en-IN"/>
              </w:rPr>
            </w:pPr>
          </w:p>
        </w:tc>
      </w:tr>
      <w:tr w:rsidR="007A2053" w:rsidRPr="007A2053" w14:paraId="5ECCDAF4" w14:textId="77777777" w:rsidTr="007A2053">
        <w:tc>
          <w:tcPr>
            <w:tcW w:w="1432" w:type="dxa"/>
            <w:vMerge/>
            <w:tcBorders>
              <w:top w:val="nil"/>
              <w:left w:val="nil"/>
              <w:bottom w:val="nil"/>
              <w:right w:val="nil"/>
            </w:tcBorders>
            <w:vAlign w:val="center"/>
          </w:tcPr>
          <w:p w14:paraId="0147D31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B78B98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172F4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520EFA4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14.15</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23A4670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7510A3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0.70</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1A50BAF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1.68</w:t>
            </w:r>
          </w:p>
        </w:tc>
        <w:tc>
          <w:tcPr>
            <w:tcW w:w="1055" w:type="dxa"/>
            <w:vMerge w:val="restart"/>
            <w:tcBorders>
              <w:top w:val="nil"/>
              <w:left w:val="nil"/>
              <w:bottom w:val="nil"/>
              <w:right w:val="nil"/>
            </w:tcBorders>
            <w:vAlign w:val="center"/>
          </w:tcPr>
          <w:p w14:paraId="2621191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0.56</w:t>
            </w:r>
          </w:p>
        </w:tc>
      </w:tr>
      <w:tr w:rsidR="007A2053" w:rsidRPr="007A2053" w14:paraId="1AA3EAF2" w14:textId="77777777" w:rsidTr="007A2053">
        <w:tc>
          <w:tcPr>
            <w:tcW w:w="1432" w:type="dxa"/>
            <w:vMerge/>
            <w:tcBorders>
              <w:top w:val="nil"/>
              <w:left w:val="nil"/>
              <w:bottom w:val="single" w:sz="4" w:space="0" w:color="auto"/>
              <w:right w:val="nil"/>
            </w:tcBorders>
            <w:vAlign w:val="center"/>
          </w:tcPr>
          <w:p w14:paraId="73F89AA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2352EF7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FB94B3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42879C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15.85</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679A2F0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15.67</w:t>
            </w:r>
            <w:r w:rsidRPr="007A2053">
              <w:rPr>
                <w:rFonts w:ascii="Arial" w:hAnsi="Arial" w:cs="Arial"/>
                <w:sz w:val="20"/>
                <w:vertAlign w:val="superscript"/>
                <w:lang w:val="en-IN"/>
              </w:rPr>
              <w:t>a</w:t>
            </w:r>
          </w:p>
        </w:tc>
        <w:tc>
          <w:tcPr>
            <w:tcW w:w="927" w:type="dxa"/>
            <w:tcBorders>
              <w:top w:val="nil"/>
              <w:left w:val="nil"/>
              <w:bottom w:val="single" w:sz="4" w:space="0" w:color="auto"/>
              <w:right w:val="nil"/>
            </w:tcBorders>
            <w:vAlign w:val="center"/>
          </w:tcPr>
          <w:p w14:paraId="210B818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1.05</w:t>
            </w:r>
            <w:r w:rsidRPr="007A2053">
              <w:rPr>
                <w:rFonts w:ascii="Arial" w:hAnsi="Arial" w:cs="Arial"/>
                <w:sz w:val="20"/>
                <w:vertAlign w:val="superscript"/>
                <w:lang w:val="en-IN"/>
              </w:rPr>
              <w:t>d</w:t>
            </w:r>
          </w:p>
        </w:tc>
        <w:tc>
          <w:tcPr>
            <w:tcW w:w="717" w:type="dxa"/>
            <w:vMerge/>
            <w:tcBorders>
              <w:top w:val="nil"/>
              <w:left w:val="nil"/>
              <w:bottom w:val="single" w:sz="4" w:space="0" w:color="auto"/>
              <w:right w:val="nil"/>
            </w:tcBorders>
            <w:vAlign w:val="center"/>
          </w:tcPr>
          <w:p w14:paraId="5174EB4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D734828" w14:textId="77777777" w:rsidR="007A2053" w:rsidRPr="007A2053" w:rsidRDefault="007A2053" w:rsidP="007A2053">
            <w:pPr>
              <w:pStyle w:val="Body"/>
              <w:rPr>
                <w:rFonts w:ascii="Arial" w:hAnsi="Arial" w:cs="Arial"/>
                <w:sz w:val="20"/>
                <w:lang w:val="en-IN"/>
              </w:rPr>
            </w:pPr>
          </w:p>
        </w:tc>
      </w:tr>
      <w:tr w:rsidR="007A2053" w:rsidRPr="007A2053" w14:paraId="6177E4FC" w14:textId="77777777" w:rsidTr="007A2053">
        <w:tc>
          <w:tcPr>
            <w:tcW w:w="1432" w:type="dxa"/>
            <w:vMerge w:val="restart"/>
            <w:tcBorders>
              <w:top w:val="single" w:sz="4" w:space="0" w:color="auto"/>
              <w:left w:val="nil"/>
              <w:bottom w:val="nil"/>
              <w:right w:val="nil"/>
            </w:tcBorders>
            <w:vAlign w:val="center"/>
          </w:tcPr>
          <w:p w14:paraId="1D78F3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Titratable acidity (%)</w:t>
            </w:r>
          </w:p>
        </w:tc>
        <w:tc>
          <w:tcPr>
            <w:tcW w:w="1317" w:type="dxa"/>
            <w:tcBorders>
              <w:top w:val="single" w:sz="4" w:space="0" w:color="auto"/>
              <w:left w:val="nil"/>
              <w:bottom w:val="nil"/>
              <w:right w:val="nil"/>
            </w:tcBorders>
            <w:vAlign w:val="center"/>
          </w:tcPr>
          <w:p w14:paraId="4415AD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EB6DB7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180E39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0.51</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74C951B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0.56</w:t>
            </w:r>
            <w:r w:rsidRPr="007A2053">
              <w:rPr>
                <w:rFonts w:ascii="Arial" w:hAnsi="Arial" w:cs="Arial"/>
                <w:sz w:val="20"/>
                <w:vertAlign w:val="superscript"/>
                <w:lang w:val="en-IN"/>
              </w:rPr>
              <w:t>a</w:t>
            </w:r>
          </w:p>
        </w:tc>
        <w:tc>
          <w:tcPr>
            <w:tcW w:w="927" w:type="dxa"/>
            <w:tcBorders>
              <w:top w:val="single" w:sz="4" w:space="0" w:color="auto"/>
              <w:left w:val="nil"/>
              <w:bottom w:val="nil"/>
              <w:right w:val="nil"/>
            </w:tcBorders>
            <w:vAlign w:val="center"/>
          </w:tcPr>
          <w:p w14:paraId="6A5095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0.28</w:t>
            </w:r>
            <w:r w:rsidRPr="007A2053">
              <w:rPr>
                <w:rFonts w:ascii="Arial" w:hAnsi="Arial" w:cs="Arial"/>
                <w:sz w:val="20"/>
                <w:vertAlign w:val="superscript"/>
                <w:lang w:val="en-IN"/>
              </w:rPr>
              <w:t>b</w:t>
            </w:r>
          </w:p>
        </w:tc>
        <w:tc>
          <w:tcPr>
            <w:tcW w:w="717" w:type="dxa"/>
            <w:tcBorders>
              <w:top w:val="single" w:sz="4" w:space="0" w:color="auto"/>
              <w:left w:val="nil"/>
              <w:bottom w:val="nil"/>
              <w:right w:val="nil"/>
            </w:tcBorders>
            <w:vAlign w:val="center"/>
          </w:tcPr>
          <w:p w14:paraId="307E564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0.09</w:t>
            </w:r>
          </w:p>
        </w:tc>
        <w:tc>
          <w:tcPr>
            <w:tcW w:w="1055" w:type="dxa"/>
            <w:tcBorders>
              <w:top w:val="single" w:sz="4" w:space="0" w:color="auto"/>
              <w:left w:val="nil"/>
              <w:bottom w:val="nil"/>
              <w:right w:val="nil"/>
            </w:tcBorders>
            <w:vAlign w:val="center"/>
          </w:tcPr>
          <w:p w14:paraId="79C04DD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w:t>
            </w:r>
          </w:p>
        </w:tc>
      </w:tr>
      <w:tr w:rsidR="007A2053" w:rsidRPr="007A2053" w14:paraId="3BCBE249" w14:textId="77777777" w:rsidTr="007A2053">
        <w:tc>
          <w:tcPr>
            <w:tcW w:w="1432" w:type="dxa"/>
            <w:vMerge/>
            <w:tcBorders>
              <w:top w:val="nil"/>
              <w:left w:val="nil"/>
              <w:bottom w:val="nil"/>
              <w:right w:val="nil"/>
            </w:tcBorders>
            <w:vAlign w:val="center"/>
          </w:tcPr>
          <w:p w14:paraId="4F987F5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8595C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7419A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AC810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0.57</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824302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0.63</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4F583E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0.38</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075C07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w:t>
            </w:r>
          </w:p>
        </w:tc>
        <w:tc>
          <w:tcPr>
            <w:tcW w:w="1055" w:type="dxa"/>
            <w:vMerge w:val="restart"/>
            <w:tcBorders>
              <w:top w:val="nil"/>
              <w:left w:val="nil"/>
              <w:bottom w:val="nil"/>
              <w:right w:val="nil"/>
            </w:tcBorders>
            <w:vAlign w:val="center"/>
          </w:tcPr>
          <w:p w14:paraId="709915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0.04</w:t>
            </w:r>
          </w:p>
        </w:tc>
      </w:tr>
      <w:tr w:rsidR="007A2053" w:rsidRPr="007A2053" w14:paraId="73DB48C0" w14:textId="77777777" w:rsidTr="007A2053">
        <w:tc>
          <w:tcPr>
            <w:tcW w:w="1432" w:type="dxa"/>
            <w:vMerge/>
            <w:tcBorders>
              <w:top w:val="nil"/>
              <w:left w:val="nil"/>
              <w:bottom w:val="nil"/>
              <w:right w:val="nil"/>
            </w:tcBorders>
            <w:vAlign w:val="center"/>
          </w:tcPr>
          <w:p w14:paraId="17B4E1F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14D733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34A88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D678AE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0.54</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4848D60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0.60</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2D4691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0.34</w:t>
            </w:r>
            <w:r w:rsidRPr="007A2053">
              <w:rPr>
                <w:rFonts w:ascii="Arial" w:hAnsi="Arial" w:cs="Arial"/>
                <w:sz w:val="20"/>
                <w:vertAlign w:val="superscript"/>
                <w:lang w:val="en-IN"/>
              </w:rPr>
              <w:t>b</w:t>
            </w:r>
          </w:p>
        </w:tc>
        <w:tc>
          <w:tcPr>
            <w:tcW w:w="717" w:type="dxa"/>
            <w:vMerge/>
            <w:tcBorders>
              <w:top w:val="nil"/>
              <w:left w:val="nil"/>
              <w:bottom w:val="nil"/>
              <w:right w:val="nil"/>
            </w:tcBorders>
            <w:vAlign w:val="center"/>
          </w:tcPr>
          <w:p w14:paraId="073C104B"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649AF6A" w14:textId="77777777" w:rsidR="007A2053" w:rsidRPr="007A2053" w:rsidRDefault="007A2053" w:rsidP="007A2053">
            <w:pPr>
              <w:pStyle w:val="Body"/>
              <w:rPr>
                <w:rFonts w:ascii="Arial" w:hAnsi="Arial" w:cs="Arial"/>
                <w:sz w:val="20"/>
                <w:lang w:val="en-IN"/>
              </w:rPr>
            </w:pPr>
          </w:p>
        </w:tc>
      </w:tr>
      <w:tr w:rsidR="007A2053" w:rsidRPr="007A2053" w14:paraId="7674FB24" w14:textId="77777777" w:rsidTr="007A2053">
        <w:tc>
          <w:tcPr>
            <w:tcW w:w="1432" w:type="dxa"/>
            <w:vMerge/>
            <w:tcBorders>
              <w:top w:val="nil"/>
              <w:left w:val="nil"/>
              <w:bottom w:val="nil"/>
              <w:right w:val="nil"/>
            </w:tcBorders>
            <w:vAlign w:val="center"/>
          </w:tcPr>
          <w:p w14:paraId="3E82E66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ECD288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F987E3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82FB0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0.66</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589967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0.76</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1012B9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0.47</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39533B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0.19</w:t>
            </w:r>
          </w:p>
        </w:tc>
        <w:tc>
          <w:tcPr>
            <w:tcW w:w="1055" w:type="dxa"/>
            <w:vMerge w:val="restart"/>
            <w:tcBorders>
              <w:top w:val="nil"/>
              <w:left w:val="nil"/>
              <w:bottom w:val="nil"/>
              <w:right w:val="nil"/>
            </w:tcBorders>
            <w:vAlign w:val="center"/>
          </w:tcPr>
          <w:p w14:paraId="491645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w:t>
            </w:r>
          </w:p>
        </w:tc>
      </w:tr>
      <w:tr w:rsidR="007A2053" w:rsidRPr="007A2053" w14:paraId="23CB7261" w14:textId="77777777" w:rsidTr="007A2053">
        <w:tc>
          <w:tcPr>
            <w:tcW w:w="1432" w:type="dxa"/>
            <w:vMerge/>
            <w:tcBorders>
              <w:top w:val="nil"/>
              <w:left w:val="nil"/>
              <w:bottom w:val="nil"/>
              <w:right w:val="nil"/>
            </w:tcBorders>
            <w:vAlign w:val="center"/>
          </w:tcPr>
          <w:p w14:paraId="00D3846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D8AFB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7D850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0936B5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28B17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0.73</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0D17D4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0.38</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6634F455"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188E3D1E" w14:textId="77777777" w:rsidR="007A2053" w:rsidRPr="007A2053" w:rsidRDefault="007A2053" w:rsidP="007A2053">
            <w:pPr>
              <w:pStyle w:val="Body"/>
              <w:rPr>
                <w:rFonts w:ascii="Arial" w:hAnsi="Arial" w:cs="Arial"/>
                <w:sz w:val="20"/>
                <w:lang w:val="en-IN"/>
              </w:rPr>
            </w:pPr>
          </w:p>
        </w:tc>
      </w:tr>
      <w:tr w:rsidR="007A2053" w:rsidRPr="007A2053" w14:paraId="3C64085F" w14:textId="77777777" w:rsidTr="007A2053">
        <w:tc>
          <w:tcPr>
            <w:tcW w:w="1432" w:type="dxa"/>
            <w:vMerge/>
            <w:tcBorders>
              <w:top w:val="nil"/>
              <w:left w:val="nil"/>
              <w:bottom w:val="nil"/>
              <w:right w:val="nil"/>
            </w:tcBorders>
            <w:vAlign w:val="center"/>
          </w:tcPr>
          <w:p w14:paraId="4EEFBBD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E0627A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D2D32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39FFCE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0.76</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259C492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0.82</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77AF64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0.54</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1E9DAB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0.19</w:t>
            </w:r>
          </w:p>
        </w:tc>
        <w:tc>
          <w:tcPr>
            <w:tcW w:w="1055" w:type="dxa"/>
            <w:vMerge w:val="restart"/>
            <w:tcBorders>
              <w:top w:val="nil"/>
              <w:left w:val="nil"/>
              <w:bottom w:val="nil"/>
              <w:right w:val="nil"/>
            </w:tcBorders>
            <w:vAlign w:val="center"/>
          </w:tcPr>
          <w:p w14:paraId="21CFCFC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w:t>
            </w:r>
          </w:p>
        </w:tc>
      </w:tr>
      <w:tr w:rsidR="007A2053" w:rsidRPr="007A2053" w14:paraId="0BDD0A62" w14:textId="77777777" w:rsidTr="007A2053">
        <w:tc>
          <w:tcPr>
            <w:tcW w:w="1432" w:type="dxa"/>
            <w:vMerge/>
            <w:tcBorders>
              <w:top w:val="nil"/>
              <w:left w:val="nil"/>
              <w:bottom w:val="single" w:sz="4" w:space="0" w:color="auto"/>
              <w:right w:val="nil"/>
            </w:tcBorders>
            <w:vAlign w:val="center"/>
          </w:tcPr>
          <w:p w14:paraId="64A20BFC"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37B2BCD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5F02FB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107C884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0.73</w:t>
            </w:r>
            <w:r w:rsidRPr="007A2053">
              <w:rPr>
                <w:rFonts w:ascii="Arial" w:hAnsi="Arial" w:cs="Arial"/>
                <w:sz w:val="20"/>
                <w:vertAlign w:val="superscript"/>
                <w:lang w:val="en-IN"/>
              </w:rPr>
              <w:t>ab</w:t>
            </w:r>
          </w:p>
        </w:tc>
        <w:tc>
          <w:tcPr>
            <w:tcW w:w="862" w:type="dxa"/>
            <w:tcBorders>
              <w:top w:val="nil"/>
              <w:left w:val="nil"/>
              <w:bottom w:val="single" w:sz="4" w:space="0" w:color="auto"/>
              <w:right w:val="nil"/>
            </w:tcBorders>
            <w:vAlign w:val="center"/>
          </w:tcPr>
          <w:p w14:paraId="148449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0.75</w:t>
            </w:r>
            <w:r w:rsidRPr="007A2053">
              <w:rPr>
                <w:rFonts w:ascii="Arial" w:hAnsi="Arial" w:cs="Arial"/>
                <w:sz w:val="20"/>
                <w:vertAlign w:val="superscript"/>
                <w:lang w:val="en-IN"/>
              </w:rPr>
              <w:t>a</w:t>
            </w:r>
          </w:p>
        </w:tc>
        <w:tc>
          <w:tcPr>
            <w:tcW w:w="927" w:type="dxa"/>
            <w:tcBorders>
              <w:top w:val="nil"/>
              <w:left w:val="nil"/>
              <w:bottom w:val="single" w:sz="4" w:space="0" w:color="auto"/>
              <w:right w:val="nil"/>
            </w:tcBorders>
            <w:vAlign w:val="center"/>
          </w:tcPr>
          <w:p w14:paraId="31FE174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0.51</w:t>
            </w:r>
            <w:r w:rsidRPr="007A2053">
              <w:rPr>
                <w:rFonts w:ascii="Arial" w:hAnsi="Arial" w:cs="Arial"/>
                <w:sz w:val="20"/>
                <w:vertAlign w:val="superscript"/>
                <w:lang w:val="en-IN"/>
              </w:rPr>
              <w:t>c</w:t>
            </w:r>
          </w:p>
        </w:tc>
        <w:tc>
          <w:tcPr>
            <w:tcW w:w="717" w:type="dxa"/>
            <w:vMerge/>
            <w:tcBorders>
              <w:top w:val="nil"/>
              <w:left w:val="nil"/>
              <w:bottom w:val="single" w:sz="4" w:space="0" w:color="auto"/>
              <w:right w:val="nil"/>
            </w:tcBorders>
            <w:vAlign w:val="center"/>
          </w:tcPr>
          <w:p w14:paraId="7BD09B24"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CDCC0CC" w14:textId="77777777" w:rsidR="007A2053" w:rsidRPr="007A2053" w:rsidRDefault="007A2053" w:rsidP="007A2053">
            <w:pPr>
              <w:pStyle w:val="Body"/>
              <w:rPr>
                <w:rFonts w:ascii="Arial" w:hAnsi="Arial" w:cs="Arial"/>
                <w:sz w:val="20"/>
                <w:lang w:val="en-IN"/>
              </w:rPr>
            </w:pPr>
          </w:p>
        </w:tc>
      </w:tr>
      <w:tr w:rsidR="007A2053" w:rsidRPr="007A2053" w14:paraId="05D8DDC1" w14:textId="77777777" w:rsidTr="007A2053">
        <w:tc>
          <w:tcPr>
            <w:tcW w:w="1432" w:type="dxa"/>
            <w:vMerge w:val="restart"/>
            <w:tcBorders>
              <w:top w:val="single" w:sz="4" w:space="0" w:color="auto"/>
              <w:left w:val="nil"/>
              <w:bottom w:val="nil"/>
              <w:right w:val="nil"/>
            </w:tcBorders>
            <w:vAlign w:val="center"/>
          </w:tcPr>
          <w:p w14:paraId="39E414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Ascorbic acid (mg/100g)</w:t>
            </w:r>
          </w:p>
        </w:tc>
        <w:tc>
          <w:tcPr>
            <w:tcW w:w="1317" w:type="dxa"/>
            <w:tcBorders>
              <w:top w:val="single" w:sz="4" w:space="0" w:color="auto"/>
              <w:left w:val="nil"/>
              <w:bottom w:val="nil"/>
              <w:right w:val="nil"/>
            </w:tcBorders>
            <w:vAlign w:val="center"/>
          </w:tcPr>
          <w:p w14:paraId="7E0226A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3391948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72FB0FC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27.42</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249902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19.42</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1D107D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41.14</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1CBBE78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8.54</w:t>
            </w:r>
          </w:p>
        </w:tc>
        <w:tc>
          <w:tcPr>
            <w:tcW w:w="1055" w:type="dxa"/>
            <w:tcBorders>
              <w:top w:val="single" w:sz="4" w:space="0" w:color="auto"/>
              <w:left w:val="nil"/>
              <w:bottom w:val="nil"/>
              <w:right w:val="nil"/>
            </w:tcBorders>
            <w:vAlign w:val="center"/>
          </w:tcPr>
          <w:p w14:paraId="6FAE1E9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2.87</w:t>
            </w:r>
          </w:p>
        </w:tc>
      </w:tr>
      <w:tr w:rsidR="007A2053" w:rsidRPr="007A2053" w14:paraId="0F7AD15D" w14:textId="77777777" w:rsidTr="007A2053">
        <w:tc>
          <w:tcPr>
            <w:tcW w:w="1432" w:type="dxa"/>
            <w:vMerge/>
            <w:tcBorders>
              <w:top w:val="nil"/>
              <w:left w:val="nil"/>
              <w:bottom w:val="nil"/>
              <w:right w:val="nil"/>
            </w:tcBorders>
            <w:vAlign w:val="center"/>
          </w:tcPr>
          <w:p w14:paraId="6BBFE67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BFA3E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A2F11A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4AC4B8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21.42</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77EB38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16.66</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15E07BD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30.95</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5FFB196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9.42</w:t>
            </w:r>
          </w:p>
        </w:tc>
        <w:tc>
          <w:tcPr>
            <w:tcW w:w="1055" w:type="dxa"/>
            <w:vMerge w:val="restart"/>
            <w:tcBorders>
              <w:top w:val="nil"/>
              <w:left w:val="nil"/>
              <w:bottom w:val="nil"/>
              <w:right w:val="nil"/>
            </w:tcBorders>
            <w:vAlign w:val="center"/>
          </w:tcPr>
          <w:p w14:paraId="3F0A76C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3.17</w:t>
            </w:r>
          </w:p>
        </w:tc>
      </w:tr>
      <w:tr w:rsidR="007A2053" w:rsidRPr="007A2053" w14:paraId="42380B12" w14:textId="77777777" w:rsidTr="007A2053">
        <w:tc>
          <w:tcPr>
            <w:tcW w:w="1432" w:type="dxa"/>
            <w:vMerge/>
            <w:tcBorders>
              <w:top w:val="nil"/>
              <w:left w:val="nil"/>
              <w:bottom w:val="nil"/>
              <w:right w:val="nil"/>
            </w:tcBorders>
            <w:vAlign w:val="center"/>
          </w:tcPr>
          <w:p w14:paraId="75BE8AF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9E5153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546AEA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4AC06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26.18</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767DB9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19.04</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503278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33.30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3B541B31"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4A3FD45" w14:textId="77777777" w:rsidR="007A2053" w:rsidRPr="007A2053" w:rsidRDefault="007A2053" w:rsidP="007A2053">
            <w:pPr>
              <w:pStyle w:val="Body"/>
              <w:rPr>
                <w:rFonts w:ascii="Arial" w:hAnsi="Arial" w:cs="Arial"/>
                <w:sz w:val="20"/>
                <w:lang w:val="en-IN"/>
              </w:rPr>
            </w:pPr>
          </w:p>
        </w:tc>
      </w:tr>
      <w:tr w:rsidR="007A2053" w:rsidRPr="007A2053" w14:paraId="44F154FB" w14:textId="77777777" w:rsidTr="007A2053">
        <w:tc>
          <w:tcPr>
            <w:tcW w:w="1432" w:type="dxa"/>
            <w:vMerge/>
            <w:tcBorders>
              <w:top w:val="nil"/>
              <w:left w:val="nil"/>
              <w:bottom w:val="nil"/>
              <w:right w:val="nil"/>
            </w:tcBorders>
            <w:vAlign w:val="center"/>
          </w:tcPr>
          <w:p w14:paraId="7B0D848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0A345A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2B4F51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132A19E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15.03</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5130FB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14.19</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5F21C1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21.23</w:t>
            </w:r>
            <w:r w:rsidRPr="007A2053">
              <w:rPr>
                <w:rFonts w:ascii="Arial" w:hAnsi="Arial" w:cs="Arial"/>
                <w:sz w:val="20"/>
                <w:vertAlign w:val="superscript"/>
                <w:lang w:val="en-IN"/>
              </w:rPr>
              <w:t>abc</w:t>
            </w:r>
          </w:p>
        </w:tc>
        <w:tc>
          <w:tcPr>
            <w:tcW w:w="717" w:type="dxa"/>
            <w:vMerge w:val="restart"/>
            <w:tcBorders>
              <w:top w:val="nil"/>
              <w:left w:val="nil"/>
              <w:bottom w:val="nil"/>
              <w:right w:val="nil"/>
            </w:tcBorders>
            <w:vAlign w:val="center"/>
          </w:tcPr>
          <w:p w14:paraId="2D09FE0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7.70</w:t>
            </w:r>
          </w:p>
        </w:tc>
        <w:tc>
          <w:tcPr>
            <w:tcW w:w="1055" w:type="dxa"/>
            <w:vMerge w:val="restart"/>
            <w:tcBorders>
              <w:top w:val="nil"/>
              <w:left w:val="nil"/>
              <w:bottom w:val="nil"/>
              <w:right w:val="nil"/>
            </w:tcBorders>
            <w:vAlign w:val="center"/>
          </w:tcPr>
          <w:p w14:paraId="7363564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2.59</w:t>
            </w:r>
          </w:p>
        </w:tc>
      </w:tr>
      <w:tr w:rsidR="007A2053" w:rsidRPr="007A2053" w14:paraId="23CD51EF" w14:textId="77777777" w:rsidTr="007A2053">
        <w:tc>
          <w:tcPr>
            <w:tcW w:w="1432" w:type="dxa"/>
            <w:vMerge/>
            <w:tcBorders>
              <w:top w:val="nil"/>
              <w:left w:val="nil"/>
              <w:bottom w:val="nil"/>
              <w:right w:val="nil"/>
            </w:tcBorders>
            <w:vAlign w:val="center"/>
          </w:tcPr>
          <w:p w14:paraId="7955F8C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235AA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FE3A9D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BF86CB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23.00</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746F4B6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17.69</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6CAC544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26.54</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2A29377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0A421286" w14:textId="77777777" w:rsidR="007A2053" w:rsidRPr="007A2053" w:rsidRDefault="007A2053" w:rsidP="007A2053">
            <w:pPr>
              <w:pStyle w:val="Body"/>
              <w:rPr>
                <w:rFonts w:ascii="Arial" w:hAnsi="Arial" w:cs="Arial"/>
                <w:sz w:val="20"/>
                <w:lang w:val="en-IN"/>
              </w:rPr>
            </w:pPr>
          </w:p>
        </w:tc>
      </w:tr>
      <w:tr w:rsidR="007A2053" w:rsidRPr="007A2053" w14:paraId="25DE86E0" w14:textId="77777777" w:rsidTr="007A2053">
        <w:tc>
          <w:tcPr>
            <w:tcW w:w="1432" w:type="dxa"/>
            <w:vMerge/>
            <w:tcBorders>
              <w:top w:val="nil"/>
              <w:left w:val="nil"/>
              <w:bottom w:val="nil"/>
              <w:right w:val="nil"/>
            </w:tcBorders>
            <w:vAlign w:val="center"/>
          </w:tcPr>
          <w:p w14:paraId="16CCFA9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0B658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E7225C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7C1FF33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12.06</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70C39B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6.89</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1B2A4DC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16.37</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40F61BD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4.26</w:t>
            </w:r>
          </w:p>
        </w:tc>
        <w:tc>
          <w:tcPr>
            <w:tcW w:w="1055" w:type="dxa"/>
            <w:vMerge w:val="restart"/>
            <w:tcBorders>
              <w:top w:val="nil"/>
              <w:left w:val="nil"/>
              <w:bottom w:val="nil"/>
              <w:right w:val="nil"/>
            </w:tcBorders>
            <w:vAlign w:val="center"/>
          </w:tcPr>
          <w:p w14:paraId="3C97C7F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1.43</w:t>
            </w:r>
          </w:p>
        </w:tc>
      </w:tr>
      <w:tr w:rsidR="007A2053" w:rsidRPr="007A2053" w14:paraId="47EB9509" w14:textId="77777777" w:rsidTr="007A2053">
        <w:tc>
          <w:tcPr>
            <w:tcW w:w="1432" w:type="dxa"/>
            <w:vMerge/>
            <w:tcBorders>
              <w:top w:val="nil"/>
              <w:left w:val="nil"/>
              <w:bottom w:val="single" w:sz="4" w:space="0" w:color="auto"/>
              <w:right w:val="nil"/>
            </w:tcBorders>
            <w:vAlign w:val="center"/>
          </w:tcPr>
          <w:p w14:paraId="64E911C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5C5C91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664500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003FAD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18.09</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25F3BC1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15.51</w:t>
            </w:r>
            <w:r w:rsidRPr="007A2053">
              <w:rPr>
                <w:rFonts w:ascii="Arial" w:hAnsi="Arial" w:cs="Arial"/>
                <w:sz w:val="20"/>
                <w:vertAlign w:val="superscript"/>
                <w:lang w:val="en-IN"/>
              </w:rPr>
              <w:t>ab</w:t>
            </w:r>
          </w:p>
        </w:tc>
        <w:tc>
          <w:tcPr>
            <w:tcW w:w="927" w:type="dxa"/>
            <w:tcBorders>
              <w:top w:val="nil"/>
              <w:left w:val="nil"/>
              <w:bottom w:val="single" w:sz="4" w:space="0" w:color="auto"/>
              <w:right w:val="nil"/>
            </w:tcBorders>
            <w:vAlign w:val="center"/>
          </w:tcPr>
          <w:p w14:paraId="1282D13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18.95</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3F9FEDB6"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756F3FB2" w14:textId="77777777" w:rsidR="007A2053" w:rsidRPr="007A2053" w:rsidRDefault="007A2053" w:rsidP="007A2053">
            <w:pPr>
              <w:pStyle w:val="Body"/>
              <w:rPr>
                <w:rFonts w:ascii="Arial" w:hAnsi="Arial" w:cs="Arial"/>
                <w:sz w:val="20"/>
                <w:lang w:val="en-IN"/>
              </w:rPr>
            </w:pPr>
          </w:p>
        </w:tc>
      </w:tr>
      <w:tr w:rsidR="007A2053" w:rsidRPr="007A2053" w14:paraId="56D780E0" w14:textId="77777777" w:rsidTr="007A2053">
        <w:tc>
          <w:tcPr>
            <w:tcW w:w="1432" w:type="dxa"/>
            <w:vMerge w:val="restart"/>
            <w:tcBorders>
              <w:top w:val="single" w:sz="4" w:space="0" w:color="auto"/>
              <w:left w:val="nil"/>
              <w:bottom w:val="nil"/>
              <w:right w:val="nil"/>
            </w:tcBorders>
            <w:vAlign w:val="center"/>
          </w:tcPr>
          <w:p w14:paraId="33C16066" w14:textId="45200840" w:rsidR="007A2053" w:rsidRPr="007A2053" w:rsidRDefault="00B72083" w:rsidP="007A2053">
            <w:pPr>
              <w:pStyle w:val="Body"/>
              <w:rPr>
                <w:rFonts w:ascii="Arial" w:hAnsi="Arial" w:cs="Arial"/>
                <w:sz w:val="20"/>
                <w:lang w:val="en-IN"/>
              </w:rPr>
            </w:pPr>
            <w:r w:rsidRPr="00B72083">
              <w:rPr>
                <w:rFonts w:ascii="Arial" w:hAnsi="Arial" w:cs="Arial"/>
                <w:sz w:val="20"/>
              </w:rPr>
              <w:t>β</w:t>
            </w:r>
            <w:r>
              <w:rPr>
                <w:rFonts w:ascii="Arial" w:hAnsi="Arial" w:cs="Arial"/>
                <w:sz w:val="20"/>
                <w:lang w:val="en-IN"/>
              </w:rPr>
              <w:t>-</w:t>
            </w:r>
            <w:r w:rsidR="007A2053" w:rsidRPr="007A2053">
              <w:rPr>
                <w:rFonts w:ascii="Arial" w:hAnsi="Arial" w:cs="Arial"/>
                <w:sz w:val="20"/>
                <w:lang w:val="en-IN"/>
              </w:rPr>
              <w:t>carotene (mg/100g)</w:t>
            </w:r>
          </w:p>
        </w:tc>
        <w:tc>
          <w:tcPr>
            <w:tcW w:w="1317" w:type="dxa"/>
            <w:tcBorders>
              <w:top w:val="single" w:sz="4" w:space="0" w:color="auto"/>
              <w:left w:val="nil"/>
              <w:bottom w:val="nil"/>
              <w:right w:val="nil"/>
            </w:tcBorders>
            <w:vAlign w:val="center"/>
          </w:tcPr>
          <w:p w14:paraId="1C9BF2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25B818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22A1216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0.131</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1A8B361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single" w:sz="4" w:space="0" w:color="auto"/>
              <w:left w:val="nil"/>
              <w:bottom w:val="nil"/>
              <w:right w:val="nil"/>
            </w:tcBorders>
            <w:vAlign w:val="center"/>
          </w:tcPr>
          <w:p w14:paraId="69A63F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0.135</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29E218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0.039</w:t>
            </w:r>
          </w:p>
        </w:tc>
        <w:tc>
          <w:tcPr>
            <w:tcW w:w="1055" w:type="dxa"/>
            <w:tcBorders>
              <w:top w:val="single" w:sz="4" w:space="0" w:color="auto"/>
              <w:left w:val="nil"/>
              <w:bottom w:val="nil"/>
              <w:right w:val="nil"/>
            </w:tcBorders>
            <w:vAlign w:val="center"/>
          </w:tcPr>
          <w:p w14:paraId="61CB7F1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0.013</w:t>
            </w:r>
          </w:p>
        </w:tc>
      </w:tr>
      <w:tr w:rsidR="007A2053" w:rsidRPr="007A2053" w14:paraId="517ADA95" w14:textId="77777777" w:rsidTr="007A2053">
        <w:tc>
          <w:tcPr>
            <w:tcW w:w="1432" w:type="dxa"/>
            <w:vMerge/>
            <w:tcBorders>
              <w:top w:val="nil"/>
              <w:left w:val="nil"/>
              <w:bottom w:val="nil"/>
              <w:right w:val="nil"/>
            </w:tcBorders>
            <w:vAlign w:val="center"/>
          </w:tcPr>
          <w:p w14:paraId="2478045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B4A63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FD1676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F79BF9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0.039</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7CB84C3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4550A8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0.050</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4265E4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0.020</w:t>
            </w:r>
          </w:p>
        </w:tc>
        <w:tc>
          <w:tcPr>
            <w:tcW w:w="1055" w:type="dxa"/>
            <w:vMerge w:val="restart"/>
            <w:tcBorders>
              <w:top w:val="nil"/>
              <w:left w:val="nil"/>
              <w:bottom w:val="nil"/>
              <w:right w:val="nil"/>
            </w:tcBorders>
            <w:vAlign w:val="center"/>
          </w:tcPr>
          <w:p w14:paraId="59EF6EC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0.007</w:t>
            </w:r>
          </w:p>
        </w:tc>
      </w:tr>
      <w:tr w:rsidR="007A2053" w:rsidRPr="007A2053" w14:paraId="672225E4" w14:textId="77777777" w:rsidTr="007A2053">
        <w:tc>
          <w:tcPr>
            <w:tcW w:w="1432" w:type="dxa"/>
            <w:vMerge/>
            <w:tcBorders>
              <w:top w:val="nil"/>
              <w:left w:val="nil"/>
              <w:bottom w:val="nil"/>
              <w:right w:val="nil"/>
            </w:tcBorders>
            <w:vAlign w:val="center"/>
          </w:tcPr>
          <w:p w14:paraId="712068B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35ECFA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75063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214630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0.058</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328483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2B67D1D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0.084</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48EA90E8"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69C5DFA8" w14:textId="77777777" w:rsidR="007A2053" w:rsidRPr="007A2053" w:rsidRDefault="007A2053" w:rsidP="007A2053">
            <w:pPr>
              <w:pStyle w:val="Body"/>
              <w:rPr>
                <w:rFonts w:ascii="Arial" w:hAnsi="Arial" w:cs="Arial"/>
                <w:sz w:val="20"/>
                <w:lang w:val="en-IN"/>
              </w:rPr>
            </w:pPr>
          </w:p>
        </w:tc>
      </w:tr>
      <w:tr w:rsidR="007A2053" w:rsidRPr="007A2053" w14:paraId="0BD1B243" w14:textId="77777777" w:rsidTr="007A2053">
        <w:tc>
          <w:tcPr>
            <w:tcW w:w="1432" w:type="dxa"/>
            <w:vMerge/>
            <w:tcBorders>
              <w:top w:val="nil"/>
              <w:left w:val="nil"/>
              <w:bottom w:val="nil"/>
              <w:right w:val="nil"/>
            </w:tcBorders>
            <w:vAlign w:val="center"/>
          </w:tcPr>
          <w:p w14:paraId="2414915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417A31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9D7D0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771BAC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0.032</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71169B7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0B56E8C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0.043</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202D6F0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0.014</w:t>
            </w:r>
          </w:p>
        </w:tc>
        <w:tc>
          <w:tcPr>
            <w:tcW w:w="1055" w:type="dxa"/>
            <w:vMerge w:val="restart"/>
            <w:tcBorders>
              <w:top w:val="nil"/>
              <w:left w:val="nil"/>
              <w:bottom w:val="nil"/>
              <w:right w:val="nil"/>
            </w:tcBorders>
            <w:vAlign w:val="center"/>
          </w:tcPr>
          <w:p w14:paraId="0A08B9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0.005</w:t>
            </w:r>
          </w:p>
        </w:tc>
      </w:tr>
      <w:tr w:rsidR="007A2053" w:rsidRPr="007A2053" w14:paraId="63E572A8" w14:textId="77777777" w:rsidTr="007A2053">
        <w:tc>
          <w:tcPr>
            <w:tcW w:w="1432" w:type="dxa"/>
            <w:vMerge/>
            <w:tcBorders>
              <w:top w:val="nil"/>
              <w:left w:val="nil"/>
              <w:bottom w:val="nil"/>
              <w:right w:val="nil"/>
            </w:tcBorders>
            <w:vAlign w:val="center"/>
          </w:tcPr>
          <w:p w14:paraId="06B05CC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6E5019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A7B8F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12B7CE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0.050</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3C627C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293F22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0.062</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7611A4F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1DF1E4DB" w14:textId="77777777" w:rsidR="007A2053" w:rsidRPr="007A2053" w:rsidRDefault="007A2053" w:rsidP="007A2053">
            <w:pPr>
              <w:pStyle w:val="Body"/>
              <w:rPr>
                <w:rFonts w:ascii="Arial" w:hAnsi="Arial" w:cs="Arial"/>
                <w:sz w:val="20"/>
                <w:lang w:val="en-IN"/>
              </w:rPr>
            </w:pPr>
          </w:p>
        </w:tc>
      </w:tr>
      <w:tr w:rsidR="007A2053" w:rsidRPr="007A2053" w14:paraId="1FD310D1" w14:textId="77777777" w:rsidTr="007A2053">
        <w:tc>
          <w:tcPr>
            <w:tcW w:w="1432" w:type="dxa"/>
            <w:vMerge/>
            <w:tcBorders>
              <w:top w:val="nil"/>
              <w:left w:val="nil"/>
              <w:bottom w:val="nil"/>
              <w:right w:val="nil"/>
            </w:tcBorders>
            <w:vAlign w:val="center"/>
          </w:tcPr>
          <w:p w14:paraId="746C93B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46B908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D9526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4DE736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0.014</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A13CA3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24420F2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0.022</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154C1D3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0.010</w:t>
            </w:r>
          </w:p>
        </w:tc>
        <w:tc>
          <w:tcPr>
            <w:tcW w:w="1055" w:type="dxa"/>
            <w:vMerge w:val="restart"/>
            <w:tcBorders>
              <w:top w:val="nil"/>
              <w:left w:val="nil"/>
              <w:bottom w:val="nil"/>
              <w:right w:val="nil"/>
            </w:tcBorders>
            <w:vAlign w:val="center"/>
          </w:tcPr>
          <w:p w14:paraId="24099CD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0.003</w:t>
            </w:r>
          </w:p>
        </w:tc>
      </w:tr>
      <w:tr w:rsidR="007A2053" w:rsidRPr="007A2053" w14:paraId="43AD3A00" w14:textId="77777777" w:rsidTr="007A2053">
        <w:tc>
          <w:tcPr>
            <w:tcW w:w="1432" w:type="dxa"/>
            <w:vMerge/>
            <w:tcBorders>
              <w:top w:val="nil"/>
              <w:left w:val="nil"/>
              <w:bottom w:val="single" w:sz="4" w:space="0" w:color="auto"/>
              <w:right w:val="nil"/>
            </w:tcBorders>
            <w:vAlign w:val="center"/>
          </w:tcPr>
          <w:p w14:paraId="7F38EF8C"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464AD4F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FD881A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6FF315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0.024</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5B82FE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single" w:sz="4" w:space="0" w:color="auto"/>
              <w:right w:val="nil"/>
            </w:tcBorders>
            <w:vAlign w:val="center"/>
          </w:tcPr>
          <w:p w14:paraId="4B68AFF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0.028</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0A343C74"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10FFE2D2" w14:textId="77777777" w:rsidR="007A2053" w:rsidRPr="007A2053" w:rsidRDefault="007A2053" w:rsidP="007A2053">
            <w:pPr>
              <w:pStyle w:val="Body"/>
              <w:rPr>
                <w:rFonts w:ascii="Arial" w:hAnsi="Arial" w:cs="Arial"/>
                <w:sz w:val="20"/>
                <w:lang w:val="en-IN"/>
              </w:rPr>
            </w:pPr>
          </w:p>
        </w:tc>
      </w:tr>
      <w:tr w:rsidR="007A2053" w:rsidRPr="007A2053" w14:paraId="39EB5E79" w14:textId="77777777" w:rsidTr="007A2053">
        <w:tc>
          <w:tcPr>
            <w:tcW w:w="1432" w:type="dxa"/>
            <w:vMerge w:val="restart"/>
            <w:tcBorders>
              <w:top w:val="single" w:sz="4" w:space="0" w:color="auto"/>
              <w:left w:val="nil"/>
              <w:bottom w:val="nil"/>
              <w:right w:val="nil"/>
            </w:tcBorders>
            <w:vAlign w:val="center"/>
          </w:tcPr>
          <w:p w14:paraId="6796F6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Lycopene</w:t>
            </w:r>
          </w:p>
          <w:p w14:paraId="256F16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(mg/100g)</w:t>
            </w:r>
          </w:p>
        </w:tc>
        <w:tc>
          <w:tcPr>
            <w:tcW w:w="1317" w:type="dxa"/>
            <w:tcBorders>
              <w:top w:val="single" w:sz="4" w:space="0" w:color="auto"/>
              <w:left w:val="nil"/>
              <w:bottom w:val="nil"/>
              <w:right w:val="nil"/>
            </w:tcBorders>
            <w:vAlign w:val="center"/>
          </w:tcPr>
          <w:p w14:paraId="31CF889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1B80AC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0C8273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0.179</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038840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single" w:sz="4" w:space="0" w:color="auto"/>
              <w:left w:val="nil"/>
              <w:bottom w:val="nil"/>
              <w:right w:val="nil"/>
            </w:tcBorders>
            <w:vAlign w:val="center"/>
          </w:tcPr>
          <w:p w14:paraId="1D116C8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0.189</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407E32B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0.058</w:t>
            </w:r>
          </w:p>
        </w:tc>
        <w:tc>
          <w:tcPr>
            <w:tcW w:w="1055" w:type="dxa"/>
            <w:tcBorders>
              <w:top w:val="single" w:sz="4" w:space="0" w:color="auto"/>
              <w:left w:val="nil"/>
              <w:bottom w:val="nil"/>
              <w:right w:val="nil"/>
            </w:tcBorders>
            <w:vAlign w:val="center"/>
          </w:tcPr>
          <w:p w14:paraId="446D8DF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0.019</w:t>
            </w:r>
          </w:p>
        </w:tc>
      </w:tr>
      <w:tr w:rsidR="007A2053" w:rsidRPr="007A2053" w14:paraId="2B6AD0CA" w14:textId="77777777" w:rsidTr="007A2053">
        <w:tc>
          <w:tcPr>
            <w:tcW w:w="1432" w:type="dxa"/>
            <w:vMerge/>
            <w:tcBorders>
              <w:top w:val="nil"/>
              <w:left w:val="nil"/>
              <w:bottom w:val="nil"/>
              <w:right w:val="nil"/>
            </w:tcBorders>
            <w:vAlign w:val="center"/>
          </w:tcPr>
          <w:p w14:paraId="15940E7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BFBC2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453FA4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4B470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0.065</w:t>
            </w:r>
            <w:r w:rsidRPr="007A2053">
              <w:rPr>
                <w:rFonts w:ascii="Arial" w:hAnsi="Arial" w:cs="Arial"/>
                <w:sz w:val="20"/>
                <w:vertAlign w:val="superscript"/>
                <w:lang w:val="en-IN"/>
              </w:rPr>
              <w:t>ab</w:t>
            </w:r>
          </w:p>
        </w:tc>
        <w:tc>
          <w:tcPr>
            <w:tcW w:w="862" w:type="dxa"/>
            <w:tcBorders>
              <w:top w:val="nil"/>
              <w:left w:val="nil"/>
              <w:bottom w:val="nil"/>
              <w:right w:val="nil"/>
            </w:tcBorders>
            <w:vAlign w:val="center"/>
          </w:tcPr>
          <w:p w14:paraId="6946CCE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5C300AE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0.059</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3A1EBD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0.031</w:t>
            </w:r>
          </w:p>
        </w:tc>
        <w:tc>
          <w:tcPr>
            <w:tcW w:w="1055" w:type="dxa"/>
            <w:vMerge w:val="restart"/>
            <w:tcBorders>
              <w:top w:val="nil"/>
              <w:left w:val="nil"/>
              <w:bottom w:val="nil"/>
              <w:right w:val="nil"/>
            </w:tcBorders>
            <w:vAlign w:val="center"/>
          </w:tcPr>
          <w:p w14:paraId="485978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0.011</w:t>
            </w:r>
          </w:p>
        </w:tc>
      </w:tr>
      <w:tr w:rsidR="007A2053" w:rsidRPr="007A2053" w14:paraId="25D45814" w14:textId="77777777" w:rsidTr="007A2053">
        <w:tc>
          <w:tcPr>
            <w:tcW w:w="1432" w:type="dxa"/>
            <w:vMerge/>
            <w:tcBorders>
              <w:top w:val="nil"/>
              <w:left w:val="nil"/>
              <w:bottom w:val="nil"/>
              <w:right w:val="nil"/>
            </w:tcBorders>
            <w:vAlign w:val="center"/>
          </w:tcPr>
          <w:p w14:paraId="3BD8A2C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0E9C4D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3318B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ECC2E0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0.077</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3A0FAF7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06CBE2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0.089</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56BCC95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3844EEB" w14:textId="77777777" w:rsidR="007A2053" w:rsidRPr="007A2053" w:rsidRDefault="007A2053" w:rsidP="007A2053">
            <w:pPr>
              <w:pStyle w:val="Body"/>
              <w:rPr>
                <w:rFonts w:ascii="Arial" w:hAnsi="Arial" w:cs="Arial"/>
                <w:sz w:val="20"/>
                <w:lang w:val="en-IN"/>
              </w:rPr>
            </w:pPr>
          </w:p>
        </w:tc>
      </w:tr>
      <w:tr w:rsidR="007A2053" w:rsidRPr="007A2053" w14:paraId="4B068021" w14:textId="77777777" w:rsidTr="007A2053">
        <w:tc>
          <w:tcPr>
            <w:tcW w:w="1432" w:type="dxa"/>
            <w:vMerge/>
            <w:tcBorders>
              <w:top w:val="nil"/>
              <w:left w:val="nil"/>
              <w:bottom w:val="nil"/>
              <w:right w:val="nil"/>
            </w:tcBorders>
            <w:vAlign w:val="center"/>
          </w:tcPr>
          <w:p w14:paraId="5E43AE6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586E6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34026B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F195B3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0.049</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1ACE5EE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7A1B74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0.067</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0A4A54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0.023</w:t>
            </w:r>
          </w:p>
        </w:tc>
        <w:tc>
          <w:tcPr>
            <w:tcW w:w="1055" w:type="dxa"/>
            <w:vMerge w:val="restart"/>
            <w:tcBorders>
              <w:top w:val="nil"/>
              <w:left w:val="nil"/>
              <w:bottom w:val="nil"/>
              <w:right w:val="nil"/>
            </w:tcBorders>
            <w:vAlign w:val="center"/>
          </w:tcPr>
          <w:p w14:paraId="609EE6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0.008</w:t>
            </w:r>
          </w:p>
        </w:tc>
      </w:tr>
      <w:tr w:rsidR="007A2053" w:rsidRPr="007A2053" w14:paraId="18187F1D" w14:textId="77777777" w:rsidTr="007A2053">
        <w:tc>
          <w:tcPr>
            <w:tcW w:w="1432" w:type="dxa"/>
            <w:vMerge/>
            <w:tcBorders>
              <w:top w:val="nil"/>
              <w:left w:val="nil"/>
              <w:bottom w:val="nil"/>
              <w:right w:val="nil"/>
            </w:tcBorders>
            <w:vAlign w:val="center"/>
          </w:tcPr>
          <w:p w14:paraId="536E56E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B09428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3D4AD2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A6CB4B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0.077</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75F05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535E86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0.103</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6C5AA6AD"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6CB9344E" w14:textId="77777777" w:rsidR="007A2053" w:rsidRPr="007A2053" w:rsidRDefault="007A2053" w:rsidP="007A2053">
            <w:pPr>
              <w:pStyle w:val="Body"/>
              <w:rPr>
                <w:rFonts w:ascii="Arial" w:hAnsi="Arial" w:cs="Arial"/>
                <w:sz w:val="20"/>
                <w:lang w:val="en-IN"/>
              </w:rPr>
            </w:pPr>
          </w:p>
        </w:tc>
      </w:tr>
      <w:tr w:rsidR="007A2053" w:rsidRPr="007A2053" w14:paraId="168D41E4" w14:textId="77777777" w:rsidTr="007A2053">
        <w:tc>
          <w:tcPr>
            <w:tcW w:w="1432" w:type="dxa"/>
            <w:vMerge/>
            <w:tcBorders>
              <w:top w:val="nil"/>
              <w:left w:val="nil"/>
              <w:bottom w:val="nil"/>
              <w:right w:val="nil"/>
            </w:tcBorders>
            <w:vAlign w:val="center"/>
          </w:tcPr>
          <w:p w14:paraId="7ED128D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919A2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776C23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1204CE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0.021</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D60E8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nil"/>
              <w:right w:val="nil"/>
            </w:tcBorders>
            <w:vAlign w:val="center"/>
          </w:tcPr>
          <w:p w14:paraId="69D340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0.034</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685C82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0.017</w:t>
            </w:r>
          </w:p>
        </w:tc>
        <w:tc>
          <w:tcPr>
            <w:tcW w:w="1055" w:type="dxa"/>
            <w:vMerge w:val="restart"/>
            <w:tcBorders>
              <w:top w:val="nil"/>
              <w:left w:val="nil"/>
              <w:bottom w:val="nil"/>
              <w:right w:val="nil"/>
            </w:tcBorders>
            <w:vAlign w:val="center"/>
          </w:tcPr>
          <w:p w14:paraId="401591F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0.006</w:t>
            </w:r>
          </w:p>
        </w:tc>
      </w:tr>
      <w:tr w:rsidR="007A2053" w:rsidRPr="007A2053" w14:paraId="513F6EA1" w14:textId="77777777" w:rsidTr="00912B40">
        <w:tc>
          <w:tcPr>
            <w:tcW w:w="1432" w:type="dxa"/>
            <w:vMerge/>
            <w:tcBorders>
              <w:top w:val="nil"/>
              <w:left w:val="nil"/>
              <w:bottom w:val="single" w:sz="4" w:space="0" w:color="auto"/>
              <w:right w:val="nil"/>
            </w:tcBorders>
            <w:vAlign w:val="center"/>
          </w:tcPr>
          <w:p w14:paraId="4425922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7064E99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6A611BC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2A73221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0.037</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1DF0B2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ND</w:t>
            </w:r>
          </w:p>
        </w:tc>
        <w:tc>
          <w:tcPr>
            <w:tcW w:w="927" w:type="dxa"/>
            <w:tcBorders>
              <w:top w:val="nil"/>
              <w:left w:val="nil"/>
              <w:bottom w:val="single" w:sz="4" w:space="0" w:color="auto"/>
              <w:right w:val="nil"/>
            </w:tcBorders>
            <w:vAlign w:val="center"/>
          </w:tcPr>
          <w:p w14:paraId="3602EE7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0.050</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29830261"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21FF1117" w14:textId="77777777" w:rsidR="007A2053" w:rsidRPr="007A2053" w:rsidRDefault="007A2053" w:rsidP="007A2053">
            <w:pPr>
              <w:pStyle w:val="Body"/>
              <w:rPr>
                <w:rFonts w:ascii="Arial" w:hAnsi="Arial" w:cs="Arial"/>
                <w:sz w:val="20"/>
                <w:lang w:val="en-IN"/>
              </w:rPr>
            </w:pPr>
          </w:p>
        </w:tc>
      </w:tr>
      <w:tr w:rsidR="007A2053" w:rsidRPr="007A2053" w14:paraId="1CEAF64B" w14:textId="77777777" w:rsidTr="00912B40">
        <w:tc>
          <w:tcPr>
            <w:tcW w:w="1432" w:type="dxa"/>
            <w:vMerge w:val="restart"/>
            <w:tcBorders>
              <w:top w:val="single" w:sz="4" w:space="0" w:color="auto"/>
              <w:left w:val="nil"/>
              <w:bottom w:val="nil"/>
              <w:right w:val="nil"/>
            </w:tcBorders>
            <w:vAlign w:val="center"/>
          </w:tcPr>
          <w:p w14:paraId="0983F71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Total phenolics (mg/100g)</w:t>
            </w:r>
          </w:p>
          <w:p w14:paraId="26AA4C8D" w14:textId="77777777" w:rsidR="007A2053" w:rsidRPr="007A2053" w:rsidRDefault="007A2053" w:rsidP="007A2053">
            <w:pPr>
              <w:pStyle w:val="Body"/>
              <w:rPr>
                <w:rFonts w:ascii="Arial" w:hAnsi="Arial" w:cs="Arial"/>
                <w:sz w:val="20"/>
                <w:lang w:val="en-IN"/>
              </w:rPr>
            </w:pPr>
          </w:p>
        </w:tc>
        <w:tc>
          <w:tcPr>
            <w:tcW w:w="1317" w:type="dxa"/>
            <w:tcBorders>
              <w:top w:val="single" w:sz="4" w:space="0" w:color="auto"/>
              <w:left w:val="nil"/>
              <w:bottom w:val="nil"/>
              <w:right w:val="nil"/>
            </w:tcBorders>
            <w:vAlign w:val="center"/>
          </w:tcPr>
          <w:p w14:paraId="6E477CF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4792BF7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63C906A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45.00</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3210681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26.42</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3A76222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57.14</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61083B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12.49</w:t>
            </w:r>
          </w:p>
        </w:tc>
        <w:tc>
          <w:tcPr>
            <w:tcW w:w="1055" w:type="dxa"/>
            <w:tcBorders>
              <w:top w:val="single" w:sz="4" w:space="0" w:color="auto"/>
              <w:left w:val="nil"/>
              <w:bottom w:val="nil"/>
              <w:right w:val="nil"/>
            </w:tcBorders>
            <w:vAlign w:val="center"/>
          </w:tcPr>
          <w:p w14:paraId="13EA41C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4.20</w:t>
            </w:r>
          </w:p>
        </w:tc>
      </w:tr>
      <w:tr w:rsidR="007A2053" w:rsidRPr="007A2053" w14:paraId="2D1918F4" w14:textId="77777777" w:rsidTr="007A2053">
        <w:tc>
          <w:tcPr>
            <w:tcW w:w="1432" w:type="dxa"/>
            <w:vMerge/>
            <w:tcBorders>
              <w:top w:val="nil"/>
              <w:left w:val="nil"/>
              <w:bottom w:val="nil"/>
              <w:right w:val="nil"/>
            </w:tcBorders>
            <w:vAlign w:val="center"/>
          </w:tcPr>
          <w:p w14:paraId="7CF7642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9C9FBE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14D13DD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A3EE73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38.75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1A389E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18.75</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091C71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42.50</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233BB47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4.01</w:t>
            </w:r>
          </w:p>
        </w:tc>
        <w:tc>
          <w:tcPr>
            <w:tcW w:w="1055" w:type="dxa"/>
            <w:vMerge w:val="restart"/>
            <w:tcBorders>
              <w:top w:val="nil"/>
              <w:left w:val="nil"/>
              <w:bottom w:val="nil"/>
              <w:right w:val="nil"/>
            </w:tcBorders>
            <w:vAlign w:val="center"/>
          </w:tcPr>
          <w:p w14:paraId="4487E99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1.35</w:t>
            </w:r>
          </w:p>
        </w:tc>
      </w:tr>
      <w:tr w:rsidR="007A2053" w:rsidRPr="007A2053" w14:paraId="47149BCE" w14:textId="77777777" w:rsidTr="007A2053">
        <w:tc>
          <w:tcPr>
            <w:tcW w:w="1432" w:type="dxa"/>
            <w:vMerge/>
            <w:tcBorders>
              <w:top w:val="nil"/>
              <w:left w:val="nil"/>
              <w:bottom w:val="nil"/>
              <w:right w:val="nil"/>
            </w:tcBorders>
            <w:vAlign w:val="center"/>
          </w:tcPr>
          <w:p w14:paraId="36DF0CF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6019F7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74FB7D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84C15C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42.50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9ED7F3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26.25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073632B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47.50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4544E9EE"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7FCF1990" w14:textId="77777777" w:rsidR="007A2053" w:rsidRPr="007A2053" w:rsidRDefault="007A2053" w:rsidP="007A2053">
            <w:pPr>
              <w:pStyle w:val="Body"/>
              <w:rPr>
                <w:rFonts w:ascii="Arial" w:hAnsi="Arial" w:cs="Arial"/>
                <w:sz w:val="20"/>
                <w:lang w:val="en-IN"/>
              </w:rPr>
            </w:pPr>
          </w:p>
        </w:tc>
      </w:tr>
      <w:tr w:rsidR="007A2053" w:rsidRPr="007A2053" w14:paraId="4B91CF70" w14:textId="77777777" w:rsidTr="007A2053">
        <w:tc>
          <w:tcPr>
            <w:tcW w:w="1432" w:type="dxa"/>
            <w:vMerge/>
            <w:tcBorders>
              <w:top w:val="nil"/>
              <w:left w:val="nil"/>
              <w:bottom w:val="nil"/>
              <w:right w:val="nil"/>
            </w:tcBorders>
            <w:vAlign w:val="center"/>
          </w:tcPr>
          <w:p w14:paraId="7CA9F64A"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F5A678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6A42563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0DF29AA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26.25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2F24D4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32EA1A4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27.50</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59FEE30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4.71</w:t>
            </w:r>
          </w:p>
        </w:tc>
        <w:tc>
          <w:tcPr>
            <w:tcW w:w="1055" w:type="dxa"/>
            <w:vMerge w:val="restart"/>
            <w:tcBorders>
              <w:top w:val="nil"/>
              <w:left w:val="nil"/>
              <w:bottom w:val="nil"/>
              <w:right w:val="nil"/>
            </w:tcBorders>
            <w:vAlign w:val="center"/>
          </w:tcPr>
          <w:p w14:paraId="2259014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1.58</w:t>
            </w:r>
          </w:p>
        </w:tc>
      </w:tr>
      <w:tr w:rsidR="007A2053" w:rsidRPr="007A2053" w14:paraId="375EFE77" w14:textId="77777777" w:rsidTr="007A2053">
        <w:tc>
          <w:tcPr>
            <w:tcW w:w="1432" w:type="dxa"/>
            <w:vMerge/>
            <w:tcBorders>
              <w:top w:val="nil"/>
              <w:left w:val="nil"/>
              <w:bottom w:val="nil"/>
              <w:right w:val="nil"/>
            </w:tcBorders>
            <w:vAlign w:val="center"/>
          </w:tcPr>
          <w:p w14:paraId="33CFD7B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792C9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55ADDB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69F7F5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33.75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883589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21.25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11EB5B4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37.50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0D1956E9"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027F141" w14:textId="77777777" w:rsidR="007A2053" w:rsidRPr="007A2053" w:rsidRDefault="007A2053" w:rsidP="007A2053">
            <w:pPr>
              <w:pStyle w:val="Body"/>
              <w:rPr>
                <w:rFonts w:ascii="Arial" w:hAnsi="Arial" w:cs="Arial"/>
                <w:sz w:val="20"/>
                <w:lang w:val="en-IN"/>
              </w:rPr>
            </w:pPr>
          </w:p>
        </w:tc>
      </w:tr>
      <w:tr w:rsidR="007A2053" w:rsidRPr="007A2053" w14:paraId="6CE8EC27" w14:textId="77777777" w:rsidTr="007A2053">
        <w:tc>
          <w:tcPr>
            <w:tcW w:w="1432" w:type="dxa"/>
            <w:vMerge/>
            <w:tcBorders>
              <w:top w:val="nil"/>
              <w:left w:val="nil"/>
              <w:bottom w:val="nil"/>
              <w:right w:val="nil"/>
            </w:tcBorders>
            <w:vAlign w:val="center"/>
          </w:tcPr>
          <w:p w14:paraId="5254E96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E8A19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2FCBB1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24A135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8.75</w:t>
            </w:r>
            <w:r w:rsidRPr="007A2053">
              <w:rPr>
                <w:rFonts w:ascii="Arial" w:hAnsi="Arial" w:cs="Arial"/>
                <w:sz w:val="20"/>
                <w:vertAlign w:val="superscript"/>
                <w:lang w:val="en-IN"/>
              </w:rPr>
              <w:t>cd</w:t>
            </w:r>
          </w:p>
        </w:tc>
        <w:tc>
          <w:tcPr>
            <w:tcW w:w="862" w:type="dxa"/>
            <w:tcBorders>
              <w:top w:val="nil"/>
              <w:left w:val="nil"/>
              <w:bottom w:val="nil"/>
              <w:right w:val="nil"/>
            </w:tcBorders>
            <w:vAlign w:val="center"/>
          </w:tcPr>
          <w:p w14:paraId="578762D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6.25</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7FE7494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66F27EE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4.37</w:t>
            </w:r>
          </w:p>
        </w:tc>
        <w:tc>
          <w:tcPr>
            <w:tcW w:w="1055" w:type="dxa"/>
            <w:vMerge w:val="restart"/>
            <w:tcBorders>
              <w:top w:val="nil"/>
              <w:left w:val="nil"/>
              <w:bottom w:val="nil"/>
              <w:right w:val="nil"/>
            </w:tcBorders>
            <w:vAlign w:val="center"/>
          </w:tcPr>
          <w:p w14:paraId="7FFB75F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1.47</w:t>
            </w:r>
          </w:p>
        </w:tc>
      </w:tr>
      <w:tr w:rsidR="007A2053" w:rsidRPr="007A2053" w14:paraId="52FD34EF" w14:textId="77777777" w:rsidTr="00912B40">
        <w:tc>
          <w:tcPr>
            <w:tcW w:w="1432" w:type="dxa"/>
            <w:vMerge/>
            <w:tcBorders>
              <w:top w:val="nil"/>
              <w:left w:val="nil"/>
              <w:bottom w:val="single" w:sz="4" w:space="0" w:color="auto"/>
              <w:right w:val="nil"/>
            </w:tcBorders>
            <w:vAlign w:val="center"/>
          </w:tcPr>
          <w:p w14:paraId="3EB87E3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46CDF88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66C49EB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200907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22.50</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156AF43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13.75</w:t>
            </w:r>
            <w:r w:rsidRPr="007A2053">
              <w:rPr>
                <w:rFonts w:ascii="Arial" w:hAnsi="Arial" w:cs="Arial"/>
                <w:sz w:val="20"/>
                <w:vertAlign w:val="superscript"/>
                <w:lang w:val="en-IN"/>
              </w:rPr>
              <w:t>b</w:t>
            </w:r>
          </w:p>
        </w:tc>
        <w:tc>
          <w:tcPr>
            <w:tcW w:w="927" w:type="dxa"/>
            <w:tcBorders>
              <w:top w:val="nil"/>
              <w:left w:val="nil"/>
              <w:bottom w:val="single" w:sz="4" w:space="0" w:color="auto"/>
              <w:right w:val="nil"/>
            </w:tcBorders>
            <w:vAlign w:val="center"/>
          </w:tcPr>
          <w:p w14:paraId="4328900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25.00</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0629CAB7"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0C52791E" w14:textId="77777777" w:rsidR="007A2053" w:rsidRPr="007A2053" w:rsidRDefault="007A2053" w:rsidP="007A2053">
            <w:pPr>
              <w:pStyle w:val="Body"/>
              <w:rPr>
                <w:rFonts w:ascii="Arial" w:hAnsi="Arial" w:cs="Arial"/>
                <w:sz w:val="20"/>
                <w:lang w:val="en-IN"/>
              </w:rPr>
            </w:pPr>
          </w:p>
        </w:tc>
      </w:tr>
      <w:tr w:rsidR="007A2053" w:rsidRPr="007A2053" w14:paraId="6005899E" w14:textId="77777777" w:rsidTr="00912B40">
        <w:tc>
          <w:tcPr>
            <w:tcW w:w="1432" w:type="dxa"/>
            <w:vMerge w:val="restart"/>
            <w:tcBorders>
              <w:top w:val="single" w:sz="4" w:space="0" w:color="auto"/>
              <w:left w:val="nil"/>
              <w:bottom w:val="single" w:sz="4" w:space="0" w:color="auto"/>
              <w:right w:val="nil"/>
            </w:tcBorders>
            <w:vAlign w:val="center"/>
          </w:tcPr>
          <w:p w14:paraId="56E4A82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Viscosity (</w:t>
            </w:r>
            <w:proofErr w:type="spellStart"/>
            <w:r w:rsidRPr="007A2053">
              <w:rPr>
                <w:rFonts w:ascii="Arial" w:hAnsi="Arial" w:cs="Arial"/>
                <w:sz w:val="20"/>
                <w:lang w:val="en-IN"/>
              </w:rPr>
              <w:t>cP</w:t>
            </w:r>
            <w:proofErr w:type="spellEnd"/>
            <w:r w:rsidRPr="007A2053">
              <w:rPr>
                <w:rFonts w:ascii="Arial" w:hAnsi="Arial" w:cs="Arial"/>
                <w:sz w:val="20"/>
                <w:lang w:val="en-IN"/>
              </w:rPr>
              <w:t>)</w:t>
            </w:r>
          </w:p>
          <w:p w14:paraId="1D133576" w14:textId="77777777" w:rsidR="007A2053" w:rsidRPr="007A2053" w:rsidRDefault="007A2053" w:rsidP="007A2053">
            <w:pPr>
              <w:pStyle w:val="Body"/>
              <w:rPr>
                <w:rFonts w:ascii="Arial" w:hAnsi="Arial" w:cs="Arial"/>
                <w:sz w:val="20"/>
                <w:lang w:val="en-IN"/>
              </w:rPr>
            </w:pPr>
          </w:p>
        </w:tc>
        <w:tc>
          <w:tcPr>
            <w:tcW w:w="1317" w:type="dxa"/>
            <w:tcBorders>
              <w:top w:val="single" w:sz="4" w:space="0" w:color="auto"/>
              <w:left w:val="nil"/>
              <w:bottom w:val="nil"/>
              <w:right w:val="nil"/>
            </w:tcBorders>
            <w:vAlign w:val="center"/>
          </w:tcPr>
          <w:p w14:paraId="04F6B52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079159D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6E3136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45.38</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7115BC93" w14:textId="77777777" w:rsidR="007A2053" w:rsidRPr="007A2053" w:rsidRDefault="007A2053" w:rsidP="007A2053">
            <w:pPr>
              <w:pStyle w:val="Body"/>
              <w:rPr>
                <w:rFonts w:ascii="Arial" w:hAnsi="Arial" w:cs="Arial"/>
                <w:sz w:val="20"/>
                <w:vertAlign w:val="superscript"/>
                <w:lang w:val="en-IN"/>
              </w:rPr>
            </w:pPr>
            <w:r w:rsidRPr="007A2053">
              <w:rPr>
                <w:rFonts w:ascii="Arial" w:hAnsi="Arial" w:cs="Arial"/>
                <w:sz w:val="20"/>
                <w:lang w:val="en-IN"/>
              </w:rPr>
              <w:t>24.70</w:t>
            </w:r>
            <w:r w:rsidRPr="007A2053">
              <w:rPr>
                <w:rFonts w:ascii="Arial" w:hAnsi="Arial" w:cs="Arial"/>
                <w:sz w:val="20"/>
                <w:vertAlign w:val="superscript"/>
                <w:lang w:val="en-IN"/>
              </w:rPr>
              <w:t>c</w:t>
            </w:r>
          </w:p>
        </w:tc>
        <w:tc>
          <w:tcPr>
            <w:tcW w:w="927" w:type="dxa"/>
            <w:tcBorders>
              <w:top w:val="single" w:sz="4" w:space="0" w:color="auto"/>
              <w:left w:val="nil"/>
              <w:bottom w:val="nil"/>
              <w:right w:val="nil"/>
            </w:tcBorders>
            <w:vAlign w:val="center"/>
          </w:tcPr>
          <w:p w14:paraId="69F04B8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52.68</w:t>
            </w:r>
            <w:r w:rsidRPr="007A2053">
              <w:rPr>
                <w:rFonts w:ascii="Arial" w:hAnsi="Arial" w:cs="Arial"/>
                <w:sz w:val="20"/>
                <w:vertAlign w:val="superscript"/>
                <w:lang w:val="en-IN"/>
              </w:rPr>
              <w:t>a</w:t>
            </w:r>
          </w:p>
        </w:tc>
        <w:tc>
          <w:tcPr>
            <w:tcW w:w="717" w:type="dxa"/>
            <w:tcBorders>
              <w:top w:val="single" w:sz="4" w:space="0" w:color="auto"/>
              <w:left w:val="nil"/>
              <w:bottom w:val="nil"/>
              <w:right w:val="nil"/>
            </w:tcBorders>
            <w:vAlign w:val="center"/>
          </w:tcPr>
          <w:p w14:paraId="428DC10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5.40</w:t>
            </w:r>
          </w:p>
        </w:tc>
        <w:tc>
          <w:tcPr>
            <w:tcW w:w="1055" w:type="dxa"/>
            <w:tcBorders>
              <w:top w:val="single" w:sz="4" w:space="0" w:color="auto"/>
              <w:left w:val="nil"/>
              <w:bottom w:val="nil"/>
              <w:right w:val="nil"/>
            </w:tcBorders>
            <w:vAlign w:val="center"/>
          </w:tcPr>
          <w:p w14:paraId="5332D4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1.81</w:t>
            </w:r>
          </w:p>
        </w:tc>
      </w:tr>
      <w:tr w:rsidR="007A2053" w:rsidRPr="007A2053" w14:paraId="27CC033F" w14:textId="77777777" w:rsidTr="00912B40">
        <w:tc>
          <w:tcPr>
            <w:tcW w:w="1432" w:type="dxa"/>
            <w:vMerge/>
            <w:tcBorders>
              <w:top w:val="single" w:sz="4" w:space="0" w:color="auto"/>
              <w:left w:val="nil"/>
              <w:bottom w:val="single" w:sz="4" w:space="0" w:color="auto"/>
              <w:right w:val="nil"/>
            </w:tcBorders>
            <w:vAlign w:val="center"/>
          </w:tcPr>
          <w:p w14:paraId="4F7D619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815CCF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1765549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56BAA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39.67</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E7BDB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22.37</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60A6D1D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48.20</w:t>
            </w:r>
            <w:r w:rsidRPr="007A2053">
              <w:rPr>
                <w:rFonts w:ascii="Arial" w:hAnsi="Arial" w:cs="Arial"/>
                <w:sz w:val="20"/>
                <w:vertAlign w:val="superscript"/>
                <w:lang w:val="en-IN"/>
              </w:rPr>
              <w:t>a</w:t>
            </w:r>
          </w:p>
        </w:tc>
        <w:tc>
          <w:tcPr>
            <w:tcW w:w="717" w:type="dxa"/>
            <w:vMerge w:val="restart"/>
            <w:tcBorders>
              <w:top w:val="nil"/>
              <w:left w:val="nil"/>
              <w:bottom w:val="nil"/>
              <w:right w:val="nil"/>
            </w:tcBorders>
            <w:vAlign w:val="center"/>
          </w:tcPr>
          <w:p w14:paraId="7ACBF63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3.49</w:t>
            </w:r>
          </w:p>
        </w:tc>
        <w:tc>
          <w:tcPr>
            <w:tcW w:w="1055" w:type="dxa"/>
            <w:vMerge w:val="restart"/>
            <w:tcBorders>
              <w:top w:val="nil"/>
              <w:left w:val="nil"/>
              <w:bottom w:val="nil"/>
              <w:right w:val="nil"/>
            </w:tcBorders>
            <w:vAlign w:val="center"/>
          </w:tcPr>
          <w:p w14:paraId="7DB1C47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1.17</w:t>
            </w:r>
          </w:p>
        </w:tc>
      </w:tr>
      <w:tr w:rsidR="007A2053" w:rsidRPr="007A2053" w14:paraId="781306E4" w14:textId="77777777" w:rsidTr="00912B40">
        <w:tc>
          <w:tcPr>
            <w:tcW w:w="1432" w:type="dxa"/>
            <w:vMerge/>
            <w:tcBorders>
              <w:top w:val="single" w:sz="4" w:space="0" w:color="auto"/>
              <w:left w:val="nil"/>
              <w:bottom w:val="single" w:sz="4" w:space="0" w:color="auto"/>
              <w:right w:val="nil"/>
            </w:tcBorders>
            <w:vAlign w:val="center"/>
          </w:tcPr>
          <w:p w14:paraId="58A549E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810D7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192310A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143D3C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43.32</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521F663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23.75</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19A0EA0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50.97</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4D3EE22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00773403" w14:textId="77777777" w:rsidR="007A2053" w:rsidRPr="007A2053" w:rsidRDefault="007A2053" w:rsidP="007A2053">
            <w:pPr>
              <w:pStyle w:val="Body"/>
              <w:rPr>
                <w:rFonts w:ascii="Arial" w:hAnsi="Arial" w:cs="Arial"/>
                <w:sz w:val="20"/>
                <w:lang w:val="en-IN"/>
              </w:rPr>
            </w:pPr>
          </w:p>
        </w:tc>
      </w:tr>
      <w:tr w:rsidR="007A2053" w:rsidRPr="007A2053" w14:paraId="63B7FCC8" w14:textId="77777777" w:rsidTr="00912B40">
        <w:tc>
          <w:tcPr>
            <w:tcW w:w="1432" w:type="dxa"/>
            <w:vMerge/>
            <w:tcBorders>
              <w:top w:val="single" w:sz="4" w:space="0" w:color="auto"/>
              <w:left w:val="nil"/>
              <w:bottom w:val="single" w:sz="4" w:space="0" w:color="auto"/>
              <w:right w:val="nil"/>
            </w:tcBorders>
            <w:vAlign w:val="center"/>
          </w:tcPr>
          <w:p w14:paraId="0CFC54B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749ACB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072EA7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03992A0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35.50</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25EEFA5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20.92</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5C065EE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44.00</w:t>
            </w:r>
            <w:r w:rsidRPr="007A2053">
              <w:rPr>
                <w:rFonts w:ascii="Arial" w:hAnsi="Arial" w:cs="Arial"/>
                <w:sz w:val="20"/>
                <w:vertAlign w:val="superscript"/>
                <w:lang w:val="en-IN"/>
              </w:rPr>
              <w:t>ab</w:t>
            </w:r>
          </w:p>
        </w:tc>
        <w:tc>
          <w:tcPr>
            <w:tcW w:w="717" w:type="dxa"/>
            <w:vMerge w:val="restart"/>
            <w:tcBorders>
              <w:top w:val="nil"/>
              <w:left w:val="nil"/>
              <w:bottom w:val="nil"/>
              <w:right w:val="nil"/>
            </w:tcBorders>
            <w:vAlign w:val="center"/>
          </w:tcPr>
          <w:p w14:paraId="7B739D7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4.27</w:t>
            </w:r>
          </w:p>
        </w:tc>
        <w:tc>
          <w:tcPr>
            <w:tcW w:w="1055" w:type="dxa"/>
            <w:vMerge w:val="restart"/>
            <w:tcBorders>
              <w:top w:val="nil"/>
              <w:left w:val="nil"/>
              <w:bottom w:val="nil"/>
              <w:right w:val="nil"/>
            </w:tcBorders>
            <w:vAlign w:val="center"/>
          </w:tcPr>
          <w:p w14:paraId="1D6C6D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1.43</w:t>
            </w:r>
          </w:p>
        </w:tc>
      </w:tr>
      <w:tr w:rsidR="007A2053" w:rsidRPr="007A2053" w14:paraId="665CE538" w14:textId="77777777" w:rsidTr="00912B40">
        <w:tc>
          <w:tcPr>
            <w:tcW w:w="1432" w:type="dxa"/>
            <w:vMerge/>
            <w:tcBorders>
              <w:top w:val="single" w:sz="4" w:space="0" w:color="auto"/>
              <w:left w:val="nil"/>
              <w:bottom w:val="single" w:sz="4" w:space="0" w:color="auto"/>
              <w:right w:val="nil"/>
            </w:tcBorders>
            <w:vAlign w:val="center"/>
          </w:tcPr>
          <w:p w14:paraId="24695F5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97A9E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701B0E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5903BE4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40.10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7FA8CE8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21.62</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0A07746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47.75</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5B0A1E6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2E3C9CEC" w14:textId="77777777" w:rsidR="007A2053" w:rsidRPr="007A2053" w:rsidRDefault="007A2053" w:rsidP="007A2053">
            <w:pPr>
              <w:pStyle w:val="Body"/>
              <w:rPr>
                <w:rFonts w:ascii="Arial" w:hAnsi="Arial" w:cs="Arial"/>
                <w:sz w:val="20"/>
                <w:lang w:val="en-IN"/>
              </w:rPr>
            </w:pPr>
          </w:p>
        </w:tc>
      </w:tr>
      <w:tr w:rsidR="007A2053" w:rsidRPr="007A2053" w14:paraId="26D9D3BA" w14:textId="77777777" w:rsidTr="00912B40">
        <w:tc>
          <w:tcPr>
            <w:tcW w:w="1432" w:type="dxa"/>
            <w:vMerge/>
            <w:tcBorders>
              <w:top w:val="single" w:sz="4" w:space="0" w:color="auto"/>
              <w:left w:val="nil"/>
              <w:bottom w:val="single" w:sz="4" w:space="0" w:color="auto"/>
              <w:right w:val="nil"/>
            </w:tcBorders>
            <w:vAlign w:val="center"/>
          </w:tcPr>
          <w:p w14:paraId="14D28D3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C80DBE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68069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276CC0F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31.25</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123417C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18.07</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738108C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39.00</w:t>
            </w:r>
            <w:r w:rsidRPr="007A2053">
              <w:rPr>
                <w:rFonts w:ascii="Arial" w:hAnsi="Arial" w:cs="Arial"/>
                <w:sz w:val="20"/>
                <w:vertAlign w:val="superscript"/>
                <w:lang w:val="en-IN"/>
              </w:rPr>
              <w:t>b</w:t>
            </w:r>
          </w:p>
        </w:tc>
        <w:tc>
          <w:tcPr>
            <w:tcW w:w="717" w:type="dxa"/>
            <w:vMerge w:val="restart"/>
            <w:tcBorders>
              <w:top w:val="nil"/>
              <w:left w:val="nil"/>
              <w:bottom w:val="single" w:sz="4" w:space="0" w:color="auto"/>
              <w:right w:val="nil"/>
            </w:tcBorders>
            <w:vAlign w:val="center"/>
          </w:tcPr>
          <w:p w14:paraId="383AB22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4.59</w:t>
            </w:r>
          </w:p>
        </w:tc>
        <w:tc>
          <w:tcPr>
            <w:tcW w:w="1055" w:type="dxa"/>
            <w:vMerge w:val="restart"/>
            <w:tcBorders>
              <w:top w:val="nil"/>
              <w:left w:val="nil"/>
              <w:bottom w:val="single" w:sz="4" w:space="0" w:color="auto"/>
              <w:right w:val="nil"/>
            </w:tcBorders>
            <w:vAlign w:val="center"/>
          </w:tcPr>
          <w:p w14:paraId="3ED25A2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1.54</w:t>
            </w:r>
          </w:p>
        </w:tc>
      </w:tr>
      <w:tr w:rsidR="007A2053" w:rsidRPr="007A2053" w14:paraId="5266225C" w14:textId="77777777" w:rsidTr="00912B40">
        <w:tc>
          <w:tcPr>
            <w:tcW w:w="1432" w:type="dxa"/>
            <w:vMerge/>
            <w:tcBorders>
              <w:top w:val="single" w:sz="4" w:space="0" w:color="auto"/>
              <w:left w:val="nil"/>
              <w:bottom w:val="single" w:sz="4" w:space="0" w:color="auto"/>
              <w:right w:val="nil"/>
            </w:tcBorders>
            <w:vAlign w:val="center"/>
          </w:tcPr>
          <w:p w14:paraId="0D9C5194"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40F247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29AADD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1B121D8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36.70</w:t>
            </w:r>
            <w:r w:rsidRPr="007A2053">
              <w:rPr>
                <w:rFonts w:ascii="Arial" w:hAnsi="Arial" w:cs="Arial"/>
                <w:sz w:val="20"/>
                <w:vertAlign w:val="superscript"/>
                <w:lang w:val="en-IN"/>
              </w:rPr>
              <w:t>b</w:t>
            </w:r>
          </w:p>
        </w:tc>
        <w:tc>
          <w:tcPr>
            <w:tcW w:w="862" w:type="dxa"/>
            <w:tcBorders>
              <w:top w:val="nil"/>
              <w:left w:val="nil"/>
              <w:bottom w:val="single" w:sz="4" w:space="0" w:color="auto"/>
              <w:right w:val="nil"/>
            </w:tcBorders>
            <w:vAlign w:val="center"/>
          </w:tcPr>
          <w:p w14:paraId="2102B05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19.62</w:t>
            </w:r>
            <w:r w:rsidRPr="007A2053">
              <w:rPr>
                <w:rFonts w:ascii="Arial" w:hAnsi="Arial" w:cs="Arial"/>
                <w:sz w:val="20"/>
                <w:vertAlign w:val="superscript"/>
                <w:lang w:val="en-IN"/>
              </w:rPr>
              <w:t>d</w:t>
            </w:r>
          </w:p>
        </w:tc>
        <w:tc>
          <w:tcPr>
            <w:tcW w:w="927" w:type="dxa"/>
            <w:tcBorders>
              <w:top w:val="nil"/>
              <w:left w:val="nil"/>
              <w:bottom w:val="single" w:sz="4" w:space="0" w:color="auto"/>
              <w:right w:val="nil"/>
            </w:tcBorders>
            <w:vAlign w:val="center"/>
          </w:tcPr>
          <w:p w14:paraId="7F3492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43.72</w:t>
            </w:r>
            <w:r w:rsidRPr="007A2053">
              <w:rPr>
                <w:rFonts w:ascii="Arial" w:hAnsi="Arial" w:cs="Arial"/>
                <w:sz w:val="20"/>
                <w:vertAlign w:val="superscript"/>
                <w:lang w:val="en-IN"/>
              </w:rPr>
              <w:t>a</w:t>
            </w:r>
          </w:p>
        </w:tc>
        <w:tc>
          <w:tcPr>
            <w:tcW w:w="717" w:type="dxa"/>
            <w:vMerge/>
            <w:tcBorders>
              <w:top w:val="nil"/>
              <w:left w:val="nil"/>
              <w:bottom w:val="single" w:sz="4" w:space="0" w:color="auto"/>
              <w:right w:val="nil"/>
            </w:tcBorders>
            <w:vAlign w:val="center"/>
          </w:tcPr>
          <w:p w14:paraId="1EEE23EB"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30E4BE52" w14:textId="77777777" w:rsidR="007A2053" w:rsidRPr="007A2053" w:rsidRDefault="007A2053" w:rsidP="007A2053">
            <w:pPr>
              <w:pStyle w:val="Body"/>
              <w:rPr>
                <w:rFonts w:ascii="Arial" w:hAnsi="Arial" w:cs="Arial"/>
                <w:sz w:val="20"/>
                <w:lang w:val="en-IN"/>
              </w:rPr>
            </w:pPr>
          </w:p>
        </w:tc>
      </w:tr>
      <w:tr w:rsidR="007A2053" w:rsidRPr="007A2053" w14:paraId="581AC62C" w14:textId="77777777" w:rsidTr="00912B40">
        <w:tc>
          <w:tcPr>
            <w:tcW w:w="1432" w:type="dxa"/>
            <w:vMerge w:val="restart"/>
            <w:tcBorders>
              <w:top w:val="single" w:sz="4" w:space="0" w:color="auto"/>
              <w:left w:val="nil"/>
              <w:bottom w:val="single" w:sz="4" w:space="0" w:color="auto"/>
              <w:right w:val="nil"/>
            </w:tcBorders>
            <w:vAlign w:val="center"/>
          </w:tcPr>
          <w:p w14:paraId="334103B5" w14:textId="6F9405BB" w:rsidR="007A2053" w:rsidRPr="007A2053" w:rsidRDefault="007A2053" w:rsidP="007A2053">
            <w:pPr>
              <w:pStyle w:val="Body"/>
              <w:rPr>
                <w:rFonts w:ascii="Arial" w:hAnsi="Arial" w:cs="Arial"/>
                <w:sz w:val="20"/>
                <w:lang w:val="en-IN"/>
              </w:rPr>
            </w:pPr>
            <w:bookmarkStart w:id="1" w:name="_Hlk166707976"/>
            <w:r w:rsidRPr="007A2053">
              <w:rPr>
                <w:rFonts w:ascii="Arial" w:hAnsi="Arial" w:cs="Arial"/>
                <w:sz w:val="20"/>
                <w:lang w:val="en-IN"/>
              </w:rPr>
              <w:t>Antioxidant activity</w:t>
            </w:r>
            <w:bookmarkEnd w:id="1"/>
            <w:r w:rsidRPr="007A2053">
              <w:rPr>
                <w:rFonts w:ascii="Arial" w:hAnsi="Arial" w:cs="Arial"/>
                <w:sz w:val="20"/>
                <w:lang w:val="en-IN"/>
              </w:rPr>
              <w:t xml:space="preserve">                 </w:t>
            </w:r>
            <w:proofErr w:type="gramStart"/>
            <w:r w:rsidRPr="007A2053">
              <w:rPr>
                <w:rFonts w:ascii="Arial" w:hAnsi="Arial" w:cs="Arial"/>
                <w:sz w:val="20"/>
                <w:lang w:val="en-IN"/>
              </w:rPr>
              <w:t xml:space="preserve">   (</w:t>
            </w:r>
            <w:proofErr w:type="gramEnd"/>
            <m:oMath>
              <m:sSub>
                <m:sSubPr>
                  <m:ctrlPr>
                    <w:rPr>
                      <w:rFonts w:ascii="Cambria Math" w:hAnsi="Cambria Math" w:cs="Arial"/>
                      <w:iCs/>
                      <w:sz w:val="20"/>
                      <w:lang w:val="en-IN"/>
                    </w:rPr>
                  </m:ctrlPr>
                </m:sSubPr>
                <m:e>
                  <m:r>
                    <m:rPr>
                      <m:sty m:val="p"/>
                    </m:rPr>
                    <w:rPr>
                      <w:rFonts w:ascii="Cambria Math" w:hAnsi="Cambria Math" w:cs="Arial"/>
                      <w:lang w:val="en-IN"/>
                    </w:rPr>
                    <m:t>IC</m:t>
                  </m:r>
                </m:e>
                <m:sub>
                  <m:r>
                    <m:rPr>
                      <m:sty m:val="p"/>
                    </m:rPr>
                    <w:rPr>
                      <w:rFonts w:ascii="Cambria Math" w:hAnsi="Cambria Math" w:cs="Arial"/>
                      <w:lang w:val="en-IN"/>
                    </w:rPr>
                    <m:t>50</m:t>
                  </m:r>
                </m:sub>
              </m:sSub>
              <m:r>
                <w:rPr>
                  <w:rFonts w:ascii="Cambria Math" w:hAnsi="Cambria Math" w:cs="Arial"/>
                  <w:lang w:val="en-IN"/>
                </w:rPr>
                <m:t xml:space="preserve"> </m:t>
              </m:r>
            </m:oMath>
            <w:r w:rsidRPr="007A2053">
              <w:rPr>
                <w:rFonts w:ascii="Arial" w:hAnsi="Arial" w:cs="Arial"/>
                <w:iCs/>
                <w:sz w:val="20"/>
                <w:lang w:val="en-IN"/>
              </w:rPr>
              <w:t xml:space="preserve">values) </w:t>
            </w:r>
            <w:r w:rsidRPr="007A2053">
              <w:rPr>
                <w:rFonts w:ascii="Arial" w:hAnsi="Arial" w:cs="Arial"/>
                <w:sz w:val="20"/>
                <w:lang w:val="en-IN"/>
              </w:rPr>
              <w:t>(</w:t>
            </w:r>
            <w:proofErr w:type="spellStart"/>
            <w:r w:rsidRPr="007A2053">
              <w:rPr>
                <w:rFonts w:ascii="Arial" w:hAnsi="Arial" w:cs="Arial"/>
                <w:sz w:val="20"/>
                <w:lang w:val="en-IN"/>
              </w:rPr>
              <w:t>μg</w:t>
            </w:r>
            <w:proofErr w:type="spellEnd"/>
            <w:r w:rsidRPr="007A2053">
              <w:rPr>
                <w:rFonts w:ascii="Arial" w:hAnsi="Arial" w:cs="Arial"/>
                <w:sz w:val="20"/>
                <w:lang w:val="en-IN"/>
              </w:rPr>
              <w:t>/mL)</w:t>
            </w:r>
          </w:p>
        </w:tc>
        <w:tc>
          <w:tcPr>
            <w:tcW w:w="1317" w:type="dxa"/>
            <w:tcBorders>
              <w:top w:val="single" w:sz="4" w:space="0" w:color="auto"/>
              <w:left w:val="nil"/>
              <w:bottom w:val="nil"/>
              <w:right w:val="nil"/>
            </w:tcBorders>
            <w:vAlign w:val="center"/>
          </w:tcPr>
          <w:p w14:paraId="6037F9E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5E7A701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1A2A775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3.20</w:t>
            </w:r>
            <w:r w:rsidRPr="007A2053">
              <w:rPr>
                <w:rFonts w:ascii="Arial" w:hAnsi="Arial" w:cs="Arial"/>
                <w:sz w:val="20"/>
                <w:vertAlign w:val="superscript"/>
                <w:lang w:val="en-IN"/>
              </w:rPr>
              <w:t>b</w:t>
            </w:r>
          </w:p>
        </w:tc>
        <w:tc>
          <w:tcPr>
            <w:tcW w:w="862" w:type="dxa"/>
            <w:tcBorders>
              <w:top w:val="single" w:sz="4" w:space="0" w:color="auto"/>
              <w:left w:val="nil"/>
              <w:bottom w:val="nil"/>
              <w:right w:val="nil"/>
            </w:tcBorders>
            <w:vAlign w:val="center"/>
          </w:tcPr>
          <w:p w14:paraId="6A31612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6.03</w:t>
            </w:r>
            <w:r w:rsidRPr="007A2053">
              <w:rPr>
                <w:rFonts w:ascii="Arial" w:hAnsi="Arial" w:cs="Arial"/>
                <w:sz w:val="20"/>
                <w:vertAlign w:val="superscript"/>
                <w:lang w:val="en-IN"/>
              </w:rPr>
              <w:t>a</w:t>
            </w:r>
          </w:p>
        </w:tc>
        <w:tc>
          <w:tcPr>
            <w:tcW w:w="927" w:type="dxa"/>
            <w:tcBorders>
              <w:top w:val="single" w:sz="4" w:space="0" w:color="auto"/>
              <w:left w:val="nil"/>
              <w:bottom w:val="nil"/>
              <w:right w:val="nil"/>
            </w:tcBorders>
            <w:vAlign w:val="center"/>
          </w:tcPr>
          <w:p w14:paraId="036819F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2.47</w:t>
            </w:r>
            <w:r w:rsidRPr="007A2053">
              <w:rPr>
                <w:rFonts w:ascii="Arial" w:hAnsi="Arial" w:cs="Arial"/>
                <w:sz w:val="20"/>
                <w:vertAlign w:val="superscript"/>
                <w:lang w:val="en-IN"/>
              </w:rPr>
              <w:t>b</w:t>
            </w:r>
          </w:p>
        </w:tc>
        <w:tc>
          <w:tcPr>
            <w:tcW w:w="717" w:type="dxa"/>
            <w:tcBorders>
              <w:top w:val="single" w:sz="4" w:space="0" w:color="auto"/>
              <w:left w:val="nil"/>
              <w:bottom w:val="nil"/>
              <w:right w:val="nil"/>
            </w:tcBorders>
            <w:vAlign w:val="center"/>
          </w:tcPr>
          <w:p w14:paraId="4BB9C11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0.88</w:t>
            </w:r>
          </w:p>
        </w:tc>
        <w:tc>
          <w:tcPr>
            <w:tcW w:w="1055" w:type="dxa"/>
            <w:tcBorders>
              <w:top w:val="single" w:sz="4" w:space="0" w:color="auto"/>
              <w:left w:val="nil"/>
              <w:bottom w:val="nil"/>
              <w:right w:val="nil"/>
            </w:tcBorders>
            <w:vAlign w:val="center"/>
          </w:tcPr>
          <w:p w14:paraId="3030B8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0.29</w:t>
            </w:r>
          </w:p>
        </w:tc>
      </w:tr>
      <w:tr w:rsidR="007A2053" w:rsidRPr="007A2053" w14:paraId="25C44D21" w14:textId="77777777" w:rsidTr="00912B40">
        <w:tc>
          <w:tcPr>
            <w:tcW w:w="1432" w:type="dxa"/>
            <w:vMerge/>
            <w:tcBorders>
              <w:top w:val="nil"/>
              <w:left w:val="nil"/>
              <w:bottom w:val="single" w:sz="4" w:space="0" w:color="auto"/>
              <w:right w:val="nil"/>
            </w:tcBorders>
            <w:vAlign w:val="center"/>
          </w:tcPr>
          <w:p w14:paraId="1631774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2B9AAD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27DC085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3F38023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5.29</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62B8D8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9.94</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6854E55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4.33</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1BEFC0A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2.04</w:t>
            </w:r>
          </w:p>
        </w:tc>
        <w:tc>
          <w:tcPr>
            <w:tcW w:w="1055" w:type="dxa"/>
            <w:vMerge w:val="restart"/>
            <w:tcBorders>
              <w:top w:val="nil"/>
              <w:left w:val="nil"/>
              <w:bottom w:val="nil"/>
              <w:right w:val="nil"/>
            </w:tcBorders>
            <w:vAlign w:val="center"/>
          </w:tcPr>
          <w:p w14:paraId="57BDC1E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0.68</w:t>
            </w:r>
          </w:p>
        </w:tc>
      </w:tr>
      <w:tr w:rsidR="007A2053" w:rsidRPr="007A2053" w14:paraId="14D5A145" w14:textId="77777777" w:rsidTr="00912B40">
        <w:tc>
          <w:tcPr>
            <w:tcW w:w="1432" w:type="dxa"/>
            <w:vMerge/>
            <w:tcBorders>
              <w:top w:val="nil"/>
              <w:left w:val="nil"/>
              <w:bottom w:val="single" w:sz="4" w:space="0" w:color="auto"/>
              <w:right w:val="nil"/>
            </w:tcBorders>
            <w:vAlign w:val="center"/>
          </w:tcPr>
          <w:p w14:paraId="76CFA3C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6CB23B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A26319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764A6A3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3.42</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1FD8B3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8.95</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577BEBC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2.46</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4812341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7D648880" w14:textId="77777777" w:rsidR="007A2053" w:rsidRPr="007A2053" w:rsidRDefault="007A2053" w:rsidP="007A2053">
            <w:pPr>
              <w:pStyle w:val="Body"/>
              <w:rPr>
                <w:rFonts w:ascii="Arial" w:hAnsi="Arial" w:cs="Arial"/>
                <w:sz w:val="20"/>
                <w:lang w:val="en-IN"/>
              </w:rPr>
            </w:pPr>
          </w:p>
        </w:tc>
      </w:tr>
      <w:tr w:rsidR="007A2053" w:rsidRPr="007A2053" w14:paraId="00AF699A" w14:textId="77777777" w:rsidTr="00912B40">
        <w:tc>
          <w:tcPr>
            <w:tcW w:w="1432" w:type="dxa"/>
            <w:vMerge/>
            <w:tcBorders>
              <w:top w:val="nil"/>
              <w:left w:val="nil"/>
              <w:bottom w:val="single" w:sz="4" w:space="0" w:color="auto"/>
              <w:right w:val="nil"/>
            </w:tcBorders>
            <w:vAlign w:val="center"/>
          </w:tcPr>
          <w:p w14:paraId="629896D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2DF16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1379F9B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96D62A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6.41</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046F83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11.71</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4512D59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4.99</w:t>
            </w:r>
            <w:r w:rsidRPr="007A2053">
              <w:rPr>
                <w:rFonts w:ascii="Arial" w:hAnsi="Arial" w:cs="Arial"/>
                <w:sz w:val="20"/>
                <w:vertAlign w:val="superscript"/>
                <w:lang w:val="en-IN"/>
              </w:rPr>
              <w:t>bc</w:t>
            </w:r>
          </w:p>
        </w:tc>
        <w:tc>
          <w:tcPr>
            <w:tcW w:w="717" w:type="dxa"/>
            <w:vMerge w:val="restart"/>
            <w:tcBorders>
              <w:top w:val="nil"/>
              <w:left w:val="nil"/>
              <w:bottom w:val="nil"/>
              <w:right w:val="nil"/>
            </w:tcBorders>
            <w:vAlign w:val="center"/>
          </w:tcPr>
          <w:p w14:paraId="7E99545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2.17</w:t>
            </w:r>
          </w:p>
        </w:tc>
        <w:tc>
          <w:tcPr>
            <w:tcW w:w="1055" w:type="dxa"/>
            <w:vMerge w:val="restart"/>
            <w:tcBorders>
              <w:top w:val="nil"/>
              <w:left w:val="nil"/>
              <w:bottom w:val="nil"/>
              <w:right w:val="nil"/>
            </w:tcBorders>
            <w:vAlign w:val="center"/>
          </w:tcPr>
          <w:p w14:paraId="5B44FD1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0.73</w:t>
            </w:r>
          </w:p>
        </w:tc>
      </w:tr>
      <w:tr w:rsidR="007A2053" w:rsidRPr="007A2053" w14:paraId="5CC46A83" w14:textId="77777777" w:rsidTr="00912B40">
        <w:tc>
          <w:tcPr>
            <w:tcW w:w="1432" w:type="dxa"/>
            <w:vMerge/>
            <w:tcBorders>
              <w:top w:val="nil"/>
              <w:left w:val="nil"/>
              <w:bottom w:val="single" w:sz="4" w:space="0" w:color="auto"/>
              <w:right w:val="nil"/>
            </w:tcBorders>
            <w:vAlign w:val="center"/>
          </w:tcPr>
          <w:p w14:paraId="6472FC8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A4EC11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A52E3A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8F361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3.78</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3BF0F07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11.82</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254644E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3.65</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13CDF776"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F9B1D6B" w14:textId="77777777" w:rsidR="007A2053" w:rsidRPr="007A2053" w:rsidRDefault="007A2053" w:rsidP="007A2053">
            <w:pPr>
              <w:pStyle w:val="Body"/>
              <w:rPr>
                <w:rFonts w:ascii="Arial" w:hAnsi="Arial" w:cs="Arial"/>
                <w:sz w:val="20"/>
                <w:lang w:val="en-IN"/>
              </w:rPr>
            </w:pPr>
          </w:p>
        </w:tc>
      </w:tr>
      <w:tr w:rsidR="007A2053" w:rsidRPr="007A2053" w14:paraId="46A4F517" w14:textId="77777777" w:rsidTr="00912B40">
        <w:tc>
          <w:tcPr>
            <w:tcW w:w="1432" w:type="dxa"/>
            <w:vMerge/>
            <w:tcBorders>
              <w:top w:val="nil"/>
              <w:left w:val="nil"/>
              <w:bottom w:val="single" w:sz="4" w:space="0" w:color="auto"/>
              <w:right w:val="nil"/>
            </w:tcBorders>
            <w:vAlign w:val="center"/>
          </w:tcPr>
          <w:p w14:paraId="7636F8DB"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5F5DE8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46682F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5BBBE2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9.76</w:t>
            </w:r>
            <w:r w:rsidRPr="007A2053">
              <w:rPr>
                <w:rFonts w:ascii="Arial" w:hAnsi="Arial" w:cs="Arial"/>
                <w:sz w:val="20"/>
                <w:vertAlign w:val="superscript"/>
                <w:lang w:val="en-IN"/>
              </w:rPr>
              <w:t>c</w:t>
            </w:r>
          </w:p>
        </w:tc>
        <w:tc>
          <w:tcPr>
            <w:tcW w:w="862" w:type="dxa"/>
            <w:tcBorders>
              <w:top w:val="nil"/>
              <w:left w:val="nil"/>
              <w:bottom w:val="nil"/>
              <w:right w:val="nil"/>
            </w:tcBorders>
            <w:vAlign w:val="center"/>
          </w:tcPr>
          <w:p w14:paraId="51E38FE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22.75</w:t>
            </w:r>
            <w:r w:rsidRPr="007A2053">
              <w:rPr>
                <w:rFonts w:ascii="Arial" w:hAnsi="Arial" w:cs="Arial"/>
                <w:sz w:val="20"/>
                <w:vertAlign w:val="superscript"/>
                <w:lang w:val="en-IN"/>
              </w:rPr>
              <w:t>a</w:t>
            </w:r>
          </w:p>
        </w:tc>
        <w:tc>
          <w:tcPr>
            <w:tcW w:w="927" w:type="dxa"/>
            <w:tcBorders>
              <w:top w:val="nil"/>
              <w:left w:val="nil"/>
              <w:bottom w:val="nil"/>
              <w:right w:val="nil"/>
            </w:tcBorders>
            <w:vAlign w:val="center"/>
          </w:tcPr>
          <w:p w14:paraId="2213BAC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4.80</w:t>
            </w:r>
            <w:r w:rsidRPr="007A2053">
              <w:rPr>
                <w:rFonts w:ascii="Arial" w:hAnsi="Arial" w:cs="Arial"/>
                <w:sz w:val="20"/>
                <w:vertAlign w:val="superscript"/>
                <w:lang w:val="en-IN"/>
              </w:rPr>
              <w:t>de</w:t>
            </w:r>
          </w:p>
        </w:tc>
        <w:tc>
          <w:tcPr>
            <w:tcW w:w="717" w:type="dxa"/>
            <w:vMerge w:val="restart"/>
            <w:tcBorders>
              <w:top w:val="nil"/>
              <w:left w:val="nil"/>
              <w:bottom w:val="single" w:sz="4" w:space="0" w:color="auto"/>
              <w:right w:val="nil"/>
            </w:tcBorders>
            <w:vAlign w:val="center"/>
          </w:tcPr>
          <w:p w14:paraId="69F035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3.58</w:t>
            </w:r>
          </w:p>
        </w:tc>
        <w:tc>
          <w:tcPr>
            <w:tcW w:w="1055" w:type="dxa"/>
            <w:vMerge w:val="restart"/>
            <w:tcBorders>
              <w:top w:val="nil"/>
              <w:left w:val="nil"/>
              <w:bottom w:val="single" w:sz="4" w:space="0" w:color="auto"/>
              <w:right w:val="nil"/>
            </w:tcBorders>
            <w:vAlign w:val="center"/>
          </w:tcPr>
          <w:p w14:paraId="3F51F80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1.18</w:t>
            </w:r>
          </w:p>
        </w:tc>
      </w:tr>
      <w:tr w:rsidR="007A2053" w:rsidRPr="007A2053" w14:paraId="4EF7AF93" w14:textId="77777777" w:rsidTr="004D6BBA">
        <w:tc>
          <w:tcPr>
            <w:tcW w:w="1432" w:type="dxa"/>
            <w:vMerge/>
            <w:tcBorders>
              <w:top w:val="nil"/>
              <w:left w:val="nil"/>
              <w:bottom w:val="single" w:sz="4" w:space="0" w:color="auto"/>
              <w:right w:val="nil"/>
            </w:tcBorders>
            <w:vAlign w:val="center"/>
          </w:tcPr>
          <w:p w14:paraId="415B574F"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683157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47F1EA5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26B918F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7.63</w:t>
            </w:r>
            <w:r w:rsidRPr="007A2053">
              <w:rPr>
                <w:rFonts w:ascii="Arial" w:hAnsi="Arial" w:cs="Arial"/>
                <w:sz w:val="20"/>
                <w:vertAlign w:val="superscript"/>
                <w:lang w:val="en-IN"/>
              </w:rPr>
              <w:t>cd</w:t>
            </w:r>
          </w:p>
        </w:tc>
        <w:tc>
          <w:tcPr>
            <w:tcW w:w="862" w:type="dxa"/>
            <w:tcBorders>
              <w:top w:val="nil"/>
              <w:left w:val="nil"/>
              <w:bottom w:val="single" w:sz="4" w:space="0" w:color="auto"/>
              <w:right w:val="nil"/>
            </w:tcBorders>
            <w:vAlign w:val="center"/>
          </w:tcPr>
          <w:p w14:paraId="25FF05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16.51</w:t>
            </w:r>
            <w:r w:rsidRPr="007A2053">
              <w:rPr>
                <w:rFonts w:ascii="Arial" w:hAnsi="Arial" w:cs="Arial"/>
                <w:sz w:val="20"/>
                <w:vertAlign w:val="superscript"/>
                <w:lang w:val="en-IN"/>
              </w:rPr>
              <w:t>b</w:t>
            </w:r>
          </w:p>
        </w:tc>
        <w:tc>
          <w:tcPr>
            <w:tcW w:w="927" w:type="dxa"/>
            <w:tcBorders>
              <w:top w:val="nil"/>
              <w:left w:val="nil"/>
              <w:bottom w:val="single" w:sz="4" w:space="0" w:color="auto"/>
              <w:right w:val="nil"/>
            </w:tcBorders>
            <w:vAlign w:val="center"/>
          </w:tcPr>
          <w:p w14:paraId="437C6CA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3.36</w:t>
            </w:r>
            <w:r w:rsidRPr="007A2053">
              <w:rPr>
                <w:rFonts w:ascii="Arial" w:hAnsi="Arial" w:cs="Arial"/>
                <w:sz w:val="20"/>
                <w:vertAlign w:val="superscript"/>
                <w:lang w:val="en-IN"/>
              </w:rPr>
              <w:t>e</w:t>
            </w:r>
          </w:p>
        </w:tc>
        <w:tc>
          <w:tcPr>
            <w:tcW w:w="717" w:type="dxa"/>
            <w:vMerge/>
            <w:tcBorders>
              <w:top w:val="nil"/>
              <w:left w:val="nil"/>
              <w:bottom w:val="single" w:sz="4" w:space="0" w:color="auto"/>
              <w:right w:val="nil"/>
            </w:tcBorders>
            <w:vAlign w:val="center"/>
          </w:tcPr>
          <w:p w14:paraId="176186FC"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13842121" w14:textId="77777777" w:rsidR="007A2053" w:rsidRPr="007A2053" w:rsidRDefault="007A2053" w:rsidP="007A2053">
            <w:pPr>
              <w:pStyle w:val="Body"/>
              <w:rPr>
                <w:rFonts w:ascii="Arial" w:hAnsi="Arial" w:cs="Arial"/>
                <w:sz w:val="20"/>
                <w:lang w:val="en-IN"/>
              </w:rPr>
            </w:pPr>
          </w:p>
        </w:tc>
      </w:tr>
      <w:tr w:rsidR="007A2053" w:rsidRPr="007A2053" w14:paraId="1B614C30" w14:textId="77777777" w:rsidTr="004D6BBA">
        <w:tc>
          <w:tcPr>
            <w:tcW w:w="1432" w:type="dxa"/>
            <w:vMerge w:val="restart"/>
            <w:tcBorders>
              <w:top w:val="single" w:sz="4" w:space="0" w:color="auto"/>
              <w:left w:val="nil"/>
              <w:bottom w:val="single" w:sz="4" w:space="0" w:color="auto"/>
              <w:right w:val="nil"/>
            </w:tcBorders>
            <w:vAlign w:val="center"/>
          </w:tcPr>
          <w:p w14:paraId="0F178A4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Protein</w:t>
            </w:r>
          </w:p>
          <w:p w14:paraId="15205A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(gm/100g)</w:t>
            </w:r>
          </w:p>
        </w:tc>
        <w:tc>
          <w:tcPr>
            <w:tcW w:w="1317" w:type="dxa"/>
            <w:tcBorders>
              <w:top w:val="single" w:sz="4" w:space="0" w:color="auto"/>
              <w:left w:val="nil"/>
              <w:bottom w:val="nil"/>
              <w:right w:val="nil"/>
            </w:tcBorders>
            <w:vAlign w:val="center"/>
          </w:tcPr>
          <w:p w14:paraId="1530336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75310C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75B67DC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1.32</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7504F0F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1.01</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599D4FA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0.55</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0305B9B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0.29</w:t>
            </w:r>
          </w:p>
        </w:tc>
        <w:tc>
          <w:tcPr>
            <w:tcW w:w="1055" w:type="dxa"/>
            <w:tcBorders>
              <w:top w:val="single" w:sz="4" w:space="0" w:color="auto"/>
              <w:left w:val="nil"/>
              <w:bottom w:val="nil"/>
              <w:right w:val="nil"/>
            </w:tcBorders>
            <w:vAlign w:val="center"/>
          </w:tcPr>
          <w:p w14:paraId="0DB2B1F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0.10</w:t>
            </w:r>
          </w:p>
        </w:tc>
      </w:tr>
      <w:tr w:rsidR="007A2053" w:rsidRPr="007A2053" w14:paraId="56D928CB" w14:textId="77777777" w:rsidTr="004D6BBA">
        <w:tc>
          <w:tcPr>
            <w:tcW w:w="1432" w:type="dxa"/>
            <w:vMerge/>
            <w:tcBorders>
              <w:top w:val="nil"/>
              <w:left w:val="nil"/>
              <w:bottom w:val="single" w:sz="4" w:space="0" w:color="auto"/>
              <w:right w:val="nil"/>
            </w:tcBorders>
            <w:vAlign w:val="center"/>
          </w:tcPr>
          <w:p w14:paraId="7EB48B8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F5A90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05F431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619D0D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0.92</w:t>
            </w:r>
          </w:p>
        </w:tc>
        <w:tc>
          <w:tcPr>
            <w:tcW w:w="862" w:type="dxa"/>
            <w:tcBorders>
              <w:top w:val="nil"/>
              <w:left w:val="nil"/>
              <w:bottom w:val="nil"/>
              <w:right w:val="nil"/>
            </w:tcBorders>
            <w:vAlign w:val="center"/>
          </w:tcPr>
          <w:p w14:paraId="610A0A0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0.77</w:t>
            </w:r>
          </w:p>
        </w:tc>
        <w:tc>
          <w:tcPr>
            <w:tcW w:w="927" w:type="dxa"/>
            <w:tcBorders>
              <w:top w:val="nil"/>
              <w:left w:val="nil"/>
              <w:bottom w:val="nil"/>
              <w:right w:val="nil"/>
            </w:tcBorders>
            <w:vAlign w:val="center"/>
          </w:tcPr>
          <w:p w14:paraId="592EBAA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0.62</w:t>
            </w:r>
          </w:p>
        </w:tc>
        <w:tc>
          <w:tcPr>
            <w:tcW w:w="717" w:type="dxa"/>
            <w:vMerge w:val="restart"/>
            <w:tcBorders>
              <w:top w:val="nil"/>
              <w:left w:val="nil"/>
              <w:bottom w:val="nil"/>
              <w:right w:val="nil"/>
            </w:tcBorders>
            <w:vAlign w:val="center"/>
          </w:tcPr>
          <w:p w14:paraId="70BA8C6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NS</w:t>
            </w:r>
          </w:p>
        </w:tc>
        <w:tc>
          <w:tcPr>
            <w:tcW w:w="1055" w:type="dxa"/>
            <w:vMerge w:val="restart"/>
            <w:tcBorders>
              <w:top w:val="nil"/>
              <w:left w:val="nil"/>
              <w:bottom w:val="nil"/>
              <w:right w:val="nil"/>
            </w:tcBorders>
            <w:vAlign w:val="center"/>
          </w:tcPr>
          <w:p w14:paraId="3FA9240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0.09</w:t>
            </w:r>
          </w:p>
        </w:tc>
      </w:tr>
      <w:tr w:rsidR="007A2053" w:rsidRPr="007A2053" w14:paraId="0537754A" w14:textId="77777777" w:rsidTr="004D6BBA">
        <w:trPr>
          <w:trHeight w:val="60"/>
        </w:trPr>
        <w:tc>
          <w:tcPr>
            <w:tcW w:w="1432" w:type="dxa"/>
            <w:vMerge/>
            <w:tcBorders>
              <w:top w:val="nil"/>
              <w:left w:val="nil"/>
              <w:bottom w:val="single" w:sz="4" w:space="0" w:color="auto"/>
              <w:right w:val="nil"/>
            </w:tcBorders>
            <w:vAlign w:val="center"/>
          </w:tcPr>
          <w:p w14:paraId="63FEC95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07DEC8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39E821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96893F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0.92</w:t>
            </w:r>
          </w:p>
        </w:tc>
        <w:tc>
          <w:tcPr>
            <w:tcW w:w="862" w:type="dxa"/>
            <w:tcBorders>
              <w:top w:val="nil"/>
              <w:left w:val="nil"/>
              <w:bottom w:val="nil"/>
              <w:right w:val="nil"/>
            </w:tcBorders>
            <w:vAlign w:val="center"/>
          </w:tcPr>
          <w:p w14:paraId="5C018C2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0.90</w:t>
            </w:r>
          </w:p>
        </w:tc>
        <w:tc>
          <w:tcPr>
            <w:tcW w:w="927" w:type="dxa"/>
            <w:tcBorders>
              <w:top w:val="nil"/>
              <w:left w:val="nil"/>
              <w:bottom w:val="nil"/>
              <w:right w:val="nil"/>
            </w:tcBorders>
            <w:vAlign w:val="center"/>
          </w:tcPr>
          <w:p w14:paraId="42698B3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0.57</w:t>
            </w:r>
          </w:p>
        </w:tc>
        <w:tc>
          <w:tcPr>
            <w:tcW w:w="717" w:type="dxa"/>
            <w:vMerge/>
            <w:tcBorders>
              <w:top w:val="nil"/>
              <w:left w:val="nil"/>
              <w:bottom w:val="nil"/>
              <w:right w:val="nil"/>
            </w:tcBorders>
            <w:vAlign w:val="center"/>
          </w:tcPr>
          <w:p w14:paraId="660E3317"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9CAD418" w14:textId="77777777" w:rsidR="007A2053" w:rsidRPr="007A2053" w:rsidRDefault="007A2053" w:rsidP="007A2053">
            <w:pPr>
              <w:pStyle w:val="Body"/>
              <w:rPr>
                <w:rFonts w:ascii="Arial" w:hAnsi="Arial" w:cs="Arial"/>
                <w:sz w:val="20"/>
                <w:lang w:val="en-IN"/>
              </w:rPr>
            </w:pPr>
          </w:p>
        </w:tc>
      </w:tr>
      <w:tr w:rsidR="007A2053" w:rsidRPr="007A2053" w14:paraId="3218B387" w14:textId="77777777" w:rsidTr="004D6BBA">
        <w:tc>
          <w:tcPr>
            <w:tcW w:w="1432" w:type="dxa"/>
            <w:vMerge/>
            <w:tcBorders>
              <w:top w:val="nil"/>
              <w:left w:val="nil"/>
              <w:bottom w:val="single" w:sz="4" w:space="0" w:color="auto"/>
              <w:right w:val="nil"/>
            </w:tcBorders>
            <w:vAlign w:val="center"/>
          </w:tcPr>
          <w:p w14:paraId="3B9B3FD2"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DEC2E0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8ADF0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440155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0.85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022D4A2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0.70</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1E81C95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0.55</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7415603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0.25</w:t>
            </w:r>
          </w:p>
        </w:tc>
        <w:tc>
          <w:tcPr>
            <w:tcW w:w="1055" w:type="dxa"/>
            <w:vMerge w:val="restart"/>
            <w:tcBorders>
              <w:top w:val="nil"/>
              <w:left w:val="nil"/>
              <w:bottom w:val="nil"/>
              <w:right w:val="nil"/>
            </w:tcBorders>
            <w:vAlign w:val="center"/>
          </w:tcPr>
          <w:p w14:paraId="7319713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0.08</w:t>
            </w:r>
          </w:p>
        </w:tc>
      </w:tr>
      <w:tr w:rsidR="007A2053" w:rsidRPr="007A2053" w14:paraId="1384F97C" w14:textId="77777777" w:rsidTr="004D6BBA">
        <w:tc>
          <w:tcPr>
            <w:tcW w:w="1432" w:type="dxa"/>
            <w:vMerge/>
            <w:tcBorders>
              <w:top w:val="nil"/>
              <w:left w:val="nil"/>
              <w:bottom w:val="single" w:sz="4" w:space="0" w:color="auto"/>
              <w:right w:val="nil"/>
            </w:tcBorders>
            <w:vAlign w:val="center"/>
          </w:tcPr>
          <w:p w14:paraId="78AC219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E90F4F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1A11BB2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3545E63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1.87</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559EA3E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0.62</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4202A46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0.55</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7A6A6BFE"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FBDE848" w14:textId="77777777" w:rsidR="007A2053" w:rsidRPr="007A2053" w:rsidRDefault="007A2053" w:rsidP="007A2053">
            <w:pPr>
              <w:pStyle w:val="Body"/>
              <w:rPr>
                <w:rFonts w:ascii="Arial" w:hAnsi="Arial" w:cs="Arial"/>
                <w:sz w:val="20"/>
                <w:lang w:val="en-IN"/>
              </w:rPr>
            </w:pPr>
          </w:p>
        </w:tc>
      </w:tr>
      <w:tr w:rsidR="007A2053" w:rsidRPr="007A2053" w14:paraId="3DFD5DC9" w14:textId="77777777" w:rsidTr="004D6BBA">
        <w:tc>
          <w:tcPr>
            <w:tcW w:w="1432" w:type="dxa"/>
            <w:vMerge/>
            <w:tcBorders>
              <w:top w:val="nil"/>
              <w:left w:val="nil"/>
              <w:bottom w:val="single" w:sz="4" w:space="0" w:color="auto"/>
              <w:right w:val="nil"/>
            </w:tcBorders>
            <w:vAlign w:val="center"/>
          </w:tcPr>
          <w:p w14:paraId="6F63D00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3308F6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8FA742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1B46E12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0.60</w:t>
            </w:r>
          </w:p>
        </w:tc>
        <w:tc>
          <w:tcPr>
            <w:tcW w:w="862" w:type="dxa"/>
            <w:tcBorders>
              <w:top w:val="nil"/>
              <w:left w:val="nil"/>
              <w:bottom w:val="nil"/>
              <w:right w:val="nil"/>
            </w:tcBorders>
            <w:vAlign w:val="center"/>
          </w:tcPr>
          <w:p w14:paraId="0939292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0.72</w:t>
            </w:r>
          </w:p>
        </w:tc>
        <w:tc>
          <w:tcPr>
            <w:tcW w:w="927" w:type="dxa"/>
            <w:tcBorders>
              <w:top w:val="nil"/>
              <w:left w:val="nil"/>
              <w:bottom w:val="nil"/>
              <w:right w:val="nil"/>
            </w:tcBorders>
            <w:vAlign w:val="center"/>
          </w:tcPr>
          <w:p w14:paraId="70EBB0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0.57</w:t>
            </w:r>
          </w:p>
        </w:tc>
        <w:tc>
          <w:tcPr>
            <w:tcW w:w="717" w:type="dxa"/>
            <w:vMerge w:val="restart"/>
            <w:tcBorders>
              <w:top w:val="nil"/>
              <w:left w:val="nil"/>
              <w:bottom w:val="nil"/>
              <w:right w:val="nil"/>
            </w:tcBorders>
            <w:vAlign w:val="center"/>
          </w:tcPr>
          <w:p w14:paraId="1CD1A7D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NS</w:t>
            </w:r>
          </w:p>
        </w:tc>
        <w:tc>
          <w:tcPr>
            <w:tcW w:w="1055" w:type="dxa"/>
            <w:vMerge w:val="restart"/>
            <w:tcBorders>
              <w:top w:val="nil"/>
              <w:left w:val="nil"/>
              <w:bottom w:val="nil"/>
              <w:right w:val="nil"/>
            </w:tcBorders>
            <w:vAlign w:val="center"/>
          </w:tcPr>
          <w:p w14:paraId="32212E6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0.07</w:t>
            </w:r>
          </w:p>
        </w:tc>
      </w:tr>
      <w:tr w:rsidR="007A2053" w:rsidRPr="007A2053" w14:paraId="4B2D264D" w14:textId="77777777" w:rsidTr="004D6BBA">
        <w:trPr>
          <w:trHeight w:val="73"/>
        </w:trPr>
        <w:tc>
          <w:tcPr>
            <w:tcW w:w="1432" w:type="dxa"/>
            <w:vMerge/>
            <w:tcBorders>
              <w:top w:val="nil"/>
              <w:left w:val="nil"/>
              <w:bottom w:val="single" w:sz="4" w:space="0" w:color="auto"/>
              <w:right w:val="nil"/>
            </w:tcBorders>
            <w:vAlign w:val="center"/>
          </w:tcPr>
          <w:p w14:paraId="3C03CF5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79364F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38DA2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5BB0497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0.72</w:t>
            </w:r>
          </w:p>
        </w:tc>
        <w:tc>
          <w:tcPr>
            <w:tcW w:w="862" w:type="dxa"/>
            <w:tcBorders>
              <w:top w:val="nil"/>
              <w:left w:val="nil"/>
              <w:bottom w:val="single" w:sz="4" w:space="0" w:color="auto"/>
              <w:right w:val="nil"/>
            </w:tcBorders>
            <w:vAlign w:val="center"/>
          </w:tcPr>
          <w:p w14:paraId="14FF659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0.47</w:t>
            </w:r>
          </w:p>
        </w:tc>
        <w:tc>
          <w:tcPr>
            <w:tcW w:w="927" w:type="dxa"/>
            <w:tcBorders>
              <w:top w:val="nil"/>
              <w:left w:val="nil"/>
              <w:bottom w:val="single" w:sz="4" w:space="0" w:color="auto"/>
              <w:right w:val="nil"/>
            </w:tcBorders>
            <w:vAlign w:val="center"/>
          </w:tcPr>
          <w:p w14:paraId="24E972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0.45</w:t>
            </w:r>
          </w:p>
        </w:tc>
        <w:tc>
          <w:tcPr>
            <w:tcW w:w="717" w:type="dxa"/>
            <w:vMerge/>
            <w:tcBorders>
              <w:top w:val="nil"/>
              <w:left w:val="nil"/>
              <w:bottom w:val="single" w:sz="4" w:space="0" w:color="auto"/>
              <w:right w:val="nil"/>
            </w:tcBorders>
            <w:vAlign w:val="center"/>
          </w:tcPr>
          <w:p w14:paraId="2AE322BD"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66B865FA" w14:textId="77777777" w:rsidR="007A2053" w:rsidRPr="007A2053" w:rsidRDefault="007A2053" w:rsidP="007A2053">
            <w:pPr>
              <w:pStyle w:val="Body"/>
              <w:rPr>
                <w:rFonts w:ascii="Arial" w:hAnsi="Arial" w:cs="Arial"/>
                <w:sz w:val="20"/>
                <w:lang w:val="en-IN"/>
              </w:rPr>
            </w:pPr>
          </w:p>
        </w:tc>
      </w:tr>
      <w:tr w:rsidR="007A2053" w:rsidRPr="007A2053" w14:paraId="39ACEEF6" w14:textId="77777777" w:rsidTr="004D6BBA">
        <w:tc>
          <w:tcPr>
            <w:tcW w:w="1432" w:type="dxa"/>
            <w:vMerge w:val="restart"/>
            <w:tcBorders>
              <w:top w:val="single" w:sz="4" w:space="0" w:color="auto"/>
              <w:left w:val="nil"/>
              <w:bottom w:val="nil"/>
              <w:right w:val="nil"/>
            </w:tcBorders>
            <w:vAlign w:val="center"/>
          </w:tcPr>
          <w:p w14:paraId="43B9F173" w14:textId="77777777" w:rsidR="004D6BBA" w:rsidRDefault="004D6BBA" w:rsidP="00912B40">
            <w:pPr>
              <w:pStyle w:val="Body"/>
              <w:rPr>
                <w:rFonts w:ascii="Arial" w:hAnsi="Arial" w:cs="Arial"/>
                <w:sz w:val="20"/>
                <w:lang w:val="en-IN"/>
              </w:rPr>
            </w:pPr>
          </w:p>
          <w:p w14:paraId="2C94962C" w14:textId="77777777" w:rsidR="004D6BBA" w:rsidRDefault="004D6BBA" w:rsidP="00912B40">
            <w:pPr>
              <w:pStyle w:val="Body"/>
              <w:rPr>
                <w:rFonts w:ascii="Arial" w:hAnsi="Arial" w:cs="Arial"/>
                <w:sz w:val="20"/>
                <w:lang w:val="en-IN"/>
              </w:rPr>
            </w:pPr>
          </w:p>
          <w:p w14:paraId="1E2322D4" w14:textId="4F7091C2" w:rsidR="007A2053" w:rsidRPr="007A2053" w:rsidRDefault="007A2053" w:rsidP="00912B40">
            <w:pPr>
              <w:pStyle w:val="Body"/>
              <w:rPr>
                <w:rFonts w:ascii="Arial" w:hAnsi="Arial" w:cs="Arial"/>
                <w:sz w:val="20"/>
                <w:lang w:val="en-IN"/>
              </w:rPr>
            </w:pPr>
            <w:r w:rsidRPr="007A2053">
              <w:rPr>
                <w:rFonts w:ascii="Arial" w:hAnsi="Arial" w:cs="Arial"/>
                <w:sz w:val="20"/>
                <w:lang w:val="en-IN"/>
              </w:rPr>
              <w:t>Carbohydrate</w:t>
            </w:r>
          </w:p>
          <w:p w14:paraId="0E6A7F0F" w14:textId="11167CF4" w:rsidR="007A2053" w:rsidRPr="007A2053" w:rsidRDefault="007A2053" w:rsidP="007A2053">
            <w:pPr>
              <w:pStyle w:val="Body"/>
              <w:rPr>
                <w:rFonts w:ascii="Arial" w:hAnsi="Arial" w:cs="Arial"/>
                <w:sz w:val="20"/>
                <w:lang w:val="en-IN"/>
              </w:rPr>
            </w:pPr>
            <w:r w:rsidRPr="007A2053">
              <w:rPr>
                <w:rFonts w:ascii="Arial" w:hAnsi="Arial" w:cs="Arial"/>
                <w:sz w:val="20"/>
                <w:lang w:val="en-IN"/>
              </w:rPr>
              <w:t>(mg/100g)</w:t>
            </w:r>
          </w:p>
          <w:p w14:paraId="26990C1C" w14:textId="77777777" w:rsidR="007A2053" w:rsidRPr="007A2053" w:rsidRDefault="007A2053" w:rsidP="007A2053">
            <w:pPr>
              <w:pStyle w:val="Body"/>
              <w:rPr>
                <w:rFonts w:ascii="Arial" w:hAnsi="Arial" w:cs="Arial"/>
                <w:sz w:val="20"/>
                <w:lang w:val="en-IN"/>
              </w:rPr>
            </w:pPr>
          </w:p>
        </w:tc>
        <w:tc>
          <w:tcPr>
            <w:tcW w:w="1317" w:type="dxa"/>
            <w:tcBorders>
              <w:top w:val="single" w:sz="4" w:space="0" w:color="auto"/>
              <w:left w:val="nil"/>
              <w:bottom w:val="nil"/>
              <w:right w:val="nil"/>
            </w:tcBorders>
            <w:vAlign w:val="center"/>
          </w:tcPr>
          <w:p w14:paraId="587267B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lastRenderedPageBreak/>
              <w:t>Initial</w:t>
            </w:r>
          </w:p>
        </w:tc>
        <w:tc>
          <w:tcPr>
            <w:tcW w:w="1006" w:type="dxa"/>
            <w:tcBorders>
              <w:top w:val="single" w:sz="4" w:space="0" w:color="auto"/>
              <w:left w:val="nil"/>
              <w:bottom w:val="nil"/>
              <w:right w:val="nil"/>
            </w:tcBorders>
            <w:vAlign w:val="center"/>
          </w:tcPr>
          <w:p w14:paraId="38018D4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2E95C6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16.71</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42F35AD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13.14</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0CF110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10.85</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1719682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1.81</w:t>
            </w:r>
          </w:p>
        </w:tc>
        <w:tc>
          <w:tcPr>
            <w:tcW w:w="1055" w:type="dxa"/>
            <w:tcBorders>
              <w:top w:val="single" w:sz="4" w:space="0" w:color="auto"/>
              <w:left w:val="nil"/>
              <w:bottom w:val="nil"/>
              <w:right w:val="nil"/>
            </w:tcBorders>
            <w:vAlign w:val="center"/>
          </w:tcPr>
          <w:p w14:paraId="44BD9FE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0.61</w:t>
            </w:r>
          </w:p>
        </w:tc>
      </w:tr>
      <w:tr w:rsidR="007A2053" w:rsidRPr="007A2053" w14:paraId="43D828C4" w14:textId="77777777" w:rsidTr="004D6BBA">
        <w:tc>
          <w:tcPr>
            <w:tcW w:w="1432" w:type="dxa"/>
            <w:vMerge/>
            <w:tcBorders>
              <w:top w:val="nil"/>
              <w:left w:val="nil"/>
              <w:bottom w:val="nil"/>
              <w:right w:val="nil"/>
            </w:tcBorders>
            <w:vAlign w:val="center"/>
          </w:tcPr>
          <w:p w14:paraId="3A581F1F"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1AEB43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64569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FDB9F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10.00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1783609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7.50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261D98A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6.75</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587665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1.78</w:t>
            </w:r>
          </w:p>
        </w:tc>
        <w:tc>
          <w:tcPr>
            <w:tcW w:w="1055" w:type="dxa"/>
            <w:vMerge w:val="restart"/>
            <w:tcBorders>
              <w:top w:val="nil"/>
              <w:left w:val="nil"/>
              <w:bottom w:val="nil"/>
              <w:right w:val="nil"/>
            </w:tcBorders>
            <w:vAlign w:val="center"/>
          </w:tcPr>
          <w:p w14:paraId="511C403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0.60</w:t>
            </w:r>
          </w:p>
        </w:tc>
      </w:tr>
      <w:tr w:rsidR="007A2053" w:rsidRPr="007A2053" w14:paraId="1F80B58D" w14:textId="77777777" w:rsidTr="004D6BBA">
        <w:tc>
          <w:tcPr>
            <w:tcW w:w="1432" w:type="dxa"/>
            <w:vMerge/>
            <w:tcBorders>
              <w:top w:val="nil"/>
              <w:left w:val="nil"/>
              <w:bottom w:val="nil"/>
              <w:right w:val="nil"/>
            </w:tcBorders>
            <w:vAlign w:val="center"/>
          </w:tcPr>
          <w:p w14:paraId="56A0B62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E79C76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50E4435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5FF92B6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12.50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750359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10.97</w:t>
            </w:r>
            <w:r w:rsidRPr="007A2053">
              <w:rPr>
                <w:rFonts w:ascii="Arial" w:hAnsi="Arial" w:cs="Arial"/>
                <w:sz w:val="20"/>
                <w:vertAlign w:val="superscript"/>
                <w:lang w:val="en-IN"/>
              </w:rPr>
              <w:t>ab</w:t>
            </w:r>
          </w:p>
        </w:tc>
        <w:tc>
          <w:tcPr>
            <w:tcW w:w="927" w:type="dxa"/>
            <w:tcBorders>
              <w:top w:val="nil"/>
              <w:left w:val="nil"/>
              <w:bottom w:val="nil"/>
              <w:right w:val="nil"/>
            </w:tcBorders>
            <w:vAlign w:val="center"/>
          </w:tcPr>
          <w:p w14:paraId="1C80DAC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7.50</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1654FC00"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55545654" w14:textId="77777777" w:rsidR="007A2053" w:rsidRPr="007A2053" w:rsidRDefault="007A2053" w:rsidP="007A2053">
            <w:pPr>
              <w:pStyle w:val="Body"/>
              <w:rPr>
                <w:rFonts w:ascii="Arial" w:hAnsi="Arial" w:cs="Arial"/>
                <w:sz w:val="20"/>
                <w:lang w:val="en-IN"/>
              </w:rPr>
            </w:pPr>
          </w:p>
        </w:tc>
      </w:tr>
      <w:tr w:rsidR="007A2053" w:rsidRPr="007A2053" w14:paraId="6F0F2CBF" w14:textId="77777777" w:rsidTr="004D6BBA">
        <w:tc>
          <w:tcPr>
            <w:tcW w:w="1432" w:type="dxa"/>
            <w:vMerge/>
            <w:tcBorders>
              <w:top w:val="nil"/>
              <w:left w:val="nil"/>
              <w:bottom w:val="nil"/>
              <w:right w:val="nil"/>
            </w:tcBorders>
            <w:vAlign w:val="center"/>
          </w:tcPr>
          <w:p w14:paraId="27C19E5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9E356D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3186CED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1BBA076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7.25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4ABB4A4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6.25</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0E1D0DF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5.50</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0BAD687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1.42</w:t>
            </w:r>
          </w:p>
        </w:tc>
        <w:tc>
          <w:tcPr>
            <w:tcW w:w="1055" w:type="dxa"/>
            <w:vMerge w:val="restart"/>
            <w:tcBorders>
              <w:top w:val="nil"/>
              <w:left w:val="nil"/>
              <w:bottom w:val="nil"/>
              <w:right w:val="nil"/>
            </w:tcBorders>
            <w:vAlign w:val="center"/>
          </w:tcPr>
          <w:p w14:paraId="168E60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0.47</w:t>
            </w:r>
          </w:p>
        </w:tc>
      </w:tr>
      <w:tr w:rsidR="007A2053" w:rsidRPr="007A2053" w14:paraId="48A0DF54" w14:textId="77777777" w:rsidTr="004D6BBA">
        <w:tc>
          <w:tcPr>
            <w:tcW w:w="1432" w:type="dxa"/>
            <w:vMerge/>
            <w:tcBorders>
              <w:top w:val="nil"/>
              <w:left w:val="nil"/>
              <w:bottom w:val="nil"/>
              <w:right w:val="nil"/>
            </w:tcBorders>
            <w:vAlign w:val="center"/>
          </w:tcPr>
          <w:p w14:paraId="34348FC0"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F7B96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337B6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2B64276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10.50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3C4879E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7.00</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43786FF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9.50</w:t>
            </w:r>
            <w:r w:rsidRPr="007A2053">
              <w:rPr>
                <w:rFonts w:ascii="Arial" w:hAnsi="Arial" w:cs="Arial"/>
                <w:sz w:val="20"/>
                <w:vertAlign w:val="superscript"/>
                <w:lang w:val="en-IN"/>
              </w:rPr>
              <w:t>a</w:t>
            </w:r>
          </w:p>
        </w:tc>
        <w:tc>
          <w:tcPr>
            <w:tcW w:w="717" w:type="dxa"/>
            <w:vMerge/>
            <w:tcBorders>
              <w:top w:val="nil"/>
              <w:left w:val="nil"/>
              <w:bottom w:val="nil"/>
              <w:right w:val="nil"/>
            </w:tcBorders>
            <w:vAlign w:val="center"/>
          </w:tcPr>
          <w:p w14:paraId="7E6B947E"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002C901A" w14:textId="77777777" w:rsidR="007A2053" w:rsidRPr="007A2053" w:rsidRDefault="007A2053" w:rsidP="007A2053">
            <w:pPr>
              <w:pStyle w:val="Body"/>
              <w:rPr>
                <w:rFonts w:ascii="Arial" w:hAnsi="Arial" w:cs="Arial"/>
                <w:sz w:val="20"/>
                <w:lang w:val="en-IN"/>
              </w:rPr>
            </w:pPr>
          </w:p>
        </w:tc>
      </w:tr>
      <w:tr w:rsidR="007A2053" w:rsidRPr="007A2053" w14:paraId="4BFBAFE8" w14:textId="77777777" w:rsidTr="004D6BBA">
        <w:tc>
          <w:tcPr>
            <w:tcW w:w="1432" w:type="dxa"/>
            <w:vMerge/>
            <w:tcBorders>
              <w:top w:val="nil"/>
              <w:left w:val="nil"/>
              <w:bottom w:val="nil"/>
              <w:right w:val="nil"/>
            </w:tcBorders>
            <w:vAlign w:val="center"/>
          </w:tcPr>
          <w:p w14:paraId="5EA487F6"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6900C68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5DCDF5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414D272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6.50</w:t>
            </w:r>
            <w:r w:rsidRPr="007A2053">
              <w:rPr>
                <w:rFonts w:ascii="Arial" w:hAnsi="Arial" w:cs="Arial"/>
                <w:sz w:val="20"/>
                <w:vertAlign w:val="superscript"/>
                <w:lang w:val="en-IN"/>
              </w:rPr>
              <w:t>bc</w:t>
            </w:r>
          </w:p>
        </w:tc>
        <w:tc>
          <w:tcPr>
            <w:tcW w:w="862" w:type="dxa"/>
            <w:tcBorders>
              <w:top w:val="nil"/>
              <w:left w:val="nil"/>
              <w:bottom w:val="nil"/>
              <w:right w:val="nil"/>
            </w:tcBorders>
            <w:vAlign w:val="center"/>
          </w:tcPr>
          <w:p w14:paraId="47E39A6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5.25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01A6FA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4.50</w:t>
            </w:r>
            <w:r w:rsidRPr="007A2053">
              <w:rPr>
                <w:rFonts w:ascii="Arial" w:hAnsi="Arial" w:cs="Arial"/>
                <w:sz w:val="20"/>
                <w:vertAlign w:val="superscript"/>
                <w:lang w:val="en-IN"/>
              </w:rPr>
              <w:t>c</w:t>
            </w:r>
          </w:p>
        </w:tc>
        <w:tc>
          <w:tcPr>
            <w:tcW w:w="717" w:type="dxa"/>
            <w:vMerge w:val="restart"/>
            <w:tcBorders>
              <w:top w:val="nil"/>
              <w:left w:val="nil"/>
              <w:bottom w:val="single" w:sz="4" w:space="0" w:color="auto"/>
              <w:right w:val="nil"/>
            </w:tcBorders>
            <w:vAlign w:val="center"/>
          </w:tcPr>
          <w:p w14:paraId="7DDFD4A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2.15</w:t>
            </w:r>
          </w:p>
        </w:tc>
        <w:tc>
          <w:tcPr>
            <w:tcW w:w="1055" w:type="dxa"/>
            <w:vMerge w:val="restart"/>
            <w:tcBorders>
              <w:top w:val="nil"/>
              <w:left w:val="nil"/>
              <w:bottom w:val="single" w:sz="4" w:space="0" w:color="auto"/>
              <w:right w:val="nil"/>
            </w:tcBorders>
            <w:vAlign w:val="center"/>
          </w:tcPr>
          <w:p w14:paraId="0EED986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0.72</w:t>
            </w:r>
          </w:p>
        </w:tc>
      </w:tr>
      <w:tr w:rsidR="007A2053" w:rsidRPr="007A2053" w14:paraId="0998F9AF" w14:textId="77777777" w:rsidTr="004D6BBA">
        <w:tc>
          <w:tcPr>
            <w:tcW w:w="1432" w:type="dxa"/>
            <w:vMerge/>
            <w:tcBorders>
              <w:top w:val="nil"/>
              <w:left w:val="nil"/>
              <w:bottom w:val="single" w:sz="4" w:space="0" w:color="auto"/>
              <w:right w:val="nil"/>
            </w:tcBorders>
            <w:vAlign w:val="center"/>
          </w:tcPr>
          <w:p w14:paraId="11983BF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1842112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3999FB5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634CD6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9.00</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vAlign w:val="center"/>
          </w:tcPr>
          <w:p w14:paraId="15D1DE8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5.50</w:t>
            </w:r>
            <w:r w:rsidRPr="007A2053">
              <w:rPr>
                <w:rFonts w:ascii="Arial" w:hAnsi="Arial" w:cs="Arial"/>
                <w:sz w:val="20"/>
                <w:vertAlign w:val="superscript"/>
                <w:lang w:val="en-IN"/>
              </w:rPr>
              <w:t>c</w:t>
            </w:r>
          </w:p>
        </w:tc>
        <w:tc>
          <w:tcPr>
            <w:tcW w:w="927" w:type="dxa"/>
            <w:tcBorders>
              <w:top w:val="nil"/>
              <w:left w:val="nil"/>
              <w:bottom w:val="single" w:sz="4" w:space="0" w:color="auto"/>
              <w:right w:val="nil"/>
            </w:tcBorders>
            <w:vAlign w:val="center"/>
          </w:tcPr>
          <w:p w14:paraId="2F52182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8.00</w:t>
            </w:r>
            <w:r w:rsidRPr="007A2053">
              <w:rPr>
                <w:rFonts w:ascii="Arial" w:hAnsi="Arial" w:cs="Arial"/>
                <w:sz w:val="20"/>
                <w:vertAlign w:val="superscript"/>
                <w:lang w:val="en-IN"/>
              </w:rPr>
              <w:t>ab</w:t>
            </w:r>
          </w:p>
        </w:tc>
        <w:tc>
          <w:tcPr>
            <w:tcW w:w="717" w:type="dxa"/>
            <w:vMerge/>
            <w:tcBorders>
              <w:top w:val="nil"/>
              <w:left w:val="nil"/>
              <w:bottom w:val="single" w:sz="4" w:space="0" w:color="auto"/>
              <w:right w:val="nil"/>
            </w:tcBorders>
            <w:vAlign w:val="center"/>
          </w:tcPr>
          <w:p w14:paraId="7B74DAA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4CF5B7CC" w14:textId="77777777" w:rsidR="007A2053" w:rsidRPr="007A2053" w:rsidRDefault="007A2053" w:rsidP="007A2053">
            <w:pPr>
              <w:pStyle w:val="Body"/>
              <w:rPr>
                <w:rFonts w:ascii="Arial" w:hAnsi="Arial" w:cs="Arial"/>
                <w:sz w:val="20"/>
                <w:lang w:val="en-IN"/>
              </w:rPr>
            </w:pPr>
          </w:p>
        </w:tc>
      </w:tr>
      <w:tr w:rsidR="007A2053" w:rsidRPr="007A2053" w14:paraId="6CA0765F" w14:textId="77777777" w:rsidTr="004D6BBA">
        <w:tc>
          <w:tcPr>
            <w:tcW w:w="1432" w:type="dxa"/>
            <w:vMerge w:val="restart"/>
            <w:tcBorders>
              <w:top w:val="single" w:sz="4" w:space="0" w:color="auto"/>
              <w:left w:val="nil"/>
              <w:bottom w:val="single" w:sz="4" w:space="0" w:color="auto"/>
              <w:right w:val="nil"/>
            </w:tcBorders>
            <w:vAlign w:val="center"/>
          </w:tcPr>
          <w:p w14:paraId="4CAF699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Fat (gm/100g)</w:t>
            </w:r>
          </w:p>
        </w:tc>
        <w:tc>
          <w:tcPr>
            <w:tcW w:w="1317" w:type="dxa"/>
            <w:tcBorders>
              <w:top w:val="single" w:sz="4" w:space="0" w:color="auto"/>
              <w:left w:val="nil"/>
              <w:bottom w:val="nil"/>
              <w:right w:val="nil"/>
            </w:tcBorders>
            <w:vAlign w:val="center"/>
          </w:tcPr>
          <w:p w14:paraId="0073B1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7166E9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1406F25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4.18</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698B9A3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1.55</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2BA7388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0.92</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4931182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0.19</w:t>
            </w:r>
          </w:p>
        </w:tc>
        <w:tc>
          <w:tcPr>
            <w:tcW w:w="1055" w:type="dxa"/>
            <w:tcBorders>
              <w:top w:val="single" w:sz="4" w:space="0" w:color="auto"/>
              <w:left w:val="nil"/>
              <w:bottom w:val="nil"/>
              <w:right w:val="nil"/>
            </w:tcBorders>
            <w:vAlign w:val="center"/>
          </w:tcPr>
          <w:p w14:paraId="7B79042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0.06</w:t>
            </w:r>
          </w:p>
        </w:tc>
      </w:tr>
      <w:tr w:rsidR="007A2053" w:rsidRPr="007A2053" w14:paraId="005D9A44" w14:textId="77777777" w:rsidTr="004D6BBA">
        <w:tc>
          <w:tcPr>
            <w:tcW w:w="1432" w:type="dxa"/>
            <w:vMerge/>
            <w:tcBorders>
              <w:top w:val="single" w:sz="4" w:space="0" w:color="auto"/>
              <w:left w:val="nil"/>
              <w:bottom w:val="single" w:sz="4" w:space="0" w:color="auto"/>
              <w:right w:val="nil"/>
            </w:tcBorders>
            <w:vAlign w:val="center"/>
          </w:tcPr>
          <w:p w14:paraId="62EA1B9D"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A322E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235781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584DE57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3F6A27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1.37</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68325A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1.75</w:t>
            </w:r>
            <w:r w:rsidRPr="007A2053">
              <w:rPr>
                <w:rFonts w:ascii="Arial" w:hAnsi="Arial" w:cs="Arial"/>
                <w:sz w:val="20"/>
                <w:vertAlign w:val="superscript"/>
                <w:lang w:val="en-IN"/>
              </w:rPr>
              <w:t>c</w:t>
            </w:r>
          </w:p>
        </w:tc>
        <w:tc>
          <w:tcPr>
            <w:tcW w:w="717" w:type="dxa"/>
            <w:vMerge w:val="restart"/>
            <w:tcBorders>
              <w:top w:val="nil"/>
              <w:left w:val="nil"/>
              <w:bottom w:val="nil"/>
              <w:right w:val="nil"/>
            </w:tcBorders>
            <w:vAlign w:val="center"/>
          </w:tcPr>
          <w:p w14:paraId="5049112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0.50</w:t>
            </w:r>
          </w:p>
        </w:tc>
        <w:tc>
          <w:tcPr>
            <w:tcW w:w="1055" w:type="dxa"/>
            <w:vMerge w:val="restart"/>
            <w:tcBorders>
              <w:top w:val="nil"/>
              <w:left w:val="nil"/>
              <w:bottom w:val="nil"/>
              <w:right w:val="nil"/>
            </w:tcBorders>
            <w:vAlign w:val="center"/>
          </w:tcPr>
          <w:p w14:paraId="1E24AF1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0.17</w:t>
            </w:r>
          </w:p>
        </w:tc>
      </w:tr>
      <w:tr w:rsidR="007A2053" w:rsidRPr="007A2053" w14:paraId="28C9485F" w14:textId="77777777" w:rsidTr="004D6BBA">
        <w:tc>
          <w:tcPr>
            <w:tcW w:w="1432" w:type="dxa"/>
            <w:vMerge/>
            <w:tcBorders>
              <w:top w:val="single" w:sz="4" w:space="0" w:color="auto"/>
              <w:left w:val="nil"/>
              <w:bottom w:val="single" w:sz="4" w:space="0" w:color="auto"/>
              <w:right w:val="nil"/>
            </w:tcBorders>
            <w:vAlign w:val="center"/>
          </w:tcPr>
          <w:p w14:paraId="21F3C9D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209229B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22577B6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12690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3.12</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0F77476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1.50</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6DFA0CF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2.57</w:t>
            </w:r>
            <w:r w:rsidRPr="007A2053">
              <w:rPr>
                <w:rFonts w:ascii="Arial" w:hAnsi="Arial" w:cs="Arial"/>
                <w:sz w:val="20"/>
                <w:vertAlign w:val="superscript"/>
                <w:lang w:val="en-IN"/>
              </w:rPr>
              <w:t>b</w:t>
            </w:r>
          </w:p>
        </w:tc>
        <w:tc>
          <w:tcPr>
            <w:tcW w:w="717" w:type="dxa"/>
            <w:vMerge/>
            <w:tcBorders>
              <w:top w:val="nil"/>
              <w:left w:val="nil"/>
              <w:bottom w:val="nil"/>
              <w:right w:val="nil"/>
            </w:tcBorders>
            <w:vAlign w:val="center"/>
          </w:tcPr>
          <w:p w14:paraId="2CD0001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2A0AAE7" w14:textId="77777777" w:rsidR="007A2053" w:rsidRPr="007A2053" w:rsidRDefault="007A2053" w:rsidP="007A2053">
            <w:pPr>
              <w:pStyle w:val="Body"/>
              <w:rPr>
                <w:rFonts w:ascii="Arial" w:hAnsi="Arial" w:cs="Arial"/>
                <w:sz w:val="20"/>
                <w:lang w:val="en-IN"/>
              </w:rPr>
            </w:pPr>
          </w:p>
        </w:tc>
      </w:tr>
      <w:tr w:rsidR="007A2053" w:rsidRPr="007A2053" w14:paraId="61ED84A5" w14:textId="77777777" w:rsidTr="004D6BBA">
        <w:tc>
          <w:tcPr>
            <w:tcW w:w="1432" w:type="dxa"/>
            <w:vMerge/>
            <w:tcBorders>
              <w:top w:val="single" w:sz="4" w:space="0" w:color="auto"/>
              <w:left w:val="nil"/>
              <w:bottom w:val="single" w:sz="4" w:space="0" w:color="auto"/>
              <w:right w:val="nil"/>
            </w:tcBorders>
            <w:vAlign w:val="center"/>
          </w:tcPr>
          <w:p w14:paraId="4CEA1FEE"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CD7C8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D4203E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389D9109"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0FD1DC5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1.02</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00FFAA5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1.62</w:t>
            </w:r>
            <w:r w:rsidRPr="007A2053">
              <w:rPr>
                <w:rFonts w:ascii="Arial" w:hAnsi="Arial" w:cs="Arial"/>
                <w:sz w:val="20"/>
                <w:vertAlign w:val="superscript"/>
                <w:lang w:val="en-IN"/>
              </w:rPr>
              <w:t>b</w:t>
            </w:r>
          </w:p>
        </w:tc>
        <w:tc>
          <w:tcPr>
            <w:tcW w:w="717" w:type="dxa"/>
            <w:vMerge w:val="restart"/>
            <w:tcBorders>
              <w:top w:val="nil"/>
              <w:left w:val="nil"/>
              <w:bottom w:val="nil"/>
              <w:right w:val="nil"/>
            </w:tcBorders>
            <w:vAlign w:val="center"/>
          </w:tcPr>
          <w:p w14:paraId="6B35805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0.34</w:t>
            </w:r>
          </w:p>
        </w:tc>
        <w:tc>
          <w:tcPr>
            <w:tcW w:w="1055" w:type="dxa"/>
            <w:vMerge w:val="restart"/>
            <w:tcBorders>
              <w:top w:val="nil"/>
              <w:left w:val="nil"/>
              <w:bottom w:val="nil"/>
              <w:right w:val="nil"/>
            </w:tcBorders>
            <w:vAlign w:val="center"/>
          </w:tcPr>
          <w:p w14:paraId="7E88D20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0.11</w:t>
            </w:r>
          </w:p>
        </w:tc>
      </w:tr>
      <w:tr w:rsidR="007A2053" w:rsidRPr="007A2053" w14:paraId="5CF0D56D" w14:textId="77777777" w:rsidTr="004D6BBA">
        <w:tc>
          <w:tcPr>
            <w:tcW w:w="1432" w:type="dxa"/>
            <w:vMerge/>
            <w:tcBorders>
              <w:top w:val="single" w:sz="4" w:space="0" w:color="auto"/>
              <w:left w:val="nil"/>
              <w:bottom w:val="single" w:sz="4" w:space="0" w:color="auto"/>
              <w:right w:val="nil"/>
            </w:tcBorders>
            <w:vAlign w:val="center"/>
          </w:tcPr>
          <w:p w14:paraId="700699C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4845B6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356F16D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01CB12E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2.40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6A15D5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1.17</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5785E31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1.80</w:t>
            </w:r>
            <w:r w:rsidRPr="007A2053">
              <w:rPr>
                <w:rFonts w:ascii="Arial" w:hAnsi="Arial" w:cs="Arial"/>
                <w:sz w:val="20"/>
                <w:vertAlign w:val="superscript"/>
                <w:lang w:val="en-IN"/>
              </w:rPr>
              <w:t>b</w:t>
            </w:r>
          </w:p>
        </w:tc>
        <w:tc>
          <w:tcPr>
            <w:tcW w:w="717" w:type="dxa"/>
            <w:vMerge/>
            <w:tcBorders>
              <w:top w:val="nil"/>
              <w:left w:val="nil"/>
              <w:bottom w:val="nil"/>
              <w:right w:val="nil"/>
            </w:tcBorders>
            <w:vAlign w:val="center"/>
          </w:tcPr>
          <w:p w14:paraId="4666B596"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6D512477" w14:textId="77777777" w:rsidR="007A2053" w:rsidRPr="007A2053" w:rsidRDefault="007A2053" w:rsidP="007A2053">
            <w:pPr>
              <w:pStyle w:val="Body"/>
              <w:rPr>
                <w:rFonts w:ascii="Arial" w:hAnsi="Arial" w:cs="Arial"/>
                <w:sz w:val="20"/>
                <w:lang w:val="en-IN"/>
              </w:rPr>
            </w:pPr>
          </w:p>
        </w:tc>
      </w:tr>
      <w:tr w:rsidR="007A2053" w:rsidRPr="007A2053" w14:paraId="4E8737D9" w14:textId="77777777" w:rsidTr="004D6BBA">
        <w:tc>
          <w:tcPr>
            <w:tcW w:w="1432" w:type="dxa"/>
            <w:vMerge/>
            <w:tcBorders>
              <w:top w:val="single" w:sz="4" w:space="0" w:color="auto"/>
              <w:left w:val="nil"/>
              <w:bottom w:val="single" w:sz="4" w:space="0" w:color="auto"/>
              <w:right w:val="nil"/>
            </w:tcBorders>
            <w:vAlign w:val="center"/>
          </w:tcPr>
          <w:p w14:paraId="1E389B8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CB3573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725DCA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528DEBD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299EAC9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0.95</w:t>
            </w:r>
            <w:r w:rsidRPr="007A2053">
              <w:rPr>
                <w:rFonts w:ascii="Arial" w:hAnsi="Arial" w:cs="Arial"/>
                <w:sz w:val="20"/>
                <w:vertAlign w:val="superscript"/>
                <w:lang w:val="en-IN"/>
              </w:rPr>
              <w:t>c</w:t>
            </w:r>
          </w:p>
        </w:tc>
        <w:tc>
          <w:tcPr>
            <w:tcW w:w="927" w:type="dxa"/>
            <w:tcBorders>
              <w:top w:val="nil"/>
              <w:left w:val="nil"/>
              <w:bottom w:val="nil"/>
              <w:right w:val="nil"/>
            </w:tcBorders>
            <w:vAlign w:val="center"/>
          </w:tcPr>
          <w:p w14:paraId="475104B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1.07</w:t>
            </w:r>
            <w:r w:rsidRPr="007A2053">
              <w:rPr>
                <w:rFonts w:ascii="Arial" w:hAnsi="Arial" w:cs="Arial"/>
                <w:sz w:val="20"/>
                <w:vertAlign w:val="superscript"/>
                <w:lang w:val="en-IN"/>
              </w:rPr>
              <w:t>c</w:t>
            </w:r>
          </w:p>
        </w:tc>
        <w:tc>
          <w:tcPr>
            <w:tcW w:w="717" w:type="dxa"/>
            <w:vMerge w:val="restart"/>
            <w:tcBorders>
              <w:top w:val="nil"/>
              <w:left w:val="nil"/>
              <w:bottom w:val="single" w:sz="4" w:space="0" w:color="auto"/>
              <w:right w:val="nil"/>
            </w:tcBorders>
            <w:vAlign w:val="center"/>
          </w:tcPr>
          <w:p w14:paraId="0A2F8A4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0.37</w:t>
            </w:r>
          </w:p>
        </w:tc>
        <w:tc>
          <w:tcPr>
            <w:tcW w:w="1055" w:type="dxa"/>
            <w:vMerge w:val="restart"/>
            <w:tcBorders>
              <w:top w:val="nil"/>
              <w:left w:val="nil"/>
              <w:bottom w:val="single" w:sz="4" w:space="0" w:color="auto"/>
              <w:right w:val="nil"/>
            </w:tcBorders>
            <w:vAlign w:val="center"/>
          </w:tcPr>
          <w:p w14:paraId="5CD7669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0.12</w:t>
            </w:r>
          </w:p>
        </w:tc>
      </w:tr>
      <w:tr w:rsidR="007A2053" w:rsidRPr="007A2053" w14:paraId="667D3ED3" w14:textId="77777777" w:rsidTr="004D6BBA">
        <w:tc>
          <w:tcPr>
            <w:tcW w:w="1432" w:type="dxa"/>
            <w:vMerge/>
            <w:tcBorders>
              <w:top w:val="single" w:sz="4" w:space="0" w:color="auto"/>
              <w:left w:val="nil"/>
              <w:bottom w:val="single" w:sz="4" w:space="0" w:color="auto"/>
              <w:right w:val="nil"/>
            </w:tcBorders>
            <w:vAlign w:val="center"/>
          </w:tcPr>
          <w:p w14:paraId="347651E1"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vAlign w:val="center"/>
          </w:tcPr>
          <w:p w14:paraId="3A2FFA9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vAlign w:val="center"/>
          </w:tcPr>
          <w:p w14:paraId="5DADEC4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744EC6D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2.05</w:t>
            </w:r>
            <w:r w:rsidRPr="007A2053">
              <w:rPr>
                <w:rFonts w:ascii="Arial" w:hAnsi="Arial" w:cs="Arial"/>
                <w:sz w:val="20"/>
                <w:vertAlign w:val="superscript"/>
                <w:lang w:val="en-IN"/>
              </w:rPr>
              <w:t>b</w:t>
            </w:r>
          </w:p>
        </w:tc>
        <w:tc>
          <w:tcPr>
            <w:tcW w:w="862" w:type="dxa"/>
            <w:tcBorders>
              <w:top w:val="nil"/>
              <w:left w:val="nil"/>
              <w:bottom w:val="single" w:sz="4" w:space="0" w:color="auto"/>
              <w:right w:val="nil"/>
            </w:tcBorders>
            <w:vAlign w:val="center"/>
          </w:tcPr>
          <w:p w14:paraId="0D3039B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1.05</w:t>
            </w:r>
            <w:r w:rsidRPr="007A2053">
              <w:rPr>
                <w:rFonts w:ascii="Arial" w:hAnsi="Arial" w:cs="Arial"/>
                <w:sz w:val="20"/>
                <w:vertAlign w:val="superscript"/>
                <w:lang w:val="en-IN"/>
              </w:rPr>
              <w:t>c</w:t>
            </w:r>
          </w:p>
        </w:tc>
        <w:tc>
          <w:tcPr>
            <w:tcW w:w="927" w:type="dxa"/>
            <w:tcBorders>
              <w:top w:val="nil"/>
              <w:left w:val="nil"/>
              <w:bottom w:val="single" w:sz="4" w:space="0" w:color="auto"/>
              <w:right w:val="nil"/>
            </w:tcBorders>
            <w:vAlign w:val="center"/>
          </w:tcPr>
          <w:p w14:paraId="0E241B0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1.75</w:t>
            </w:r>
            <w:r w:rsidRPr="007A2053">
              <w:rPr>
                <w:rFonts w:ascii="Arial" w:hAnsi="Arial" w:cs="Arial"/>
                <w:sz w:val="20"/>
                <w:vertAlign w:val="superscript"/>
                <w:lang w:val="en-IN"/>
              </w:rPr>
              <w:t>b</w:t>
            </w:r>
          </w:p>
        </w:tc>
        <w:tc>
          <w:tcPr>
            <w:tcW w:w="717" w:type="dxa"/>
            <w:vMerge/>
            <w:tcBorders>
              <w:top w:val="nil"/>
              <w:left w:val="nil"/>
              <w:bottom w:val="single" w:sz="4" w:space="0" w:color="auto"/>
              <w:right w:val="nil"/>
            </w:tcBorders>
            <w:vAlign w:val="center"/>
          </w:tcPr>
          <w:p w14:paraId="1A2E59DA"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vAlign w:val="center"/>
          </w:tcPr>
          <w:p w14:paraId="7F39C666" w14:textId="77777777" w:rsidR="007A2053" w:rsidRPr="007A2053" w:rsidRDefault="007A2053" w:rsidP="007A2053">
            <w:pPr>
              <w:pStyle w:val="Body"/>
              <w:rPr>
                <w:rFonts w:ascii="Arial" w:hAnsi="Arial" w:cs="Arial"/>
                <w:sz w:val="20"/>
                <w:lang w:val="en-IN"/>
              </w:rPr>
            </w:pPr>
          </w:p>
        </w:tc>
      </w:tr>
      <w:tr w:rsidR="007A2053" w:rsidRPr="007A2053" w14:paraId="3148AC3B" w14:textId="77777777" w:rsidTr="00912B40">
        <w:tc>
          <w:tcPr>
            <w:tcW w:w="1432" w:type="dxa"/>
            <w:vMerge w:val="restart"/>
            <w:tcBorders>
              <w:top w:val="single" w:sz="4" w:space="0" w:color="auto"/>
              <w:left w:val="nil"/>
              <w:bottom w:val="single" w:sz="4" w:space="0" w:color="auto"/>
              <w:right w:val="nil"/>
            </w:tcBorders>
            <w:vAlign w:val="center"/>
          </w:tcPr>
          <w:p w14:paraId="6DE0039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Energy value (kcal)</w:t>
            </w:r>
          </w:p>
        </w:tc>
        <w:tc>
          <w:tcPr>
            <w:tcW w:w="1317" w:type="dxa"/>
            <w:tcBorders>
              <w:top w:val="single" w:sz="4" w:space="0" w:color="auto"/>
              <w:left w:val="nil"/>
              <w:bottom w:val="nil"/>
              <w:right w:val="nil"/>
            </w:tcBorders>
            <w:vAlign w:val="center"/>
          </w:tcPr>
          <w:p w14:paraId="45F670A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Initial</w:t>
            </w:r>
          </w:p>
        </w:tc>
        <w:tc>
          <w:tcPr>
            <w:tcW w:w="1006" w:type="dxa"/>
            <w:tcBorders>
              <w:top w:val="single" w:sz="4" w:space="0" w:color="auto"/>
              <w:left w:val="nil"/>
              <w:bottom w:val="nil"/>
              <w:right w:val="nil"/>
            </w:tcBorders>
            <w:vAlign w:val="center"/>
          </w:tcPr>
          <w:p w14:paraId="1A4C848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0</w:t>
            </w:r>
          </w:p>
        </w:tc>
        <w:tc>
          <w:tcPr>
            <w:tcW w:w="901" w:type="dxa"/>
            <w:tcBorders>
              <w:top w:val="single" w:sz="4" w:space="0" w:color="auto"/>
              <w:left w:val="nil"/>
              <w:bottom w:val="nil"/>
              <w:right w:val="nil"/>
            </w:tcBorders>
            <w:vAlign w:val="center"/>
          </w:tcPr>
          <w:p w14:paraId="0484B19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109.48</w:t>
            </w:r>
            <w:r w:rsidRPr="007A2053">
              <w:rPr>
                <w:rFonts w:ascii="Arial" w:hAnsi="Arial" w:cs="Arial"/>
                <w:sz w:val="20"/>
                <w:vertAlign w:val="superscript"/>
                <w:lang w:val="en-IN"/>
              </w:rPr>
              <w:t>a</w:t>
            </w:r>
          </w:p>
        </w:tc>
        <w:tc>
          <w:tcPr>
            <w:tcW w:w="862" w:type="dxa"/>
            <w:tcBorders>
              <w:top w:val="single" w:sz="4" w:space="0" w:color="auto"/>
              <w:left w:val="nil"/>
              <w:bottom w:val="nil"/>
              <w:right w:val="nil"/>
            </w:tcBorders>
            <w:vAlign w:val="center"/>
          </w:tcPr>
          <w:p w14:paraId="719DCE6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70.64</w:t>
            </w:r>
            <w:r w:rsidRPr="007A2053">
              <w:rPr>
                <w:rFonts w:ascii="Arial" w:hAnsi="Arial" w:cs="Arial"/>
                <w:sz w:val="20"/>
                <w:vertAlign w:val="superscript"/>
                <w:lang w:val="en-IN"/>
              </w:rPr>
              <w:t>b</w:t>
            </w:r>
          </w:p>
        </w:tc>
        <w:tc>
          <w:tcPr>
            <w:tcW w:w="927" w:type="dxa"/>
            <w:tcBorders>
              <w:top w:val="single" w:sz="4" w:space="0" w:color="auto"/>
              <w:left w:val="nil"/>
              <w:bottom w:val="nil"/>
              <w:right w:val="nil"/>
            </w:tcBorders>
            <w:vAlign w:val="center"/>
          </w:tcPr>
          <w:p w14:paraId="4E057DB2"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56.16</w:t>
            </w:r>
            <w:r w:rsidRPr="007A2053">
              <w:rPr>
                <w:rFonts w:ascii="Arial" w:hAnsi="Arial" w:cs="Arial"/>
                <w:sz w:val="20"/>
                <w:vertAlign w:val="superscript"/>
                <w:lang w:val="en-IN"/>
              </w:rPr>
              <w:t>c</w:t>
            </w:r>
          </w:p>
        </w:tc>
        <w:tc>
          <w:tcPr>
            <w:tcW w:w="717" w:type="dxa"/>
            <w:tcBorders>
              <w:top w:val="single" w:sz="4" w:space="0" w:color="auto"/>
              <w:left w:val="nil"/>
              <w:bottom w:val="nil"/>
              <w:right w:val="nil"/>
            </w:tcBorders>
            <w:vAlign w:val="center"/>
          </w:tcPr>
          <w:p w14:paraId="43B3FBC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7.55</w:t>
            </w:r>
          </w:p>
        </w:tc>
        <w:tc>
          <w:tcPr>
            <w:tcW w:w="1055" w:type="dxa"/>
            <w:tcBorders>
              <w:top w:val="single" w:sz="4" w:space="0" w:color="auto"/>
              <w:left w:val="nil"/>
              <w:bottom w:val="nil"/>
              <w:right w:val="nil"/>
            </w:tcBorders>
            <w:vAlign w:val="center"/>
          </w:tcPr>
          <w:p w14:paraId="6ACF645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2.54</w:t>
            </w:r>
          </w:p>
        </w:tc>
      </w:tr>
      <w:tr w:rsidR="007A2053" w:rsidRPr="007A2053" w14:paraId="684AF1D3" w14:textId="77777777" w:rsidTr="00912B40">
        <w:tc>
          <w:tcPr>
            <w:tcW w:w="1432" w:type="dxa"/>
            <w:vMerge/>
            <w:tcBorders>
              <w:top w:val="nil"/>
              <w:left w:val="nil"/>
              <w:bottom w:val="single" w:sz="4" w:space="0" w:color="auto"/>
              <w:right w:val="nil"/>
            </w:tcBorders>
            <w:vAlign w:val="center"/>
          </w:tcPr>
          <w:p w14:paraId="4C041273"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5344966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094AB1F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119AA56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66.20</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74C740B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45.47</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1B0BB64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45.25</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2B5D9C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7.86</w:t>
            </w:r>
          </w:p>
        </w:tc>
        <w:tc>
          <w:tcPr>
            <w:tcW w:w="1055" w:type="dxa"/>
            <w:vMerge w:val="restart"/>
            <w:tcBorders>
              <w:top w:val="nil"/>
              <w:left w:val="nil"/>
              <w:bottom w:val="nil"/>
              <w:right w:val="nil"/>
            </w:tcBorders>
            <w:vAlign w:val="center"/>
          </w:tcPr>
          <w:p w14:paraId="4154ABA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2.64</w:t>
            </w:r>
          </w:p>
        </w:tc>
      </w:tr>
      <w:tr w:rsidR="007A2053" w:rsidRPr="007A2053" w14:paraId="16B860A2" w14:textId="77777777" w:rsidTr="00912B40">
        <w:tc>
          <w:tcPr>
            <w:tcW w:w="1432" w:type="dxa"/>
            <w:vMerge/>
            <w:tcBorders>
              <w:top w:val="nil"/>
              <w:left w:val="nil"/>
              <w:bottom w:val="single" w:sz="4" w:space="0" w:color="auto"/>
              <w:right w:val="nil"/>
            </w:tcBorders>
            <w:vAlign w:val="center"/>
          </w:tcPr>
          <w:p w14:paraId="1E2C0DA9"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1B14D65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096FF8E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1</w:t>
            </w:r>
          </w:p>
        </w:tc>
        <w:tc>
          <w:tcPr>
            <w:tcW w:w="901" w:type="dxa"/>
            <w:tcBorders>
              <w:top w:val="nil"/>
              <w:left w:val="nil"/>
              <w:bottom w:val="nil"/>
              <w:right w:val="nil"/>
            </w:tcBorders>
            <w:vAlign w:val="center"/>
          </w:tcPr>
          <w:p w14:paraId="27ABED2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81.72</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09B62FCA"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61.10</w:t>
            </w:r>
            <w:r w:rsidRPr="007A2053">
              <w:rPr>
                <w:rFonts w:ascii="Arial" w:hAnsi="Arial" w:cs="Arial"/>
                <w:sz w:val="20"/>
                <w:vertAlign w:val="superscript"/>
                <w:lang w:val="en-IN"/>
              </w:rPr>
              <w:t>bc</w:t>
            </w:r>
          </w:p>
        </w:tc>
        <w:tc>
          <w:tcPr>
            <w:tcW w:w="927" w:type="dxa"/>
            <w:tcBorders>
              <w:top w:val="nil"/>
              <w:left w:val="nil"/>
              <w:bottom w:val="nil"/>
              <w:right w:val="nil"/>
            </w:tcBorders>
            <w:vAlign w:val="center"/>
          </w:tcPr>
          <w:p w14:paraId="2D540F7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55.47</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0CE1C264"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4BEB235C" w14:textId="77777777" w:rsidR="007A2053" w:rsidRPr="007A2053" w:rsidRDefault="007A2053" w:rsidP="007A2053">
            <w:pPr>
              <w:pStyle w:val="Body"/>
              <w:rPr>
                <w:rFonts w:ascii="Arial" w:hAnsi="Arial" w:cs="Arial"/>
                <w:sz w:val="20"/>
                <w:lang w:val="en-IN"/>
              </w:rPr>
            </w:pPr>
          </w:p>
        </w:tc>
      </w:tr>
      <w:tr w:rsidR="007A2053" w:rsidRPr="007A2053" w14:paraId="21D613CD" w14:textId="77777777" w:rsidTr="00912B40">
        <w:tc>
          <w:tcPr>
            <w:tcW w:w="1432" w:type="dxa"/>
            <w:vMerge/>
            <w:tcBorders>
              <w:top w:val="nil"/>
              <w:left w:val="nil"/>
              <w:bottom w:val="single" w:sz="4" w:space="0" w:color="auto"/>
              <w:right w:val="nil"/>
            </w:tcBorders>
            <w:vAlign w:val="center"/>
          </w:tcPr>
          <w:p w14:paraId="3A5FE305"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0B950B3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6FDAF82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3E6E76C3"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57.85</w:t>
            </w:r>
            <w:r w:rsidRPr="007A2053">
              <w:rPr>
                <w:rFonts w:ascii="Arial" w:hAnsi="Arial" w:cs="Arial"/>
                <w:sz w:val="20"/>
                <w:vertAlign w:val="superscript"/>
                <w:lang w:val="en-IN"/>
              </w:rPr>
              <w:t>b</w:t>
            </w:r>
          </w:p>
        </w:tc>
        <w:tc>
          <w:tcPr>
            <w:tcW w:w="862" w:type="dxa"/>
            <w:tcBorders>
              <w:top w:val="nil"/>
              <w:left w:val="nil"/>
              <w:bottom w:val="nil"/>
              <w:right w:val="nil"/>
            </w:tcBorders>
            <w:vAlign w:val="center"/>
          </w:tcPr>
          <w:p w14:paraId="2ECEF01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37.72</w:t>
            </w:r>
            <w:r w:rsidRPr="007A2053">
              <w:rPr>
                <w:rFonts w:ascii="Arial" w:hAnsi="Arial" w:cs="Arial"/>
                <w:sz w:val="20"/>
                <w:vertAlign w:val="superscript"/>
                <w:lang w:val="en-IN"/>
              </w:rPr>
              <w:t>d</w:t>
            </w:r>
          </w:p>
        </w:tc>
        <w:tc>
          <w:tcPr>
            <w:tcW w:w="927" w:type="dxa"/>
            <w:tcBorders>
              <w:top w:val="nil"/>
              <w:left w:val="nil"/>
              <w:bottom w:val="nil"/>
              <w:right w:val="nil"/>
            </w:tcBorders>
            <w:vAlign w:val="center"/>
          </w:tcPr>
          <w:p w14:paraId="53DD15E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37.02</w:t>
            </w:r>
            <w:r w:rsidRPr="007A2053">
              <w:rPr>
                <w:rFonts w:ascii="Arial" w:hAnsi="Arial" w:cs="Arial"/>
                <w:sz w:val="20"/>
                <w:vertAlign w:val="superscript"/>
                <w:lang w:val="en-IN"/>
              </w:rPr>
              <w:t>d</w:t>
            </w:r>
          </w:p>
        </w:tc>
        <w:tc>
          <w:tcPr>
            <w:tcW w:w="717" w:type="dxa"/>
            <w:vMerge w:val="restart"/>
            <w:tcBorders>
              <w:top w:val="nil"/>
              <w:left w:val="nil"/>
              <w:bottom w:val="nil"/>
              <w:right w:val="nil"/>
            </w:tcBorders>
            <w:vAlign w:val="center"/>
          </w:tcPr>
          <w:p w14:paraId="639EAC5D"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6.32</w:t>
            </w:r>
          </w:p>
        </w:tc>
        <w:tc>
          <w:tcPr>
            <w:tcW w:w="1055" w:type="dxa"/>
            <w:vMerge w:val="restart"/>
            <w:tcBorders>
              <w:top w:val="nil"/>
              <w:left w:val="nil"/>
              <w:bottom w:val="nil"/>
              <w:right w:val="nil"/>
            </w:tcBorders>
            <w:vAlign w:val="center"/>
          </w:tcPr>
          <w:p w14:paraId="59475D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2.12</w:t>
            </w:r>
          </w:p>
        </w:tc>
      </w:tr>
      <w:tr w:rsidR="007A2053" w:rsidRPr="007A2053" w14:paraId="6A2390E3" w14:textId="77777777" w:rsidTr="00912B40">
        <w:tc>
          <w:tcPr>
            <w:tcW w:w="1432" w:type="dxa"/>
            <w:vMerge/>
            <w:tcBorders>
              <w:top w:val="nil"/>
              <w:left w:val="nil"/>
              <w:bottom w:val="single" w:sz="4" w:space="0" w:color="auto"/>
              <w:right w:val="nil"/>
            </w:tcBorders>
            <w:vAlign w:val="center"/>
          </w:tcPr>
          <w:p w14:paraId="2CC276D7"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3B55E801"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nil"/>
              <w:right w:val="nil"/>
            </w:tcBorders>
            <w:vAlign w:val="center"/>
          </w:tcPr>
          <w:p w14:paraId="69B2364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2</w:t>
            </w:r>
          </w:p>
        </w:tc>
        <w:tc>
          <w:tcPr>
            <w:tcW w:w="901" w:type="dxa"/>
            <w:tcBorders>
              <w:top w:val="nil"/>
              <w:left w:val="nil"/>
              <w:bottom w:val="nil"/>
              <w:right w:val="nil"/>
            </w:tcBorders>
            <w:vAlign w:val="center"/>
          </w:tcPr>
          <w:p w14:paraId="74D9C37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68.80</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612CC5D5"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56.40</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0DAE644F"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46.68</w:t>
            </w:r>
            <w:r w:rsidRPr="007A2053">
              <w:rPr>
                <w:rFonts w:ascii="Arial" w:hAnsi="Arial" w:cs="Arial"/>
                <w:sz w:val="20"/>
                <w:vertAlign w:val="superscript"/>
                <w:lang w:val="en-IN"/>
              </w:rPr>
              <w:t>c</w:t>
            </w:r>
          </w:p>
        </w:tc>
        <w:tc>
          <w:tcPr>
            <w:tcW w:w="717" w:type="dxa"/>
            <w:vMerge/>
            <w:tcBorders>
              <w:top w:val="nil"/>
              <w:left w:val="nil"/>
              <w:bottom w:val="nil"/>
              <w:right w:val="nil"/>
            </w:tcBorders>
            <w:vAlign w:val="center"/>
          </w:tcPr>
          <w:p w14:paraId="764ADBB3"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nil"/>
              <w:right w:val="nil"/>
            </w:tcBorders>
            <w:vAlign w:val="center"/>
          </w:tcPr>
          <w:p w14:paraId="30DB5A4A" w14:textId="77777777" w:rsidR="007A2053" w:rsidRPr="007A2053" w:rsidRDefault="007A2053" w:rsidP="007A2053">
            <w:pPr>
              <w:pStyle w:val="Body"/>
              <w:rPr>
                <w:rFonts w:ascii="Arial" w:hAnsi="Arial" w:cs="Arial"/>
                <w:sz w:val="20"/>
                <w:lang w:val="en-IN"/>
              </w:rPr>
            </w:pPr>
          </w:p>
        </w:tc>
      </w:tr>
      <w:tr w:rsidR="007A2053" w:rsidRPr="007A2053" w14:paraId="492EFC41" w14:textId="77777777" w:rsidTr="00912B40">
        <w:tc>
          <w:tcPr>
            <w:tcW w:w="1432" w:type="dxa"/>
            <w:vMerge/>
            <w:tcBorders>
              <w:top w:val="nil"/>
              <w:left w:val="nil"/>
              <w:bottom w:val="single" w:sz="4" w:space="0" w:color="auto"/>
              <w:right w:val="nil"/>
            </w:tcBorders>
            <w:vAlign w:val="center"/>
          </w:tcPr>
          <w:p w14:paraId="717A43A8"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nil"/>
              <w:right w:val="nil"/>
            </w:tcBorders>
            <w:vAlign w:val="center"/>
          </w:tcPr>
          <w:p w14:paraId="7A82732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Ambient</w:t>
            </w:r>
          </w:p>
        </w:tc>
        <w:tc>
          <w:tcPr>
            <w:tcW w:w="1006" w:type="dxa"/>
            <w:tcBorders>
              <w:top w:val="nil"/>
              <w:left w:val="nil"/>
              <w:bottom w:val="nil"/>
              <w:right w:val="nil"/>
            </w:tcBorders>
            <w:vAlign w:val="center"/>
          </w:tcPr>
          <w:p w14:paraId="79886107"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nil"/>
              <w:right w:val="nil"/>
            </w:tcBorders>
            <w:vAlign w:val="center"/>
          </w:tcPr>
          <w:p w14:paraId="7FFF3CD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51.55</w:t>
            </w:r>
            <w:r w:rsidRPr="007A2053">
              <w:rPr>
                <w:rFonts w:ascii="Arial" w:hAnsi="Arial" w:cs="Arial"/>
                <w:sz w:val="20"/>
                <w:vertAlign w:val="superscript"/>
                <w:lang w:val="en-IN"/>
              </w:rPr>
              <w:t>a</w:t>
            </w:r>
          </w:p>
        </w:tc>
        <w:tc>
          <w:tcPr>
            <w:tcW w:w="862" w:type="dxa"/>
            <w:tcBorders>
              <w:top w:val="nil"/>
              <w:left w:val="nil"/>
              <w:bottom w:val="nil"/>
              <w:right w:val="nil"/>
            </w:tcBorders>
            <w:vAlign w:val="center"/>
          </w:tcPr>
          <w:p w14:paraId="7DCE8C60"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31.85</w:t>
            </w:r>
            <w:r w:rsidRPr="007A2053">
              <w:rPr>
                <w:rFonts w:ascii="Arial" w:hAnsi="Arial" w:cs="Arial"/>
                <w:sz w:val="20"/>
                <w:vertAlign w:val="superscript"/>
                <w:lang w:val="en-IN"/>
              </w:rPr>
              <w:t>b</w:t>
            </w:r>
          </w:p>
        </w:tc>
        <w:tc>
          <w:tcPr>
            <w:tcW w:w="927" w:type="dxa"/>
            <w:tcBorders>
              <w:top w:val="nil"/>
              <w:left w:val="nil"/>
              <w:bottom w:val="nil"/>
              <w:right w:val="nil"/>
            </w:tcBorders>
            <w:vAlign w:val="center"/>
          </w:tcPr>
          <w:p w14:paraId="77EC319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30.57</w:t>
            </w:r>
            <w:r w:rsidRPr="007A2053">
              <w:rPr>
                <w:rFonts w:ascii="Arial" w:hAnsi="Arial" w:cs="Arial"/>
                <w:sz w:val="20"/>
                <w:vertAlign w:val="superscript"/>
                <w:lang w:val="en-IN"/>
              </w:rPr>
              <w:t>b</w:t>
            </w:r>
          </w:p>
        </w:tc>
        <w:tc>
          <w:tcPr>
            <w:tcW w:w="717" w:type="dxa"/>
            <w:vMerge w:val="restart"/>
            <w:tcBorders>
              <w:top w:val="nil"/>
              <w:left w:val="nil"/>
              <w:bottom w:val="single" w:sz="4" w:space="0" w:color="auto"/>
              <w:right w:val="nil"/>
            </w:tcBorders>
            <w:vAlign w:val="center"/>
          </w:tcPr>
          <w:p w14:paraId="3B374B4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9.45</w:t>
            </w:r>
          </w:p>
        </w:tc>
        <w:tc>
          <w:tcPr>
            <w:tcW w:w="1055" w:type="dxa"/>
            <w:vMerge w:val="restart"/>
            <w:tcBorders>
              <w:top w:val="nil"/>
              <w:left w:val="nil"/>
              <w:bottom w:val="single" w:sz="4" w:space="0" w:color="auto"/>
              <w:right w:val="nil"/>
            </w:tcBorders>
            <w:vAlign w:val="center"/>
          </w:tcPr>
          <w:p w14:paraId="53504334"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3.18</w:t>
            </w:r>
          </w:p>
        </w:tc>
      </w:tr>
      <w:tr w:rsidR="007A2053" w:rsidRPr="007A2053" w14:paraId="53382138" w14:textId="77777777" w:rsidTr="00912B40">
        <w:tc>
          <w:tcPr>
            <w:tcW w:w="1432" w:type="dxa"/>
            <w:vMerge/>
            <w:tcBorders>
              <w:top w:val="nil"/>
              <w:left w:val="nil"/>
              <w:bottom w:val="single" w:sz="4" w:space="0" w:color="auto"/>
              <w:right w:val="nil"/>
            </w:tcBorders>
          </w:tcPr>
          <w:p w14:paraId="2A9025B4" w14:textId="77777777" w:rsidR="007A2053" w:rsidRPr="007A2053" w:rsidRDefault="007A2053" w:rsidP="007A2053">
            <w:pPr>
              <w:pStyle w:val="Body"/>
              <w:rPr>
                <w:rFonts w:ascii="Arial" w:hAnsi="Arial" w:cs="Arial"/>
                <w:sz w:val="20"/>
                <w:lang w:val="en-IN"/>
              </w:rPr>
            </w:pPr>
          </w:p>
        </w:tc>
        <w:tc>
          <w:tcPr>
            <w:tcW w:w="1317" w:type="dxa"/>
            <w:tcBorders>
              <w:top w:val="nil"/>
              <w:left w:val="nil"/>
              <w:bottom w:val="single" w:sz="4" w:space="0" w:color="auto"/>
              <w:right w:val="nil"/>
            </w:tcBorders>
          </w:tcPr>
          <w:p w14:paraId="770326EE"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Refrigerated</w:t>
            </w:r>
          </w:p>
        </w:tc>
        <w:tc>
          <w:tcPr>
            <w:tcW w:w="1006" w:type="dxa"/>
            <w:tcBorders>
              <w:top w:val="nil"/>
              <w:left w:val="nil"/>
              <w:bottom w:val="single" w:sz="4" w:space="0" w:color="auto"/>
              <w:right w:val="nil"/>
            </w:tcBorders>
          </w:tcPr>
          <w:p w14:paraId="4EF96FAC"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w:t>
            </w:r>
          </w:p>
        </w:tc>
        <w:tc>
          <w:tcPr>
            <w:tcW w:w="901" w:type="dxa"/>
            <w:tcBorders>
              <w:top w:val="nil"/>
              <w:left w:val="nil"/>
              <w:bottom w:val="single" w:sz="4" w:space="0" w:color="auto"/>
              <w:right w:val="nil"/>
            </w:tcBorders>
            <w:vAlign w:val="center"/>
          </w:tcPr>
          <w:p w14:paraId="523DF306"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57.35</w:t>
            </w:r>
            <w:r w:rsidRPr="007A2053">
              <w:rPr>
                <w:rFonts w:ascii="Arial" w:hAnsi="Arial" w:cs="Arial"/>
                <w:sz w:val="20"/>
                <w:vertAlign w:val="superscript"/>
                <w:lang w:val="en-IN"/>
              </w:rPr>
              <w:t>a</w:t>
            </w:r>
          </w:p>
        </w:tc>
        <w:tc>
          <w:tcPr>
            <w:tcW w:w="862" w:type="dxa"/>
            <w:tcBorders>
              <w:top w:val="nil"/>
              <w:left w:val="nil"/>
              <w:bottom w:val="single" w:sz="4" w:space="0" w:color="auto"/>
              <w:right w:val="nil"/>
            </w:tcBorders>
          </w:tcPr>
          <w:p w14:paraId="2DA10958"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49.65</w:t>
            </w:r>
            <w:r w:rsidRPr="007A2053">
              <w:rPr>
                <w:rFonts w:ascii="Arial" w:hAnsi="Arial" w:cs="Arial"/>
                <w:sz w:val="20"/>
                <w:vertAlign w:val="superscript"/>
                <w:lang w:val="en-IN"/>
              </w:rPr>
              <w:t>a</w:t>
            </w:r>
          </w:p>
        </w:tc>
        <w:tc>
          <w:tcPr>
            <w:tcW w:w="927" w:type="dxa"/>
            <w:tcBorders>
              <w:top w:val="nil"/>
              <w:left w:val="nil"/>
              <w:bottom w:val="single" w:sz="4" w:space="0" w:color="auto"/>
              <w:right w:val="nil"/>
            </w:tcBorders>
          </w:tcPr>
          <w:p w14:paraId="15F0387B" w14:textId="77777777" w:rsidR="007A2053" w:rsidRPr="007A2053" w:rsidRDefault="007A2053" w:rsidP="007A2053">
            <w:pPr>
              <w:pStyle w:val="Body"/>
              <w:rPr>
                <w:rFonts w:ascii="Arial" w:hAnsi="Arial" w:cs="Arial"/>
                <w:sz w:val="20"/>
                <w:lang w:val="en-IN"/>
              </w:rPr>
            </w:pPr>
            <w:r w:rsidRPr="007A2053">
              <w:rPr>
                <w:rFonts w:ascii="Arial" w:hAnsi="Arial" w:cs="Arial"/>
                <w:sz w:val="20"/>
                <w:lang w:val="en-IN"/>
              </w:rPr>
              <w:t>39.55</w:t>
            </w:r>
            <w:r w:rsidRPr="007A2053">
              <w:rPr>
                <w:rFonts w:ascii="Arial" w:hAnsi="Arial" w:cs="Arial"/>
                <w:sz w:val="20"/>
                <w:vertAlign w:val="superscript"/>
                <w:lang w:val="en-IN"/>
              </w:rPr>
              <w:t>b</w:t>
            </w:r>
          </w:p>
        </w:tc>
        <w:tc>
          <w:tcPr>
            <w:tcW w:w="717" w:type="dxa"/>
            <w:vMerge/>
            <w:tcBorders>
              <w:top w:val="nil"/>
              <w:left w:val="nil"/>
              <w:bottom w:val="single" w:sz="4" w:space="0" w:color="auto"/>
              <w:right w:val="nil"/>
            </w:tcBorders>
          </w:tcPr>
          <w:p w14:paraId="3BB39369" w14:textId="77777777" w:rsidR="007A2053" w:rsidRPr="007A2053" w:rsidRDefault="007A2053" w:rsidP="007A2053">
            <w:pPr>
              <w:pStyle w:val="Body"/>
              <w:rPr>
                <w:rFonts w:ascii="Arial" w:hAnsi="Arial" w:cs="Arial"/>
                <w:sz w:val="20"/>
                <w:lang w:val="en-IN"/>
              </w:rPr>
            </w:pPr>
          </w:p>
        </w:tc>
        <w:tc>
          <w:tcPr>
            <w:tcW w:w="1055" w:type="dxa"/>
            <w:vMerge/>
            <w:tcBorders>
              <w:top w:val="nil"/>
              <w:left w:val="nil"/>
              <w:bottom w:val="single" w:sz="4" w:space="0" w:color="auto"/>
              <w:right w:val="nil"/>
            </w:tcBorders>
          </w:tcPr>
          <w:p w14:paraId="732AFCFB" w14:textId="77777777" w:rsidR="007A2053" w:rsidRPr="007A2053" w:rsidRDefault="007A2053" w:rsidP="007A2053">
            <w:pPr>
              <w:pStyle w:val="Body"/>
              <w:rPr>
                <w:rFonts w:ascii="Arial" w:hAnsi="Arial" w:cs="Arial"/>
                <w:sz w:val="20"/>
                <w:lang w:val="en-IN"/>
              </w:rPr>
            </w:pPr>
          </w:p>
        </w:tc>
      </w:tr>
    </w:tbl>
    <w:p w14:paraId="29C511EF" w14:textId="2B5F3AE2" w:rsidR="007A2053" w:rsidRPr="00912B40" w:rsidRDefault="007A2053" w:rsidP="005930D2">
      <w:pPr>
        <w:pStyle w:val="Body"/>
        <w:rPr>
          <w:rFonts w:ascii="Arial" w:hAnsi="Arial" w:cs="Arial"/>
          <w:i/>
          <w:iCs/>
          <w:lang w:val="en-IN"/>
        </w:rPr>
      </w:pPr>
      <w:r w:rsidRPr="00912B40">
        <w:rPr>
          <w:rFonts w:ascii="Arial" w:hAnsi="Arial" w:cs="Arial"/>
          <w:i/>
          <w:iCs/>
          <w:lang w:val="en-IN"/>
        </w:rPr>
        <w:t>ND* - Not detected NS* – Not significant</w:t>
      </w:r>
    </w:p>
    <w:p w14:paraId="517F2EDE" w14:textId="70E0CF68" w:rsidR="004D6BBA" w:rsidRPr="004D6BBA" w:rsidRDefault="00891A12" w:rsidP="005930D2">
      <w:pPr>
        <w:pStyle w:val="Body"/>
        <w:rPr>
          <w:rFonts w:ascii="Arial" w:hAnsi="Arial" w:cs="Arial"/>
          <w:b/>
          <w:bCs/>
          <w:u w:val="single"/>
          <w:lang w:val="en-IN"/>
        </w:rPr>
      </w:pPr>
      <w:r>
        <w:rPr>
          <w:rFonts w:ascii="Arial" w:hAnsi="Arial" w:cs="Arial"/>
          <w:b/>
          <w:bCs/>
          <w:u w:val="single"/>
          <w:lang w:val="en-IN"/>
        </w:rPr>
        <w:t>3</w:t>
      </w:r>
      <w:r w:rsidR="004D6BBA" w:rsidRPr="00B706BA">
        <w:rPr>
          <w:rFonts w:ascii="Arial" w:hAnsi="Arial" w:cs="Arial"/>
          <w:b/>
          <w:bCs/>
          <w:u w:val="single"/>
          <w:lang w:val="en-IN"/>
        </w:rPr>
        <w:t>.</w:t>
      </w:r>
      <w:r>
        <w:rPr>
          <w:rFonts w:ascii="Arial" w:hAnsi="Arial" w:cs="Arial"/>
          <w:b/>
          <w:bCs/>
          <w:u w:val="single"/>
          <w:lang w:val="en-IN"/>
        </w:rPr>
        <w:t>1</w:t>
      </w:r>
      <w:r w:rsidR="004D6BBA" w:rsidRPr="00B706BA">
        <w:rPr>
          <w:rFonts w:ascii="Arial" w:hAnsi="Arial" w:cs="Arial"/>
          <w:b/>
          <w:bCs/>
          <w:u w:val="single"/>
          <w:lang w:val="en-IN"/>
        </w:rPr>
        <w:t>.2 Colour values (L*,</w:t>
      </w:r>
      <w:r w:rsidR="004D6BBA">
        <w:rPr>
          <w:rFonts w:ascii="Arial" w:hAnsi="Arial" w:cs="Arial"/>
          <w:b/>
          <w:bCs/>
          <w:u w:val="single"/>
          <w:lang w:val="en-IN"/>
        </w:rPr>
        <w:t xml:space="preserve"> </w:t>
      </w:r>
      <w:r w:rsidR="004D6BBA" w:rsidRPr="00B706BA">
        <w:rPr>
          <w:rFonts w:ascii="Arial" w:hAnsi="Arial" w:cs="Arial"/>
          <w:b/>
          <w:bCs/>
          <w:u w:val="single"/>
          <w:lang w:val="en-IN"/>
        </w:rPr>
        <w:t>a</w:t>
      </w:r>
      <w:proofErr w:type="gramStart"/>
      <w:r w:rsidR="004D6BBA" w:rsidRPr="00B706BA">
        <w:rPr>
          <w:rFonts w:ascii="Arial" w:hAnsi="Arial" w:cs="Arial"/>
          <w:b/>
          <w:bCs/>
          <w:u w:val="single"/>
          <w:lang w:val="en-IN"/>
        </w:rPr>
        <w:t>*,b</w:t>
      </w:r>
      <w:proofErr w:type="gramEnd"/>
      <w:r w:rsidR="004D6BBA" w:rsidRPr="00B706BA">
        <w:rPr>
          <w:rFonts w:ascii="Arial" w:hAnsi="Arial" w:cs="Arial"/>
          <w:b/>
          <w:bCs/>
          <w:u w:val="single"/>
          <w:lang w:val="en-IN"/>
        </w:rPr>
        <w:t xml:space="preserve">*) </w:t>
      </w:r>
    </w:p>
    <w:p w14:paraId="7D65CAC1" w14:textId="7B4BE2E0" w:rsidR="00B706BA" w:rsidRDefault="00B706BA" w:rsidP="005930D2">
      <w:pPr>
        <w:pStyle w:val="Body"/>
        <w:rPr>
          <w:rFonts w:ascii="Arial" w:hAnsi="Arial" w:cs="Arial"/>
          <w:lang w:val="en-IN"/>
        </w:rPr>
      </w:pPr>
      <w:r w:rsidRPr="00B706BA">
        <w:rPr>
          <w:rFonts w:ascii="Arial" w:hAnsi="Arial" w:cs="Arial"/>
          <w:lang w:val="en-IN"/>
        </w:rPr>
        <w:t>Colour values (L*,</w:t>
      </w:r>
      <w:r w:rsidR="002A2026">
        <w:rPr>
          <w:rFonts w:ascii="Arial" w:hAnsi="Arial" w:cs="Arial"/>
          <w:lang w:val="en-IN"/>
        </w:rPr>
        <w:t xml:space="preserve"> </w:t>
      </w:r>
      <w:r w:rsidRPr="00B706BA">
        <w:rPr>
          <w:rFonts w:ascii="Arial" w:hAnsi="Arial" w:cs="Arial"/>
          <w:lang w:val="en-IN"/>
        </w:rPr>
        <w:t>a*,</w:t>
      </w:r>
      <w:r w:rsidR="002A2026">
        <w:rPr>
          <w:rFonts w:ascii="Arial" w:hAnsi="Arial" w:cs="Arial"/>
          <w:lang w:val="en-IN"/>
        </w:rPr>
        <w:t xml:space="preserve"> </w:t>
      </w:r>
      <w:r w:rsidRPr="00B706BA">
        <w:rPr>
          <w:rFonts w:ascii="Arial" w:hAnsi="Arial" w:cs="Arial"/>
          <w:lang w:val="en-IN"/>
        </w:rPr>
        <w:t>b*): Instrumental colour values for L*, a* and b* differed between the types of nectars (Table 3). L* value was higher for the nectar made solely from pure snap melon juice (T</w:t>
      </w:r>
      <w:r w:rsidRPr="00B706BA">
        <w:rPr>
          <w:rFonts w:ascii="Arial" w:hAnsi="Arial" w:cs="Arial"/>
          <w:vertAlign w:val="subscript"/>
          <w:lang w:val="en-IN"/>
        </w:rPr>
        <w:t>2</w:t>
      </w:r>
      <w:r w:rsidRPr="00B706BA">
        <w:rPr>
          <w:rFonts w:ascii="Arial" w:hAnsi="Arial" w:cs="Arial"/>
          <w:lang w:val="en-IN"/>
        </w:rPr>
        <w:t>), and a* and b* values were higher for the treatment (T</w:t>
      </w:r>
      <w:r w:rsidRPr="00B706BA">
        <w:rPr>
          <w:rFonts w:ascii="Arial" w:hAnsi="Arial" w:cs="Arial"/>
          <w:vertAlign w:val="subscript"/>
          <w:lang w:val="en-IN"/>
        </w:rPr>
        <w:t>3</w:t>
      </w:r>
      <w:r w:rsidRPr="00B706BA">
        <w:rPr>
          <w:rFonts w:ascii="Arial" w:hAnsi="Arial" w:cs="Arial"/>
          <w:lang w:val="en-IN"/>
        </w:rPr>
        <w:t>). During the storage period L* values decreased in the nectars. The a* and b* values also varied significantly.</w:t>
      </w:r>
    </w:p>
    <w:p w14:paraId="4E46DF05" w14:textId="399BEE26" w:rsidR="00B72083" w:rsidRPr="001E6071" w:rsidRDefault="00B72083" w:rsidP="001E6071">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Fruit and vegetable beverages are first judged by the visibility or colour and appearance which plays a crucial role in marketability. The colour values of all treatments varied significantly. The l* value was higher for nectar made from pure snap melon juice, while a* and b* values </w:t>
      </w:r>
      <w:r w:rsidRPr="00B706BA">
        <w:rPr>
          <w:rFonts w:ascii="Arial" w:hAnsi="Arial" w:cs="Arial"/>
          <w:b w:val="0"/>
          <w:bCs/>
          <w:caps w:val="0"/>
          <w:sz w:val="20"/>
          <w:szCs w:val="18"/>
          <w:lang w:val="en-IN"/>
        </w:rPr>
        <w:lastRenderedPageBreak/>
        <w:t xml:space="preserve">were higher for nectar containing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The absence of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likely contributed to the higher </w:t>
      </w:r>
      <w:r w:rsidR="00436532">
        <w:rPr>
          <w:rFonts w:ascii="Arial" w:hAnsi="Arial" w:cs="Arial"/>
          <w:b w:val="0"/>
          <w:bCs/>
          <w:caps w:val="0"/>
          <w:sz w:val="20"/>
          <w:szCs w:val="18"/>
          <w:lang w:val="en-IN"/>
        </w:rPr>
        <w:t>L</w:t>
      </w:r>
      <w:r w:rsidRPr="00B706BA">
        <w:rPr>
          <w:rFonts w:ascii="Arial" w:hAnsi="Arial" w:cs="Arial"/>
          <w:b w:val="0"/>
          <w:bCs/>
          <w:caps w:val="0"/>
          <w:sz w:val="20"/>
          <w:szCs w:val="18"/>
          <w:lang w:val="en-IN"/>
        </w:rPr>
        <w:t>* value in nectar made from pure snap melon juice, while their addition likely increased the a* and b* values. These colo</w:t>
      </w:r>
      <w:r>
        <w:rPr>
          <w:rFonts w:ascii="Arial" w:hAnsi="Arial" w:cs="Arial"/>
          <w:b w:val="0"/>
          <w:bCs/>
          <w:caps w:val="0"/>
          <w:sz w:val="20"/>
          <w:szCs w:val="18"/>
          <w:lang w:val="en-IN"/>
        </w:rPr>
        <w:t>u</w:t>
      </w:r>
      <w:r w:rsidRPr="00B706BA">
        <w:rPr>
          <w:rFonts w:ascii="Arial" w:hAnsi="Arial" w:cs="Arial"/>
          <w:b w:val="0"/>
          <w:bCs/>
          <w:caps w:val="0"/>
          <w:sz w:val="20"/>
          <w:szCs w:val="18"/>
          <w:lang w:val="en-IN"/>
        </w:rPr>
        <w:t xml:space="preserve">r values were similar to those found in the study by </w:t>
      </w:r>
      <w:proofErr w:type="spellStart"/>
      <w:r>
        <w:rPr>
          <w:rFonts w:ascii="Arial" w:hAnsi="Arial" w:cs="Arial"/>
          <w:b w:val="0"/>
          <w:bCs/>
          <w:caps w:val="0"/>
          <w:sz w:val="20"/>
          <w:szCs w:val="18"/>
          <w:lang w:val="en-IN"/>
        </w:rPr>
        <w:t>W</w:t>
      </w:r>
      <w:r w:rsidRPr="00B706BA">
        <w:rPr>
          <w:rFonts w:ascii="Arial" w:hAnsi="Arial" w:cs="Arial"/>
          <w:b w:val="0"/>
          <w:bCs/>
          <w:caps w:val="0"/>
          <w:sz w:val="20"/>
          <w:szCs w:val="18"/>
          <w:lang w:val="en-IN"/>
        </w:rPr>
        <w:t>irivutthikorn</w:t>
      </w:r>
      <w:proofErr w:type="spellEnd"/>
      <w:r w:rsidRPr="00B706BA">
        <w:rPr>
          <w:rFonts w:ascii="Arial" w:hAnsi="Arial" w:cs="Arial"/>
          <w:b w:val="0"/>
          <w:bCs/>
          <w:caps w:val="0"/>
          <w:sz w:val="20"/>
          <w:szCs w:val="18"/>
          <w:lang w:val="en-IN"/>
        </w:rPr>
        <w:t xml:space="preserve"> </w:t>
      </w:r>
      <w:r>
        <w:rPr>
          <w:rFonts w:ascii="Arial" w:hAnsi="Arial" w:cs="Arial"/>
          <w:b w:val="0"/>
          <w:bCs/>
          <w:caps w:val="0"/>
          <w:sz w:val="20"/>
          <w:szCs w:val="18"/>
          <w:lang w:val="en-IN"/>
        </w:rPr>
        <w:t>(2023)</w:t>
      </w:r>
      <w:r w:rsidRPr="00B706BA">
        <w:rPr>
          <w:rFonts w:ascii="Arial" w:hAnsi="Arial" w:cs="Arial"/>
          <w:b w:val="0"/>
          <w:bCs/>
          <w:caps w:val="0"/>
          <w:sz w:val="20"/>
          <w:szCs w:val="18"/>
          <w:lang w:val="en-IN"/>
        </w:rPr>
        <w:t xml:space="preserve">. During storage, </w:t>
      </w:r>
      <w:r w:rsidR="00436532">
        <w:rPr>
          <w:rFonts w:ascii="Arial" w:hAnsi="Arial" w:cs="Arial"/>
          <w:b w:val="0"/>
          <w:bCs/>
          <w:caps w:val="0"/>
          <w:sz w:val="20"/>
          <w:szCs w:val="18"/>
          <w:lang w:val="en-IN"/>
        </w:rPr>
        <w:t>L</w:t>
      </w:r>
      <w:r w:rsidRPr="00B706BA">
        <w:rPr>
          <w:rFonts w:ascii="Arial" w:hAnsi="Arial" w:cs="Arial"/>
          <w:b w:val="0"/>
          <w:bCs/>
          <w:caps w:val="0"/>
          <w:sz w:val="20"/>
          <w:szCs w:val="18"/>
          <w:lang w:val="en-IN"/>
        </w:rPr>
        <w:t xml:space="preserve">*, a*, and b* values generally showed a decreasing trend with slight variations. Similar trends were observed in the studies by </w:t>
      </w:r>
      <w:r>
        <w:rPr>
          <w:rFonts w:ascii="Arial" w:hAnsi="Arial" w:cs="Arial"/>
          <w:b w:val="0"/>
          <w:bCs/>
          <w:caps w:val="0"/>
          <w:sz w:val="20"/>
          <w:szCs w:val="18"/>
          <w:lang w:val="en-IN"/>
        </w:rPr>
        <w:t>E</w:t>
      </w:r>
      <w:r w:rsidRPr="00B706BA">
        <w:rPr>
          <w:rFonts w:ascii="Arial" w:hAnsi="Arial" w:cs="Arial"/>
          <w:b w:val="0"/>
          <w:bCs/>
          <w:caps w:val="0"/>
          <w:sz w:val="20"/>
          <w:szCs w:val="18"/>
          <w:lang w:val="en-IN"/>
        </w:rPr>
        <w:t xml:space="preserve">issa </w:t>
      </w:r>
      <w:r w:rsidRPr="00C25E31">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(2014)</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and </w:t>
      </w:r>
      <w:proofErr w:type="spellStart"/>
      <w:r>
        <w:rPr>
          <w:rFonts w:ascii="Arial" w:hAnsi="Arial" w:cs="Arial"/>
          <w:b w:val="0"/>
          <w:bCs/>
          <w:caps w:val="0"/>
          <w:sz w:val="20"/>
          <w:szCs w:val="18"/>
          <w:lang w:val="en-IN"/>
        </w:rPr>
        <w:t>C</w:t>
      </w:r>
      <w:r w:rsidRPr="00B706BA">
        <w:rPr>
          <w:rFonts w:ascii="Arial" w:hAnsi="Arial" w:cs="Arial"/>
          <w:b w:val="0"/>
          <w:bCs/>
          <w:caps w:val="0"/>
          <w:sz w:val="20"/>
          <w:szCs w:val="18"/>
          <w:lang w:val="en-IN"/>
        </w:rPr>
        <w:t>ortellino</w:t>
      </w:r>
      <w:proofErr w:type="spellEnd"/>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R</w:t>
      </w:r>
      <w:r w:rsidRPr="00B706BA">
        <w:rPr>
          <w:rFonts w:ascii="Arial" w:hAnsi="Arial" w:cs="Arial"/>
          <w:b w:val="0"/>
          <w:bCs/>
          <w:caps w:val="0"/>
          <w:sz w:val="20"/>
          <w:szCs w:val="18"/>
          <w:lang w:val="en-IN"/>
        </w:rPr>
        <w:t>izzolo</w:t>
      </w:r>
      <w:proofErr w:type="spellEnd"/>
      <w:r w:rsidRPr="00B706BA">
        <w:rPr>
          <w:rFonts w:ascii="Arial" w:hAnsi="Arial" w:cs="Arial"/>
          <w:b w:val="0"/>
          <w:bCs/>
          <w:caps w:val="0"/>
          <w:sz w:val="20"/>
          <w:szCs w:val="18"/>
          <w:lang w:val="en-IN"/>
        </w:rPr>
        <w:t xml:space="preserve"> </w:t>
      </w:r>
      <w:r>
        <w:rPr>
          <w:rFonts w:ascii="Arial" w:hAnsi="Arial" w:cs="Arial"/>
          <w:b w:val="0"/>
          <w:bCs/>
          <w:caps w:val="0"/>
          <w:sz w:val="20"/>
          <w:szCs w:val="18"/>
          <w:lang w:val="en-IN"/>
        </w:rPr>
        <w:t>(2018)</w:t>
      </w:r>
      <w:r w:rsidRPr="00B706BA">
        <w:rPr>
          <w:rFonts w:ascii="Arial" w:hAnsi="Arial" w:cs="Arial"/>
          <w:b w:val="0"/>
          <w:bCs/>
          <w:sz w:val="20"/>
          <w:szCs w:val="18"/>
          <w:lang w:val="en-IN"/>
        </w:rPr>
        <w:t>.</w:t>
      </w:r>
    </w:p>
    <w:p w14:paraId="39E0DC02" w14:textId="6437260A" w:rsidR="005930D2" w:rsidRPr="005930D2" w:rsidRDefault="005930D2" w:rsidP="005930D2">
      <w:pPr>
        <w:pStyle w:val="Body"/>
        <w:rPr>
          <w:rFonts w:ascii="Arial" w:hAnsi="Arial" w:cs="Arial"/>
          <w:b/>
          <w:bCs/>
          <w:lang w:val="en-IN"/>
        </w:rPr>
      </w:pPr>
      <w:r w:rsidRPr="005930D2">
        <w:rPr>
          <w:rFonts w:ascii="Arial" w:hAnsi="Arial" w:cs="Arial"/>
          <w:b/>
          <w:bCs/>
          <w:lang w:val="en-IN"/>
        </w:rPr>
        <w:t xml:space="preserve">Table </w:t>
      </w:r>
      <w:r w:rsidR="007A2053">
        <w:rPr>
          <w:rFonts w:ascii="Arial" w:hAnsi="Arial" w:cs="Arial"/>
          <w:b/>
          <w:bCs/>
          <w:lang w:val="en-IN"/>
        </w:rPr>
        <w:t>3</w:t>
      </w:r>
      <w:r w:rsidR="00507A6E" w:rsidRPr="00507A6E">
        <w:rPr>
          <w:rFonts w:ascii="Arial" w:hAnsi="Arial" w:cs="Arial"/>
          <w:b/>
          <w:bCs/>
          <w:lang w:val="en-IN"/>
        </w:rPr>
        <w:t>.</w:t>
      </w:r>
      <w:r w:rsidRPr="005930D2">
        <w:rPr>
          <w:rFonts w:ascii="Arial" w:hAnsi="Arial" w:cs="Arial"/>
          <w:b/>
          <w:bCs/>
          <w:lang w:val="en-IN"/>
        </w:rPr>
        <w:t xml:space="preserve"> Changes in colour values of nectar from snap melon and </w:t>
      </w:r>
      <w:proofErr w:type="spellStart"/>
      <w:r w:rsidRPr="005930D2">
        <w:rPr>
          <w:rFonts w:ascii="Arial" w:hAnsi="Arial" w:cs="Arial"/>
          <w:b/>
          <w:bCs/>
          <w:lang w:val="en-IN"/>
        </w:rPr>
        <w:t>gac</w:t>
      </w:r>
      <w:proofErr w:type="spellEnd"/>
      <w:r w:rsidRPr="005930D2">
        <w:rPr>
          <w:rFonts w:ascii="Arial" w:hAnsi="Arial" w:cs="Arial"/>
          <w:b/>
          <w:bCs/>
          <w:lang w:val="en-IN"/>
        </w:rPr>
        <w:t xml:space="preserve"> fruit aril during storage period of 3 months</w:t>
      </w:r>
    </w:p>
    <w:tbl>
      <w:tblPr>
        <w:tblStyle w:val="TableGrid"/>
        <w:tblW w:w="8217" w:type="dxa"/>
        <w:tblLook w:val="04A0" w:firstRow="1" w:lastRow="0" w:firstColumn="1" w:lastColumn="0" w:noHBand="0" w:noVBand="1"/>
      </w:tblPr>
      <w:tblGrid>
        <w:gridCol w:w="859"/>
        <w:gridCol w:w="447"/>
        <w:gridCol w:w="1377"/>
        <w:gridCol w:w="1261"/>
        <w:gridCol w:w="984"/>
        <w:gridCol w:w="983"/>
        <w:gridCol w:w="983"/>
        <w:gridCol w:w="606"/>
        <w:gridCol w:w="717"/>
      </w:tblGrid>
      <w:tr w:rsidR="00507A6E" w:rsidRPr="005930D2" w14:paraId="730E60DD" w14:textId="77777777" w:rsidTr="00507A6E">
        <w:trPr>
          <w:trHeight w:val="736"/>
        </w:trPr>
        <w:tc>
          <w:tcPr>
            <w:tcW w:w="1306" w:type="dxa"/>
            <w:gridSpan w:val="2"/>
            <w:tcBorders>
              <w:top w:val="single" w:sz="4" w:space="0" w:color="auto"/>
              <w:left w:val="nil"/>
              <w:bottom w:val="single" w:sz="4" w:space="0" w:color="auto"/>
              <w:right w:val="nil"/>
            </w:tcBorders>
            <w:vAlign w:val="center"/>
          </w:tcPr>
          <w:p w14:paraId="02651A5D" w14:textId="77777777" w:rsidR="005930D2" w:rsidRPr="005930D2" w:rsidRDefault="005930D2" w:rsidP="005930D2">
            <w:pPr>
              <w:pStyle w:val="Body"/>
              <w:rPr>
                <w:rFonts w:cs="Helvetica"/>
                <w:b/>
                <w:bCs/>
                <w:sz w:val="20"/>
                <w:lang w:val="en-IN"/>
              </w:rPr>
            </w:pPr>
            <w:r w:rsidRPr="005930D2">
              <w:rPr>
                <w:rFonts w:cs="Helvetica"/>
                <w:b/>
                <w:bCs/>
                <w:sz w:val="20"/>
                <w:lang w:val="en-IN"/>
              </w:rPr>
              <w:t>Parameters</w:t>
            </w:r>
          </w:p>
        </w:tc>
        <w:tc>
          <w:tcPr>
            <w:tcW w:w="1382" w:type="dxa"/>
            <w:tcBorders>
              <w:top w:val="single" w:sz="4" w:space="0" w:color="auto"/>
              <w:left w:val="nil"/>
              <w:bottom w:val="single" w:sz="4" w:space="0" w:color="auto"/>
              <w:right w:val="nil"/>
            </w:tcBorders>
            <w:vAlign w:val="center"/>
          </w:tcPr>
          <w:p w14:paraId="7BB108E5" w14:textId="77777777" w:rsidR="005930D2" w:rsidRPr="005930D2" w:rsidRDefault="005930D2" w:rsidP="005930D2">
            <w:pPr>
              <w:pStyle w:val="Body"/>
              <w:rPr>
                <w:rFonts w:cs="Helvetica"/>
                <w:b/>
                <w:bCs/>
                <w:sz w:val="20"/>
                <w:lang w:val="en-IN"/>
              </w:rPr>
            </w:pPr>
            <w:r w:rsidRPr="005930D2">
              <w:rPr>
                <w:rFonts w:cs="Helvetica"/>
                <w:b/>
                <w:bCs/>
                <w:sz w:val="20"/>
                <w:lang w:val="en-IN"/>
              </w:rPr>
              <w:t>Storage condition</w:t>
            </w:r>
          </w:p>
        </w:tc>
        <w:tc>
          <w:tcPr>
            <w:tcW w:w="1274" w:type="dxa"/>
            <w:tcBorders>
              <w:top w:val="single" w:sz="4" w:space="0" w:color="auto"/>
              <w:left w:val="nil"/>
              <w:bottom w:val="single" w:sz="4" w:space="0" w:color="auto"/>
              <w:right w:val="nil"/>
            </w:tcBorders>
            <w:vAlign w:val="center"/>
          </w:tcPr>
          <w:p w14:paraId="51AF325A" w14:textId="77777777" w:rsidR="005930D2" w:rsidRPr="005930D2" w:rsidRDefault="005930D2" w:rsidP="005930D2">
            <w:pPr>
              <w:pStyle w:val="Body"/>
              <w:rPr>
                <w:rFonts w:cs="Helvetica"/>
                <w:b/>
                <w:bCs/>
                <w:sz w:val="20"/>
                <w:lang w:val="en-IN"/>
              </w:rPr>
            </w:pPr>
            <w:r w:rsidRPr="005930D2">
              <w:rPr>
                <w:rFonts w:cs="Helvetica"/>
                <w:b/>
                <w:bCs/>
                <w:sz w:val="20"/>
                <w:lang w:val="en-IN"/>
              </w:rPr>
              <w:t>Storage time (months)</w:t>
            </w:r>
          </w:p>
        </w:tc>
        <w:tc>
          <w:tcPr>
            <w:tcW w:w="993" w:type="dxa"/>
            <w:tcBorders>
              <w:top w:val="single" w:sz="4" w:space="0" w:color="auto"/>
              <w:left w:val="nil"/>
              <w:bottom w:val="single" w:sz="4" w:space="0" w:color="auto"/>
              <w:right w:val="nil"/>
            </w:tcBorders>
            <w:vAlign w:val="center"/>
          </w:tcPr>
          <w:p w14:paraId="492B8C86" w14:textId="77777777" w:rsidR="005930D2" w:rsidRPr="005930D2" w:rsidRDefault="005930D2" w:rsidP="005930D2">
            <w:pPr>
              <w:pStyle w:val="Body"/>
              <w:rPr>
                <w:rFonts w:cs="Helvetica"/>
                <w:b/>
                <w:bCs/>
                <w:sz w:val="20"/>
                <w:lang w:val="en-IN"/>
              </w:rPr>
            </w:pPr>
            <w:r w:rsidRPr="005930D2">
              <w:rPr>
                <w:rFonts w:cs="Helvetica"/>
                <w:b/>
                <w:bCs/>
                <w:sz w:val="20"/>
                <w:lang w:val="en-IN"/>
              </w:rPr>
              <w:t>T</w:t>
            </w:r>
            <w:r w:rsidRPr="005930D2">
              <w:rPr>
                <w:rFonts w:cs="Helvetica"/>
                <w:b/>
                <w:bCs/>
                <w:sz w:val="20"/>
                <w:vertAlign w:val="subscript"/>
                <w:lang w:val="en-IN"/>
              </w:rPr>
              <w:t>1</w:t>
            </w:r>
          </w:p>
        </w:tc>
        <w:tc>
          <w:tcPr>
            <w:tcW w:w="992" w:type="dxa"/>
            <w:tcBorders>
              <w:top w:val="single" w:sz="4" w:space="0" w:color="auto"/>
              <w:left w:val="nil"/>
              <w:bottom w:val="single" w:sz="4" w:space="0" w:color="auto"/>
              <w:right w:val="nil"/>
            </w:tcBorders>
            <w:vAlign w:val="center"/>
          </w:tcPr>
          <w:p w14:paraId="26BAC4C0" w14:textId="77777777" w:rsidR="005930D2" w:rsidRPr="005930D2" w:rsidRDefault="005930D2" w:rsidP="005930D2">
            <w:pPr>
              <w:pStyle w:val="Body"/>
              <w:rPr>
                <w:rFonts w:cs="Helvetica"/>
                <w:b/>
                <w:bCs/>
                <w:sz w:val="20"/>
                <w:lang w:val="en-IN"/>
              </w:rPr>
            </w:pPr>
            <w:r w:rsidRPr="005930D2">
              <w:rPr>
                <w:rFonts w:cs="Helvetica"/>
                <w:b/>
                <w:bCs/>
                <w:sz w:val="20"/>
                <w:lang w:val="en-IN"/>
              </w:rPr>
              <w:t>T</w:t>
            </w:r>
            <w:r w:rsidRPr="005930D2">
              <w:rPr>
                <w:rFonts w:cs="Helvetica"/>
                <w:b/>
                <w:bCs/>
                <w:sz w:val="20"/>
                <w:vertAlign w:val="subscript"/>
                <w:lang w:val="en-IN"/>
              </w:rPr>
              <w:t>2</w:t>
            </w:r>
          </w:p>
        </w:tc>
        <w:tc>
          <w:tcPr>
            <w:tcW w:w="992" w:type="dxa"/>
            <w:tcBorders>
              <w:top w:val="single" w:sz="4" w:space="0" w:color="auto"/>
              <w:left w:val="nil"/>
              <w:bottom w:val="single" w:sz="4" w:space="0" w:color="auto"/>
              <w:right w:val="nil"/>
            </w:tcBorders>
            <w:vAlign w:val="center"/>
          </w:tcPr>
          <w:p w14:paraId="661ACBF2" w14:textId="77777777" w:rsidR="005930D2" w:rsidRPr="005930D2" w:rsidRDefault="005930D2" w:rsidP="005930D2">
            <w:pPr>
              <w:pStyle w:val="Body"/>
              <w:rPr>
                <w:rFonts w:cs="Helvetica"/>
                <w:b/>
                <w:bCs/>
                <w:sz w:val="20"/>
                <w:lang w:val="en-IN"/>
              </w:rPr>
            </w:pPr>
            <w:r w:rsidRPr="005930D2">
              <w:rPr>
                <w:rFonts w:cs="Helvetica"/>
                <w:b/>
                <w:bCs/>
                <w:sz w:val="20"/>
                <w:lang w:val="en-IN"/>
              </w:rPr>
              <w:t>T</w:t>
            </w:r>
            <w:r w:rsidRPr="005930D2">
              <w:rPr>
                <w:rFonts w:cs="Helvetica"/>
                <w:b/>
                <w:bCs/>
                <w:sz w:val="20"/>
                <w:vertAlign w:val="subscript"/>
                <w:lang w:val="en-IN"/>
              </w:rPr>
              <w:t>3</w:t>
            </w:r>
          </w:p>
        </w:tc>
        <w:tc>
          <w:tcPr>
            <w:tcW w:w="606" w:type="dxa"/>
            <w:tcBorders>
              <w:top w:val="single" w:sz="4" w:space="0" w:color="auto"/>
              <w:left w:val="nil"/>
              <w:bottom w:val="single" w:sz="4" w:space="0" w:color="auto"/>
              <w:right w:val="nil"/>
            </w:tcBorders>
            <w:vAlign w:val="center"/>
          </w:tcPr>
          <w:p w14:paraId="2D0EE6B8" w14:textId="77777777" w:rsidR="005930D2" w:rsidRPr="005930D2" w:rsidRDefault="005930D2" w:rsidP="005930D2">
            <w:pPr>
              <w:pStyle w:val="Body"/>
              <w:rPr>
                <w:rFonts w:cs="Helvetica"/>
                <w:b/>
                <w:bCs/>
                <w:sz w:val="20"/>
                <w:lang w:val="en-IN"/>
              </w:rPr>
            </w:pPr>
            <w:r w:rsidRPr="005930D2">
              <w:rPr>
                <w:rFonts w:cs="Helvetica"/>
                <w:b/>
                <w:bCs/>
                <w:sz w:val="20"/>
                <w:lang w:val="en-IN"/>
              </w:rPr>
              <w:t>CD</w:t>
            </w:r>
          </w:p>
        </w:tc>
        <w:tc>
          <w:tcPr>
            <w:tcW w:w="672" w:type="dxa"/>
            <w:tcBorders>
              <w:top w:val="single" w:sz="4" w:space="0" w:color="auto"/>
              <w:left w:val="nil"/>
              <w:bottom w:val="single" w:sz="4" w:space="0" w:color="auto"/>
              <w:right w:val="nil"/>
            </w:tcBorders>
            <w:vAlign w:val="center"/>
          </w:tcPr>
          <w:p w14:paraId="2FB5F896" w14:textId="77777777" w:rsidR="005930D2" w:rsidRPr="005930D2" w:rsidRDefault="005930D2" w:rsidP="005930D2">
            <w:pPr>
              <w:pStyle w:val="Body"/>
              <w:rPr>
                <w:rFonts w:cs="Helvetica"/>
                <w:b/>
                <w:bCs/>
                <w:sz w:val="20"/>
                <w:lang w:val="en-IN"/>
              </w:rPr>
            </w:pPr>
            <w:proofErr w:type="spellStart"/>
            <w:proofErr w:type="gramStart"/>
            <w:r w:rsidRPr="005930D2">
              <w:rPr>
                <w:rFonts w:cs="Helvetica"/>
                <w:b/>
                <w:bCs/>
                <w:sz w:val="20"/>
                <w:lang w:val="en-IN"/>
              </w:rPr>
              <w:t>S.Em</w:t>
            </w:r>
            <w:proofErr w:type="spellEnd"/>
            <w:proofErr w:type="gramEnd"/>
          </w:p>
        </w:tc>
      </w:tr>
      <w:tr w:rsidR="00507A6E" w:rsidRPr="005930D2" w14:paraId="73110A8C" w14:textId="77777777" w:rsidTr="00507A6E">
        <w:tc>
          <w:tcPr>
            <w:tcW w:w="859" w:type="dxa"/>
            <w:vMerge w:val="restart"/>
            <w:tcBorders>
              <w:top w:val="nil"/>
              <w:left w:val="nil"/>
              <w:bottom w:val="single" w:sz="4" w:space="0" w:color="auto"/>
              <w:right w:val="nil"/>
            </w:tcBorders>
            <w:vAlign w:val="center"/>
          </w:tcPr>
          <w:p w14:paraId="09A6FE5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Colour values</w:t>
            </w:r>
          </w:p>
        </w:tc>
        <w:tc>
          <w:tcPr>
            <w:tcW w:w="447" w:type="dxa"/>
            <w:vMerge w:val="restart"/>
            <w:tcBorders>
              <w:top w:val="single" w:sz="4" w:space="0" w:color="auto"/>
              <w:left w:val="nil"/>
              <w:bottom w:val="single" w:sz="4" w:space="0" w:color="auto"/>
              <w:right w:val="nil"/>
            </w:tcBorders>
            <w:vAlign w:val="center"/>
          </w:tcPr>
          <w:p w14:paraId="6678136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L*</w:t>
            </w:r>
          </w:p>
        </w:tc>
        <w:tc>
          <w:tcPr>
            <w:tcW w:w="1382" w:type="dxa"/>
            <w:tcBorders>
              <w:top w:val="single" w:sz="4" w:space="0" w:color="auto"/>
              <w:left w:val="nil"/>
              <w:bottom w:val="nil"/>
              <w:right w:val="nil"/>
            </w:tcBorders>
            <w:vAlign w:val="center"/>
          </w:tcPr>
          <w:p w14:paraId="278DB21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Initial</w:t>
            </w:r>
          </w:p>
        </w:tc>
        <w:tc>
          <w:tcPr>
            <w:tcW w:w="1274" w:type="dxa"/>
            <w:tcBorders>
              <w:top w:val="single" w:sz="4" w:space="0" w:color="auto"/>
              <w:left w:val="nil"/>
              <w:bottom w:val="nil"/>
              <w:right w:val="nil"/>
            </w:tcBorders>
            <w:vAlign w:val="center"/>
          </w:tcPr>
          <w:p w14:paraId="01F6A58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w:t>
            </w:r>
          </w:p>
        </w:tc>
        <w:tc>
          <w:tcPr>
            <w:tcW w:w="993" w:type="dxa"/>
            <w:tcBorders>
              <w:top w:val="single" w:sz="4" w:space="0" w:color="auto"/>
              <w:left w:val="nil"/>
              <w:bottom w:val="nil"/>
              <w:right w:val="nil"/>
            </w:tcBorders>
            <w:vAlign w:val="center"/>
          </w:tcPr>
          <w:p w14:paraId="6E38FF3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88.72</w:t>
            </w:r>
            <w:r w:rsidRPr="005930D2">
              <w:rPr>
                <w:rFonts w:ascii="Arial" w:hAnsi="Arial" w:cs="Arial"/>
                <w:sz w:val="20"/>
                <w:vertAlign w:val="superscript"/>
                <w:lang w:val="en-IN"/>
              </w:rPr>
              <w:t>b</w:t>
            </w:r>
          </w:p>
        </w:tc>
        <w:tc>
          <w:tcPr>
            <w:tcW w:w="992" w:type="dxa"/>
            <w:tcBorders>
              <w:top w:val="single" w:sz="4" w:space="0" w:color="auto"/>
              <w:left w:val="nil"/>
              <w:bottom w:val="nil"/>
              <w:right w:val="nil"/>
            </w:tcBorders>
            <w:vAlign w:val="center"/>
          </w:tcPr>
          <w:p w14:paraId="1BA3AC4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99.31</w:t>
            </w:r>
            <w:r w:rsidRPr="005930D2">
              <w:rPr>
                <w:rFonts w:ascii="Arial" w:hAnsi="Arial" w:cs="Arial"/>
                <w:sz w:val="20"/>
                <w:vertAlign w:val="superscript"/>
                <w:lang w:val="en-IN"/>
              </w:rPr>
              <w:t>a</w:t>
            </w:r>
          </w:p>
        </w:tc>
        <w:tc>
          <w:tcPr>
            <w:tcW w:w="992" w:type="dxa"/>
            <w:tcBorders>
              <w:top w:val="single" w:sz="4" w:space="0" w:color="auto"/>
              <w:left w:val="nil"/>
              <w:bottom w:val="nil"/>
              <w:right w:val="nil"/>
            </w:tcBorders>
            <w:vAlign w:val="center"/>
          </w:tcPr>
          <w:p w14:paraId="71154C0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86.00</w:t>
            </w:r>
            <w:r w:rsidRPr="005930D2">
              <w:rPr>
                <w:rFonts w:ascii="Arial" w:hAnsi="Arial" w:cs="Arial"/>
                <w:sz w:val="20"/>
                <w:vertAlign w:val="superscript"/>
                <w:lang w:val="en-IN"/>
              </w:rPr>
              <w:t>b</w:t>
            </w:r>
          </w:p>
        </w:tc>
        <w:tc>
          <w:tcPr>
            <w:tcW w:w="606" w:type="dxa"/>
            <w:tcBorders>
              <w:top w:val="single" w:sz="4" w:space="0" w:color="auto"/>
              <w:left w:val="nil"/>
              <w:bottom w:val="nil"/>
              <w:right w:val="nil"/>
            </w:tcBorders>
            <w:vAlign w:val="center"/>
          </w:tcPr>
          <w:p w14:paraId="59137F4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8.00</w:t>
            </w:r>
          </w:p>
        </w:tc>
        <w:tc>
          <w:tcPr>
            <w:tcW w:w="672" w:type="dxa"/>
            <w:tcBorders>
              <w:top w:val="single" w:sz="4" w:space="0" w:color="auto"/>
              <w:left w:val="nil"/>
              <w:bottom w:val="nil"/>
              <w:right w:val="nil"/>
            </w:tcBorders>
            <w:vAlign w:val="center"/>
          </w:tcPr>
          <w:p w14:paraId="5C0626F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2.69</w:t>
            </w:r>
          </w:p>
        </w:tc>
      </w:tr>
      <w:tr w:rsidR="00507A6E" w:rsidRPr="005930D2" w14:paraId="62D0A83D" w14:textId="77777777" w:rsidTr="00507A6E">
        <w:tc>
          <w:tcPr>
            <w:tcW w:w="859" w:type="dxa"/>
            <w:vMerge/>
            <w:tcBorders>
              <w:top w:val="nil"/>
              <w:left w:val="nil"/>
              <w:bottom w:val="single" w:sz="4" w:space="0" w:color="auto"/>
              <w:right w:val="nil"/>
            </w:tcBorders>
            <w:vAlign w:val="center"/>
          </w:tcPr>
          <w:p w14:paraId="6FCE87A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136258B"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54B41A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63227CA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3D16175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88.44</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1389852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96.35</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1DC5CCE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82.63</w:t>
            </w:r>
            <w:r w:rsidRPr="005930D2">
              <w:rPr>
                <w:rFonts w:ascii="Arial" w:hAnsi="Arial" w:cs="Arial"/>
                <w:sz w:val="20"/>
                <w:vertAlign w:val="superscript"/>
                <w:lang w:val="en-IN"/>
              </w:rPr>
              <w:t>d</w:t>
            </w:r>
          </w:p>
        </w:tc>
        <w:tc>
          <w:tcPr>
            <w:tcW w:w="606" w:type="dxa"/>
            <w:vMerge w:val="restart"/>
            <w:tcBorders>
              <w:top w:val="nil"/>
              <w:left w:val="nil"/>
              <w:bottom w:val="nil"/>
              <w:right w:val="nil"/>
            </w:tcBorders>
            <w:vAlign w:val="center"/>
          </w:tcPr>
          <w:p w14:paraId="4852D2C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2.64</w:t>
            </w:r>
          </w:p>
        </w:tc>
        <w:tc>
          <w:tcPr>
            <w:tcW w:w="672" w:type="dxa"/>
            <w:vMerge w:val="restart"/>
            <w:tcBorders>
              <w:top w:val="nil"/>
              <w:left w:val="nil"/>
              <w:bottom w:val="nil"/>
              <w:right w:val="nil"/>
            </w:tcBorders>
            <w:vAlign w:val="center"/>
          </w:tcPr>
          <w:p w14:paraId="2C6CBE6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0.89</w:t>
            </w:r>
          </w:p>
        </w:tc>
      </w:tr>
      <w:tr w:rsidR="00507A6E" w:rsidRPr="005930D2" w14:paraId="7CE567EB" w14:textId="77777777" w:rsidTr="00507A6E">
        <w:tc>
          <w:tcPr>
            <w:tcW w:w="859" w:type="dxa"/>
            <w:vMerge/>
            <w:tcBorders>
              <w:top w:val="nil"/>
              <w:left w:val="nil"/>
              <w:bottom w:val="single" w:sz="4" w:space="0" w:color="auto"/>
              <w:right w:val="nil"/>
            </w:tcBorders>
            <w:vAlign w:val="center"/>
          </w:tcPr>
          <w:p w14:paraId="79D328EA"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34D58368"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E1F03E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06E6581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4DCE3EC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88.74</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7C4C0D2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98.33</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0CA13A0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85.34</w:t>
            </w:r>
            <w:r w:rsidRPr="005930D2">
              <w:rPr>
                <w:rFonts w:ascii="Arial" w:hAnsi="Arial" w:cs="Arial"/>
                <w:sz w:val="20"/>
                <w:vertAlign w:val="superscript"/>
                <w:lang w:val="en-IN"/>
              </w:rPr>
              <w:t>c</w:t>
            </w:r>
          </w:p>
        </w:tc>
        <w:tc>
          <w:tcPr>
            <w:tcW w:w="606" w:type="dxa"/>
            <w:vMerge/>
            <w:tcBorders>
              <w:top w:val="nil"/>
              <w:left w:val="nil"/>
              <w:bottom w:val="nil"/>
              <w:right w:val="nil"/>
            </w:tcBorders>
            <w:vAlign w:val="center"/>
          </w:tcPr>
          <w:p w14:paraId="203B120E"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153066D3" w14:textId="77777777" w:rsidR="005930D2" w:rsidRPr="005930D2" w:rsidRDefault="005930D2" w:rsidP="005930D2">
            <w:pPr>
              <w:pStyle w:val="Body"/>
              <w:rPr>
                <w:rFonts w:ascii="Arial" w:hAnsi="Arial" w:cs="Arial"/>
                <w:sz w:val="20"/>
                <w:lang w:val="en-IN"/>
              </w:rPr>
            </w:pPr>
          </w:p>
        </w:tc>
      </w:tr>
      <w:tr w:rsidR="00507A6E" w:rsidRPr="005930D2" w14:paraId="1924FF9C" w14:textId="77777777" w:rsidTr="00507A6E">
        <w:tc>
          <w:tcPr>
            <w:tcW w:w="859" w:type="dxa"/>
            <w:vMerge/>
            <w:tcBorders>
              <w:top w:val="nil"/>
              <w:left w:val="nil"/>
              <w:bottom w:val="single" w:sz="4" w:space="0" w:color="auto"/>
              <w:right w:val="nil"/>
            </w:tcBorders>
            <w:vAlign w:val="center"/>
          </w:tcPr>
          <w:p w14:paraId="07D0963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81F6890"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17FB391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1BC962C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17DFFE3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84.58</w:t>
            </w:r>
            <w:r w:rsidRPr="005930D2">
              <w:rPr>
                <w:rFonts w:ascii="Arial" w:hAnsi="Arial" w:cs="Arial"/>
                <w:sz w:val="20"/>
                <w:vertAlign w:val="superscript"/>
                <w:lang w:val="en-IN"/>
              </w:rPr>
              <w:t>bc</w:t>
            </w:r>
          </w:p>
        </w:tc>
        <w:tc>
          <w:tcPr>
            <w:tcW w:w="992" w:type="dxa"/>
            <w:tcBorders>
              <w:top w:val="nil"/>
              <w:left w:val="nil"/>
              <w:bottom w:val="nil"/>
              <w:right w:val="nil"/>
            </w:tcBorders>
            <w:vAlign w:val="center"/>
          </w:tcPr>
          <w:p w14:paraId="0728FA4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92.30</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4A1604E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79.90</w:t>
            </w:r>
            <w:r w:rsidRPr="005930D2">
              <w:rPr>
                <w:rFonts w:ascii="Arial" w:hAnsi="Arial" w:cs="Arial"/>
                <w:sz w:val="20"/>
                <w:vertAlign w:val="superscript"/>
                <w:lang w:val="en-IN"/>
              </w:rPr>
              <w:t>d</w:t>
            </w:r>
          </w:p>
        </w:tc>
        <w:tc>
          <w:tcPr>
            <w:tcW w:w="606" w:type="dxa"/>
            <w:vMerge w:val="restart"/>
            <w:tcBorders>
              <w:top w:val="nil"/>
              <w:left w:val="nil"/>
              <w:bottom w:val="nil"/>
              <w:right w:val="nil"/>
            </w:tcBorders>
            <w:vAlign w:val="center"/>
          </w:tcPr>
          <w:p w14:paraId="49C7EC7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3.70</w:t>
            </w:r>
          </w:p>
        </w:tc>
        <w:tc>
          <w:tcPr>
            <w:tcW w:w="672" w:type="dxa"/>
            <w:vMerge w:val="restart"/>
            <w:tcBorders>
              <w:top w:val="nil"/>
              <w:left w:val="nil"/>
              <w:bottom w:val="nil"/>
              <w:right w:val="nil"/>
            </w:tcBorders>
            <w:vAlign w:val="center"/>
          </w:tcPr>
          <w:p w14:paraId="15C7481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1.24</w:t>
            </w:r>
          </w:p>
        </w:tc>
      </w:tr>
      <w:tr w:rsidR="00507A6E" w:rsidRPr="005930D2" w14:paraId="31E26BCA" w14:textId="77777777" w:rsidTr="00507A6E">
        <w:tc>
          <w:tcPr>
            <w:tcW w:w="859" w:type="dxa"/>
            <w:vMerge/>
            <w:tcBorders>
              <w:top w:val="nil"/>
              <w:left w:val="nil"/>
              <w:bottom w:val="single" w:sz="4" w:space="0" w:color="auto"/>
              <w:right w:val="nil"/>
            </w:tcBorders>
            <w:vAlign w:val="center"/>
          </w:tcPr>
          <w:p w14:paraId="3B6EBD1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22581443"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280E151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3F4B3F5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44CA94D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85.53</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2ABE10C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94.32</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5897172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81.20</w:t>
            </w:r>
            <w:r w:rsidRPr="005930D2">
              <w:rPr>
                <w:rFonts w:ascii="Arial" w:hAnsi="Arial" w:cs="Arial"/>
                <w:sz w:val="20"/>
                <w:vertAlign w:val="superscript"/>
                <w:lang w:val="en-IN"/>
              </w:rPr>
              <w:t>cd</w:t>
            </w:r>
          </w:p>
        </w:tc>
        <w:tc>
          <w:tcPr>
            <w:tcW w:w="606" w:type="dxa"/>
            <w:vMerge/>
            <w:tcBorders>
              <w:top w:val="nil"/>
              <w:left w:val="nil"/>
              <w:bottom w:val="nil"/>
              <w:right w:val="nil"/>
            </w:tcBorders>
            <w:vAlign w:val="center"/>
          </w:tcPr>
          <w:p w14:paraId="37604A73"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0414ED5B" w14:textId="77777777" w:rsidR="005930D2" w:rsidRPr="005930D2" w:rsidRDefault="005930D2" w:rsidP="005930D2">
            <w:pPr>
              <w:pStyle w:val="Body"/>
              <w:rPr>
                <w:rFonts w:ascii="Arial" w:hAnsi="Arial" w:cs="Arial"/>
                <w:sz w:val="20"/>
                <w:lang w:val="en-IN"/>
              </w:rPr>
            </w:pPr>
          </w:p>
        </w:tc>
      </w:tr>
      <w:tr w:rsidR="00507A6E" w:rsidRPr="005930D2" w14:paraId="0B18F5B5" w14:textId="77777777" w:rsidTr="00507A6E">
        <w:tc>
          <w:tcPr>
            <w:tcW w:w="859" w:type="dxa"/>
            <w:vMerge/>
            <w:tcBorders>
              <w:top w:val="nil"/>
              <w:left w:val="nil"/>
              <w:bottom w:val="single" w:sz="4" w:space="0" w:color="auto"/>
              <w:right w:val="nil"/>
            </w:tcBorders>
            <w:vAlign w:val="center"/>
          </w:tcPr>
          <w:p w14:paraId="564DF2E8"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076C95E9"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6BBFC72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37476C1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nil"/>
              <w:right w:val="nil"/>
            </w:tcBorders>
            <w:vAlign w:val="center"/>
          </w:tcPr>
          <w:p w14:paraId="4A0AC19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81.87</w:t>
            </w:r>
            <w:r w:rsidRPr="005930D2">
              <w:rPr>
                <w:rFonts w:ascii="Arial" w:hAnsi="Arial" w:cs="Arial"/>
                <w:sz w:val="20"/>
                <w:vertAlign w:val="superscript"/>
                <w:lang w:val="en-IN"/>
              </w:rPr>
              <w:t>bc</w:t>
            </w:r>
          </w:p>
        </w:tc>
        <w:tc>
          <w:tcPr>
            <w:tcW w:w="992" w:type="dxa"/>
            <w:tcBorders>
              <w:top w:val="nil"/>
              <w:left w:val="nil"/>
              <w:bottom w:val="nil"/>
              <w:right w:val="nil"/>
            </w:tcBorders>
            <w:vAlign w:val="center"/>
          </w:tcPr>
          <w:p w14:paraId="19B194C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90.19</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4CA53E6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73.54</w:t>
            </w:r>
            <w:r w:rsidRPr="005930D2">
              <w:rPr>
                <w:rFonts w:ascii="Arial" w:hAnsi="Arial" w:cs="Arial"/>
                <w:sz w:val="20"/>
                <w:vertAlign w:val="superscript"/>
                <w:lang w:val="en-IN"/>
              </w:rPr>
              <w:t>d</w:t>
            </w:r>
          </w:p>
        </w:tc>
        <w:tc>
          <w:tcPr>
            <w:tcW w:w="606" w:type="dxa"/>
            <w:vMerge w:val="restart"/>
            <w:tcBorders>
              <w:top w:val="nil"/>
              <w:left w:val="nil"/>
              <w:bottom w:val="single" w:sz="4" w:space="0" w:color="auto"/>
              <w:right w:val="nil"/>
            </w:tcBorders>
            <w:vAlign w:val="center"/>
          </w:tcPr>
          <w:p w14:paraId="7A56EFE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2.67</w:t>
            </w:r>
          </w:p>
        </w:tc>
        <w:tc>
          <w:tcPr>
            <w:tcW w:w="672" w:type="dxa"/>
            <w:vMerge w:val="restart"/>
            <w:tcBorders>
              <w:top w:val="nil"/>
              <w:left w:val="nil"/>
              <w:bottom w:val="single" w:sz="4" w:space="0" w:color="auto"/>
              <w:right w:val="nil"/>
            </w:tcBorders>
            <w:vAlign w:val="center"/>
          </w:tcPr>
          <w:p w14:paraId="743E0A2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0.90</w:t>
            </w:r>
          </w:p>
        </w:tc>
      </w:tr>
      <w:tr w:rsidR="00507A6E" w:rsidRPr="005930D2" w14:paraId="673FBD62" w14:textId="77777777" w:rsidTr="00507A6E">
        <w:tc>
          <w:tcPr>
            <w:tcW w:w="859" w:type="dxa"/>
            <w:vMerge/>
            <w:tcBorders>
              <w:top w:val="nil"/>
              <w:left w:val="nil"/>
              <w:bottom w:val="single" w:sz="4" w:space="0" w:color="auto"/>
              <w:right w:val="nil"/>
            </w:tcBorders>
            <w:vAlign w:val="center"/>
          </w:tcPr>
          <w:p w14:paraId="5796CB63"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4F057C5E"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single" w:sz="4" w:space="0" w:color="auto"/>
              <w:right w:val="nil"/>
            </w:tcBorders>
            <w:vAlign w:val="center"/>
          </w:tcPr>
          <w:p w14:paraId="2080EF1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single" w:sz="4" w:space="0" w:color="auto"/>
              <w:right w:val="nil"/>
            </w:tcBorders>
            <w:vAlign w:val="center"/>
          </w:tcPr>
          <w:p w14:paraId="0D6180D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single" w:sz="4" w:space="0" w:color="auto"/>
              <w:right w:val="nil"/>
            </w:tcBorders>
            <w:vAlign w:val="center"/>
          </w:tcPr>
          <w:p w14:paraId="70980A5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83.62</w:t>
            </w:r>
            <w:r w:rsidRPr="005930D2">
              <w:rPr>
                <w:rFonts w:ascii="Arial" w:hAnsi="Arial" w:cs="Arial"/>
                <w:sz w:val="20"/>
                <w:vertAlign w:val="superscript"/>
                <w:lang w:val="en-IN"/>
              </w:rPr>
              <w:t>b</w:t>
            </w:r>
          </w:p>
        </w:tc>
        <w:tc>
          <w:tcPr>
            <w:tcW w:w="992" w:type="dxa"/>
            <w:tcBorders>
              <w:top w:val="nil"/>
              <w:left w:val="nil"/>
              <w:bottom w:val="single" w:sz="4" w:space="0" w:color="auto"/>
              <w:right w:val="nil"/>
            </w:tcBorders>
            <w:vAlign w:val="center"/>
          </w:tcPr>
          <w:p w14:paraId="13D0ECA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90.94</w:t>
            </w:r>
            <w:r w:rsidRPr="005930D2">
              <w:rPr>
                <w:rFonts w:ascii="Arial" w:hAnsi="Arial" w:cs="Arial"/>
                <w:sz w:val="20"/>
                <w:vertAlign w:val="superscript"/>
                <w:lang w:val="en-IN"/>
              </w:rPr>
              <w:t>a</w:t>
            </w:r>
          </w:p>
        </w:tc>
        <w:tc>
          <w:tcPr>
            <w:tcW w:w="992" w:type="dxa"/>
            <w:tcBorders>
              <w:top w:val="nil"/>
              <w:left w:val="nil"/>
              <w:bottom w:val="single" w:sz="4" w:space="0" w:color="auto"/>
              <w:right w:val="nil"/>
            </w:tcBorders>
            <w:vAlign w:val="center"/>
          </w:tcPr>
          <w:p w14:paraId="51141FC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80.79</w:t>
            </w:r>
            <w:r w:rsidRPr="005930D2">
              <w:rPr>
                <w:rFonts w:ascii="Arial" w:hAnsi="Arial" w:cs="Arial"/>
                <w:sz w:val="20"/>
                <w:vertAlign w:val="superscript"/>
                <w:lang w:val="en-IN"/>
              </w:rPr>
              <w:t>c</w:t>
            </w:r>
          </w:p>
        </w:tc>
        <w:tc>
          <w:tcPr>
            <w:tcW w:w="606" w:type="dxa"/>
            <w:vMerge/>
            <w:tcBorders>
              <w:top w:val="nil"/>
              <w:left w:val="nil"/>
              <w:bottom w:val="single" w:sz="4" w:space="0" w:color="auto"/>
              <w:right w:val="nil"/>
            </w:tcBorders>
            <w:vAlign w:val="center"/>
          </w:tcPr>
          <w:p w14:paraId="0C141653"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single" w:sz="4" w:space="0" w:color="auto"/>
              <w:right w:val="nil"/>
            </w:tcBorders>
            <w:vAlign w:val="center"/>
          </w:tcPr>
          <w:p w14:paraId="79A91962" w14:textId="77777777" w:rsidR="005930D2" w:rsidRPr="005930D2" w:rsidRDefault="005930D2" w:rsidP="005930D2">
            <w:pPr>
              <w:pStyle w:val="Body"/>
              <w:rPr>
                <w:rFonts w:ascii="Arial" w:hAnsi="Arial" w:cs="Arial"/>
                <w:sz w:val="20"/>
                <w:lang w:val="en-IN"/>
              </w:rPr>
            </w:pPr>
          </w:p>
        </w:tc>
      </w:tr>
      <w:tr w:rsidR="00507A6E" w:rsidRPr="005930D2" w14:paraId="310F21B9" w14:textId="77777777" w:rsidTr="00507A6E">
        <w:tc>
          <w:tcPr>
            <w:tcW w:w="859" w:type="dxa"/>
            <w:vMerge/>
            <w:tcBorders>
              <w:top w:val="nil"/>
              <w:left w:val="nil"/>
              <w:bottom w:val="single" w:sz="4" w:space="0" w:color="auto"/>
              <w:right w:val="nil"/>
            </w:tcBorders>
            <w:vAlign w:val="center"/>
          </w:tcPr>
          <w:p w14:paraId="13515150" w14:textId="77777777" w:rsidR="005930D2" w:rsidRPr="005930D2" w:rsidRDefault="005930D2" w:rsidP="005930D2">
            <w:pPr>
              <w:pStyle w:val="Body"/>
              <w:rPr>
                <w:rFonts w:ascii="Arial" w:hAnsi="Arial" w:cs="Arial"/>
                <w:sz w:val="20"/>
                <w:lang w:val="en-IN"/>
              </w:rPr>
            </w:pPr>
          </w:p>
        </w:tc>
        <w:tc>
          <w:tcPr>
            <w:tcW w:w="447" w:type="dxa"/>
            <w:vMerge w:val="restart"/>
            <w:tcBorders>
              <w:top w:val="single" w:sz="4" w:space="0" w:color="auto"/>
              <w:left w:val="nil"/>
              <w:bottom w:val="single" w:sz="4" w:space="0" w:color="auto"/>
              <w:right w:val="nil"/>
            </w:tcBorders>
            <w:vAlign w:val="center"/>
          </w:tcPr>
          <w:p w14:paraId="31A9357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w:t>
            </w:r>
          </w:p>
        </w:tc>
        <w:tc>
          <w:tcPr>
            <w:tcW w:w="1382" w:type="dxa"/>
            <w:tcBorders>
              <w:top w:val="single" w:sz="4" w:space="0" w:color="auto"/>
              <w:left w:val="nil"/>
              <w:bottom w:val="nil"/>
              <w:right w:val="nil"/>
            </w:tcBorders>
            <w:vAlign w:val="center"/>
          </w:tcPr>
          <w:p w14:paraId="4373FF8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Initial</w:t>
            </w:r>
          </w:p>
        </w:tc>
        <w:tc>
          <w:tcPr>
            <w:tcW w:w="1274" w:type="dxa"/>
            <w:tcBorders>
              <w:top w:val="single" w:sz="4" w:space="0" w:color="auto"/>
              <w:left w:val="nil"/>
              <w:bottom w:val="nil"/>
              <w:right w:val="nil"/>
            </w:tcBorders>
            <w:vAlign w:val="center"/>
          </w:tcPr>
          <w:p w14:paraId="541F935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w:t>
            </w:r>
          </w:p>
        </w:tc>
        <w:tc>
          <w:tcPr>
            <w:tcW w:w="993" w:type="dxa"/>
            <w:tcBorders>
              <w:top w:val="single" w:sz="4" w:space="0" w:color="auto"/>
              <w:left w:val="nil"/>
              <w:bottom w:val="nil"/>
              <w:right w:val="nil"/>
            </w:tcBorders>
            <w:vAlign w:val="center"/>
          </w:tcPr>
          <w:p w14:paraId="5A648FF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1.20</w:t>
            </w:r>
            <w:r w:rsidRPr="005930D2">
              <w:rPr>
                <w:rFonts w:ascii="Arial" w:hAnsi="Arial" w:cs="Arial"/>
                <w:sz w:val="20"/>
                <w:vertAlign w:val="superscript"/>
                <w:lang w:val="en-IN"/>
              </w:rPr>
              <w:t>a</w:t>
            </w:r>
          </w:p>
        </w:tc>
        <w:tc>
          <w:tcPr>
            <w:tcW w:w="992" w:type="dxa"/>
            <w:tcBorders>
              <w:top w:val="single" w:sz="4" w:space="0" w:color="auto"/>
              <w:left w:val="nil"/>
              <w:bottom w:val="nil"/>
              <w:right w:val="nil"/>
            </w:tcBorders>
            <w:vAlign w:val="center"/>
          </w:tcPr>
          <w:p w14:paraId="5EF4511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-0.02</w:t>
            </w:r>
            <w:r w:rsidRPr="005930D2">
              <w:rPr>
                <w:rFonts w:ascii="Arial" w:hAnsi="Arial" w:cs="Arial"/>
                <w:sz w:val="20"/>
                <w:vertAlign w:val="superscript"/>
                <w:lang w:val="en-IN"/>
              </w:rPr>
              <w:t>b</w:t>
            </w:r>
          </w:p>
        </w:tc>
        <w:tc>
          <w:tcPr>
            <w:tcW w:w="992" w:type="dxa"/>
            <w:tcBorders>
              <w:top w:val="single" w:sz="4" w:space="0" w:color="auto"/>
              <w:left w:val="nil"/>
              <w:bottom w:val="nil"/>
              <w:right w:val="nil"/>
            </w:tcBorders>
            <w:vAlign w:val="center"/>
          </w:tcPr>
          <w:p w14:paraId="5DD704E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0.86</w:t>
            </w:r>
            <w:r w:rsidRPr="005930D2">
              <w:rPr>
                <w:rFonts w:ascii="Arial" w:hAnsi="Arial" w:cs="Arial"/>
                <w:sz w:val="20"/>
                <w:vertAlign w:val="superscript"/>
                <w:lang w:val="en-IN"/>
              </w:rPr>
              <w:t>a</w:t>
            </w:r>
          </w:p>
        </w:tc>
        <w:tc>
          <w:tcPr>
            <w:tcW w:w="606" w:type="dxa"/>
            <w:tcBorders>
              <w:top w:val="single" w:sz="4" w:space="0" w:color="auto"/>
              <w:left w:val="nil"/>
              <w:bottom w:val="nil"/>
              <w:right w:val="nil"/>
            </w:tcBorders>
            <w:vAlign w:val="center"/>
          </w:tcPr>
          <w:p w14:paraId="1CE47BF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0.46</w:t>
            </w:r>
          </w:p>
        </w:tc>
        <w:tc>
          <w:tcPr>
            <w:tcW w:w="672" w:type="dxa"/>
            <w:tcBorders>
              <w:top w:val="single" w:sz="4" w:space="0" w:color="auto"/>
              <w:left w:val="nil"/>
              <w:bottom w:val="nil"/>
              <w:right w:val="nil"/>
            </w:tcBorders>
            <w:vAlign w:val="center"/>
          </w:tcPr>
          <w:p w14:paraId="0475AA3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0.15</w:t>
            </w:r>
          </w:p>
        </w:tc>
      </w:tr>
      <w:tr w:rsidR="00507A6E" w:rsidRPr="005930D2" w14:paraId="3EC4B7F4" w14:textId="77777777" w:rsidTr="00507A6E">
        <w:tc>
          <w:tcPr>
            <w:tcW w:w="859" w:type="dxa"/>
            <w:vMerge/>
            <w:tcBorders>
              <w:top w:val="nil"/>
              <w:left w:val="nil"/>
              <w:bottom w:val="single" w:sz="4" w:space="0" w:color="auto"/>
              <w:right w:val="nil"/>
            </w:tcBorders>
            <w:vAlign w:val="center"/>
          </w:tcPr>
          <w:p w14:paraId="2C8D7CB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4AF64F66"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6650CA8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4475978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6E42AF4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0.570</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0F4BB24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0.042</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6602319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0.475</w:t>
            </w:r>
            <w:r w:rsidRPr="005930D2">
              <w:rPr>
                <w:rFonts w:ascii="Arial" w:hAnsi="Arial" w:cs="Arial"/>
                <w:sz w:val="20"/>
                <w:vertAlign w:val="superscript"/>
                <w:lang w:val="en-IN"/>
              </w:rPr>
              <w:t>b</w:t>
            </w:r>
          </w:p>
        </w:tc>
        <w:tc>
          <w:tcPr>
            <w:tcW w:w="606" w:type="dxa"/>
            <w:vMerge w:val="restart"/>
            <w:tcBorders>
              <w:top w:val="nil"/>
              <w:left w:val="nil"/>
              <w:bottom w:val="nil"/>
              <w:right w:val="nil"/>
            </w:tcBorders>
            <w:vAlign w:val="center"/>
          </w:tcPr>
          <w:p w14:paraId="7D346C3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0.27</w:t>
            </w:r>
          </w:p>
        </w:tc>
        <w:tc>
          <w:tcPr>
            <w:tcW w:w="672" w:type="dxa"/>
            <w:vMerge w:val="restart"/>
            <w:tcBorders>
              <w:top w:val="nil"/>
              <w:left w:val="nil"/>
              <w:bottom w:val="nil"/>
              <w:right w:val="nil"/>
            </w:tcBorders>
            <w:vAlign w:val="center"/>
          </w:tcPr>
          <w:p w14:paraId="5F28E42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0.09</w:t>
            </w:r>
          </w:p>
        </w:tc>
      </w:tr>
      <w:tr w:rsidR="00507A6E" w:rsidRPr="005930D2" w14:paraId="47DB4BAC" w14:textId="77777777" w:rsidTr="00507A6E">
        <w:tc>
          <w:tcPr>
            <w:tcW w:w="859" w:type="dxa"/>
            <w:vMerge/>
            <w:tcBorders>
              <w:top w:val="nil"/>
              <w:left w:val="nil"/>
              <w:bottom w:val="single" w:sz="4" w:space="0" w:color="auto"/>
              <w:right w:val="nil"/>
            </w:tcBorders>
            <w:vAlign w:val="center"/>
          </w:tcPr>
          <w:p w14:paraId="1BD1F00C"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FF2BF1E"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E9ADC0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15F7FB9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657BC43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0.495</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5823758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0.075</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6361A0E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1.060</w:t>
            </w:r>
            <w:r w:rsidRPr="005930D2">
              <w:rPr>
                <w:rFonts w:ascii="Arial" w:hAnsi="Arial" w:cs="Arial"/>
                <w:sz w:val="20"/>
                <w:vertAlign w:val="superscript"/>
                <w:lang w:val="en-IN"/>
              </w:rPr>
              <w:t>a</w:t>
            </w:r>
          </w:p>
        </w:tc>
        <w:tc>
          <w:tcPr>
            <w:tcW w:w="606" w:type="dxa"/>
            <w:vMerge/>
            <w:tcBorders>
              <w:top w:val="nil"/>
              <w:left w:val="nil"/>
              <w:bottom w:val="nil"/>
              <w:right w:val="nil"/>
            </w:tcBorders>
            <w:vAlign w:val="center"/>
          </w:tcPr>
          <w:p w14:paraId="336783DB"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253A47A5" w14:textId="77777777" w:rsidR="005930D2" w:rsidRPr="005930D2" w:rsidRDefault="005930D2" w:rsidP="005930D2">
            <w:pPr>
              <w:pStyle w:val="Body"/>
              <w:rPr>
                <w:rFonts w:ascii="Arial" w:hAnsi="Arial" w:cs="Arial"/>
                <w:sz w:val="20"/>
                <w:lang w:val="en-IN"/>
              </w:rPr>
            </w:pPr>
          </w:p>
        </w:tc>
      </w:tr>
      <w:tr w:rsidR="00507A6E" w:rsidRPr="005930D2" w14:paraId="3E441A75" w14:textId="77777777" w:rsidTr="00507A6E">
        <w:tc>
          <w:tcPr>
            <w:tcW w:w="859" w:type="dxa"/>
            <w:vMerge/>
            <w:tcBorders>
              <w:top w:val="nil"/>
              <w:left w:val="nil"/>
              <w:bottom w:val="single" w:sz="4" w:space="0" w:color="auto"/>
              <w:right w:val="nil"/>
            </w:tcBorders>
            <w:vAlign w:val="center"/>
          </w:tcPr>
          <w:p w14:paraId="42F2F14E"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7D2025C8"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555671C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7058A0F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1323CEE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0.210</w:t>
            </w:r>
            <w:r w:rsidRPr="005930D2">
              <w:rPr>
                <w:rFonts w:ascii="Arial" w:hAnsi="Arial" w:cs="Arial"/>
                <w:sz w:val="20"/>
                <w:vertAlign w:val="superscript"/>
                <w:lang w:val="en-IN"/>
              </w:rPr>
              <w:t>ab</w:t>
            </w:r>
          </w:p>
        </w:tc>
        <w:tc>
          <w:tcPr>
            <w:tcW w:w="992" w:type="dxa"/>
            <w:tcBorders>
              <w:top w:val="nil"/>
              <w:left w:val="nil"/>
              <w:bottom w:val="nil"/>
              <w:right w:val="nil"/>
            </w:tcBorders>
            <w:vAlign w:val="center"/>
          </w:tcPr>
          <w:p w14:paraId="5FC4CC4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0.050</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1BDDBCA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0.470</w:t>
            </w:r>
            <w:r w:rsidRPr="005930D2">
              <w:rPr>
                <w:rFonts w:ascii="Arial" w:hAnsi="Arial" w:cs="Arial"/>
                <w:sz w:val="20"/>
                <w:vertAlign w:val="superscript"/>
                <w:lang w:val="en-IN"/>
              </w:rPr>
              <w:t>a</w:t>
            </w:r>
          </w:p>
        </w:tc>
        <w:tc>
          <w:tcPr>
            <w:tcW w:w="606" w:type="dxa"/>
            <w:vMerge w:val="restart"/>
            <w:tcBorders>
              <w:top w:val="nil"/>
              <w:left w:val="nil"/>
              <w:bottom w:val="nil"/>
              <w:right w:val="nil"/>
            </w:tcBorders>
            <w:vAlign w:val="center"/>
          </w:tcPr>
          <w:p w14:paraId="249A112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0.30</w:t>
            </w:r>
          </w:p>
        </w:tc>
        <w:tc>
          <w:tcPr>
            <w:tcW w:w="672" w:type="dxa"/>
            <w:vMerge w:val="restart"/>
            <w:tcBorders>
              <w:top w:val="nil"/>
              <w:left w:val="nil"/>
              <w:bottom w:val="nil"/>
              <w:right w:val="nil"/>
            </w:tcBorders>
            <w:vAlign w:val="center"/>
          </w:tcPr>
          <w:p w14:paraId="458FF20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0.10</w:t>
            </w:r>
          </w:p>
        </w:tc>
      </w:tr>
      <w:tr w:rsidR="00507A6E" w:rsidRPr="005930D2" w14:paraId="35D99E1F" w14:textId="77777777" w:rsidTr="00507A6E">
        <w:tc>
          <w:tcPr>
            <w:tcW w:w="859" w:type="dxa"/>
            <w:vMerge/>
            <w:tcBorders>
              <w:top w:val="nil"/>
              <w:left w:val="nil"/>
              <w:bottom w:val="single" w:sz="4" w:space="0" w:color="auto"/>
              <w:right w:val="nil"/>
            </w:tcBorders>
            <w:vAlign w:val="center"/>
          </w:tcPr>
          <w:p w14:paraId="55B7CB4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06FE354B"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614F313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361F38C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66D246E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0.400</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2BF68AC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0.065</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2C37722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0.420</w:t>
            </w:r>
            <w:r w:rsidRPr="005930D2">
              <w:rPr>
                <w:rFonts w:ascii="Arial" w:hAnsi="Arial" w:cs="Arial"/>
                <w:sz w:val="20"/>
                <w:vertAlign w:val="superscript"/>
                <w:lang w:val="en-IN"/>
              </w:rPr>
              <w:t>a</w:t>
            </w:r>
          </w:p>
        </w:tc>
        <w:tc>
          <w:tcPr>
            <w:tcW w:w="606" w:type="dxa"/>
            <w:vMerge/>
            <w:tcBorders>
              <w:top w:val="nil"/>
              <w:left w:val="nil"/>
              <w:bottom w:val="nil"/>
              <w:right w:val="nil"/>
            </w:tcBorders>
            <w:vAlign w:val="center"/>
          </w:tcPr>
          <w:p w14:paraId="662304ED"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6880F23B" w14:textId="77777777" w:rsidR="005930D2" w:rsidRPr="005930D2" w:rsidRDefault="005930D2" w:rsidP="005930D2">
            <w:pPr>
              <w:pStyle w:val="Body"/>
              <w:rPr>
                <w:rFonts w:ascii="Arial" w:hAnsi="Arial" w:cs="Arial"/>
                <w:sz w:val="20"/>
                <w:lang w:val="en-IN"/>
              </w:rPr>
            </w:pPr>
          </w:p>
        </w:tc>
      </w:tr>
      <w:tr w:rsidR="00507A6E" w:rsidRPr="005930D2" w14:paraId="17FA2C03" w14:textId="77777777" w:rsidTr="00507A6E">
        <w:tc>
          <w:tcPr>
            <w:tcW w:w="859" w:type="dxa"/>
            <w:vMerge/>
            <w:tcBorders>
              <w:top w:val="nil"/>
              <w:left w:val="nil"/>
              <w:bottom w:val="single" w:sz="4" w:space="0" w:color="auto"/>
              <w:right w:val="nil"/>
            </w:tcBorders>
            <w:vAlign w:val="center"/>
          </w:tcPr>
          <w:p w14:paraId="7893D92F"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AFFDCAE"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24C1DBC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3C1814B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nil"/>
              <w:right w:val="nil"/>
            </w:tcBorders>
            <w:vAlign w:val="center"/>
          </w:tcPr>
          <w:p w14:paraId="02E0752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0.705</w:t>
            </w:r>
            <w:r w:rsidRPr="005930D2">
              <w:rPr>
                <w:rFonts w:ascii="Arial" w:hAnsi="Arial" w:cs="Arial"/>
                <w:sz w:val="20"/>
                <w:vertAlign w:val="superscript"/>
                <w:lang w:val="en-IN"/>
              </w:rPr>
              <w:t>ab</w:t>
            </w:r>
          </w:p>
        </w:tc>
        <w:tc>
          <w:tcPr>
            <w:tcW w:w="992" w:type="dxa"/>
            <w:tcBorders>
              <w:top w:val="nil"/>
              <w:left w:val="nil"/>
              <w:bottom w:val="nil"/>
              <w:right w:val="nil"/>
            </w:tcBorders>
            <w:vAlign w:val="center"/>
          </w:tcPr>
          <w:p w14:paraId="77FAE82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0.055</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6FA9069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0.905</w:t>
            </w:r>
            <w:r w:rsidRPr="005930D2">
              <w:rPr>
                <w:rFonts w:ascii="Arial" w:hAnsi="Arial" w:cs="Arial"/>
                <w:sz w:val="20"/>
                <w:vertAlign w:val="superscript"/>
                <w:lang w:val="en-IN"/>
              </w:rPr>
              <w:t>a</w:t>
            </w:r>
          </w:p>
        </w:tc>
        <w:tc>
          <w:tcPr>
            <w:tcW w:w="606" w:type="dxa"/>
            <w:vMerge w:val="restart"/>
            <w:tcBorders>
              <w:top w:val="nil"/>
              <w:left w:val="nil"/>
              <w:bottom w:val="single" w:sz="4" w:space="0" w:color="auto"/>
              <w:right w:val="nil"/>
            </w:tcBorders>
            <w:vAlign w:val="center"/>
          </w:tcPr>
          <w:p w14:paraId="426EF1A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0.61</w:t>
            </w:r>
          </w:p>
        </w:tc>
        <w:tc>
          <w:tcPr>
            <w:tcW w:w="672" w:type="dxa"/>
            <w:vMerge w:val="restart"/>
            <w:tcBorders>
              <w:top w:val="nil"/>
              <w:left w:val="nil"/>
              <w:bottom w:val="single" w:sz="4" w:space="0" w:color="auto"/>
              <w:right w:val="nil"/>
            </w:tcBorders>
            <w:vAlign w:val="center"/>
          </w:tcPr>
          <w:p w14:paraId="353A487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0.20</w:t>
            </w:r>
          </w:p>
        </w:tc>
      </w:tr>
      <w:tr w:rsidR="00507A6E" w:rsidRPr="005930D2" w14:paraId="6D5CB5EE" w14:textId="77777777" w:rsidTr="00507A6E">
        <w:tc>
          <w:tcPr>
            <w:tcW w:w="859" w:type="dxa"/>
            <w:vMerge/>
            <w:tcBorders>
              <w:top w:val="nil"/>
              <w:left w:val="nil"/>
              <w:bottom w:val="single" w:sz="4" w:space="0" w:color="auto"/>
              <w:right w:val="nil"/>
            </w:tcBorders>
            <w:vAlign w:val="center"/>
          </w:tcPr>
          <w:p w14:paraId="73772676"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3D0B5FA0"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single" w:sz="4" w:space="0" w:color="auto"/>
              <w:right w:val="nil"/>
            </w:tcBorders>
            <w:vAlign w:val="center"/>
          </w:tcPr>
          <w:p w14:paraId="7860402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single" w:sz="4" w:space="0" w:color="auto"/>
              <w:right w:val="nil"/>
            </w:tcBorders>
            <w:vAlign w:val="center"/>
          </w:tcPr>
          <w:p w14:paraId="1F8B3AB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single" w:sz="4" w:space="0" w:color="auto"/>
              <w:right w:val="nil"/>
            </w:tcBorders>
            <w:vAlign w:val="center"/>
          </w:tcPr>
          <w:p w14:paraId="3B58713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0.760</w:t>
            </w:r>
            <w:r w:rsidRPr="005930D2">
              <w:rPr>
                <w:rFonts w:ascii="Arial" w:hAnsi="Arial" w:cs="Arial"/>
                <w:sz w:val="20"/>
                <w:vertAlign w:val="superscript"/>
                <w:lang w:val="en-IN"/>
              </w:rPr>
              <w:t>ab</w:t>
            </w:r>
          </w:p>
        </w:tc>
        <w:tc>
          <w:tcPr>
            <w:tcW w:w="992" w:type="dxa"/>
            <w:tcBorders>
              <w:top w:val="nil"/>
              <w:left w:val="nil"/>
              <w:bottom w:val="single" w:sz="4" w:space="0" w:color="auto"/>
              <w:right w:val="nil"/>
            </w:tcBorders>
            <w:vAlign w:val="center"/>
          </w:tcPr>
          <w:p w14:paraId="4AFB688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0.160</w:t>
            </w:r>
            <w:r w:rsidRPr="005930D2">
              <w:rPr>
                <w:rFonts w:ascii="Arial" w:hAnsi="Arial" w:cs="Arial"/>
                <w:sz w:val="20"/>
                <w:vertAlign w:val="superscript"/>
                <w:lang w:val="en-IN"/>
              </w:rPr>
              <w:t>bc</w:t>
            </w:r>
          </w:p>
        </w:tc>
        <w:tc>
          <w:tcPr>
            <w:tcW w:w="992" w:type="dxa"/>
            <w:tcBorders>
              <w:top w:val="nil"/>
              <w:left w:val="nil"/>
              <w:bottom w:val="single" w:sz="4" w:space="0" w:color="auto"/>
              <w:right w:val="nil"/>
            </w:tcBorders>
            <w:vAlign w:val="center"/>
          </w:tcPr>
          <w:p w14:paraId="29E5C2F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0.920</w:t>
            </w:r>
            <w:r w:rsidRPr="005930D2">
              <w:rPr>
                <w:rFonts w:ascii="Arial" w:hAnsi="Arial" w:cs="Arial"/>
                <w:sz w:val="20"/>
                <w:vertAlign w:val="superscript"/>
                <w:lang w:val="en-IN"/>
              </w:rPr>
              <w:t>a</w:t>
            </w:r>
          </w:p>
        </w:tc>
        <w:tc>
          <w:tcPr>
            <w:tcW w:w="606" w:type="dxa"/>
            <w:vMerge/>
            <w:tcBorders>
              <w:top w:val="nil"/>
              <w:left w:val="nil"/>
              <w:bottom w:val="single" w:sz="4" w:space="0" w:color="auto"/>
              <w:right w:val="nil"/>
            </w:tcBorders>
            <w:vAlign w:val="center"/>
          </w:tcPr>
          <w:p w14:paraId="6E750885"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single" w:sz="4" w:space="0" w:color="auto"/>
              <w:right w:val="nil"/>
            </w:tcBorders>
            <w:vAlign w:val="center"/>
          </w:tcPr>
          <w:p w14:paraId="1AD4B627" w14:textId="77777777" w:rsidR="005930D2" w:rsidRPr="005930D2" w:rsidRDefault="005930D2" w:rsidP="005930D2">
            <w:pPr>
              <w:pStyle w:val="Body"/>
              <w:rPr>
                <w:rFonts w:ascii="Arial" w:hAnsi="Arial" w:cs="Arial"/>
                <w:sz w:val="20"/>
                <w:lang w:val="en-IN"/>
              </w:rPr>
            </w:pPr>
          </w:p>
        </w:tc>
      </w:tr>
      <w:tr w:rsidR="00507A6E" w:rsidRPr="005930D2" w14:paraId="27434F1E" w14:textId="77777777" w:rsidTr="00507A6E">
        <w:tc>
          <w:tcPr>
            <w:tcW w:w="859" w:type="dxa"/>
            <w:vMerge/>
            <w:tcBorders>
              <w:top w:val="nil"/>
              <w:left w:val="nil"/>
              <w:bottom w:val="single" w:sz="4" w:space="0" w:color="auto"/>
              <w:right w:val="nil"/>
            </w:tcBorders>
            <w:vAlign w:val="center"/>
          </w:tcPr>
          <w:p w14:paraId="18BC5B68" w14:textId="77777777" w:rsidR="005930D2" w:rsidRPr="005930D2" w:rsidRDefault="005930D2" w:rsidP="005930D2">
            <w:pPr>
              <w:pStyle w:val="Body"/>
              <w:rPr>
                <w:rFonts w:ascii="Arial" w:hAnsi="Arial" w:cs="Arial"/>
                <w:sz w:val="20"/>
                <w:lang w:val="en-IN"/>
              </w:rPr>
            </w:pPr>
          </w:p>
        </w:tc>
        <w:tc>
          <w:tcPr>
            <w:tcW w:w="447" w:type="dxa"/>
            <w:vMerge w:val="restart"/>
            <w:tcBorders>
              <w:top w:val="single" w:sz="4" w:space="0" w:color="auto"/>
              <w:left w:val="nil"/>
              <w:bottom w:val="single" w:sz="4" w:space="0" w:color="auto"/>
              <w:right w:val="nil"/>
            </w:tcBorders>
            <w:vAlign w:val="center"/>
          </w:tcPr>
          <w:p w14:paraId="0D0B66A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b*</w:t>
            </w:r>
          </w:p>
        </w:tc>
        <w:tc>
          <w:tcPr>
            <w:tcW w:w="1382" w:type="dxa"/>
            <w:tcBorders>
              <w:top w:val="single" w:sz="4" w:space="0" w:color="auto"/>
              <w:left w:val="nil"/>
              <w:bottom w:val="nil"/>
              <w:right w:val="nil"/>
            </w:tcBorders>
            <w:vAlign w:val="center"/>
          </w:tcPr>
          <w:p w14:paraId="096D94D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Initial</w:t>
            </w:r>
          </w:p>
        </w:tc>
        <w:tc>
          <w:tcPr>
            <w:tcW w:w="1274" w:type="dxa"/>
            <w:tcBorders>
              <w:top w:val="single" w:sz="4" w:space="0" w:color="auto"/>
              <w:left w:val="nil"/>
              <w:bottom w:val="nil"/>
              <w:right w:val="nil"/>
            </w:tcBorders>
            <w:vAlign w:val="center"/>
          </w:tcPr>
          <w:p w14:paraId="4BF2FDB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w:t>
            </w:r>
          </w:p>
        </w:tc>
        <w:tc>
          <w:tcPr>
            <w:tcW w:w="993" w:type="dxa"/>
            <w:tcBorders>
              <w:top w:val="single" w:sz="4" w:space="0" w:color="auto"/>
              <w:left w:val="nil"/>
              <w:bottom w:val="nil"/>
              <w:right w:val="nil"/>
            </w:tcBorders>
            <w:vAlign w:val="center"/>
          </w:tcPr>
          <w:p w14:paraId="43FBABD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7.23</w:t>
            </w:r>
            <w:r w:rsidRPr="005930D2">
              <w:rPr>
                <w:rFonts w:ascii="Arial" w:hAnsi="Arial" w:cs="Arial"/>
                <w:sz w:val="20"/>
                <w:vertAlign w:val="superscript"/>
                <w:lang w:val="en-IN"/>
              </w:rPr>
              <w:t>a</w:t>
            </w:r>
          </w:p>
        </w:tc>
        <w:tc>
          <w:tcPr>
            <w:tcW w:w="992" w:type="dxa"/>
            <w:tcBorders>
              <w:top w:val="single" w:sz="4" w:space="0" w:color="auto"/>
              <w:left w:val="nil"/>
              <w:bottom w:val="nil"/>
              <w:right w:val="nil"/>
            </w:tcBorders>
            <w:vAlign w:val="center"/>
          </w:tcPr>
          <w:p w14:paraId="28FB716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1.02</w:t>
            </w:r>
            <w:r w:rsidRPr="005930D2">
              <w:rPr>
                <w:rFonts w:ascii="Arial" w:hAnsi="Arial" w:cs="Arial"/>
                <w:sz w:val="20"/>
                <w:vertAlign w:val="superscript"/>
                <w:lang w:val="en-IN"/>
              </w:rPr>
              <w:t>b</w:t>
            </w:r>
          </w:p>
        </w:tc>
        <w:tc>
          <w:tcPr>
            <w:tcW w:w="992" w:type="dxa"/>
            <w:tcBorders>
              <w:top w:val="single" w:sz="4" w:space="0" w:color="auto"/>
              <w:left w:val="nil"/>
              <w:bottom w:val="nil"/>
              <w:right w:val="nil"/>
            </w:tcBorders>
            <w:vAlign w:val="center"/>
          </w:tcPr>
          <w:p w14:paraId="513B502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5.25</w:t>
            </w:r>
            <w:r w:rsidRPr="005930D2">
              <w:rPr>
                <w:rFonts w:ascii="Arial" w:hAnsi="Arial" w:cs="Arial"/>
                <w:sz w:val="20"/>
                <w:vertAlign w:val="superscript"/>
                <w:lang w:val="en-IN"/>
              </w:rPr>
              <w:t>a</w:t>
            </w:r>
          </w:p>
        </w:tc>
        <w:tc>
          <w:tcPr>
            <w:tcW w:w="606" w:type="dxa"/>
            <w:tcBorders>
              <w:top w:val="single" w:sz="4" w:space="0" w:color="auto"/>
              <w:left w:val="nil"/>
              <w:bottom w:val="nil"/>
              <w:right w:val="nil"/>
            </w:tcBorders>
            <w:vAlign w:val="center"/>
          </w:tcPr>
          <w:p w14:paraId="6B7E645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2.22</w:t>
            </w:r>
          </w:p>
        </w:tc>
        <w:tc>
          <w:tcPr>
            <w:tcW w:w="672" w:type="dxa"/>
            <w:tcBorders>
              <w:top w:val="single" w:sz="4" w:space="0" w:color="auto"/>
              <w:left w:val="nil"/>
              <w:bottom w:val="nil"/>
              <w:right w:val="nil"/>
            </w:tcBorders>
            <w:vAlign w:val="center"/>
          </w:tcPr>
          <w:p w14:paraId="6ADC7A0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0.74</w:t>
            </w:r>
          </w:p>
        </w:tc>
      </w:tr>
      <w:tr w:rsidR="00507A6E" w:rsidRPr="005930D2" w14:paraId="78243049" w14:textId="77777777" w:rsidTr="00507A6E">
        <w:tc>
          <w:tcPr>
            <w:tcW w:w="859" w:type="dxa"/>
            <w:vMerge/>
            <w:tcBorders>
              <w:top w:val="nil"/>
              <w:left w:val="nil"/>
              <w:bottom w:val="single" w:sz="4" w:space="0" w:color="auto"/>
              <w:right w:val="nil"/>
            </w:tcBorders>
            <w:vAlign w:val="center"/>
          </w:tcPr>
          <w:p w14:paraId="5C3EF84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76C6C4F4"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427EC1B2"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13D9A9A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204E12E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4.17</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6E39153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1.71</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1EEEE5C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7.24</w:t>
            </w:r>
            <w:r w:rsidRPr="005930D2">
              <w:rPr>
                <w:rFonts w:ascii="Arial" w:hAnsi="Arial" w:cs="Arial"/>
                <w:sz w:val="20"/>
                <w:vertAlign w:val="superscript"/>
                <w:lang w:val="en-IN"/>
              </w:rPr>
              <w:t>a</w:t>
            </w:r>
          </w:p>
        </w:tc>
        <w:tc>
          <w:tcPr>
            <w:tcW w:w="606" w:type="dxa"/>
            <w:vMerge w:val="restart"/>
            <w:tcBorders>
              <w:top w:val="nil"/>
              <w:left w:val="nil"/>
              <w:bottom w:val="nil"/>
              <w:right w:val="nil"/>
            </w:tcBorders>
            <w:vAlign w:val="center"/>
          </w:tcPr>
          <w:p w14:paraId="4DF0AE6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0.77</w:t>
            </w:r>
          </w:p>
        </w:tc>
        <w:tc>
          <w:tcPr>
            <w:tcW w:w="672" w:type="dxa"/>
            <w:vMerge w:val="restart"/>
            <w:tcBorders>
              <w:top w:val="nil"/>
              <w:left w:val="nil"/>
              <w:bottom w:val="nil"/>
              <w:right w:val="nil"/>
            </w:tcBorders>
            <w:vAlign w:val="center"/>
          </w:tcPr>
          <w:p w14:paraId="25603D8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0.26</w:t>
            </w:r>
          </w:p>
        </w:tc>
      </w:tr>
      <w:tr w:rsidR="00507A6E" w:rsidRPr="005930D2" w14:paraId="562A3E6F" w14:textId="77777777" w:rsidTr="00507A6E">
        <w:tc>
          <w:tcPr>
            <w:tcW w:w="859" w:type="dxa"/>
            <w:vMerge/>
            <w:tcBorders>
              <w:top w:val="nil"/>
              <w:left w:val="nil"/>
              <w:bottom w:val="single" w:sz="4" w:space="0" w:color="auto"/>
              <w:right w:val="nil"/>
            </w:tcBorders>
            <w:vAlign w:val="center"/>
          </w:tcPr>
          <w:p w14:paraId="1F5D6A17"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DBBBAB6"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05F6C77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674ED08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w:t>
            </w:r>
          </w:p>
        </w:tc>
        <w:tc>
          <w:tcPr>
            <w:tcW w:w="993" w:type="dxa"/>
            <w:tcBorders>
              <w:top w:val="nil"/>
              <w:left w:val="nil"/>
              <w:bottom w:val="nil"/>
              <w:right w:val="nil"/>
            </w:tcBorders>
            <w:vAlign w:val="center"/>
          </w:tcPr>
          <w:p w14:paraId="55A3DDD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4.72</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0A83079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0.40</w:t>
            </w:r>
            <w:r w:rsidRPr="005930D2">
              <w:rPr>
                <w:rFonts w:ascii="Arial" w:hAnsi="Arial" w:cs="Arial"/>
                <w:sz w:val="20"/>
                <w:vertAlign w:val="superscript"/>
                <w:lang w:val="en-IN"/>
              </w:rPr>
              <w:t>d</w:t>
            </w:r>
          </w:p>
        </w:tc>
        <w:tc>
          <w:tcPr>
            <w:tcW w:w="992" w:type="dxa"/>
            <w:tcBorders>
              <w:top w:val="nil"/>
              <w:left w:val="nil"/>
              <w:bottom w:val="nil"/>
              <w:right w:val="nil"/>
            </w:tcBorders>
            <w:vAlign w:val="center"/>
          </w:tcPr>
          <w:p w14:paraId="5FC69D9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7.05</w:t>
            </w:r>
            <w:r w:rsidRPr="005930D2">
              <w:rPr>
                <w:rFonts w:ascii="Arial" w:hAnsi="Arial" w:cs="Arial"/>
                <w:sz w:val="20"/>
                <w:vertAlign w:val="superscript"/>
                <w:lang w:val="en-IN"/>
              </w:rPr>
              <w:t>a</w:t>
            </w:r>
          </w:p>
        </w:tc>
        <w:tc>
          <w:tcPr>
            <w:tcW w:w="606" w:type="dxa"/>
            <w:vMerge/>
            <w:tcBorders>
              <w:top w:val="nil"/>
              <w:left w:val="nil"/>
              <w:bottom w:val="nil"/>
              <w:right w:val="nil"/>
            </w:tcBorders>
            <w:vAlign w:val="center"/>
          </w:tcPr>
          <w:p w14:paraId="6199A2F8"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5E0DE580" w14:textId="77777777" w:rsidR="005930D2" w:rsidRPr="005930D2" w:rsidRDefault="005930D2" w:rsidP="005930D2">
            <w:pPr>
              <w:pStyle w:val="Body"/>
              <w:rPr>
                <w:rFonts w:ascii="Arial" w:hAnsi="Arial" w:cs="Arial"/>
                <w:sz w:val="20"/>
                <w:lang w:val="en-IN"/>
              </w:rPr>
            </w:pPr>
          </w:p>
        </w:tc>
      </w:tr>
      <w:tr w:rsidR="00507A6E" w:rsidRPr="005930D2" w14:paraId="71FA5923" w14:textId="77777777" w:rsidTr="00507A6E">
        <w:tc>
          <w:tcPr>
            <w:tcW w:w="859" w:type="dxa"/>
            <w:vMerge/>
            <w:tcBorders>
              <w:top w:val="nil"/>
              <w:left w:val="nil"/>
              <w:bottom w:val="single" w:sz="4" w:space="0" w:color="auto"/>
              <w:right w:val="nil"/>
            </w:tcBorders>
            <w:vAlign w:val="center"/>
          </w:tcPr>
          <w:p w14:paraId="2DAA077C"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EEDEDBF"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38C6A017"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36F854D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6FDAB42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2.25</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343F5C3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1.02</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7DC2A96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6.14</w:t>
            </w:r>
            <w:r w:rsidRPr="005930D2">
              <w:rPr>
                <w:rFonts w:ascii="Arial" w:hAnsi="Arial" w:cs="Arial"/>
                <w:sz w:val="20"/>
                <w:vertAlign w:val="superscript"/>
                <w:lang w:val="en-IN"/>
              </w:rPr>
              <w:t>a</w:t>
            </w:r>
          </w:p>
        </w:tc>
        <w:tc>
          <w:tcPr>
            <w:tcW w:w="606" w:type="dxa"/>
            <w:vMerge w:val="restart"/>
            <w:tcBorders>
              <w:top w:val="nil"/>
              <w:left w:val="nil"/>
              <w:bottom w:val="nil"/>
              <w:right w:val="nil"/>
            </w:tcBorders>
            <w:vAlign w:val="center"/>
          </w:tcPr>
          <w:p w14:paraId="2FE92643"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1.50</w:t>
            </w:r>
          </w:p>
        </w:tc>
        <w:tc>
          <w:tcPr>
            <w:tcW w:w="672" w:type="dxa"/>
            <w:vMerge w:val="restart"/>
            <w:tcBorders>
              <w:top w:val="nil"/>
              <w:left w:val="nil"/>
              <w:bottom w:val="nil"/>
              <w:right w:val="nil"/>
            </w:tcBorders>
            <w:vAlign w:val="center"/>
          </w:tcPr>
          <w:p w14:paraId="1E6DB661"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0.50</w:t>
            </w:r>
          </w:p>
        </w:tc>
      </w:tr>
      <w:tr w:rsidR="00507A6E" w:rsidRPr="005930D2" w14:paraId="52891DC4" w14:textId="77777777" w:rsidTr="00507A6E">
        <w:tc>
          <w:tcPr>
            <w:tcW w:w="859" w:type="dxa"/>
            <w:vMerge/>
            <w:tcBorders>
              <w:top w:val="nil"/>
              <w:left w:val="nil"/>
              <w:bottom w:val="single" w:sz="4" w:space="0" w:color="auto"/>
              <w:right w:val="nil"/>
            </w:tcBorders>
            <w:vAlign w:val="center"/>
          </w:tcPr>
          <w:p w14:paraId="2C3A92DF"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5E2131ED"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3A8544C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nil"/>
              <w:right w:val="nil"/>
            </w:tcBorders>
            <w:vAlign w:val="center"/>
          </w:tcPr>
          <w:p w14:paraId="25ACBE3E"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w:t>
            </w:r>
          </w:p>
        </w:tc>
        <w:tc>
          <w:tcPr>
            <w:tcW w:w="993" w:type="dxa"/>
            <w:tcBorders>
              <w:top w:val="nil"/>
              <w:left w:val="nil"/>
              <w:bottom w:val="nil"/>
              <w:right w:val="nil"/>
            </w:tcBorders>
            <w:vAlign w:val="center"/>
          </w:tcPr>
          <w:p w14:paraId="6F0B2796"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3.99</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19FAA83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1.82</w:t>
            </w:r>
            <w:r w:rsidRPr="005930D2">
              <w:rPr>
                <w:rFonts w:ascii="Arial" w:hAnsi="Arial" w:cs="Arial"/>
                <w:sz w:val="20"/>
                <w:vertAlign w:val="superscript"/>
                <w:lang w:val="en-IN"/>
              </w:rPr>
              <w:t>c</w:t>
            </w:r>
          </w:p>
        </w:tc>
        <w:tc>
          <w:tcPr>
            <w:tcW w:w="992" w:type="dxa"/>
            <w:tcBorders>
              <w:top w:val="nil"/>
              <w:left w:val="nil"/>
              <w:bottom w:val="nil"/>
              <w:right w:val="nil"/>
            </w:tcBorders>
            <w:vAlign w:val="center"/>
          </w:tcPr>
          <w:p w14:paraId="40152B04"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4.58</w:t>
            </w:r>
            <w:r w:rsidRPr="005930D2">
              <w:rPr>
                <w:rFonts w:ascii="Arial" w:hAnsi="Arial" w:cs="Arial"/>
                <w:sz w:val="20"/>
                <w:vertAlign w:val="superscript"/>
                <w:lang w:val="en-IN"/>
              </w:rPr>
              <w:t>b</w:t>
            </w:r>
          </w:p>
        </w:tc>
        <w:tc>
          <w:tcPr>
            <w:tcW w:w="606" w:type="dxa"/>
            <w:vMerge/>
            <w:tcBorders>
              <w:top w:val="nil"/>
              <w:left w:val="nil"/>
              <w:bottom w:val="nil"/>
              <w:right w:val="nil"/>
            </w:tcBorders>
            <w:vAlign w:val="center"/>
          </w:tcPr>
          <w:p w14:paraId="071FFFCA"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nil"/>
              <w:right w:val="nil"/>
            </w:tcBorders>
            <w:vAlign w:val="center"/>
          </w:tcPr>
          <w:p w14:paraId="71A498DC" w14:textId="77777777" w:rsidR="005930D2" w:rsidRPr="005930D2" w:rsidRDefault="005930D2" w:rsidP="005930D2">
            <w:pPr>
              <w:pStyle w:val="Body"/>
              <w:rPr>
                <w:rFonts w:ascii="Arial" w:hAnsi="Arial" w:cs="Arial"/>
                <w:sz w:val="20"/>
                <w:lang w:val="en-IN"/>
              </w:rPr>
            </w:pPr>
          </w:p>
        </w:tc>
      </w:tr>
      <w:tr w:rsidR="00507A6E" w:rsidRPr="005930D2" w14:paraId="454943AE" w14:textId="77777777" w:rsidTr="00507A6E">
        <w:tc>
          <w:tcPr>
            <w:tcW w:w="859" w:type="dxa"/>
            <w:vMerge/>
            <w:tcBorders>
              <w:top w:val="nil"/>
              <w:left w:val="nil"/>
              <w:bottom w:val="single" w:sz="4" w:space="0" w:color="auto"/>
              <w:right w:val="nil"/>
            </w:tcBorders>
            <w:vAlign w:val="center"/>
          </w:tcPr>
          <w:p w14:paraId="7147CD21"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6A955E87"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nil"/>
              <w:right w:val="nil"/>
            </w:tcBorders>
            <w:vAlign w:val="center"/>
          </w:tcPr>
          <w:p w14:paraId="7F583E7A"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Ambient</w:t>
            </w:r>
          </w:p>
        </w:tc>
        <w:tc>
          <w:tcPr>
            <w:tcW w:w="1274" w:type="dxa"/>
            <w:tcBorders>
              <w:top w:val="nil"/>
              <w:left w:val="nil"/>
              <w:bottom w:val="nil"/>
              <w:right w:val="nil"/>
            </w:tcBorders>
            <w:vAlign w:val="center"/>
          </w:tcPr>
          <w:p w14:paraId="7761BB9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nil"/>
              <w:right w:val="nil"/>
            </w:tcBorders>
            <w:vAlign w:val="center"/>
          </w:tcPr>
          <w:p w14:paraId="7B657D38"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4.48</w:t>
            </w:r>
            <w:r w:rsidRPr="005930D2">
              <w:rPr>
                <w:rFonts w:ascii="Arial" w:hAnsi="Arial" w:cs="Arial"/>
                <w:sz w:val="20"/>
                <w:vertAlign w:val="superscript"/>
                <w:lang w:val="en-IN"/>
              </w:rPr>
              <w:t>a</w:t>
            </w:r>
          </w:p>
        </w:tc>
        <w:tc>
          <w:tcPr>
            <w:tcW w:w="992" w:type="dxa"/>
            <w:tcBorders>
              <w:top w:val="nil"/>
              <w:left w:val="nil"/>
              <w:bottom w:val="nil"/>
              <w:right w:val="nil"/>
            </w:tcBorders>
            <w:vAlign w:val="center"/>
          </w:tcPr>
          <w:p w14:paraId="7F81BB8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1.62</w:t>
            </w:r>
            <w:r w:rsidRPr="005930D2">
              <w:rPr>
                <w:rFonts w:ascii="Arial" w:hAnsi="Arial" w:cs="Arial"/>
                <w:sz w:val="20"/>
                <w:vertAlign w:val="superscript"/>
                <w:lang w:val="en-IN"/>
              </w:rPr>
              <w:t>b</w:t>
            </w:r>
          </w:p>
        </w:tc>
        <w:tc>
          <w:tcPr>
            <w:tcW w:w="992" w:type="dxa"/>
            <w:tcBorders>
              <w:top w:val="nil"/>
              <w:left w:val="nil"/>
              <w:bottom w:val="nil"/>
              <w:right w:val="nil"/>
            </w:tcBorders>
            <w:vAlign w:val="center"/>
          </w:tcPr>
          <w:p w14:paraId="2F0564A5"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7.11</w:t>
            </w:r>
            <w:r w:rsidRPr="005930D2">
              <w:rPr>
                <w:rFonts w:ascii="Arial" w:hAnsi="Arial" w:cs="Arial"/>
                <w:sz w:val="20"/>
                <w:vertAlign w:val="superscript"/>
                <w:lang w:val="en-IN"/>
              </w:rPr>
              <w:t>a</w:t>
            </w:r>
          </w:p>
        </w:tc>
        <w:tc>
          <w:tcPr>
            <w:tcW w:w="606" w:type="dxa"/>
            <w:vMerge w:val="restart"/>
            <w:tcBorders>
              <w:top w:val="nil"/>
              <w:left w:val="nil"/>
              <w:bottom w:val="single" w:sz="4" w:space="0" w:color="auto"/>
              <w:right w:val="nil"/>
            </w:tcBorders>
            <w:vAlign w:val="center"/>
          </w:tcPr>
          <w:p w14:paraId="7CF2E5FB"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2.64</w:t>
            </w:r>
          </w:p>
        </w:tc>
        <w:tc>
          <w:tcPr>
            <w:tcW w:w="672" w:type="dxa"/>
            <w:vMerge w:val="restart"/>
            <w:tcBorders>
              <w:top w:val="nil"/>
              <w:left w:val="nil"/>
              <w:bottom w:val="single" w:sz="4" w:space="0" w:color="auto"/>
              <w:right w:val="nil"/>
            </w:tcBorders>
            <w:vAlign w:val="center"/>
          </w:tcPr>
          <w:p w14:paraId="0D6DB86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0.88</w:t>
            </w:r>
          </w:p>
        </w:tc>
      </w:tr>
      <w:tr w:rsidR="00507A6E" w:rsidRPr="005930D2" w14:paraId="3841700E" w14:textId="77777777" w:rsidTr="00507A6E">
        <w:tc>
          <w:tcPr>
            <w:tcW w:w="859" w:type="dxa"/>
            <w:vMerge/>
            <w:tcBorders>
              <w:top w:val="nil"/>
              <w:left w:val="nil"/>
              <w:bottom w:val="single" w:sz="4" w:space="0" w:color="auto"/>
              <w:right w:val="nil"/>
            </w:tcBorders>
            <w:vAlign w:val="center"/>
          </w:tcPr>
          <w:p w14:paraId="26B63D62" w14:textId="77777777" w:rsidR="005930D2" w:rsidRPr="005930D2" w:rsidRDefault="005930D2" w:rsidP="005930D2">
            <w:pPr>
              <w:pStyle w:val="Body"/>
              <w:rPr>
                <w:rFonts w:ascii="Arial" w:hAnsi="Arial" w:cs="Arial"/>
                <w:sz w:val="20"/>
                <w:lang w:val="en-IN"/>
              </w:rPr>
            </w:pPr>
          </w:p>
        </w:tc>
        <w:tc>
          <w:tcPr>
            <w:tcW w:w="447" w:type="dxa"/>
            <w:vMerge/>
            <w:tcBorders>
              <w:top w:val="nil"/>
              <w:left w:val="nil"/>
              <w:bottom w:val="single" w:sz="4" w:space="0" w:color="auto"/>
              <w:right w:val="nil"/>
            </w:tcBorders>
            <w:vAlign w:val="center"/>
          </w:tcPr>
          <w:p w14:paraId="385DA3E8" w14:textId="77777777" w:rsidR="005930D2" w:rsidRPr="005930D2" w:rsidRDefault="005930D2" w:rsidP="005930D2">
            <w:pPr>
              <w:pStyle w:val="Body"/>
              <w:rPr>
                <w:rFonts w:ascii="Arial" w:hAnsi="Arial" w:cs="Arial"/>
                <w:sz w:val="20"/>
                <w:lang w:val="en-IN"/>
              </w:rPr>
            </w:pPr>
          </w:p>
        </w:tc>
        <w:tc>
          <w:tcPr>
            <w:tcW w:w="1382" w:type="dxa"/>
            <w:tcBorders>
              <w:top w:val="nil"/>
              <w:left w:val="nil"/>
              <w:bottom w:val="single" w:sz="4" w:space="0" w:color="auto"/>
              <w:right w:val="nil"/>
            </w:tcBorders>
            <w:vAlign w:val="center"/>
          </w:tcPr>
          <w:p w14:paraId="7B65C3CF"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Refrigerated</w:t>
            </w:r>
          </w:p>
        </w:tc>
        <w:tc>
          <w:tcPr>
            <w:tcW w:w="1274" w:type="dxa"/>
            <w:tcBorders>
              <w:top w:val="nil"/>
              <w:left w:val="nil"/>
              <w:bottom w:val="single" w:sz="4" w:space="0" w:color="auto"/>
              <w:right w:val="nil"/>
            </w:tcBorders>
            <w:vAlign w:val="center"/>
          </w:tcPr>
          <w:p w14:paraId="0A15D5D0"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3</w:t>
            </w:r>
          </w:p>
        </w:tc>
        <w:tc>
          <w:tcPr>
            <w:tcW w:w="993" w:type="dxa"/>
            <w:tcBorders>
              <w:top w:val="nil"/>
              <w:left w:val="nil"/>
              <w:bottom w:val="single" w:sz="4" w:space="0" w:color="auto"/>
              <w:right w:val="nil"/>
            </w:tcBorders>
            <w:vAlign w:val="center"/>
          </w:tcPr>
          <w:p w14:paraId="02B8388D"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5.04</w:t>
            </w:r>
            <w:r w:rsidRPr="005930D2">
              <w:rPr>
                <w:rFonts w:ascii="Arial" w:hAnsi="Arial" w:cs="Arial"/>
                <w:sz w:val="20"/>
                <w:vertAlign w:val="superscript"/>
                <w:lang w:val="en-IN"/>
              </w:rPr>
              <w:t>a</w:t>
            </w:r>
          </w:p>
        </w:tc>
        <w:tc>
          <w:tcPr>
            <w:tcW w:w="992" w:type="dxa"/>
            <w:tcBorders>
              <w:top w:val="nil"/>
              <w:left w:val="nil"/>
              <w:bottom w:val="single" w:sz="4" w:space="0" w:color="auto"/>
              <w:right w:val="nil"/>
            </w:tcBorders>
            <w:vAlign w:val="center"/>
          </w:tcPr>
          <w:p w14:paraId="705E1E3C"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1.83</w:t>
            </w:r>
            <w:r w:rsidRPr="005930D2">
              <w:rPr>
                <w:rFonts w:ascii="Arial" w:hAnsi="Arial" w:cs="Arial"/>
                <w:sz w:val="20"/>
                <w:vertAlign w:val="superscript"/>
                <w:lang w:val="en-IN"/>
              </w:rPr>
              <w:t>b</w:t>
            </w:r>
          </w:p>
        </w:tc>
        <w:tc>
          <w:tcPr>
            <w:tcW w:w="992" w:type="dxa"/>
            <w:tcBorders>
              <w:top w:val="nil"/>
              <w:left w:val="nil"/>
              <w:bottom w:val="single" w:sz="4" w:space="0" w:color="auto"/>
              <w:right w:val="nil"/>
            </w:tcBorders>
            <w:vAlign w:val="center"/>
          </w:tcPr>
          <w:p w14:paraId="65BAD9A9" w14:textId="77777777" w:rsidR="005930D2" w:rsidRPr="005930D2" w:rsidRDefault="005930D2" w:rsidP="005930D2">
            <w:pPr>
              <w:pStyle w:val="Body"/>
              <w:rPr>
                <w:rFonts w:ascii="Arial" w:hAnsi="Arial" w:cs="Arial"/>
                <w:sz w:val="20"/>
                <w:lang w:val="en-IN"/>
              </w:rPr>
            </w:pPr>
            <w:r w:rsidRPr="005930D2">
              <w:rPr>
                <w:rFonts w:ascii="Arial" w:hAnsi="Arial" w:cs="Arial"/>
                <w:sz w:val="20"/>
                <w:lang w:val="en-IN"/>
              </w:rPr>
              <w:t>6.36</w:t>
            </w:r>
            <w:r w:rsidRPr="005930D2">
              <w:rPr>
                <w:rFonts w:ascii="Arial" w:hAnsi="Arial" w:cs="Arial"/>
                <w:sz w:val="20"/>
                <w:vertAlign w:val="superscript"/>
                <w:lang w:val="en-IN"/>
              </w:rPr>
              <w:t>a</w:t>
            </w:r>
          </w:p>
        </w:tc>
        <w:tc>
          <w:tcPr>
            <w:tcW w:w="606" w:type="dxa"/>
            <w:vMerge/>
            <w:tcBorders>
              <w:top w:val="nil"/>
              <w:left w:val="nil"/>
              <w:bottom w:val="single" w:sz="4" w:space="0" w:color="auto"/>
              <w:right w:val="nil"/>
            </w:tcBorders>
            <w:vAlign w:val="center"/>
          </w:tcPr>
          <w:p w14:paraId="4C3D0E85" w14:textId="77777777" w:rsidR="005930D2" w:rsidRPr="005930D2" w:rsidRDefault="005930D2" w:rsidP="005930D2">
            <w:pPr>
              <w:pStyle w:val="Body"/>
              <w:rPr>
                <w:rFonts w:ascii="Arial" w:hAnsi="Arial" w:cs="Arial"/>
                <w:sz w:val="20"/>
                <w:lang w:val="en-IN"/>
              </w:rPr>
            </w:pPr>
          </w:p>
        </w:tc>
        <w:tc>
          <w:tcPr>
            <w:tcW w:w="672" w:type="dxa"/>
            <w:vMerge/>
            <w:tcBorders>
              <w:top w:val="nil"/>
              <w:left w:val="nil"/>
              <w:bottom w:val="single" w:sz="4" w:space="0" w:color="auto"/>
              <w:right w:val="nil"/>
            </w:tcBorders>
            <w:vAlign w:val="center"/>
          </w:tcPr>
          <w:p w14:paraId="5D62F442" w14:textId="77777777" w:rsidR="005930D2" w:rsidRPr="005930D2" w:rsidRDefault="005930D2" w:rsidP="005930D2">
            <w:pPr>
              <w:pStyle w:val="Body"/>
              <w:rPr>
                <w:rFonts w:ascii="Arial" w:hAnsi="Arial" w:cs="Arial"/>
                <w:sz w:val="20"/>
                <w:lang w:val="en-IN"/>
              </w:rPr>
            </w:pPr>
          </w:p>
        </w:tc>
      </w:tr>
    </w:tbl>
    <w:p w14:paraId="2DCB7384" w14:textId="77777777" w:rsidR="005930D2" w:rsidRPr="00B706BA" w:rsidRDefault="005930D2" w:rsidP="005930D2">
      <w:pPr>
        <w:pStyle w:val="Body"/>
        <w:rPr>
          <w:rFonts w:ascii="Arial" w:hAnsi="Arial" w:cs="Arial"/>
          <w:lang w:val="en-IN"/>
        </w:rPr>
      </w:pPr>
    </w:p>
    <w:p w14:paraId="7C1DBD9E" w14:textId="0A99731E" w:rsidR="004D6BBA" w:rsidRPr="004D6BBA" w:rsidRDefault="00891A12" w:rsidP="005930D2">
      <w:pPr>
        <w:pStyle w:val="Body"/>
        <w:rPr>
          <w:rFonts w:ascii="Arial" w:hAnsi="Arial" w:cs="Arial"/>
          <w:b/>
          <w:bCs/>
          <w:u w:val="single"/>
          <w:lang w:val="en-IN"/>
        </w:rPr>
      </w:pPr>
      <w:r>
        <w:rPr>
          <w:rFonts w:ascii="Arial" w:hAnsi="Arial" w:cs="Arial"/>
          <w:b/>
          <w:bCs/>
          <w:u w:val="single"/>
          <w:lang w:val="en-IN"/>
        </w:rPr>
        <w:t>3</w:t>
      </w:r>
      <w:r w:rsidR="004D6BBA" w:rsidRPr="00B706BA">
        <w:rPr>
          <w:rFonts w:ascii="Arial" w:hAnsi="Arial" w:cs="Arial"/>
          <w:b/>
          <w:bCs/>
          <w:u w:val="single"/>
          <w:lang w:val="en-IN"/>
        </w:rPr>
        <w:t>.</w:t>
      </w:r>
      <w:r>
        <w:rPr>
          <w:rFonts w:ascii="Arial" w:hAnsi="Arial" w:cs="Arial"/>
          <w:b/>
          <w:bCs/>
          <w:u w:val="single"/>
          <w:lang w:val="en-IN"/>
        </w:rPr>
        <w:t>1</w:t>
      </w:r>
      <w:r w:rsidR="004D6BBA" w:rsidRPr="00B706BA">
        <w:rPr>
          <w:rFonts w:ascii="Arial" w:hAnsi="Arial" w:cs="Arial"/>
          <w:b/>
          <w:bCs/>
          <w:u w:val="single"/>
          <w:lang w:val="en-IN"/>
        </w:rPr>
        <w:t>.3 Viscosity (</w:t>
      </w:r>
      <w:proofErr w:type="spellStart"/>
      <w:r w:rsidR="004D6BBA" w:rsidRPr="00B706BA">
        <w:rPr>
          <w:rFonts w:ascii="Arial" w:hAnsi="Arial" w:cs="Arial"/>
          <w:b/>
          <w:bCs/>
          <w:u w:val="single"/>
          <w:lang w:val="en-IN"/>
        </w:rPr>
        <w:t>cP</w:t>
      </w:r>
      <w:proofErr w:type="spellEnd"/>
      <w:r w:rsidR="004D6BBA" w:rsidRPr="00B706BA">
        <w:rPr>
          <w:rFonts w:ascii="Arial" w:hAnsi="Arial" w:cs="Arial"/>
          <w:b/>
          <w:bCs/>
          <w:u w:val="single"/>
          <w:lang w:val="en-IN"/>
        </w:rPr>
        <w:t xml:space="preserve">) </w:t>
      </w:r>
    </w:p>
    <w:p w14:paraId="45204EC4" w14:textId="643333CA" w:rsidR="00B706BA" w:rsidRDefault="00B706BA" w:rsidP="005930D2">
      <w:pPr>
        <w:pStyle w:val="Body"/>
        <w:rPr>
          <w:rFonts w:ascii="Arial" w:hAnsi="Arial" w:cs="Arial"/>
          <w:lang w:val="en-IN"/>
        </w:rPr>
      </w:pPr>
      <w:r w:rsidRPr="00B706BA">
        <w:rPr>
          <w:rFonts w:ascii="Arial" w:hAnsi="Arial" w:cs="Arial"/>
          <w:lang w:val="en-IN"/>
        </w:rPr>
        <w:t xml:space="preserve">The viscosity of the nectars ranged from 24.70 </w:t>
      </w:r>
      <w:proofErr w:type="spellStart"/>
      <w:r w:rsidRPr="00B706BA">
        <w:rPr>
          <w:rFonts w:ascii="Arial" w:hAnsi="Arial" w:cs="Arial"/>
          <w:lang w:val="en-IN"/>
        </w:rPr>
        <w:t>cP</w:t>
      </w:r>
      <w:proofErr w:type="spellEnd"/>
      <w:r w:rsidRPr="00B706BA">
        <w:rPr>
          <w:rFonts w:ascii="Arial" w:hAnsi="Arial" w:cs="Arial"/>
          <w:lang w:val="en-IN"/>
        </w:rPr>
        <w:t xml:space="preserve"> to 52.68 </w:t>
      </w:r>
      <w:proofErr w:type="spellStart"/>
      <w:r w:rsidRPr="00B706BA">
        <w:rPr>
          <w:rFonts w:ascii="Arial" w:hAnsi="Arial" w:cs="Arial"/>
          <w:lang w:val="en-IN"/>
        </w:rPr>
        <w:t>cP</w:t>
      </w:r>
      <w:proofErr w:type="spellEnd"/>
      <w:r w:rsidRPr="00B706BA">
        <w:rPr>
          <w:rFonts w:ascii="Arial" w:hAnsi="Arial" w:cs="Arial"/>
          <w:lang w:val="en-IN"/>
        </w:rPr>
        <w:t xml:space="preserve"> (Table </w:t>
      </w:r>
      <w:r w:rsidR="00030D98">
        <w:rPr>
          <w:rFonts w:ascii="Arial" w:hAnsi="Arial" w:cs="Arial"/>
          <w:lang w:val="en-IN"/>
        </w:rPr>
        <w:t>2</w:t>
      </w:r>
      <w:r w:rsidRPr="00B706BA">
        <w:rPr>
          <w:rFonts w:ascii="Arial" w:hAnsi="Arial" w:cs="Arial"/>
          <w:lang w:val="en-IN"/>
        </w:rPr>
        <w:t xml:space="preserve">). The viscosity of the nectar containing </w:t>
      </w:r>
      <w:proofErr w:type="spellStart"/>
      <w:r w:rsidRPr="00B706BA">
        <w:rPr>
          <w:rFonts w:ascii="Arial" w:hAnsi="Arial" w:cs="Arial"/>
          <w:lang w:val="en-IN"/>
        </w:rPr>
        <w:t>gac</w:t>
      </w:r>
      <w:proofErr w:type="spellEnd"/>
      <w:r w:rsidRPr="00B706BA">
        <w:rPr>
          <w:rFonts w:ascii="Arial" w:hAnsi="Arial" w:cs="Arial"/>
          <w:lang w:val="en-IN"/>
        </w:rPr>
        <w:t xml:space="preserve"> fruit aril and sweetened with stevia (T</w:t>
      </w:r>
      <w:r w:rsidRPr="00B706BA">
        <w:rPr>
          <w:rFonts w:ascii="Arial" w:hAnsi="Arial" w:cs="Arial"/>
          <w:vertAlign w:val="subscript"/>
          <w:lang w:val="en-IN"/>
        </w:rPr>
        <w:t>3</w:t>
      </w:r>
      <w:r w:rsidRPr="00B706BA">
        <w:rPr>
          <w:rFonts w:ascii="Arial" w:hAnsi="Arial" w:cs="Arial"/>
          <w:lang w:val="en-IN"/>
        </w:rPr>
        <w:t xml:space="preserve">) was 52.68 </w:t>
      </w:r>
      <w:proofErr w:type="spellStart"/>
      <w:r w:rsidRPr="00B706BA">
        <w:rPr>
          <w:rFonts w:ascii="Arial" w:hAnsi="Arial" w:cs="Arial"/>
          <w:lang w:val="en-IN"/>
        </w:rPr>
        <w:t>cP</w:t>
      </w:r>
      <w:proofErr w:type="spellEnd"/>
      <w:r w:rsidRPr="00B706BA">
        <w:rPr>
          <w:rFonts w:ascii="Arial" w:hAnsi="Arial" w:cs="Arial"/>
          <w:lang w:val="en-IN"/>
        </w:rPr>
        <w:t xml:space="preserve">, which was significantly higher than the 24.70 </w:t>
      </w:r>
      <w:proofErr w:type="spellStart"/>
      <w:r w:rsidRPr="00B706BA">
        <w:rPr>
          <w:rFonts w:ascii="Arial" w:hAnsi="Arial" w:cs="Arial"/>
          <w:lang w:val="en-IN"/>
        </w:rPr>
        <w:t>cP</w:t>
      </w:r>
      <w:proofErr w:type="spellEnd"/>
      <w:r w:rsidRPr="00B706BA">
        <w:rPr>
          <w:rFonts w:ascii="Arial" w:hAnsi="Arial" w:cs="Arial"/>
          <w:lang w:val="en-IN"/>
        </w:rPr>
        <w:t xml:space="preserve"> viscosity of the nectar made from pure snap melon (T</w:t>
      </w:r>
      <w:r w:rsidRPr="00B706BA">
        <w:rPr>
          <w:rFonts w:ascii="Arial" w:hAnsi="Arial" w:cs="Arial"/>
          <w:vertAlign w:val="subscript"/>
          <w:lang w:val="en-IN"/>
        </w:rPr>
        <w:t>2</w:t>
      </w:r>
      <w:r w:rsidRPr="00B706BA">
        <w:rPr>
          <w:rFonts w:ascii="Arial" w:hAnsi="Arial" w:cs="Arial"/>
          <w:lang w:val="en-IN"/>
        </w:rPr>
        <w:t>). Viscosity of the nectar decreased significantly during the storage period.</w:t>
      </w:r>
    </w:p>
    <w:p w14:paraId="73CE57C1" w14:textId="20E157C0"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Viscosity indicates the consistency of the product which is a direct indication of the dissolved solutes in the drink. Nectars sweetened with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showed higher viscosity than those sweetened with sucrose. The increased viscosity in nectar containing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might be due to reduced water activity. </w:t>
      </w:r>
      <w:proofErr w:type="spellStart"/>
      <w:r w:rsidRPr="00B706BA">
        <w:rPr>
          <w:rFonts w:ascii="Arial" w:hAnsi="Arial" w:cs="Arial"/>
          <w:b w:val="0"/>
          <w:bCs/>
          <w:caps w:val="0"/>
          <w:sz w:val="20"/>
          <w:szCs w:val="18"/>
          <w:lang w:val="en-IN"/>
        </w:rPr>
        <w:t>Wirivutthikorn</w:t>
      </w:r>
      <w:proofErr w:type="spellEnd"/>
      <w:r w:rsidRPr="00B706BA">
        <w:rPr>
          <w:rFonts w:ascii="Arial" w:hAnsi="Arial" w:cs="Arial"/>
          <w:b w:val="0"/>
          <w:bCs/>
          <w:caps w:val="0"/>
          <w:sz w:val="20"/>
          <w:szCs w:val="18"/>
          <w:lang w:val="en-IN"/>
        </w:rPr>
        <w:t xml:space="preserve"> </w:t>
      </w:r>
      <w:r>
        <w:rPr>
          <w:rFonts w:ascii="Arial" w:hAnsi="Arial" w:cs="Arial"/>
          <w:b w:val="0"/>
          <w:bCs/>
          <w:sz w:val="20"/>
          <w:szCs w:val="18"/>
          <w:lang w:val="en-IN"/>
        </w:rPr>
        <w:t>(2023)</w:t>
      </w:r>
      <w:r w:rsidRPr="00B706BA">
        <w:rPr>
          <w:rFonts w:ascii="Arial" w:hAnsi="Arial" w:cs="Arial"/>
          <w:b w:val="0"/>
          <w:bCs/>
          <w:caps w:val="0"/>
          <w:sz w:val="20"/>
          <w:szCs w:val="18"/>
          <w:lang w:val="en-IN"/>
        </w:rPr>
        <w:t xml:space="preserve"> reached similar conclusions in their study on corn milk beverages with added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as did </w:t>
      </w:r>
      <w:proofErr w:type="spellStart"/>
      <w:r>
        <w:rPr>
          <w:rFonts w:ascii="Arial" w:hAnsi="Arial" w:cs="Arial"/>
          <w:b w:val="0"/>
          <w:bCs/>
          <w:caps w:val="0"/>
          <w:sz w:val="20"/>
          <w:szCs w:val="18"/>
          <w:lang w:val="en-IN"/>
        </w:rPr>
        <w:t>P</w:t>
      </w:r>
      <w:r w:rsidRPr="00B706BA">
        <w:rPr>
          <w:rFonts w:ascii="Arial" w:hAnsi="Arial" w:cs="Arial"/>
          <w:b w:val="0"/>
          <w:bCs/>
          <w:caps w:val="0"/>
          <w:sz w:val="20"/>
          <w:szCs w:val="18"/>
          <w:lang w:val="en-IN"/>
        </w:rPr>
        <w:t>easura</w:t>
      </w:r>
      <w:proofErr w:type="spellEnd"/>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S</w:t>
      </w:r>
      <w:r w:rsidRPr="00B706BA">
        <w:rPr>
          <w:rFonts w:ascii="Arial" w:hAnsi="Arial" w:cs="Arial"/>
          <w:b w:val="0"/>
          <w:bCs/>
          <w:caps w:val="0"/>
          <w:sz w:val="20"/>
          <w:szCs w:val="18"/>
          <w:lang w:val="en-IN"/>
        </w:rPr>
        <w:t>inchaipanit</w:t>
      </w:r>
      <w:proofErr w:type="spellEnd"/>
      <w:r w:rsidRPr="00B706BA">
        <w:rPr>
          <w:rFonts w:ascii="Arial" w:hAnsi="Arial" w:cs="Arial"/>
          <w:b w:val="0"/>
          <w:bCs/>
          <w:caps w:val="0"/>
          <w:sz w:val="20"/>
          <w:szCs w:val="18"/>
          <w:lang w:val="en-IN"/>
        </w:rPr>
        <w:t xml:space="preserve"> </w:t>
      </w:r>
      <w:r>
        <w:rPr>
          <w:rFonts w:ascii="Arial" w:hAnsi="Arial" w:cs="Arial"/>
          <w:b w:val="0"/>
          <w:bCs/>
          <w:sz w:val="20"/>
          <w:szCs w:val="18"/>
          <w:lang w:val="en-IN"/>
        </w:rPr>
        <w:t>(2022)</w:t>
      </w:r>
      <w:r w:rsidRPr="00B706BA">
        <w:rPr>
          <w:rFonts w:ascii="Arial" w:hAnsi="Arial" w:cs="Arial"/>
          <w:b w:val="0"/>
          <w:bCs/>
          <w:caps w:val="0"/>
          <w:sz w:val="20"/>
          <w:szCs w:val="18"/>
          <w:lang w:val="en-IN"/>
        </w:rPr>
        <w:t xml:space="preserve"> in their research on guava nectar sweetened with stevia.</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During storage, the viscosity of nectars decreased. This reduction in viscosity can be linked to the decline in </w:t>
      </w:r>
      <w:r>
        <w:rPr>
          <w:rFonts w:ascii="Arial" w:hAnsi="Arial" w:cs="Arial"/>
          <w:b w:val="0"/>
          <w:bCs/>
          <w:caps w:val="0"/>
          <w:sz w:val="20"/>
          <w:szCs w:val="18"/>
          <w:lang w:val="en-IN"/>
        </w:rPr>
        <w:t>TSS</w:t>
      </w:r>
      <w:r w:rsidRPr="00B706BA">
        <w:rPr>
          <w:rFonts w:ascii="Arial" w:hAnsi="Arial" w:cs="Arial"/>
          <w:b w:val="0"/>
          <w:bCs/>
          <w:caps w:val="0"/>
          <w:sz w:val="20"/>
          <w:szCs w:val="18"/>
          <w:lang w:val="en-IN"/>
        </w:rPr>
        <w:t xml:space="preserve">. Similar observations were made by </w:t>
      </w:r>
      <w:proofErr w:type="spellStart"/>
      <w:r>
        <w:rPr>
          <w:rFonts w:ascii="Arial" w:hAnsi="Arial" w:cs="Arial"/>
          <w:b w:val="0"/>
          <w:bCs/>
          <w:caps w:val="0"/>
          <w:sz w:val="20"/>
          <w:szCs w:val="18"/>
          <w:lang w:val="en-IN"/>
        </w:rPr>
        <w:t>W</w:t>
      </w:r>
      <w:r w:rsidRPr="00B706BA">
        <w:rPr>
          <w:rFonts w:ascii="Arial" w:hAnsi="Arial" w:cs="Arial"/>
          <w:b w:val="0"/>
          <w:bCs/>
          <w:caps w:val="0"/>
          <w:sz w:val="20"/>
          <w:szCs w:val="18"/>
          <w:lang w:val="en-IN"/>
        </w:rPr>
        <w:t>ojdyło</w:t>
      </w:r>
      <w:proofErr w:type="spellEnd"/>
      <w:r w:rsidRPr="00B706BA">
        <w:rPr>
          <w:rFonts w:ascii="Arial" w:hAnsi="Arial" w:cs="Arial"/>
          <w:b w:val="0"/>
          <w:bCs/>
          <w:caps w:val="0"/>
          <w:sz w:val="20"/>
          <w:szCs w:val="18"/>
          <w:lang w:val="en-IN"/>
        </w:rPr>
        <w:t xml:space="preserve"> </w:t>
      </w:r>
      <w:r w:rsidRPr="00C25E31">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(2014)</w:t>
      </w:r>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O</w:t>
      </w:r>
      <w:r w:rsidRPr="00B706BA">
        <w:rPr>
          <w:rFonts w:ascii="Arial" w:hAnsi="Arial" w:cs="Arial"/>
          <w:b w:val="0"/>
          <w:bCs/>
          <w:caps w:val="0"/>
          <w:sz w:val="20"/>
          <w:szCs w:val="18"/>
          <w:lang w:val="en-IN"/>
        </w:rPr>
        <w:t>szmianski</w:t>
      </w:r>
      <w:proofErr w:type="spellEnd"/>
      <w:r w:rsidRPr="00B706BA">
        <w:rPr>
          <w:rFonts w:ascii="Arial" w:hAnsi="Arial" w:cs="Arial"/>
          <w:b w:val="0"/>
          <w:bCs/>
          <w:caps w:val="0"/>
          <w:sz w:val="20"/>
          <w:szCs w:val="18"/>
          <w:lang w:val="en-IN"/>
        </w:rPr>
        <w:t xml:space="preserve"> </w:t>
      </w:r>
      <w:r w:rsidRPr="00C25E31">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(2009)</w:t>
      </w:r>
      <w:r w:rsidRPr="00B706BA">
        <w:rPr>
          <w:rFonts w:ascii="Arial" w:hAnsi="Arial" w:cs="Arial"/>
          <w:b w:val="0"/>
          <w:bCs/>
          <w:sz w:val="20"/>
          <w:szCs w:val="18"/>
          <w:lang w:val="en-IN"/>
        </w:rPr>
        <w:t>.</w:t>
      </w:r>
    </w:p>
    <w:p w14:paraId="23451C87" w14:textId="7CBCB3E1" w:rsidR="004D6BBA" w:rsidRPr="004D6BBA" w:rsidRDefault="00891A12" w:rsidP="004D6BBA">
      <w:pPr>
        <w:pStyle w:val="Body"/>
        <w:rPr>
          <w:rFonts w:ascii="Arial" w:hAnsi="Arial" w:cs="Arial"/>
          <w:b/>
          <w:bCs/>
          <w:u w:val="single"/>
          <w:lang w:val="en-IN"/>
        </w:rPr>
      </w:pPr>
      <w:r>
        <w:rPr>
          <w:rFonts w:ascii="Arial" w:hAnsi="Arial" w:cs="Arial"/>
          <w:b/>
          <w:bCs/>
          <w:u w:val="single"/>
          <w:lang w:val="en-IN"/>
        </w:rPr>
        <w:t>3</w:t>
      </w:r>
      <w:r w:rsidR="004D6BBA" w:rsidRPr="00B706BA">
        <w:rPr>
          <w:rFonts w:ascii="Arial" w:hAnsi="Arial" w:cs="Arial"/>
          <w:b/>
          <w:bCs/>
          <w:u w:val="single"/>
          <w:lang w:val="en-IN"/>
        </w:rPr>
        <w:t>.</w:t>
      </w:r>
      <w:r>
        <w:rPr>
          <w:rFonts w:ascii="Arial" w:hAnsi="Arial" w:cs="Arial"/>
          <w:b/>
          <w:bCs/>
          <w:u w:val="single"/>
          <w:lang w:val="en-IN"/>
        </w:rPr>
        <w:t>1</w:t>
      </w:r>
      <w:r w:rsidR="004D6BBA" w:rsidRPr="00B706BA">
        <w:rPr>
          <w:rFonts w:ascii="Arial" w:hAnsi="Arial" w:cs="Arial"/>
          <w:b/>
          <w:bCs/>
          <w:u w:val="single"/>
          <w:lang w:val="en-IN"/>
        </w:rPr>
        <w:t>.</w:t>
      </w:r>
      <w:r>
        <w:rPr>
          <w:rFonts w:ascii="Arial" w:hAnsi="Arial" w:cs="Arial"/>
          <w:b/>
          <w:bCs/>
          <w:u w:val="single"/>
          <w:lang w:val="en-IN"/>
        </w:rPr>
        <w:t>4</w:t>
      </w:r>
      <w:r w:rsidR="004D6BBA" w:rsidRPr="00B706BA">
        <w:rPr>
          <w:rFonts w:ascii="Arial" w:hAnsi="Arial" w:cs="Arial"/>
          <w:b/>
          <w:bCs/>
          <w:u w:val="single"/>
          <w:lang w:val="en-IN"/>
        </w:rPr>
        <w:t xml:space="preserve"> </w:t>
      </w:r>
      <w:r w:rsidR="004D6BBA" w:rsidRPr="004D6BBA">
        <w:rPr>
          <w:rFonts w:ascii="Arial" w:hAnsi="Arial" w:cs="Arial"/>
          <w:b/>
          <w:bCs/>
          <w:u w:val="single"/>
          <w:lang w:val="en-IN"/>
        </w:rPr>
        <w:t>Ascorbic acid (mg/100g)</w:t>
      </w:r>
    </w:p>
    <w:p w14:paraId="037A8A67" w14:textId="77393DFE" w:rsidR="00B706BA" w:rsidRDefault="00B706BA" w:rsidP="005930D2">
      <w:pPr>
        <w:pStyle w:val="Body"/>
        <w:rPr>
          <w:rFonts w:ascii="Arial" w:hAnsi="Arial" w:cs="Arial"/>
          <w:lang w:val="en-IN"/>
        </w:rPr>
      </w:pPr>
      <w:r w:rsidRPr="00B706BA">
        <w:rPr>
          <w:rFonts w:ascii="Arial" w:hAnsi="Arial" w:cs="Arial"/>
          <w:lang w:val="en-IN"/>
        </w:rPr>
        <w:t>The ascorbic acid content of all treatments varied significantly. According to Table 2, treatment T</w:t>
      </w:r>
      <w:r w:rsidRPr="00B706BA">
        <w:rPr>
          <w:rFonts w:ascii="Arial" w:hAnsi="Arial" w:cs="Arial"/>
          <w:vertAlign w:val="subscript"/>
          <w:lang w:val="en-IN"/>
        </w:rPr>
        <w:t>3</w:t>
      </w:r>
      <w:r w:rsidRPr="00B706BA">
        <w:rPr>
          <w:rFonts w:ascii="Arial" w:hAnsi="Arial" w:cs="Arial"/>
          <w:lang w:val="en-IN"/>
        </w:rPr>
        <w:t xml:space="preserve"> had significantly higher ascorbic acid content of 41.14 mg/100g which was followed by T</w:t>
      </w:r>
      <w:r w:rsidRPr="00B706BA">
        <w:rPr>
          <w:rFonts w:ascii="Arial" w:hAnsi="Arial" w:cs="Arial"/>
          <w:vertAlign w:val="subscript"/>
          <w:lang w:val="en-IN"/>
        </w:rPr>
        <w:t xml:space="preserve">1 </w:t>
      </w:r>
      <w:r w:rsidRPr="00B706BA">
        <w:rPr>
          <w:rFonts w:ascii="Arial" w:hAnsi="Arial" w:cs="Arial"/>
          <w:lang w:val="en-IN"/>
        </w:rPr>
        <w:t>at 27.42 mg/100g. Treatment T</w:t>
      </w:r>
      <w:r w:rsidRPr="00B706BA">
        <w:rPr>
          <w:rFonts w:ascii="Arial" w:hAnsi="Arial" w:cs="Arial"/>
          <w:vertAlign w:val="subscript"/>
          <w:lang w:val="en-IN"/>
        </w:rPr>
        <w:t xml:space="preserve">2 </w:t>
      </w:r>
      <w:r w:rsidRPr="00B706BA">
        <w:rPr>
          <w:rFonts w:ascii="Arial" w:hAnsi="Arial" w:cs="Arial"/>
          <w:lang w:val="en-IN"/>
        </w:rPr>
        <w:t xml:space="preserve">developed from pure snap melon had the lowest ascorbic acid content of 19.42 mg/100g. The ascorbic acid content of nectars decreased significantly during the storage period (Table 2). The rate of deterioration of ascorbic acid content was slower under refrigerated </w:t>
      </w:r>
      <w:r w:rsidR="001F1450">
        <w:rPr>
          <w:rFonts w:ascii="Arial" w:hAnsi="Arial" w:cs="Arial"/>
          <w:lang w:val="en-IN"/>
        </w:rPr>
        <w:t>conditions</w:t>
      </w:r>
      <w:r w:rsidRPr="00B706BA">
        <w:rPr>
          <w:rFonts w:ascii="Arial" w:hAnsi="Arial" w:cs="Arial"/>
          <w:lang w:val="en-IN"/>
        </w:rPr>
        <w:t xml:space="preserve"> than ambient storage. </w:t>
      </w:r>
    </w:p>
    <w:p w14:paraId="07774918" w14:textId="3D22E9AC" w:rsidR="001E6071" w:rsidRPr="001E6071" w:rsidRDefault="001E6071" w:rsidP="001E6071">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Ascorbic acid is a strong antioxidant, supplied primarily through diet, of which plant-based products are </w:t>
      </w:r>
      <w:r>
        <w:rPr>
          <w:rFonts w:ascii="Arial" w:hAnsi="Arial" w:cs="Arial"/>
          <w:b w:val="0"/>
          <w:bCs/>
          <w:caps w:val="0"/>
          <w:sz w:val="20"/>
          <w:szCs w:val="18"/>
          <w:lang w:val="en-IN"/>
        </w:rPr>
        <w:t>very important</w:t>
      </w:r>
      <w:r w:rsidRPr="00B706BA">
        <w:rPr>
          <w:rFonts w:ascii="Arial" w:hAnsi="Arial" w:cs="Arial"/>
          <w:b w:val="0"/>
          <w:bCs/>
          <w:caps w:val="0"/>
          <w:sz w:val="20"/>
          <w:szCs w:val="18"/>
          <w:lang w:val="en-IN"/>
        </w:rPr>
        <w:t>.</w:t>
      </w:r>
      <w:r w:rsidRPr="00B706BA">
        <w:rPr>
          <w:rFonts w:ascii="Arial" w:hAnsi="Arial" w:cs="Arial"/>
          <w:b w:val="0"/>
          <w:bCs/>
          <w:sz w:val="20"/>
          <w:szCs w:val="18"/>
          <w:lang w:val="en-IN"/>
        </w:rPr>
        <w:t xml:space="preserve"> </w:t>
      </w:r>
      <w:r>
        <w:rPr>
          <w:rFonts w:ascii="Arial" w:hAnsi="Arial" w:cs="Arial"/>
          <w:b w:val="0"/>
          <w:bCs/>
          <w:caps w:val="0"/>
          <w:sz w:val="20"/>
          <w:szCs w:val="18"/>
          <w:lang w:val="en-IN"/>
        </w:rPr>
        <w:t>Evidence suggests</w:t>
      </w:r>
      <w:r w:rsidRPr="00B706BA">
        <w:rPr>
          <w:rFonts w:ascii="Arial" w:hAnsi="Arial" w:cs="Arial"/>
          <w:b w:val="0"/>
          <w:bCs/>
          <w:caps w:val="0"/>
          <w:sz w:val="20"/>
          <w:szCs w:val="18"/>
          <w:lang w:val="en-IN"/>
        </w:rPr>
        <w:t xml:space="preserve"> that the optimal daily intake of ascorbic acid for humans ranges from 250 mg to significantly higher levels, such as 2000 mg or more. However, the </w:t>
      </w:r>
      <w:r>
        <w:rPr>
          <w:rFonts w:ascii="Arial" w:hAnsi="Arial" w:cs="Arial"/>
          <w:b w:val="0"/>
          <w:bCs/>
          <w:caps w:val="0"/>
          <w:sz w:val="20"/>
          <w:szCs w:val="18"/>
          <w:lang w:val="en-IN"/>
        </w:rPr>
        <w:t>Food</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Nutrition Board</w:t>
      </w:r>
      <w:r w:rsidRPr="00B706BA">
        <w:rPr>
          <w:rFonts w:ascii="Arial" w:hAnsi="Arial" w:cs="Arial"/>
          <w:b w:val="0"/>
          <w:bCs/>
          <w:caps w:val="0"/>
          <w:sz w:val="20"/>
          <w:szCs w:val="18"/>
          <w:lang w:val="en-IN"/>
        </w:rPr>
        <w:t xml:space="preserve"> of the </w:t>
      </w:r>
      <w:r>
        <w:rPr>
          <w:rFonts w:ascii="Arial" w:hAnsi="Arial" w:cs="Arial"/>
          <w:b w:val="0"/>
          <w:bCs/>
          <w:caps w:val="0"/>
          <w:sz w:val="20"/>
          <w:szCs w:val="18"/>
          <w:lang w:val="en-IN"/>
        </w:rPr>
        <w:t>National Academy</w:t>
      </w:r>
      <w:r w:rsidRPr="00B706BA">
        <w:rPr>
          <w:rFonts w:ascii="Arial" w:hAnsi="Arial" w:cs="Arial"/>
          <w:b w:val="0"/>
          <w:bCs/>
          <w:caps w:val="0"/>
          <w:sz w:val="20"/>
          <w:szCs w:val="18"/>
          <w:lang w:val="en-IN"/>
        </w:rPr>
        <w:t xml:space="preserve"> of sciences-</w:t>
      </w:r>
      <w:r>
        <w:rPr>
          <w:rFonts w:ascii="Arial" w:hAnsi="Arial" w:cs="Arial"/>
          <w:b w:val="0"/>
          <w:bCs/>
          <w:caps w:val="0"/>
          <w:sz w:val="20"/>
          <w:szCs w:val="18"/>
          <w:lang w:val="en-IN"/>
        </w:rPr>
        <w:t>N</w:t>
      </w:r>
      <w:r w:rsidRPr="00B706BA">
        <w:rPr>
          <w:rFonts w:ascii="Arial" w:hAnsi="Arial" w:cs="Arial"/>
          <w:b w:val="0"/>
          <w:bCs/>
          <w:caps w:val="0"/>
          <w:sz w:val="20"/>
          <w:szCs w:val="18"/>
          <w:lang w:val="en-IN"/>
        </w:rPr>
        <w:t xml:space="preserve">ational </w:t>
      </w:r>
      <w:r>
        <w:rPr>
          <w:rFonts w:ascii="Arial" w:hAnsi="Arial" w:cs="Arial"/>
          <w:b w:val="0"/>
          <w:bCs/>
          <w:caps w:val="0"/>
          <w:sz w:val="20"/>
          <w:szCs w:val="18"/>
          <w:lang w:val="en-IN"/>
        </w:rPr>
        <w:t>Research Council</w:t>
      </w:r>
      <w:r w:rsidRPr="00B706BA">
        <w:rPr>
          <w:rFonts w:ascii="Arial" w:hAnsi="Arial" w:cs="Arial"/>
          <w:b w:val="0"/>
          <w:bCs/>
          <w:caps w:val="0"/>
          <w:sz w:val="20"/>
          <w:szCs w:val="18"/>
          <w:lang w:val="en-IN"/>
        </w:rPr>
        <w:t xml:space="preserve"> has established the recommended dietary allowance (</w:t>
      </w:r>
      <w:r>
        <w:rPr>
          <w:rFonts w:ascii="Arial" w:hAnsi="Arial" w:cs="Arial"/>
          <w:b w:val="0"/>
          <w:bCs/>
          <w:caps w:val="0"/>
          <w:sz w:val="20"/>
          <w:szCs w:val="18"/>
          <w:lang w:val="en-IN"/>
        </w:rPr>
        <w:t>RDA</w:t>
      </w:r>
      <w:r w:rsidRPr="00B706BA">
        <w:rPr>
          <w:rFonts w:ascii="Arial" w:hAnsi="Arial" w:cs="Arial"/>
          <w:b w:val="0"/>
          <w:bCs/>
          <w:caps w:val="0"/>
          <w:sz w:val="20"/>
          <w:szCs w:val="18"/>
          <w:lang w:val="en-IN"/>
        </w:rPr>
        <w:t xml:space="preserve">) for ascorbic acid (vitamin </w:t>
      </w:r>
      <w:r>
        <w:rPr>
          <w:rFonts w:ascii="Arial" w:hAnsi="Arial" w:cs="Arial"/>
          <w:b w:val="0"/>
          <w:bCs/>
          <w:caps w:val="0"/>
          <w:sz w:val="20"/>
          <w:szCs w:val="18"/>
          <w:lang w:val="en-IN"/>
        </w:rPr>
        <w:t>C</w:t>
      </w:r>
      <w:r w:rsidRPr="00B706BA">
        <w:rPr>
          <w:rFonts w:ascii="Arial" w:hAnsi="Arial" w:cs="Arial"/>
          <w:b w:val="0"/>
          <w:bCs/>
          <w:caps w:val="0"/>
          <w:sz w:val="20"/>
          <w:szCs w:val="18"/>
          <w:lang w:val="en-IN"/>
        </w:rPr>
        <w:t>) at 45 mg per day for adults, with specific recommendations of 35 mg for infants, 60 mg for pregnant women, and 80 mg for lactating mothers</w:t>
      </w:r>
      <w:r w:rsidRPr="00B706BA">
        <w:rPr>
          <w:rFonts w:ascii="Arial" w:hAnsi="Arial" w:cs="Arial"/>
          <w:b w:val="0"/>
          <w:bCs/>
          <w:sz w:val="20"/>
          <w:szCs w:val="18"/>
          <w:lang w:val="en-IN"/>
        </w:rPr>
        <w:t xml:space="preserve"> </w:t>
      </w:r>
      <w:r>
        <w:rPr>
          <w:rFonts w:ascii="Arial" w:hAnsi="Arial" w:cs="Arial"/>
          <w:b w:val="0"/>
          <w:bCs/>
          <w:sz w:val="20"/>
          <w:szCs w:val="18"/>
          <w:lang w:val="en-IN"/>
        </w:rPr>
        <w:t>(</w:t>
      </w:r>
      <w:r>
        <w:rPr>
          <w:rFonts w:ascii="Arial" w:hAnsi="Arial" w:cs="Arial"/>
          <w:b w:val="0"/>
          <w:bCs/>
          <w:caps w:val="0"/>
          <w:sz w:val="20"/>
          <w:szCs w:val="18"/>
          <w:lang w:val="en-IN"/>
        </w:rPr>
        <w:t>Pauling</w:t>
      </w:r>
      <w:r>
        <w:rPr>
          <w:rFonts w:ascii="Arial" w:hAnsi="Arial" w:cs="Arial"/>
          <w:b w:val="0"/>
          <w:bCs/>
          <w:sz w:val="20"/>
          <w:szCs w:val="18"/>
          <w:lang w:val="en-IN"/>
        </w:rPr>
        <w:t xml:space="preserve"> 1974)</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Nectar sweetened with stevia exhibited higher ascorbic acid content compared to nectar sweetened with sucrose. This increased vitamin </w:t>
      </w:r>
      <w:r>
        <w:rPr>
          <w:rFonts w:ascii="Arial" w:hAnsi="Arial" w:cs="Arial"/>
          <w:b w:val="0"/>
          <w:bCs/>
          <w:caps w:val="0"/>
          <w:sz w:val="20"/>
          <w:szCs w:val="18"/>
          <w:lang w:val="en-IN"/>
        </w:rPr>
        <w:t>C</w:t>
      </w:r>
      <w:r w:rsidRPr="00B706BA">
        <w:rPr>
          <w:rFonts w:ascii="Arial" w:hAnsi="Arial" w:cs="Arial"/>
          <w:b w:val="0"/>
          <w:bCs/>
          <w:caps w:val="0"/>
          <w:sz w:val="20"/>
          <w:szCs w:val="18"/>
          <w:lang w:val="en-IN"/>
        </w:rPr>
        <w:t xml:space="preserve"> level may result from the combined effect of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both of which are sources of ascorbic acid. Lemus-</w:t>
      </w:r>
      <w:r>
        <w:rPr>
          <w:rFonts w:ascii="Arial" w:hAnsi="Arial" w:cs="Arial"/>
          <w:b w:val="0"/>
          <w:bCs/>
          <w:caps w:val="0"/>
          <w:sz w:val="20"/>
          <w:szCs w:val="18"/>
          <w:lang w:val="en-IN"/>
        </w:rPr>
        <w:t>M</w:t>
      </w:r>
      <w:r w:rsidRPr="00B706BA">
        <w:rPr>
          <w:rFonts w:ascii="Arial" w:hAnsi="Arial" w:cs="Arial"/>
          <w:b w:val="0"/>
          <w:bCs/>
          <w:caps w:val="0"/>
          <w:sz w:val="20"/>
          <w:szCs w:val="18"/>
          <w:lang w:val="en-IN"/>
        </w:rPr>
        <w:t xml:space="preserve">ondaca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(2016)</w:t>
      </w:r>
      <w:r w:rsidRPr="00B706BA">
        <w:rPr>
          <w:rFonts w:ascii="Arial" w:hAnsi="Arial" w:cs="Arial"/>
          <w:b w:val="0"/>
          <w:bCs/>
          <w:caps w:val="0"/>
          <w:sz w:val="20"/>
          <w:szCs w:val="18"/>
          <w:lang w:val="en-IN"/>
        </w:rPr>
        <w:t xml:space="preserve"> noted that fresh stevia leaves contained vitamin </w:t>
      </w:r>
      <w:r>
        <w:rPr>
          <w:rFonts w:ascii="Arial" w:hAnsi="Arial" w:cs="Arial"/>
          <w:b w:val="0"/>
          <w:bCs/>
          <w:caps w:val="0"/>
          <w:sz w:val="20"/>
          <w:szCs w:val="18"/>
          <w:lang w:val="en-IN"/>
        </w:rPr>
        <w:t>C</w:t>
      </w:r>
      <w:r w:rsidRPr="00B706BA">
        <w:rPr>
          <w:rFonts w:ascii="Arial" w:hAnsi="Arial" w:cs="Arial"/>
          <w:b w:val="0"/>
          <w:bCs/>
          <w:caps w:val="0"/>
          <w:sz w:val="20"/>
          <w:szCs w:val="18"/>
          <w:lang w:val="en-IN"/>
        </w:rPr>
        <w:t xml:space="preserve">. The reduction in ascorbic acid content during storage could be due to its oxidation into dehydroascorbic acid, and ascorbic acid is also sensitive to heat. </w:t>
      </w:r>
      <w:r w:rsidR="00295C38">
        <w:rPr>
          <w:rFonts w:ascii="Arial" w:hAnsi="Arial" w:cs="Arial"/>
          <w:b w:val="0"/>
          <w:bCs/>
          <w:caps w:val="0"/>
          <w:sz w:val="20"/>
          <w:szCs w:val="18"/>
          <w:lang w:val="en-IN"/>
        </w:rPr>
        <w:t>The</w:t>
      </w:r>
      <w:r w:rsidRPr="00B706BA">
        <w:rPr>
          <w:rFonts w:ascii="Arial" w:hAnsi="Arial" w:cs="Arial"/>
          <w:b w:val="0"/>
          <w:bCs/>
          <w:caps w:val="0"/>
          <w:sz w:val="20"/>
          <w:szCs w:val="18"/>
          <w:lang w:val="en-IN"/>
        </w:rPr>
        <w:t xml:space="preserve"> findings were</w:t>
      </w:r>
      <w:r w:rsidR="00295C38">
        <w:rPr>
          <w:rFonts w:ascii="Arial" w:hAnsi="Arial" w:cs="Arial"/>
          <w:b w:val="0"/>
          <w:bCs/>
          <w:caps w:val="0"/>
          <w:sz w:val="20"/>
          <w:szCs w:val="18"/>
          <w:lang w:val="en-IN"/>
        </w:rPr>
        <w:t xml:space="preserve"> similar to </w:t>
      </w:r>
      <w:r w:rsidR="001F1450">
        <w:rPr>
          <w:rFonts w:ascii="Arial" w:hAnsi="Arial" w:cs="Arial"/>
          <w:b w:val="0"/>
          <w:bCs/>
          <w:caps w:val="0"/>
          <w:sz w:val="20"/>
          <w:szCs w:val="18"/>
          <w:lang w:val="en-IN"/>
        </w:rPr>
        <w:t xml:space="preserve">the </w:t>
      </w:r>
      <w:r w:rsidR="00295C38">
        <w:rPr>
          <w:rFonts w:ascii="Arial" w:hAnsi="Arial" w:cs="Arial"/>
          <w:b w:val="0"/>
          <w:bCs/>
          <w:caps w:val="0"/>
          <w:sz w:val="20"/>
          <w:szCs w:val="18"/>
          <w:lang w:val="en-IN"/>
        </w:rPr>
        <w:t>results</w:t>
      </w:r>
      <w:r w:rsidRPr="00B706BA">
        <w:rPr>
          <w:rFonts w:ascii="Arial" w:hAnsi="Arial" w:cs="Arial"/>
          <w:b w:val="0"/>
          <w:bCs/>
          <w:caps w:val="0"/>
          <w:sz w:val="20"/>
          <w:szCs w:val="18"/>
          <w:lang w:val="en-IN"/>
        </w:rPr>
        <w:t xml:space="preserve"> reported by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omez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(2022)</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and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upta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Pr="00B706BA">
        <w:rPr>
          <w:rFonts w:ascii="Arial" w:hAnsi="Arial" w:cs="Arial"/>
          <w:b w:val="0"/>
          <w:bCs/>
          <w:sz w:val="20"/>
          <w:szCs w:val="18"/>
          <w:lang w:val="en-IN"/>
        </w:rPr>
        <w:t>.</w:t>
      </w:r>
    </w:p>
    <w:p w14:paraId="0CBCB047" w14:textId="71AEC344" w:rsidR="004D6BBA" w:rsidRPr="004D6BBA" w:rsidRDefault="00891A12" w:rsidP="005930D2">
      <w:pPr>
        <w:pStyle w:val="Body"/>
        <w:rPr>
          <w:rFonts w:ascii="Arial" w:hAnsi="Arial" w:cs="Arial"/>
          <w:b/>
          <w:bCs/>
          <w:u w:val="single"/>
          <w:lang w:val="en-IN"/>
        </w:rPr>
      </w:pPr>
      <w:r>
        <w:rPr>
          <w:rFonts w:ascii="Arial" w:hAnsi="Arial" w:cs="Arial"/>
          <w:b/>
          <w:bCs/>
          <w:u w:val="single"/>
          <w:lang w:val="en-IN"/>
        </w:rPr>
        <w:t xml:space="preserve">3.1.5 </w:t>
      </w:r>
      <w:r w:rsidR="00B706BA" w:rsidRPr="004D6BBA">
        <w:rPr>
          <w:rFonts w:ascii="Arial" w:hAnsi="Arial" w:cs="Arial"/>
          <w:b/>
          <w:bCs/>
          <w:u w:val="single"/>
          <w:lang w:val="en-IN"/>
        </w:rPr>
        <w:t>Total phenolics (mg/100g)</w:t>
      </w:r>
    </w:p>
    <w:p w14:paraId="0F1C32B0" w14:textId="1E859D85" w:rsidR="00B706BA" w:rsidRDefault="00B706BA" w:rsidP="005930D2">
      <w:pPr>
        <w:pStyle w:val="Body"/>
        <w:rPr>
          <w:rFonts w:ascii="Arial" w:hAnsi="Arial" w:cs="Arial"/>
          <w:lang w:val="en-IN"/>
        </w:rPr>
      </w:pPr>
      <w:r w:rsidRPr="00B706BA">
        <w:rPr>
          <w:rFonts w:ascii="Arial" w:hAnsi="Arial" w:cs="Arial"/>
          <w:lang w:val="en-IN"/>
        </w:rPr>
        <w:t>The total phenol content of nectar varied significantly (Table 2). The highest was in treatment T</w:t>
      </w:r>
      <w:r w:rsidRPr="00B706BA">
        <w:rPr>
          <w:rFonts w:ascii="Arial" w:hAnsi="Arial" w:cs="Arial"/>
          <w:vertAlign w:val="subscript"/>
          <w:lang w:val="en-IN"/>
        </w:rPr>
        <w:t>3</w:t>
      </w:r>
      <w:r w:rsidRPr="00B706BA">
        <w:rPr>
          <w:rFonts w:ascii="Arial" w:hAnsi="Arial" w:cs="Arial"/>
          <w:lang w:val="en-IN"/>
        </w:rPr>
        <w:t xml:space="preserve"> which was followed by treatment T</w:t>
      </w:r>
      <w:r w:rsidRPr="00B706BA">
        <w:rPr>
          <w:rFonts w:ascii="Arial" w:hAnsi="Arial" w:cs="Arial"/>
          <w:vertAlign w:val="subscript"/>
          <w:lang w:val="en-IN"/>
        </w:rPr>
        <w:t xml:space="preserve">1 </w:t>
      </w:r>
      <w:r w:rsidRPr="00B706BA">
        <w:rPr>
          <w:rFonts w:ascii="Arial" w:hAnsi="Arial" w:cs="Arial"/>
          <w:lang w:val="en-IN"/>
        </w:rPr>
        <w:t xml:space="preserve">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sucrose</w:t>
      </w:r>
      <w:r w:rsidR="00436532">
        <w:rPr>
          <w:rFonts w:ascii="Arial" w:hAnsi="Arial" w:cs="Arial"/>
          <w:lang w:val="en-IN"/>
        </w:rPr>
        <w:t xml:space="preserve">. </w:t>
      </w:r>
      <w:r w:rsidRPr="00B706BA">
        <w:rPr>
          <w:rFonts w:ascii="Arial" w:hAnsi="Arial" w:cs="Arial"/>
          <w:lang w:val="en-IN"/>
        </w:rPr>
        <w:t>T</w:t>
      </w:r>
      <w:r w:rsidRPr="00B706BA">
        <w:rPr>
          <w:rFonts w:ascii="Arial" w:hAnsi="Arial" w:cs="Arial"/>
          <w:vertAlign w:val="subscript"/>
          <w:lang w:val="en-IN"/>
        </w:rPr>
        <w:t>2</w:t>
      </w:r>
      <w:r w:rsidRPr="00B706BA">
        <w:rPr>
          <w:rFonts w:ascii="Arial" w:hAnsi="Arial" w:cs="Arial"/>
          <w:lang w:val="en-IN"/>
        </w:rPr>
        <w:t xml:space="preserve"> developed from pure snap melon juice had the lowest phenol content. </w:t>
      </w:r>
      <w:r w:rsidRPr="00B706BA">
        <w:rPr>
          <w:rFonts w:ascii="Arial" w:hAnsi="Arial" w:cs="Arial"/>
          <w:lang w:val="en-IN"/>
        </w:rPr>
        <w:lastRenderedPageBreak/>
        <w:t>Phenols</w:t>
      </w:r>
      <w:r w:rsidRPr="00B706BA">
        <w:rPr>
          <w:rFonts w:ascii="Arial" w:hAnsi="Arial" w:cs="Arial"/>
          <w:b/>
          <w:bCs/>
          <w:lang w:val="en-IN"/>
        </w:rPr>
        <w:t xml:space="preserve"> </w:t>
      </w:r>
      <w:r w:rsidRPr="00B706BA">
        <w:rPr>
          <w:rFonts w:ascii="Arial" w:hAnsi="Arial" w:cs="Arial"/>
          <w:lang w:val="en-IN"/>
        </w:rPr>
        <w:t xml:space="preserve">decreased during the storage period (Table </w:t>
      </w:r>
      <w:r w:rsidR="005930D2">
        <w:rPr>
          <w:rFonts w:ascii="Arial" w:hAnsi="Arial" w:cs="Arial"/>
          <w:lang w:val="en-IN"/>
        </w:rPr>
        <w:t>2</w:t>
      </w:r>
      <w:r w:rsidRPr="00B706BA">
        <w:rPr>
          <w:rFonts w:ascii="Arial" w:hAnsi="Arial" w:cs="Arial"/>
          <w:lang w:val="en-IN"/>
        </w:rPr>
        <w:t>). During storage, nectar stored under refrigerated condition retained phenols better than the samples held under ambient condition.</w:t>
      </w:r>
    </w:p>
    <w:p w14:paraId="151E7F2C" w14:textId="68365958" w:rsidR="001E6071" w:rsidRPr="001E6071" w:rsidRDefault="001E6071" w:rsidP="001E6071">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Phenolics is a group of compounds with strong antioxidant properties. Tannins, catechins, quercetin are some of the phenolic compounds found in fruits and vegetables. The total phenol content was higher in nectar sweetened with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compared to those sweetened with sucrose. Nectar containing both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extracts had even higher phenol content. Ahmed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(2019)</w:t>
      </w:r>
      <w:r w:rsidRPr="00B706BA">
        <w:rPr>
          <w:rFonts w:ascii="Arial" w:hAnsi="Arial" w:cs="Arial"/>
          <w:b w:val="0"/>
          <w:bCs/>
          <w:caps w:val="0"/>
          <w:sz w:val="20"/>
          <w:szCs w:val="18"/>
          <w:lang w:val="en-IN"/>
        </w:rPr>
        <w:t xml:space="preserve"> noted the presence of phenols in aqueous extract of</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stevia. During storage, phenol content decreased in all treatments of snap melon and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nectar. Decline in phenols may be due to oxidative degradation. Similar findings were reported by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(2018</w:t>
      </w:r>
      <w:r w:rsidR="001F1450">
        <w:rPr>
          <w:rFonts w:ascii="Arial" w:hAnsi="Arial" w:cs="Arial"/>
          <w:b w:val="0"/>
          <w:bCs/>
          <w:caps w:val="0"/>
          <w:sz w:val="20"/>
          <w:szCs w:val="18"/>
          <w:lang w:val="en-IN"/>
        </w:rPr>
        <w:t>)</w:t>
      </w:r>
      <w:r w:rsidRPr="00B706BA">
        <w:rPr>
          <w:rFonts w:ascii="Arial" w:hAnsi="Arial" w:cs="Arial"/>
          <w:b w:val="0"/>
          <w:bCs/>
          <w:caps w:val="0"/>
          <w:sz w:val="20"/>
          <w:szCs w:val="18"/>
          <w:lang w:val="en-IN"/>
        </w:rPr>
        <w:t xml:space="preserve"> and </w:t>
      </w:r>
      <w:proofErr w:type="spellStart"/>
      <w:r>
        <w:rPr>
          <w:rFonts w:ascii="Arial" w:hAnsi="Arial" w:cs="Arial"/>
          <w:b w:val="0"/>
          <w:bCs/>
          <w:caps w:val="0"/>
          <w:sz w:val="20"/>
          <w:szCs w:val="18"/>
          <w:lang w:val="en-IN"/>
        </w:rPr>
        <w:t>P</w:t>
      </w:r>
      <w:r w:rsidRPr="00B706BA">
        <w:rPr>
          <w:rFonts w:ascii="Arial" w:hAnsi="Arial" w:cs="Arial"/>
          <w:b w:val="0"/>
          <w:bCs/>
          <w:caps w:val="0"/>
          <w:sz w:val="20"/>
          <w:szCs w:val="18"/>
          <w:lang w:val="en-IN"/>
        </w:rPr>
        <w:t>alamthodi</w:t>
      </w:r>
      <w:proofErr w:type="spellEnd"/>
      <w:r w:rsidRPr="00B706BA">
        <w:rPr>
          <w:rFonts w:ascii="Arial" w:hAnsi="Arial" w:cs="Arial"/>
          <w:b w:val="0"/>
          <w:bCs/>
          <w:caps w:val="0"/>
          <w:sz w:val="20"/>
          <w:szCs w:val="18"/>
          <w:lang w:val="en-IN"/>
        </w:rPr>
        <w:t xml:space="preserve">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(2019)</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in their studies.</w:t>
      </w:r>
    </w:p>
    <w:p w14:paraId="22C870F2" w14:textId="1A9A6F1E" w:rsidR="00891A12" w:rsidRDefault="00891A12" w:rsidP="005930D2">
      <w:pPr>
        <w:pStyle w:val="Body"/>
        <w:rPr>
          <w:rFonts w:ascii="Arial" w:hAnsi="Arial" w:cs="Arial"/>
          <w:lang w:val="en-IN"/>
        </w:rPr>
      </w:pPr>
      <w:r>
        <w:rPr>
          <w:rFonts w:ascii="Arial" w:hAnsi="Arial" w:cs="Arial"/>
          <w:b/>
          <w:bCs/>
          <w:u w:val="single"/>
          <w:lang w:val="en-IN"/>
        </w:rPr>
        <w:t xml:space="preserve">3.1.6 </w:t>
      </w:r>
      <w:r w:rsidR="00B706BA" w:rsidRPr="004D6BBA">
        <w:rPr>
          <w:rFonts w:ascii="Arial" w:hAnsi="Arial" w:cs="Arial"/>
          <w:b/>
          <w:bCs/>
          <w:u w:val="single"/>
          <w:lang w:val="en-IN"/>
        </w:rPr>
        <w:t>β carotene and lycopene (mg/100g)</w:t>
      </w:r>
      <w:r w:rsidR="00B706BA" w:rsidRPr="00B706BA">
        <w:rPr>
          <w:rFonts w:ascii="Arial" w:hAnsi="Arial" w:cs="Arial"/>
          <w:lang w:val="en-IN"/>
        </w:rPr>
        <w:t xml:space="preserve"> </w:t>
      </w:r>
    </w:p>
    <w:p w14:paraId="47D1564A" w14:textId="2E446B41" w:rsidR="00B706BA" w:rsidRDefault="00B706BA" w:rsidP="005930D2">
      <w:pPr>
        <w:pStyle w:val="Body"/>
        <w:rPr>
          <w:rFonts w:ascii="Arial" w:hAnsi="Arial" w:cs="Arial"/>
          <w:lang w:val="en-IN"/>
        </w:rPr>
      </w:pPr>
      <w:r w:rsidRPr="00B706BA">
        <w:rPr>
          <w:rFonts w:ascii="Arial" w:hAnsi="Arial" w:cs="Arial"/>
          <w:lang w:val="en-IN"/>
        </w:rPr>
        <w:t>The β carotene content ranged from 0.082 to 0.135 mg/100g</w:t>
      </w:r>
      <m:oMath>
        <m:r>
          <w:rPr>
            <w:rFonts w:ascii="Cambria Math" w:hAnsi="Cambria Math" w:cs="Arial"/>
            <w:lang w:val="en-IN"/>
          </w:rPr>
          <m:t xml:space="preserve"> </m:t>
        </m:r>
      </m:oMath>
      <w:r w:rsidRPr="00B706BA">
        <w:rPr>
          <w:rFonts w:ascii="Arial" w:hAnsi="Arial" w:cs="Arial"/>
          <w:lang w:val="en-IN"/>
        </w:rPr>
        <w:t xml:space="preserve"> and lycopene content ranged from 0.179 to 0.189 mg/100g in the nectar (Table 2). Treatment T</w:t>
      </w:r>
      <w:r w:rsidRPr="00B706BA">
        <w:rPr>
          <w:rFonts w:ascii="Arial" w:hAnsi="Arial" w:cs="Arial"/>
          <w:vertAlign w:val="subscript"/>
          <w:lang w:val="en-IN"/>
        </w:rPr>
        <w:t>3</w:t>
      </w:r>
      <w:r w:rsidRPr="00B706BA">
        <w:rPr>
          <w:rFonts w:ascii="Arial" w:hAnsi="Arial" w:cs="Arial"/>
          <w:lang w:val="en-IN"/>
        </w:rPr>
        <w:t xml:space="preserve"> </w:t>
      </w:r>
      <w:r w:rsidR="00C72A2D">
        <w:rPr>
          <w:rFonts w:ascii="Arial" w:hAnsi="Arial" w:cs="Arial"/>
          <w:lang w:val="en-IN"/>
        </w:rPr>
        <w:t>recorded</w:t>
      </w:r>
      <w:r w:rsidRPr="00B706BA">
        <w:rPr>
          <w:rFonts w:ascii="Arial" w:hAnsi="Arial" w:cs="Arial"/>
          <w:lang w:val="en-IN"/>
        </w:rPr>
        <w:t xml:space="preserve"> the highest β carotene and lycopene</w:t>
      </w:r>
      <w:r w:rsidRPr="00B706BA">
        <w:rPr>
          <w:rFonts w:ascii="Arial" w:hAnsi="Arial" w:cs="Arial"/>
          <w:b/>
          <w:bCs/>
          <w:lang w:val="en-IN"/>
        </w:rPr>
        <w:t xml:space="preserve"> </w:t>
      </w:r>
      <w:r w:rsidRPr="00B706BA">
        <w:rPr>
          <w:rFonts w:ascii="Arial" w:hAnsi="Arial" w:cs="Arial"/>
          <w:lang w:val="en-IN"/>
        </w:rPr>
        <w:t>content of 0.135 mg/100g and 0.189 mg/100g respectively. The lowest β carotene and lycopene</w:t>
      </w:r>
      <w:r w:rsidRPr="00B706BA">
        <w:rPr>
          <w:rFonts w:ascii="Arial" w:hAnsi="Arial" w:cs="Arial"/>
          <w:b/>
          <w:bCs/>
          <w:lang w:val="en-IN"/>
        </w:rPr>
        <w:t xml:space="preserve"> </w:t>
      </w:r>
      <w:r w:rsidRPr="00B706BA">
        <w:rPr>
          <w:rFonts w:ascii="Arial" w:hAnsi="Arial" w:cs="Arial"/>
          <w:lang w:val="en-IN"/>
        </w:rPr>
        <w:t>content was recorded in treatment β carotene and lycopene</w:t>
      </w:r>
      <w:r w:rsidRPr="00B706BA">
        <w:rPr>
          <w:rFonts w:ascii="Arial" w:hAnsi="Arial" w:cs="Arial"/>
          <w:b/>
          <w:bCs/>
          <w:lang w:val="en-IN"/>
        </w:rPr>
        <w:t xml:space="preserve"> </w:t>
      </w:r>
      <w:r w:rsidRPr="00B706BA">
        <w:rPr>
          <w:rFonts w:ascii="Arial" w:hAnsi="Arial" w:cs="Arial"/>
          <w:lang w:val="en-IN"/>
        </w:rPr>
        <w:t xml:space="preserve">content was not detected in nectar prepared from pure snap melon without </w:t>
      </w:r>
      <w:proofErr w:type="spellStart"/>
      <w:r w:rsidRPr="00B706BA">
        <w:rPr>
          <w:rFonts w:ascii="Arial" w:hAnsi="Arial" w:cs="Arial"/>
          <w:lang w:val="en-IN"/>
        </w:rPr>
        <w:t>gac</w:t>
      </w:r>
      <w:proofErr w:type="spellEnd"/>
      <w:r w:rsidRPr="00B706BA">
        <w:rPr>
          <w:rFonts w:ascii="Arial" w:hAnsi="Arial" w:cs="Arial"/>
          <w:lang w:val="en-IN"/>
        </w:rPr>
        <w:t xml:space="preserve"> fruit aril (T</w:t>
      </w:r>
      <w:r w:rsidRPr="00B706BA">
        <w:rPr>
          <w:rFonts w:ascii="Arial" w:hAnsi="Arial" w:cs="Arial"/>
          <w:vertAlign w:val="subscript"/>
          <w:lang w:val="en-IN"/>
        </w:rPr>
        <w:t>2</w:t>
      </w:r>
      <w:r w:rsidRPr="00B706BA">
        <w:rPr>
          <w:rFonts w:ascii="Arial" w:hAnsi="Arial" w:cs="Arial"/>
          <w:lang w:val="en-IN"/>
        </w:rPr>
        <w:t>). β carotene and lycopene</w:t>
      </w:r>
      <w:r w:rsidRPr="00B706BA">
        <w:rPr>
          <w:rFonts w:ascii="Arial" w:hAnsi="Arial" w:cs="Arial"/>
          <w:b/>
          <w:bCs/>
          <w:lang w:val="en-IN"/>
        </w:rPr>
        <w:t xml:space="preserve"> </w:t>
      </w:r>
      <w:r w:rsidRPr="00B706BA">
        <w:rPr>
          <w:rFonts w:ascii="Arial" w:hAnsi="Arial" w:cs="Arial"/>
          <w:lang w:val="en-IN"/>
        </w:rPr>
        <w:t>content showed a decreasing trend during storage (Table 2). The deterioration of β carotene and lycopene was slower under refrigerated storage than under ambient storage.</w:t>
      </w:r>
    </w:p>
    <w:p w14:paraId="0AC66AE8" w14:textId="4C305A03" w:rsidR="001E6071" w:rsidRPr="001E6071" w:rsidRDefault="001E6071" w:rsidP="001E6071">
      <w:pPr>
        <w:pStyle w:val="Head1"/>
        <w:spacing w:before="240"/>
        <w:jc w:val="both"/>
        <w:rPr>
          <w:rFonts w:ascii="Arial" w:hAnsi="Arial" w:cs="Arial"/>
          <w:b w:val="0"/>
          <w:bCs/>
          <w:sz w:val="20"/>
          <w:szCs w:val="18"/>
          <w:lang w:val="en-IN"/>
        </w:rPr>
      </w:pPr>
      <w:r w:rsidRPr="00B72083">
        <w:rPr>
          <w:rFonts w:ascii="Arial" w:hAnsi="Arial" w:cs="Arial"/>
          <w:b w:val="0"/>
          <w:bCs/>
          <w:caps w:val="0"/>
          <w:sz w:val="20"/>
          <w:szCs w:val="18"/>
        </w:rPr>
        <w:t>β</w:t>
      </w:r>
      <w:r w:rsidRPr="00B706BA">
        <w:rPr>
          <w:rFonts w:ascii="Arial" w:hAnsi="Arial" w:cs="Arial"/>
          <w:b w:val="0"/>
          <w:bCs/>
          <w:caps w:val="0"/>
          <w:sz w:val="20"/>
          <w:szCs w:val="18"/>
          <w:lang w:val="en-IN"/>
        </w:rPr>
        <w:t xml:space="preserve">-carotene and lycopene are antioxidants responsible for bright hues of red, orange and yellow colours. The nectar containing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had higher levels of β-carotene and lycopene. In their study,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upta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(2015)</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found that β-carotene was the primary bioactive compound in the leaves of </w:t>
      </w:r>
      <w:r w:rsidRPr="00B706BA">
        <w:rPr>
          <w:rFonts w:ascii="Arial" w:hAnsi="Arial" w:cs="Arial"/>
          <w:b w:val="0"/>
          <w:bCs/>
          <w:i/>
          <w:iCs/>
          <w:caps w:val="0"/>
          <w:sz w:val="20"/>
          <w:szCs w:val="18"/>
          <w:lang w:val="en-IN"/>
        </w:rPr>
        <w:t xml:space="preserve">stevia </w:t>
      </w:r>
      <w:proofErr w:type="spellStart"/>
      <w:r w:rsidRPr="00B706BA">
        <w:rPr>
          <w:rFonts w:ascii="Arial" w:hAnsi="Arial" w:cs="Arial"/>
          <w:b w:val="0"/>
          <w:bCs/>
          <w:i/>
          <w:iCs/>
          <w:caps w:val="0"/>
          <w:sz w:val="20"/>
          <w:szCs w:val="18"/>
          <w:lang w:val="en-IN"/>
        </w:rPr>
        <w:t>rebaudiana</w:t>
      </w:r>
      <w:proofErr w:type="spellEnd"/>
      <w:r w:rsidRPr="00B706BA">
        <w:rPr>
          <w:rFonts w:ascii="Arial" w:hAnsi="Arial" w:cs="Arial"/>
          <w:b w:val="0"/>
          <w:bCs/>
          <w:caps w:val="0"/>
          <w:sz w:val="20"/>
          <w:szCs w:val="18"/>
          <w:lang w:val="en-IN"/>
        </w:rPr>
        <w:t xml:space="preserve">. </w:t>
      </w:r>
      <w:r w:rsidRPr="00B72083">
        <w:rPr>
          <w:rFonts w:ascii="Arial" w:hAnsi="Arial" w:cs="Arial"/>
          <w:b w:val="0"/>
          <w:bCs/>
          <w:caps w:val="0"/>
          <w:sz w:val="20"/>
          <w:szCs w:val="18"/>
        </w:rPr>
        <w:t>β</w:t>
      </w:r>
      <w:r w:rsidRPr="00B706BA">
        <w:rPr>
          <w:rFonts w:ascii="Arial" w:hAnsi="Arial" w:cs="Arial"/>
          <w:b w:val="0"/>
          <w:bCs/>
          <w:caps w:val="0"/>
          <w:sz w:val="20"/>
          <w:szCs w:val="18"/>
          <w:lang w:val="en-IN"/>
        </w:rPr>
        <w:t xml:space="preserve">-carotene and lycopene were not detected in the nectar made solely from snap melon juice without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The degradation of β-carotene and lycopene during storage could be due to photo-oxidation. Additionally, carotenoids can be converted into isomers during storage, resulting in their degradation. Low-temperature storage resulted in better retention of β-carotene and lycopene</w:t>
      </w:r>
      <w:r w:rsidRPr="00B706BA">
        <w:rPr>
          <w:rFonts w:ascii="Arial" w:hAnsi="Arial" w:cs="Arial"/>
          <w:b w:val="0"/>
          <w:bCs/>
          <w:sz w:val="20"/>
          <w:szCs w:val="18"/>
          <w:lang w:val="en-IN"/>
        </w:rPr>
        <w:t>.</w:t>
      </w:r>
      <w:r w:rsidRPr="00B706BA">
        <w:rPr>
          <w:rFonts w:ascii="Arial" w:hAnsi="Arial" w:cs="Arial"/>
          <w:b w:val="0"/>
          <w:bCs/>
          <w:caps w:val="0"/>
          <w:sz w:val="20"/>
          <w:szCs w:val="18"/>
          <w:lang w:val="en-IN"/>
        </w:rPr>
        <w:t xml:space="preserve"> Similar </w:t>
      </w:r>
      <w:r w:rsidR="00C72A2D">
        <w:rPr>
          <w:rFonts w:ascii="Arial" w:hAnsi="Arial" w:cs="Arial"/>
          <w:b w:val="0"/>
          <w:bCs/>
          <w:caps w:val="0"/>
          <w:sz w:val="20"/>
          <w:szCs w:val="18"/>
          <w:lang w:val="en-IN"/>
        </w:rPr>
        <w:t>conclusions</w:t>
      </w:r>
      <w:r w:rsidRPr="00B706BA">
        <w:rPr>
          <w:rFonts w:ascii="Arial" w:hAnsi="Arial" w:cs="Arial"/>
          <w:b w:val="0"/>
          <w:bCs/>
          <w:caps w:val="0"/>
          <w:sz w:val="20"/>
          <w:szCs w:val="18"/>
          <w:lang w:val="en-IN"/>
        </w:rPr>
        <w:t xml:space="preserve"> were reported by </w:t>
      </w:r>
      <w:proofErr w:type="spellStart"/>
      <w:r>
        <w:rPr>
          <w:rFonts w:ascii="Arial" w:hAnsi="Arial" w:cs="Arial"/>
          <w:b w:val="0"/>
          <w:bCs/>
          <w:caps w:val="0"/>
          <w:sz w:val="20"/>
          <w:szCs w:val="18"/>
          <w:lang w:val="en-IN"/>
        </w:rPr>
        <w:t>B</w:t>
      </w:r>
      <w:r w:rsidRPr="00B706BA">
        <w:rPr>
          <w:rFonts w:ascii="Arial" w:hAnsi="Arial" w:cs="Arial"/>
          <w:b w:val="0"/>
          <w:bCs/>
          <w:caps w:val="0"/>
          <w:sz w:val="20"/>
          <w:szCs w:val="18"/>
          <w:lang w:val="en-IN"/>
        </w:rPr>
        <w:t>aç</w:t>
      </w:r>
      <w:proofErr w:type="spellEnd"/>
      <w:r w:rsidRPr="00B706BA">
        <w:rPr>
          <w:rFonts w:ascii="Arial" w:hAnsi="Arial" w:cs="Arial"/>
          <w:b w:val="0"/>
          <w:bCs/>
          <w:caps w:val="0"/>
          <w:sz w:val="20"/>
          <w:szCs w:val="18"/>
          <w:lang w:val="en-IN"/>
        </w:rPr>
        <w:t xml:space="preserve">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(2023)</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N</w:t>
      </w:r>
      <w:r w:rsidRPr="00B706BA">
        <w:rPr>
          <w:rFonts w:ascii="Arial" w:hAnsi="Arial" w:cs="Arial"/>
          <w:b w:val="0"/>
          <w:bCs/>
          <w:caps w:val="0"/>
          <w:sz w:val="20"/>
          <w:szCs w:val="18"/>
          <w:lang w:val="en-IN"/>
        </w:rPr>
        <w:t xml:space="preserve">hung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(2010)</w:t>
      </w:r>
      <w:r w:rsidRPr="00B706BA">
        <w:rPr>
          <w:rFonts w:ascii="Arial" w:hAnsi="Arial" w:cs="Arial"/>
          <w:b w:val="0"/>
          <w:bCs/>
          <w:sz w:val="20"/>
          <w:szCs w:val="18"/>
          <w:lang w:val="en-IN"/>
        </w:rPr>
        <w:t>.</w:t>
      </w:r>
    </w:p>
    <w:p w14:paraId="521D148D" w14:textId="3FE9677E" w:rsidR="00891A12" w:rsidRPr="00891A12" w:rsidRDefault="00891A12" w:rsidP="005930D2">
      <w:pPr>
        <w:pStyle w:val="Body"/>
        <w:rPr>
          <w:rFonts w:ascii="Arial" w:hAnsi="Arial" w:cs="Arial"/>
          <w:b/>
          <w:bCs/>
          <w:u w:val="single"/>
          <w:lang w:val="en-IN"/>
        </w:rPr>
      </w:pPr>
      <w:r>
        <w:rPr>
          <w:rFonts w:ascii="Arial" w:hAnsi="Arial" w:cs="Arial"/>
          <w:b/>
          <w:bCs/>
          <w:u w:val="single"/>
          <w:lang w:val="en-IN"/>
        </w:rPr>
        <w:t xml:space="preserve">3.1.7 </w:t>
      </w:r>
      <w:r w:rsidR="00B706BA" w:rsidRPr="00891A12">
        <w:rPr>
          <w:rFonts w:ascii="Arial" w:hAnsi="Arial" w:cs="Arial"/>
          <w:b/>
          <w:bCs/>
          <w:u w:val="single"/>
          <w:lang w:val="en-IN"/>
        </w:rPr>
        <w:t>Antioxidant activity (DPPH) (</w:t>
      </w:r>
      <m:oMath>
        <m:sSub>
          <m:sSubPr>
            <m:ctrlPr>
              <w:rPr>
                <w:rFonts w:ascii="Cambria Math" w:hAnsi="Cambria Math" w:cs="Arial"/>
                <w:b/>
                <w:bCs/>
                <w:iCs/>
                <w:u w:val="single"/>
                <w:lang w:val="en-IN"/>
              </w:rPr>
            </m:ctrlPr>
          </m:sSubPr>
          <m:e>
            <m:r>
              <m:rPr>
                <m:sty m:val="b"/>
              </m:rPr>
              <w:rPr>
                <w:rFonts w:ascii="Cambria Math" w:hAnsi="Cambria Math" w:cs="Arial"/>
                <w:u w:val="single"/>
                <w:lang w:val="en-IN"/>
              </w:rPr>
              <m:t>IC</m:t>
            </m:r>
          </m:e>
          <m:sub>
            <m:r>
              <m:rPr>
                <m:sty m:val="b"/>
              </m:rPr>
              <w:rPr>
                <w:rFonts w:ascii="Cambria Math" w:hAnsi="Cambria Math" w:cs="Arial"/>
                <w:u w:val="single"/>
                <w:lang w:val="en-IN"/>
              </w:rPr>
              <m:t>50</m:t>
            </m:r>
          </m:sub>
        </m:sSub>
      </m:oMath>
      <w:r w:rsidR="00B706BA" w:rsidRPr="00891A12">
        <w:rPr>
          <w:rFonts w:ascii="Arial" w:hAnsi="Arial" w:cs="Arial"/>
          <w:b/>
          <w:bCs/>
          <w:iCs/>
          <w:u w:val="single"/>
          <w:lang w:val="en-IN"/>
        </w:rPr>
        <w:t xml:space="preserve"> values</w:t>
      </w:r>
      <w:r w:rsidR="00B706BA" w:rsidRPr="00891A12">
        <w:rPr>
          <w:rFonts w:ascii="Arial" w:hAnsi="Arial" w:cs="Arial"/>
          <w:b/>
          <w:bCs/>
          <w:u w:val="single"/>
          <w:lang w:val="en-IN"/>
        </w:rPr>
        <w:t xml:space="preserve">) </w:t>
      </w:r>
    </w:p>
    <w:p w14:paraId="44E8323E" w14:textId="432A8AD6" w:rsidR="00B706BA" w:rsidRDefault="00B706BA" w:rsidP="005930D2">
      <w:pPr>
        <w:pStyle w:val="Body"/>
        <w:rPr>
          <w:rFonts w:ascii="Arial" w:hAnsi="Arial" w:cs="Arial"/>
          <w:lang w:val="en-IN"/>
        </w:rPr>
      </w:pPr>
      <w:r w:rsidRPr="00B706BA">
        <w:rPr>
          <w:rFonts w:ascii="Arial" w:hAnsi="Arial" w:cs="Arial"/>
          <w:lang w:val="en-IN"/>
        </w:rPr>
        <w:t>T</w:t>
      </w:r>
      <w:r w:rsidRPr="00B706BA">
        <w:rPr>
          <w:rFonts w:ascii="Arial" w:hAnsi="Arial" w:cs="Arial"/>
          <w:vertAlign w:val="subscript"/>
          <w:lang w:val="en-IN"/>
        </w:rPr>
        <w:t>3</w:t>
      </w:r>
      <w:r w:rsidRPr="00B706BA">
        <w:rPr>
          <w:rFonts w:ascii="Arial" w:hAnsi="Arial" w:cs="Arial"/>
          <w:lang w:val="en-IN"/>
        </w:rPr>
        <w:t xml:space="preserve"> 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recorded highest radical scavenging activity (DPPH) of 2.47μg/mL, followed by T</w:t>
      </w:r>
      <w:r w:rsidRPr="00B706BA">
        <w:rPr>
          <w:rFonts w:ascii="Arial" w:hAnsi="Arial" w:cs="Arial"/>
          <w:vertAlign w:val="subscript"/>
          <w:lang w:val="en-IN"/>
        </w:rPr>
        <w:t>1</w:t>
      </w:r>
      <w:r w:rsidRPr="00B706BA">
        <w:rPr>
          <w:rFonts w:ascii="Arial" w:hAnsi="Arial" w:cs="Arial"/>
          <w:lang w:val="en-IN"/>
        </w:rPr>
        <w:t xml:space="preserve"> at 3.20 </w:t>
      </w:r>
      <w:proofErr w:type="spellStart"/>
      <w:r w:rsidRPr="00B706BA">
        <w:rPr>
          <w:rFonts w:ascii="Arial" w:hAnsi="Arial" w:cs="Arial"/>
          <w:lang w:val="en-IN"/>
        </w:rPr>
        <w:t>μg</w:t>
      </w:r>
      <w:proofErr w:type="spellEnd"/>
      <w:r w:rsidRPr="00B706BA">
        <w:rPr>
          <w:rFonts w:ascii="Arial" w:hAnsi="Arial" w:cs="Arial"/>
          <w:lang w:val="en-IN"/>
        </w:rPr>
        <w:t>/</w:t>
      </w:r>
      <w:proofErr w:type="spellStart"/>
      <w:r w:rsidRPr="00B706BA">
        <w:rPr>
          <w:rFonts w:ascii="Arial" w:hAnsi="Arial" w:cs="Arial"/>
          <w:lang w:val="en-IN"/>
        </w:rPr>
        <w:t>mL.</w:t>
      </w:r>
      <w:proofErr w:type="spellEnd"/>
      <w:r w:rsidRPr="00B706BA">
        <w:rPr>
          <w:rFonts w:ascii="Arial" w:hAnsi="Arial" w:cs="Arial"/>
          <w:lang w:val="en-IN"/>
        </w:rPr>
        <w:t xml:space="preserve"> T</w:t>
      </w:r>
      <w:r w:rsidRPr="00B706BA">
        <w:rPr>
          <w:rFonts w:ascii="Arial" w:hAnsi="Arial" w:cs="Arial"/>
          <w:vertAlign w:val="subscript"/>
          <w:lang w:val="en-IN"/>
        </w:rPr>
        <w:t>2</w:t>
      </w:r>
      <w:r w:rsidRPr="00B706BA">
        <w:rPr>
          <w:rFonts w:ascii="Arial" w:hAnsi="Arial" w:cs="Arial"/>
          <w:lang w:val="en-IN"/>
        </w:rPr>
        <w:t xml:space="preserve"> developed from pure snap melon juice recorded the lowest antioxidant activity of 6.03 </w:t>
      </w:r>
      <w:proofErr w:type="spellStart"/>
      <w:r w:rsidRPr="00B706BA">
        <w:rPr>
          <w:rFonts w:ascii="Arial" w:hAnsi="Arial" w:cs="Arial"/>
          <w:lang w:val="en-IN"/>
        </w:rPr>
        <w:t>μg</w:t>
      </w:r>
      <w:proofErr w:type="spellEnd"/>
      <w:r w:rsidRPr="00B706BA">
        <w:rPr>
          <w:rFonts w:ascii="Arial" w:hAnsi="Arial" w:cs="Arial"/>
          <w:lang w:val="en-IN"/>
        </w:rPr>
        <w:t>/m. The antioxidant activity of nectar showed a declining trend during storage (Table 2). The reduction in antioxidant capacities was more prominent under ambient storage.</w:t>
      </w:r>
    </w:p>
    <w:p w14:paraId="72674911" w14:textId="50ECA201"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Radical scavenging properties of fruits and vegetables are influenced by the level of bioactive compounds present in them. The nectar containing both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extract exhibited higher radical scavenging activity (</w:t>
      </w:r>
      <w:r>
        <w:rPr>
          <w:rFonts w:ascii="Arial" w:hAnsi="Arial" w:cs="Arial"/>
          <w:b w:val="0"/>
          <w:bCs/>
          <w:caps w:val="0"/>
          <w:sz w:val="20"/>
          <w:szCs w:val="18"/>
          <w:lang w:val="en-IN"/>
        </w:rPr>
        <w:t>DPPH</w:t>
      </w:r>
      <w:r w:rsidRPr="00B706BA">
        <w:rPr>
          <w:rFonts w:ascii="Arial" w:hAnsi="Arial" w:cs="Arial"/>
          <w:b w:val="0"/>
          <w:bCs/>
          <w:caps w:val="0"/>
          <w:sz w:val="20"/>
          <w:szCs w:val="18"/>
          <w:lang w:val="en-IN"/>
        </w:rPr>
        <w:t xml:space="preserve">) compared to other nectars. This increased activity can be attributed to the higher levels of antioxidants from the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aril and stevia. Similar changes in antioxidant activities were observed by </w:t>
      </w:r>
      <w:proofErr w:type="spellStart"/>
      <w:r>
        <w:rPr>
          <w:rFonts w:ascii="Arial" w:hAnsi="Arial" w:cs="Arial"/>
          <w:b w:val="0"/>
          <w:bCs/>
          <w:caps w:val="0"/>
          <w:sz w:val="20"/>
          <w:szCs w:val="18"/>
          <w:lang w:val="en-IN"/>
        </w:rPr>
        <w:t>W</w:t>
      </w:r>
      <w:r w:rsidRPr="00B706BA">
        <w:rPr>
          <w:rFonts w:ascii="Arial" w:hAnsi="Arial" w:cs="Arial"/>
          <w:b w:val="0"/>
          <w:bCs/>
          <w:caps w:val="0"/>
          <w:sz w:val="20"/>
          <w:szCs w:val="18"/>
          <w:lang w:val="en-IN"/>
        </w:rPr>
        <w:t>irivutthikorn</w:t>
      </w:r>
      <w:proofErr w:type="spellEnd"/>
      <w:r w:rsidRPr="00B706BA">
        <w:rPr>
          <w:rFonts w:ascii="Arial" w:hAnsi="Arial" w:cs="Arial"/>
          <w:b w:val="0"/>
          <w:bCs/>
          <w:caps w:val="0"/>
          <w:sz w:val="20"/>
          <w:szCs w:val="18"/>
          <w:lang w:val="en-IN"/>
        </w:rPr>
        <w:t xml:space="preserve"> </w:t>
      </w:r>
      <w:r>
        <w:rPr>
          <w:rFonts w:ascii="Arial" w:hAnsi="Arial" w:cs="Arial"/>
          <w:b w:val="0"/>
          <w:bCs/>
          <w:caps w:val="0"/>
          <w:sz w:val="20"/>
          <w:szCs w:val="18"/>
          <w:lang w:val="en-IN"/>
        </w:rPr>
        <w:t>(2023)</w:t>
      </w:r>
      <w:r w:rsidRPr="00B706BA">
        <w:rPr>
          <w:rFonts w:ascii="Arial" w:hAnsi="Arial" w:cs="Arial"/>
          <w:b w:val="0"/>
          <w:bCs/>
          <w:caps w:val="0"/>
          <w:sz w:val="20"/>
          <w:szCs w:val="18"/>
          <w:lang w:val="en-IN"/>
        </w:rPr>
        <w:t xml:space="preserve">. Ahmed </w:t>
      </w:r>
      <w:r w:rsidRPr="00C72A2D">
        <w:rPr>
          <w:rFonts w:ascii="Arial" w:hAnsi="Arial" w:cs="Arial"/>
          <w:b w:val="0"/>
          <w:bCs/>
          <w:caps w:val="0"/>
          <w:sz w:val="20"/>
          <w:szCs w:val="18"/>
          <w:lang w:val="en-IN"/>
        </w:rPr>
        <w:t>et al</w:t>
      </w:r>
      <w:r w:rsidRPr="00B706BA">
        <w:rPr>
          <w:rFonts w:ascii="Arial" w:hAnsi="Arial" w:cs="Arial"/>
          <w:b w:val="0"/>
          <w:bCs/>
          <w:i/>
          <w:iCs/>
          <w:caps w:val="0"/>
          <w:sz w:val="20"/>
          <w:szCs w:val="18"/>
          <w:lang w:val="en-IN"/>
        </w:rPr>
        <w:t>.</w:t>
      </w:r>
      <w:r w:rsidRPr="00B706BA">
        <w:rPr>
          <w:rFonts w:ascii="Arial" w:hAnsi="Arial" w:cs="Arial"/>
          <w:b w:val="0"/>
          <w:bCs/>
          <w:sz w:val="20"/>
          <w:szCs w:val="18"/>
          <w:lang w:val="en-IN"/>
        </w:rPr>
        <w:t xml:space="preserve"> </w:t>
      </w:r>
      <w:r w:rsidR="00C72A2D">
        <w:rPr>
          <w:rFonts w:ascii="Arial" w:hAnsi="Arial" w:cs="Arial"/>
          <w:b w:val="0"/>
          <w:bCs/>
          <w:sz w:val="20"/>
          <w:szCs w:val="18"/>
          <w:lang w:val="en-IN"/>
        </w:rPr>
        <w:t>(2019)</w:t>
      </w:r>
      <w:r w:rsidRPr="00B706BA">
        <w:rPr>
          <w:rFonts w:ascii="Arial" w:hAnsi="Arial" w:cs="Arial"/>
          <w:b w:val="0"/>
          <w:bCs/>
          <w:caps w:val="0"/>
          <w:sz w:val="20"/>
          <w:szCs w:val="18"/>
          <w:lang w:val="en-IN"/>
        </w:rPr>
        <w:t xml:space="preserve"> found that aqueous extract of stevia could enhance antioxidant activity. During storage, the antioxidant activity (</w:t>
      </w:r>
      <w:r>
        <w:rPr>
          <w:rFonts w:ascii="Arial" w:hAnsi="Arial" w:cs="Arial"/>
          <w:b w:val="0"/>
          <w:bCs/>
          <w:caps w:val="0"/>
          <w:sz w:val="20"/>
          <w:szCs w:val="18"/>
          <w:lang w:val="en-IN"/>
        </w:rPr>
        <w:t>DPPH</w:t>
      </w:r>
      <w:r w:rsidRPr="00B706BA">
        <w:rPr>
          <w:rFonts w:ascii="Arial" w:hAnsi="Arial" w:cs="Arial"/>
          <w:b w:val="0"/>
          <w:bCs/>
          <w:caps w:val="0"/>
          <w:sz w:val="20"/>
          <w:szCs w:val="18"/>
          <w:lang w:val="en-IN"/>
        </w:rPr>
        <w:t xml:space="preserve"> radical scavenging activity) decreased in all treatments of snap melon and </w:t>
      </w:r>
      <w:proofErr w:type="spellStart"/>
      <w:r w:rsidRPr="00B706BA">
        <w:rPr>
          <w:rFonts w:ascii="Arial" w:hAnsi="Arial" w:cs="Arial"/>
          <w:b w:val="0"/>
          <w:bCs/>
          <w:caps w:val="0"/>
          <w:sz w:val="20"/>
          <w:szCs w:val="18"/>
          <w:lang w:val="en-IN"/>
        </w:rPr>
        <w:t>gac</w:t>
      </w:r>
      <w:proofErr w:type="spellEnd"/>
      <w:r w:rsidRPr="00B706BA">
        <w:rPr>
          <w:rFonts w:ascii="Arial" w:hAnsi="Arial" w:cs="Arial"/>
          <w:b w:val="0"/>
          <w:bCs/>
          <w:caps w:val="0"/>
          <w:sz w:val="20"/>
          <w:szCs w:val="18"/>
          <w:lang w:val="en-IN"/>
        </w:rPr>
        <w:t xml:space="preserve"> fruit nectar. Similar trends were reported by </w:t>
      </w:r>
      <w:r>
        <w:rPr>
          <w:rFonts w:ascii="Arial" w:hAnsi="Arial" w:cs="Arial"/>
          <w:b w:val="0"/>
          <w:bCs/>
          <w:caps w:val="0"/>
          <w:sz w:val="20"/>
          <w:szCs w:val="18"/>
          <w:lang w:val="en-IN"/>
        </w:rPr>
        <w:t>G</w:t>
      </w:r>
      <w:r w:rsidRPr="00B706BA">
        <w:rPr>
          <w:rFonts w:ascii="Arial" w:hAnsi="Arial" w:cs="Arial"/>
          <w:b w:val="0"/>
          <w:bCs/>
          <w:caps w:val="0"/>
          <w:sz w:val="20"/>
          <w:szCs w:val="18"/>
          <w:lang w:val="en-IN"/>
        </w:rPr>
        <w:t xml:space="preserve">omez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00C72A2D">
        <w:rPr>
          <w:rFonts w:ascii="Arial" w:hAnsi="Arial" w:cs="Arial"/>
          <w:b w:val="0"/>
          <w:bCs/>
          <w:caps w:val="0"/>
          <w:sz w:val="20"/>
          <w:szCs w:val="18"/>
          <w:lang w:val="en-IN"/>
        </w:rPr>
        <w:t>)</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Pr="00B706BA">
        <w:rPr>
          <w:rFonts w:ascii="Arial" w:hAnsi="Arial" w:cs="Arial"/>
          <w:b w:val="0"/>
          <w:bCs/>
          <w:sz w:val="20"/>
          <w:szCs w:val="18"/>
          <w:lang w:val="en-IN"/>
        </w:rPr>
        <w:t>.</w:t>
      </w:r>
    </w:p>
    <w:p w14:paraId="68771604" w14:textId="6A1A6595" w:rsidR="00891A12" w:rsidRPr="00891A12" w:rsidRDefault="00891A12" w:rsidP="005930D2">
      <w:pPr>
        <w:pStyle w:val="Body"/>
        <w:rPr>
          <w:rFonts w:ascii="Arial" w:hAnsi="Arial" w:cs="Arial"/>
          <w:b/>
          <w:bCs/>
          <w:u w:val="single"/>
          <w:lang w:val="en-IN"/>
        </w:rPr>
      </w:pPr>
      <w:r>
        <w:rPr>
          <w:rFonts w:ascii="Arial" w:hAnsi="Arial" w:cs="Arial"/>
          <w:b/>
          <w:bCs/>
          <w:u w:val="single"/>
          <w:lang w:val="en-IN"/>
        </w:rPr>
        <w:t xml:space="preserve">3.1.8 </w:t>
      </w:r>
      <w:r w:rsidR="00B706BA" w:rsidRPr="00891A12">
        <w:rPr>
          <w:rFonts w:ascii="Arial" w:hAnsi="Arial" w:cs="Arial"/>
          <w:b/>
          <w:bCs/>
          <w:u w:val="single"/>
          <w:lang w:val="en-IN"/>
        </w:rPr>
        <w:t xml:space="preserve">Energy values (kcal) </w:t>
      </w:r>
    </w:p>
    <w:p w14:paraId="1ADC5ACE" w14:textId="49268943" w:rsidR="00B706BA" w:rsidRDefault="00B706BA" w:rsidP="005930D2">
      <w:pPr>
        <w:pStyle w:val="Body"/>
        <w:rPr>
          <w:rFonts w:ascii="Arial" w:hAnsi="Arial" w:cs="Arial"/>
          <w:lang w:val="en-IN"/>
        </w:rPr>
      </w:pPr>
      <w:r w:rsidRPr="00B706BA">
        <w:rPr>
          <w:rFonts w:ascii="Arial" w:hAnsi="Arial" w:cs="Arial"/>
          <w:lang w:val="en-IN"/>
        </w:rPr>
        <w:lastRenderedPageBreak/>
        <w:t>The energy value varied significantly between the nectar combinations (Table 2). Energy values of nectar sweetened with sucrose (T</w:t>
      </w:r>
      <w:r w:rsidRPr="00B706BA">
        <w:rPr>
          <w:rFonts w:ascii="Arial" w:hAnsi="Arial" w:cs="Arial"/>
          <w:vertAlign w:val="subscript"/>
          <w:lang w:val="en-IN"/>
        </w:rPr>
        <w:t>1,</w:t>
      </w:r>
      <w:r w:rsidRPr="00B706BA">
        <w:rPr>
          <w:rFonts w:ascii="Arial" w:hAnsi="Arial" w:cs="Arial"/>
          <w:lang w:val="en-IN"/>
        </w:rPr>
        <w:t xml:space="preserve"> T</w:t>
      </w:r>
      <w:r w:rsidRPr="00B706BA">
        <w:rPr>
          <w:rFonts w:ascii="Arial" w:hAnsi="Arial" w:cs="Arial"/>
          <w:vertAlign w:val="subscript"/>
          <w:lang w:val="en-IN"/>
        </w:rPr>
        <w:t>2</w:t>
      </w:r>
      <w:r w:rsidRPr="00B706BA">
        <w:rPr>
          <w:rFonts w:ascii="Arial" w:hAnsi="Arial" w:cs="Arial"/>
          <w:lang w:val="en-IN"/>
        </w:rPr>
        <w:t xml:space="preserve">) was significantly higher than the nectar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(T</w:t>
      </w:r>
      <w:r w:rsidRPr="00B706BA">
        <w:rPr>
          <w:rFonts w:ascii="Arial" w:hAnsi="Arial" w:cs="Arial"/>
          <w:vertAlign w:val="subscript"/>
          <w:lang w:val="en-IN"/>
        </w:rPr>
        <w:t>3</w:t>
      </w:r>
      <w:r w:rsidRPr="00B706BA">
        <w:rPr>
          <w:rFonts w:ascii="Arial" w:hAnsi="Arial" w:cs="Arial"/>
          <w:lang w:val="en-IN"/>
        </w:rPr>
        <w:t>). T</w:t>
      </w:r>
      <w:r w:rsidRPr="00B706BA">
        <w:rPr>
          <w:rFonts w:ascii="Arial" w:hAnsi="Arial" w:cs="Arial"/>
          <w:vertAlign w:val="subscript"/>
          <w:lang w:val="en-IN"/>
        </w:rPr>
        <w:t>1</w:t>
      </w:r>
      <w:r w:rsidRPr="00B706BA">
        <w:rPr>
          <w:rFonts w:ascii="Arial" w:hAnsi="Arial" w:cs="Arial"/>
          <w:lang w:val="en-IN"/>
        </w:rPr>
        <w:t xml:space="preserve"> recorded the highest energy value of 109.48 kcal </w:t>
      </w:r>
      <w:r w:rsidR="00C72A2D">
        <w:rPr>
          <w:rFonts w:ascii="Arial" w:hAnsi="Arial" w:cs="Arial"/>
          <w:lang w:val="en-IN"/>
        </w:rPr>
        <w:t>among sugar sweetened nectars</w:t>
      </w:r>
      <w:r w:rsidRPr="00B706BA">
        <w:rPr>
          <w:rFonts w:ascii="Arial" w:hAnsi="Arial" w:cs="Arial"/>
          <w:lang w:val="en-IN"/>
        </w:rPr>
        <w:t>. T</w:t>
      </w:r>
      <w:r w:rsidRPr="00B706BA">
        <w:rPr>
          <w:rFonts w:ascii="Arial" w:hAnsi="Arial" w:cs="Arial"/>
          <w:vertAlign w:val="subscript"/>
          <w:lang w:val="en-IN"/>
        </w:rPr>
        <w:t>3</w:t>
      </w:r>
      <w:r w:rsidRPr="00B706BA">
        <w:rPr>
          <w:rFonts w:ascii="Arial" w:hAnsi="Arial" w:cs="Arial"/>
          <w:lang w:val="en-IN"/>
        </w:rPr>
        <w:t xml:space="preserve"> recorded the lowest energy value of 55.88 kcal.</w:t>
      </w:r>
    </w:p>
    <w:p w14:paraId="7983F786" w14:textId="03F65708"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The energy values of nectars showed significant variation. Nectars sweetened with </w:t>
      </w:r>
      <w:proofErr w:type="spellStart"/>
      <w:r w:rsidRPr="00B706BA">
        <w:rPr>
          <w:rFonts w:ascii="Arial" w:hAnsi="Arial" w:cs="Arial"/>
          <w:b w:val="0"/>
          <w:bCs/>
          <w:caps w:val="0"/>
          <w:sz w:val="20"/>
          <w:szCs w:val="18"/>
          <w:lang w:val="en-IN"/>
        </w:rPr>
        <w:t>steviol</w:t>
      </w:r>
      <w:proofErr w:type="spellEnd"/>
      <w:r w:rsidRPr="00B706BA">
        <w:rPr>
          <w:rFonts w:ascii="Arial" w:hAnsi="Arial" w:cs="Arial"/>
          <w:b w:val="0"/>
          <w:bCs/>
          <w:caps w:val="0"/>
          <w:sz w:val="20"/>
          <w:szCs w:val="18"/>
          <w:lang w:val="en-IN"/>
        </w:rPr>
        <w:t xml:space="preserve"> glycosides had notably lower calorific values compared to those sweetened with sucrose. Reduced sweetness and </w:t>
      </w:r>
      <w:r>
        <w:rPr>
          <w:rFonts w:ascii="Arial" w:hAnsi="Arial" w:cs="Arial"/>
          <w:b w:val="0"/>
          <w:bCs/>
          <w:caps w:val="0"/>
          <w:sz w:val="20"/>
          <w:szCs w:val="18"/>
          <w:lang w:val="en-IN"/>
        </w:rPr>
        <w:t>TSS</w:t>
      </w:r>
      <w:r w:rsidRPr="00B706BA">
        <w:rPr>
          <w:rFonts w:ascii="Arial" w:hAnsi="Arial" w:cs="Arial"/>
          <w:b w:val="0"/>
          <w:bCs/>
          <w:caps w:val="0"/>
          <w:sz w:val="20"/>
          <w:szCs w:val="18"/>
          <w:lang w:val="en-IN"/>
        </w:rPr>
        <w:t xml:space="preserve"> levels in stevia-sweetened nectar could account for lower energy values.</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Similar findings were reported by </w:t>
      </w:r>
      <w:r>
        <w:rPr>
          <w:rFonts w:ascii="Arial" w:hAnsi="Arial" w:cs="Arial"/>
          <w:b w:val="0"/>
          <w:bCs/>
          <w:caps w:val="0"/>
          <w:sz w:val="20"/>
          <w:szCs w:val="18"/>
          <w:lang w:val="en-IN"/>
        </w:rPr>
        <w:t>B</w:t>
      </w:r>
      <w:r w:rsidRPr="00B706BA">
        <w:rPr>
          <w:rFonts w:ascii="Arial" w:hAnsi="Arial" w:cs="Arial"/>
          <w:b w:val="0"/>
          <w:bCs/>
          <w:caps w:val="0"/>
          <w:sz w:val="20"/>
          <w:szCs w:val="18"/>
          <w:lang w:val="en-IN"/>
        </w:rPr>
        <w:t xml:space="preserve">arakat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(2016</w:t>
      </w:r>
      <w:r w:rsidR="00C72A2D">
        <w:rPr>
          <w:rFonts w:ascii="Arial" w:hAnsi="Arial" w:cs="Arial"/>
          <w:b w:val="0"/>
          <w:bCs/>
          <w:caps w:val="0"/>
          <w:sz w:val="20"/>
          <w:szCs w:val="18"/>
          <w:lang w:val="en-IN"/>
        </w:rPr>
        <w:t>)</w:t>
      </w:r>
      <w:r w:rsidRPr="00B706BA">
        <w:rPr>
          <w:rFonts w:ascii="Arial" w:hAnsi="Arial" w:cs="Arial"/>
          <w:b w:val="0"/>
          <w:bCs/>
          <w:caps w:val="0"/>
          <w:sz w:val="20"/>
          <w:szCs w:val="18"/>
          <w:lang w:val="en-IN"/>
        </w:rPr>
        <w:t xml:space="preserve">. During storage, the calorific values of nectar decreased, with a more rapid decline observed under ambient storage conditions compared to refrigerated storage. This decrease in energy value during storage could be due to the degradation of carbohydrates and other metabolites by microbes. Additionally, sweetening nectar with stevia led to a reduction in its calorific value. Similar reductions in energy values were observed by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(2022)</w:t>
      </w:r>
      <w:r w:rsidRPr="00B706BA">
        <w:rPr>
          <w:rFonts w:ascii="Arial" w:hAnsi="Arial" w:cs="Arial"/>
          <w:b w:val="0"/>
          <w:bCs/>
          <w:caps w:val="0"/>
          <w:sz w:val="20"/>
          <w:szCs w:val="18"/>
          <w:lang w:val="en-IN"/>
        </w:rPr>
        <w:t xml:space="preserve">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(2021)</w:t>
      </w:r>
      <w:r w:rsidRPr="00B706BA">
        <w:rPr>
          <w:rFonts w:ascii="Arial" w:hAnsi="Arial" w:cs="Arial"/>
          <w:b w:val="0"/>
          <w:bCs/>
          <w:sz w:val="20"/>
          <w:szCs w:val="18"/>
          <w:lang w:val="en-IN"/>
        </w:rPr>
        <w:t>.</w:t>
      </w:r>
    </w:p>
    <w:p w14:paraId="3D89A0C8" w14:textId="00936653" w:rsidR="00891A12" w:rsidRPr="00891A12" w:rsidRDefault="00891A12" w:rsidP="005930D2">
      <w:pPr>
        <w:pStyle w:val="Body"/>
        <w:rPr>
          <w:rFonts w:ascii="Arial" w:hAnsi="Arial" w:cs="Arial"/>
          <w:b/>
          <w:bCs/>
          <w:u w:val="single"/>
          <w:lang w:val="en-IN"/>
        </w:rPr>
      </w:pPr>
      <w:r>
        <w:rPr>
          <w:rFonts w:ascii="Arial" w:hAnsi="Arial" w:cs="Arial"/>
          <w:b/>
          <w:bCs/>
          <w:u w:val="single"/>
          <w:lang w:val="en-IN"/>
        </w:rPr>
        <w:t xml:space="preserve">3.1.9 </w:t>
      </w:r>
      <w:r w:rsidR="00B706BA" w:rsidRPr="00891A12">
        <w:rPr>
          <w:rFonts w:ascii="Arial" w:hAnsi="Arial" w:cs="Arial"/>
          <w:b/>
          <w:bCs/>
          <w:u w:val="single"/>
          <w:lang w:val="en-IN"/>
        </w:rPr>
        <w:t xml:space="preserve">Microbiological analysis (Bacteria, fungi, yeast) </w:t>
      </w:r>
    </w:p>
    <w:p w14:paraId="129441FE" w14:textId="5ED5722A" w:rsidR="00B706BA" w:rsidRDefault="00B706BA" w:rsidP="005930D2">
      <w:pPr>
        <w:pStyle w:val="Body"/>
        <w:rPr>
          <w:rFonts w:ascii="Arial" w:hAnsi="Arial" w:cs="Arial"/>
          <w:lang w:val="en-IN"/>
        </w:rPr>
      </w:pPr>
      <w:r w:rsidRPr="00B706BA">
        <w:rPr>
          <w:rFonts w:ascii="Arial" w:hAnsi="Arial" w:cs="Arial"/>
          <w:lang w:val="en-IN"/>
        </w:rPr>
        <w:t>Variation in microbial population in the nectar was not significant (Table 4). The bacterial population was initially observed in all treatments. The highest bacterial population was observed in treatment T</w:t>
      </w:r>
      <w:r w:rsidRPr="00B706BA">
        <w:rPr>
          <w:rFonts w:ascii="Arial" w:hAnsi="Arial" w:cs="Arial"/>
          <w:vertAlign w:val="subscript"/>
          <w:lang w:val="en-IN"/>
        </w:rPr>
        <w:t>1</w:t>
      </w:r>
      <w:r w:rsidRPr="00B706BA">
        <w:rPr>
          <w:rFonts w:ascii="Arial" w:hAnsi="Arial" w:cs="Arial"/>
          <w:lang w:val="en-IN"/>
        </w:rPr>
        <w:t xml:space="preserve"> (0.36 x 10</w:t>
      </w:r>
      <w:r w:rsidRPr="00B706BA">
        <w:rPr>
          <w:rFonts w:ascii="Arial" w:hAnsi="Arial" w:cs="Arial"/>
          <w:vertAlign w:val="superscript"/>
          <w:lang w:val="en-IN"/>
        </w:rPr>
        <w:t>4</w:t>
      </w:r>
      <w:r w:rsidRPr="00B706BA">
        <w:rPr>
          <w:rFonts w:ascii="Arial" w:hAnsi="Arial" w:cs="Arial"/>
          <w:lang w:val="en-IN"/>
        </w:rPr>
        <w:t xml:space="preserve"> CFU/ml). The fungal population was not observed in any of the treatments. Yeast populations were observed in all the treatments with the highest population in treatment T</w:t>
      </w:r>
      <w:r w:rsidRPr="00B706BA">
        <w:rPr>
          <w:rFonts w:ascii="Arial" w:hAnsi="Arial" w:cs="Arial"/>
          <w:vertAlign w:val="subscript"/>
          <w:lang w:val="en-IN"/>
        </w:rPr>
        <w:t xml:space="preserve">2 </w:t>
      </w:r>
      <w:r w:rsidRPr="00B706BA">
        <w:rPr>
          <w:rFonts w:ascii="Arial" w:hAnsi="Arial" w:cs="Arial"/>
          <w:lang w:val="en-IN"/>
        </w:rPr>
        <w:t>(0.36 x 10</w:t>
      </w:r>
      <w:r w:rsidRPr="00B706BA">
        <w:rPr>
          <w:rFonts w:ascii="Arial" w:hAnsi="Arial" w:cs="Arial"/>
          <w:vertAlign w:val="superscript"/>
          <w:lang w:val="en-IN"/>
        </w:rPr>
        <w:t>4</w:t>
      </w:r>
      <w:r w:rsidRPr="00B706BA">
        <w:rPr>
          <w:rFonts w:ascii="Arial" w:hAnsi="Arial" w:cs="Arial"/>
          <w:lang w:val="en-IN"/>
        </w:rPr>
        <w:t xml:space="preserve"> CFU/ml)</w:t>
      </w:r>
      <w:r w:rsidRPr="00B706BA">
        <w:rPr>
          <w:rFonts w:ascii="Arial" w:hAnsi="Arial" w:cs="Arial"/>
          <w:vertAlign w:val="subscript"/>
          <w:lang w:val="en-IN"/>
        </w:rPr>
        <w:t xml:space="preserve">. </w:t>
      </w:r>
      <w:r w:rsidRPr="00B706BA">
        <w:rPr>
          <w:rFonts w:ascii="Arial" w:hAnsi="Arial" w:cs="Arial"/>
          <w:lang w:val="en-IN"/>
        </w:rPr>
        <w:t>During the storage period bacterial, fungal and yeast populations increased in the nectars. The lowest bacterial, fungal and yeast populations were observed in treatment T</w:t>
      </w:r>
      <w:r w:rsidRPr="00B706BA">
        <w:rPr>
          <w:rFonts w:ascii="Arial" w:hAnsi="Arial" w:cs="Arial"/>
          <w:vertAlign w:val="subscript"/>
          <w:lang w:val="en-IN"/>
        </w:rPr>
        <w:t xml:space="preserve">3 </w:t>
      </w:r>
      <w:r w:rsidRPr="00B706BA">
        <w:rPr>
          <w:rFonts w:ascii="Arial" w:hAnsi="Arial" w:cs="Arial"/>
          <w:lang w:val="en-IN"/>
        </w:rPr>
        <w:t xml:space="preserve">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w:t>
      </w:r>
    </w:p>
    <w:p w14:paraId="07A9F841" w14:textId="29567197" w:rsidR="00B72083"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t xml:space="preserve">According to </w:t>
      </w:r>
      <w:r>
        <w:rPr>
          <w:rFonts w:ascii="Arial" w:hAnsi="Arial" w:cs="Arial"/>
          <w:b w:val="0"/>
          <w:bCs/>
          <w:caps w:val="0"/>
          <w:sz w:val="20"/>
          <w:szCs w:val="18"/>
          <w:lang w:val="en-IN"/>
        </w:rPr>
        <w:t>FSSAI</w:t>
      </w:r>
      <w:r w:rsidRPr="00B706BA">
        <w:rPr>
          <w:rFonts w:ascii="Arial" w:hAnsi="Arial" w:cs="Arial"/>
          <w:b w:val="0"/>
          <w:bCs/>
          <w:sz w:val="20"/>
          <w:szCs w:val="18"/>
          <w:lang w:val="en-IN"/>
        </w:rPr>
        <w:t xml:space="preserve"> (</w:t>
      </w:r>
      <w:r>
        <w:rPr>
          <w:rFonts w:ascii="Arial" w:hAnsi="Arial" w:cs="Arial"/>
          <w:b w:val="0"/>
          <w:bCs/>
          <w:caps w:val="0"/>
          <w:sz w:val="20"/>
          <w:szCs w:val="18"/>
          <w:lang w:val="en-IN"/>
        </w:rPr>
        <w:t>F</w:t>
      </w:r>
      <w:r w:rsidRPr="00B706BA">
        <w:rPr>
          <w:rFonts w:ascii="Arial" w:hAnsi="Arial" w:cs="Arial"/>
          <w:b w:val="0"/>
          <w:bCs/>
          <w:caps w:val="0"/>
          <w:sz w:val="20"/>
          <w:szCs w:val="18"/>
          <w:lang w:val="en-IN"/>
        </w:rPr>
        <w:t xml:space="preserve">ood </w:t>
      </w:r>
      <w:r>
        <w:rPr>
          <w:rFonts w:ascii="Arial" w:hAnsi="Arial" w:cs="Arial"/>
          <w:b w:val="0"/>
          <w:bCs/>
          <w:caps w:val="0"/>
          <w:sz w:val="20"/>
          <w:szCs w:val="18"/>
          <w:lang w:val="en-IN"/>
        </w:rPr>
        <w:t>Safety and Standards Authority of India) regulations in India</w:t>
      </w:r>
      <w:r w:rsidRPr="00B706BA">
        <w:rPr>
          <w:rFonts w:ascii="Arial" w:hAnsi="Arial" w:cs="Arial"/>
          <w:b w:val="0"/>
          <w:bCs/>
          <w:caps w:val="0"/>
          <w:sz w:val="20"/>
          <w:szCs w:val="18"/>
          <w:lang w:val="en-IN"/>
        </w:rPr>
        <w:t xml:space="preserve">, the total microbial count must not exceed 25 </w:t>
      </w:r>
      <w:proofErr w:type="spellStart"/>
      <w:r w:rsidRPr="00B706BA">
        <w:rPr>
          <w:rFonts w:ascii="Arial" w:hAnsi="Arial" w:cs="Arial"/>
          <w:b w:val="0"/>
          <w:bCs/>
          <w:caps w:val="0"/>
          <w:sz w:val="20"/>
          <w:szCs w:val="18"/>
          <w:lang w:val="en-IN"/>
        </w:rPr>
        <w:t>cfu</w:t>
      </w:r>
      <w:proofErr w:type="spellEnd"/>
      <w:r w:rsidRPr="00B706BA">
        <w:rPr>
          <w:rFonts w:ascii="Arial" w:hAnsi="Arial" w:cs="Arial"/>
          <w:b w:val="0"/>
          <w:bCs/>
          <w:caps w:val="0"/>
          <w:sz w:val="20"/>
          <w:szCs w:val="18"/>
          <w:lang w:val="en-IN"/>
        </w:rPr>
        <w:t>/ml, total coliform count (</w:t>
      </w:r>
      <w:r>
        <w:rPr>
          <w:rFonts w:ascii="Arial" w:hAnsi="Arial" w:cs="Arial"/>
          <w:b w:val="0"/>
          <w:bCs/>
          <w:caps w:val="0"/>
          <w:sz w:val="20"/>
          <w:szCs w:val="18"/>
          <w:lang w:val="en-IN"/>
        </w:rPr>
        <w:t>TCC</w:t>
      </w:r>
      <w:r w:rsidRPr="00B706BA">
        <w:rPr>
          <w:rFonts w:ascii="Arial" w:hAnsi="Arial" w:cs="Arial"/>
          <w:b w:val="0"/>
          <w:bCs/>
          <w:caps w:val="0"/>
          <w:sz w:val="20"/>
          <w:szCs w:val="18"/>
          <w:lang w:val="en-IN"/>
        </w:rPr>
        <w:t xml:space="preserve">) must be absent in 100 ml, and the total yeast count must not exceed 2 </w:t>
      </w:r>
      <w:proofErr w:type="spellStart"/>
      <w:r w:rsidRPr="00B706BA">
        <w:rPr>
          <w:rFonts w:ascii="Arial" w:hAnsi="Arial" w:cs="Arial"/>
          <w:b w:val="0"/>
          <w:bCs/>
          <w:caps w:val="0"/>
          <w:sz w:val="20"/>
          <w:szCs w:val="18"/>
          <w:lang w:val="en-IN"/>
        </w:rPr>
        <w:t>cfu</w:t>
      </w:r>
      <w:proofErr w:type="spellEnd"/>
      <w:r w:rsidRPr="00B706BA">
        <w:rPr>
          <w:rFonts w:ascii="Arial" w:hAnsi="Arial" w:cs="Arial"/>
          <w:b w:val="0"/>
          <w:bCs/>
          <w:caps w:val="0"/>
          <w:sz w:val="20"/>
          <w:szCs w:val="18"/>
          <w:lang w:val="en-IN"/>
        </w:rPr>
        <w:t>/ml. Stevia-sweetened nectar had a lower microbial population than nectar sweetened with sucrose. Stevia's antibacterial properties may be the cause of the lower microbial load in stevia-sweetened nectar. Rodríguez-</w:t>
      </w:r>
      <w:r>
        <w:rPr>
          <w:rFonts w:ascii="Arial" w:hAnsi="Arial" w:cs="Arial"/>
          <w:b w:val="0"/>
          <w:bCs/>
          <w:caps w:val="0"/>
          <w:sz w:val="20"/>
          <w:szCs w:val="18"/>
          <w:lang w:val="en-IN"/>
        </w:rPr>
        <w:t>R</w:t>
      </w:r>
      <w:r w:rsidRPr="00B706BA">
        <w:rPr>
          <w:rFonts w:ascii="Arial" w:hAnsi="Arial" w:cs="Arial"/>
          <w:b w:val="0"/>
          <w:bCs/>
          <w:caps w:val="0"/>
          <w:sz w:val="20"/>
          <w:szCs w:val="18"/>
          <w:lang w:val="en-IN"/>
        </w:rPr>
        <w:t xml:space="preserve">ico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(2022)</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in melon </w:t>
      </w:r>
      <w:r w:rsidRPr="00B706BA">
        <w:rPr>
          <w:rFonts w:ascii="Arial" w:hAnsi="Arial" w:cs="Arial"/>
          <w:b w:val="0"/>
          <w:bCs/>
          <w:sz w:val="20"/>
          <w:szCs w:val="18"/>
          <w:lang w:val="en-IN"/>
        </w:rPr>
        <w:t>(</w:t>
      </w:r>
      <w:r>
        <w:rPr>
          <w:rFonts w:ascii="Arial" w:hAnsi="Arial" w:cs="Arial"/>
          <w:b w:val="0"/>
          <w:bCs/>
          <w:i/>
          <w:iCs/>
          <w:caps w:val="0"/>
          <w:sz w:val="20"/>
          <w:szCs w:val="18"/>
          <w:lang w:val="en-IN"/>
        </w:rPr>
        <w:t>C</w:t>
      </w:r>
      <w:r w:rsidRPr="00B706BA">
        <w:rPr>
          <w:rFonts w:ascii="Arial" w:hAnsi="Arial" w:cs="Arial"/>
          <w:b w:val="0"/>
          <w:bCs/>
          <w:i/>
          <w:iCs/>
          <w:caps w:val="0"/>
          <w:sz w:val="20"/>
          <w:szCs w:val="18"/>
          <w:lang w:val="en-IN"/>
        </w:rPr>
        <w:t>ucumis melo</w:t>
      </w:r>
      <w:r w:rsidRPr="00B706BA">
        <w:rPr>
          <w:rFonts w:ascii="Arial" w:hAnsi="Arial" w:cs="Arial"/>
          <w:b w:val="0"/>
          <w:bCs/>
          <w:i/>
          <w:iCs/>
          <w:sz w:val="20"/>
          <w:szCs w:val="18"/>
          <w:lang w:val="en-IN"/>
        </w:rPr>
        <w:t xml:space="preserve"> </w:t>
      </w:r>
      <w:r w:rsidRPr="00B706BA">
        <w:rPr>
          <w:rFonts w:ascii="Arial" w:hAnsi="Arial" w:cs="Arial"/>
          <w:b w:val="0"/>
          <w:bCs/>
          <w:caps w:val="0"/>
          <w:sz w:val="20"/>
          <w:szCs w:val="18"/>
          <w:lang w:val="en-IN"/>
        </w:rPr>
        <w:t>l.</w:t>
      </w:r>
      <w:r w:rsidRPr="00B706BA">
        <w:rPr>
          <w:rFonts w:ascii="Arial" w:hAnsi="Arial" w:cs="Arial"/>
          <w:b w:val="0"/>
          <w:bCs/>
          <w:sz w:val="20"/>
          <w:szCs w:val="18"/>
          <w:lang w:val="en-IN"/>
        </w:rPr>
        <w:t>)</w:t>
      </w:r>
      <w:r w:rsidRPr="00B706BA">
        <w:rPr>
          <w:rFonts w:ascii="Arial" w:hAnsi="Arial" w:cs="Arial"/>
          <w:b w:val="0"/>
          <w:bCs/>
          <w:caps w:val="0"/>
          <w:sz w:val="20"/>
          <w:szCs w:val="18"/>
          <w:lang w:val="en-IN"/>
        </w:rPr>
        <w:t xml:space="preserve"> Juice found similar results in their study. The aqueous extract of stevia leaves shows strong antibacterial properties against a range of microorganisms, according to </w:t>
      </w:r>
      <w:r>
        <w:rPr>
          <w:rFonts w:ascii="Arial" w:hAnsi="Arial" w:cs="Arial"/>
          <w:b w:val="0"/>
          <w:bCs/>
          <w:caps w:val="0"/>
          <w:sz w:val="20"/>
          <w:szCs w:val="18"/>
          <w:lang w:val="en-IN"/>
        </w:rPr>
        <w:t>I</w:t>
      </w:r>
      <w:r w:rsidRPr="00B706BA">
        <w:rPr>
          <w:rFonts w:ascii="Arial" w:hAnsi="Arial" w:cs="Arial"/>
          <w:b w:val="0"/>
          <w:bCs/>
          <w:caps w:val="0"/>
          <w:sz w:val="20"/>
          <w:szCs w:val="18"/>
          <w:lang w:val="en-IN"/>
        </w:rPr>
        <w:t>brahem</w:t>
      </w:r>
      <w:r w:rsidRPr="00B706BA">
        <w:rPr>
          <w:rFonts w:ascii="Arial" w:hAnsi="Arial" w:cs="Arial"/>
          <w:b w:val="0"/>
          <w:bCs/>
          <w:sz w:val="20"/>
          <w:szCs w:val="18"/>
          <w:lang w:val="en-IN"/>
        </w:rPr>
        <w:t xml:space="preserve">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(2020)</w:t>
      </w:r>
      <w:r w:rsidRPr="00B706BA">
        <w:rPr>
          <w:rFonts w:ascii="Arial" w:hAnsi="Arial" w:cs="Arial"/>
          <w:b w:val="0"/>
          <w:bCs/>
          <w:sz w:val="20"/>
          <w:szCs w:val="18"/>
          <w:lang w:val="en-IN"/>
        </w:rPr>
        <w:t>.</w:t>
      </w:r>
      <w:r w:rsidRPr="00B706BA">
        <w:rPr>
          <w:rFonts w:ascii="Arial" w:hAnsi="Arial" w:cs="Arial"/>
          <w:b w:val="0"/>
          <w:bCs/>
          <w:caps w:val="0"/>
          <w:sz w:val="20"/>
          <w:szCs w:val="18"/>
          <w:lang w:val="en-IN"/>
        </w:rPr>
        <w:t xml:space="preserve"> In the present study during the storage period, there was an</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increase in the populations of bacteria, fungi, and yeast. In their respective studies, </w:t>
      </w:r>
      <w:r>
        <w:rPr>
          <w:rFonts w:ascii="Arial" w:hAnsi="Arial" w:cs="Arial"/>
          <w:b w:val="0"/>
          <w:bCs/>
          <w:caps w:val="0"/>
          <w:sz w:val="20"/>
          <w:szCs w:val="18"/>
          <w:lang w:val="en-IN"/>
        </w:rPr>
        <w:t>M</w:t>
      </w:r>
      <w:r w:rsidRPr="00B706BA">
        <w:rPr>
          <w:rFonts w:ascii="Arial" w:hAnsi="Arial" w:cs="Arial"/>
          <w:b w:val="0"/>
          <w:bCs/>
          <w:caps w:val="0"/>
          <w:sz w:val="20"/>
          <w:szCs w:val="18"/>
          <w:lang w:val="en-IN"/>
        </w:rPr>
        <w:t xml:space="preserve">inh </w:t>
      </w:r>
      <w:r>
        <w:rPr>
          <w:rFonts w:ascii="Arial" w:hAnsi="Arial" w:cs="Arial"/>
          <w:b w:val="0"/>
          <w:bCs/>
          <w:caps w:val="0"/>
          <w:sz w:val="20"/>
          <w:szCs w:val="18"/>
          <w:lang w:val="en-IN"/>
        </w:rPr>
        <w:t>(2019)</w:t>
      </w:r>
      <w:r w:rsidRPr="00B706BA">
        <w:rPr>
          <w:rFonts w:ascii="Arial" w:hAnsi="Arial" w:cs="Arial"/>
          <w:b w:val="0"/>
          <w:bCs/>
          <w:caps w:val="0"/>
          <w:sz w:val="20"/>
          <w:szCs w:val="18"/>
          <w:lang w:val="en-IN"/>
        </w:rPr>
        <w:t xml:space="preserve"> in cucumber (</w:t>
      </w:r>
      <w:r>
        <w:rPr>
          <w:rFonts w:ascii="Arial" w:hAnsi="Arial" w:cs="Arial"/>
          <w:b w:val="0"/>
          <w:bCs/>
          <w:i/>
          <w:iCs/>
          <w:caps w:val="0"/>
          <w:sz w:val="20"/>
          <w:szCs w:val="18"/>
          <w:lang w:val="en-IN"/>
        </w:rPr>
        <w:t>C</w:t>
      </w:r>
      <w:r w:rsidRPr="00B706BA">
        <w:rPr>
          <w:rFonts w:ascii="Arial" w:hAnsi="Arial" w:cs="Arial"/>
          <w:b w:val="0"/>
          <w:bCs/>
          <w:i/>
          <w:iCs/>
          <w:caps w:val="0"/>
          <w:sz w:val="20"/>
          <w:szCs w:val="18"/>
          <w:lang w:val="en-IN"/>
        </w:rPr>
        <w:t>ucumis sativus</w:t>
      </w:r>
      <w:r w:rsidRPr="00B706BA">
        <w:rPr>
          <w:rFonts w:ascii="Arial" w:hAnsi="Arial" w:cs="Arial"/>
          <w:b w:val="0"/>
          <w:bCs/>
          <w:caps w:val="0"/>
          <w:sz w:val="20"/>
          <w:szCs w:val="18"/>
          <w:lang w:val="en-IN"/>
        </w:rPr>
        <w:t xml:space="preserve"> var. </w:t>
      </w:r>
      <w:proofErr w:type="spellStart"/>
      <w:r w:rsidRPr="00B706BA">
        <w:rPr>
          <w:rFonts w:ascii="Arial" w:hAnsi="Arial" w:cs="Arial"/>
          <w:b w:val="0"/>
          <w:bCs/>
          <w:i/>
          <w:iCs/>
          <w:caps w:val="0"/>
          <w:sz w:val="20"/>
          <w:szCs w:val="18"/>
          <w:lang w:val="en-IN"/>
        </w:rPr>
        <w:t>Conomon</w:t>
      </w:r>
      <w:proofErr w:type="spellEnd"/>
      <w:r w:rsidRPr="00B706BA">
        <w:rPr>
          <w:rFonts w:ascii="Arial" w:hAnsi="Arial" w:cs="Arial"/>
          <w:b w:val="0"/>
          <w:bCs/>
          <w:caps w:val="0"/>
          <w:sz w:val="20"/>
          <w:szCs w:val="18"/>
          <w:lang w:val="en-IN"/>
        </w:rPr>
        <w:t xml:space="preserve">) juice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harma </w:t>
      </w:r>
      <w:r w:rsidRPr="006812B0">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(2020)</w:t>
      </w:r>
      <w:r w:rsidRPr="00B706BA">
        <w:rPr>
          <w:rFonts w:ascii="Arial" w:hAnsi="Arial" w:cs="Arial"/>
          <w:b w:val="0"/>
          <w:bCs/>
          <w:caps w:val="0"/>
          <w:sz w:val="20"/>
          <w:szCs w:val="18"/>
          <w:lang w:val="en-IN"/>
        </w:rPr>
        <w:t xml:space="preserve"> in low-calorie apple-whey-based </w:t>
      </w:r>
      <w:r>
        <w:rPr>
          <w:rFonts w:ascii="Arial" w:hAnsi="Arial" w:cs="Arial"/>
          <w:b w:val="0"/>
          <w:bCs/>
          <w:caps w:val="0"/>
          <w:sz w:val="20"/>
          <w:szCs w:val="18"/>
          <w:lang w:val="en-IN"/>
        </w:rPr>
        <w:t>RTS</w:t>
      </w:r>
      <w:r w:rsidRPr="00B706BA">
        <w:rPr>
          <w:rFonts w:ascii="Arial" w:hAnsi="Arial" w:cs="Arial"/>
          <w:b w:val="0"/>
          <w:bCs/>
          <w:caps w:val="0"/>
          <w:sz w:val="20"/>
          <w:szCs w:val="18"/>
          <w:lang w:val="en-IN"/>
        </w:rPr>
        <w:t xml:space="preserve"> beverage noted a comparable rise in the microbial count.</w:t>
      </w:r>
    </w:p>
    <w:p w14:paraId="6B4C8340" w14:textId="257CF4EE" w:rsidR="00030D98" w:rsidRPr="00030D98" w:rsidRDefault="00030D98" w:rsidP="00030D98">
      <w:pPr>
        <w:pStyle w:val="Body"/>
        <w:rPr>
          <w:rFonts w:ascii="Arial" w:hAnsi="Arial" w:cs="Arial"/>
          <w:b/>
          <w:bCs/>
          <w:lang w:val="en-IN"/>
        </w:rPr>
      </w:pPr>
      <w:r w:rsidRPr="00030D98">
        <w:rPr>
          <w:rFonts w:ascii="Arial" w:hAnsi="Arial" w:cs="Arial"/>
          <w:b/>
          <w:bCs/>
          <w:lang w:val="en-IN"/>
        </w:rPr>
        <w:t xml:space="preserve">Table 4. Changes in microbial population of nectar from snap melon and </w:t>
      </w:r>
      <w:proofErr w:type="spellStart"/>
      <w:r w:rsidRPr="00030D98">
        <w:rPr>
          <w:rFonts w:ascii="Arial" w:hAnsi="Arial" w:cs="Arial"/>
          <w:b/>
          <w:bCs/>
          <w:lang w:val="en-IN"/>
        </w:rPr>
        <w:t>gac</w:t>
      </w:r>
      <w:proofErr w:type="spellEnd"/>
      <w:r w:rsidRPr="00030D98">
        <w:rPr>
          <w:rFonts w:ascii="Arial" w:hAnsi="Arial" w:cs="Arial"/>
          <w:b/>
          <w:bCs/>
          <w:lang w:val="en-IN"/>
        </w:rPr>
        <w:t xml:space="preserve"> fruit aril during storage period of 3 months</w:t>
      </w:r>
    </w:p>
    <w:tbl>
      <w:tblPr>
        <w:tblStyle w:val="TableGrid"/>
        <w:tblW w:w="8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2"/>
        <w:gridCol w:w="961"/>
        <w:gridCol w:w="1317"/>
        <w:gridCol w:w="1072"/>
        <w:gridCol w:w="641"/>
        <w:gridCol w:w="717"/>
        <w:gridCol w:w="606"/>
        <w:gridCol w:w="505"/>
        <w:gridCol w:w="1246"/>
      </w:tblGrid>
      <w:tr w:rsidR="00030D98" w:rsidRPr="00030D98" w14:paraId="7EE6C03D" w14:textId="77777777" w:rsidTr="00030D98">
        <w:tc>
          <w:tcPr>
            <w:tcW w:w="2114" w:type="dxa"/>
            <w:gridSpan w:val="2"/>
            <w:tcBorders>
              <w:top w:val="single" w:sz="4" w:space="0" w:color="auto"/>
              <w:bottom w:val="single" w:sz="4" w:space="0" w:color="auto"/>
            </w:tcBorders>
            <w:vAlign w:val="center"/>
          </w:tcPr>
          <w:p w14:paraId="71540C6F"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Parameters</w:t>
            </w:r>
          </w:p>
        </w:tc>
        <w:tc>
          <w:tcPr>
            <w:tcW w:w="1317" w:type="dxa"/>
            <w:tcBorders>
              <w:top w:val="single" w:sz="4" w:space="0" w:color="auto"/>
              <w:bottom w:val="single" w:sz="4" w:space="0" w:color="auto"/>
            </w:tcBorders>
            <w:vAlign w:val="center"/>
          </w:tcPr>
          <w:p w14:paraId="406DE49A"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Storage condition</w:t>
            </w:r>
          </w:p>
        </w:tc>
        <w:tc>
          <w:tcPr>
            <w:tcW w:w="1006" w:type="dxa"/>
            <w:tcBorders>
              <w:top w:val="single" w:sz="4" w:space="0" w:color="auto"/>
              <w:bottom w:val="single" w:sz="4" w:space="0" w:color="auto"/>
            </w:tcBorders>
            <w:vAlign w:val="center"/>
          </w:tcPr>
          <w:p w14:paraId="52E7BF89"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Storage time (months)</w:t>
            </w:r>
          </w:p>
        </w:tc>
        <w:tc>
          <w:tcPr>
            <w:tcW w:w="645" w:type="dxa"/>
            <w:tcBorders>
              <w:top w:val="single" w:sz="4" w:space="0" w:color="auto"/>
              <w:bottom w:val="single" w:sz="4" w:space="0" w:color="auto"/>
            </w:tcBorders>
            <w:vAlign w:val="center"/>
          </w:tcPr>
          <w:p w14:paraId="1FABD193"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T</w:t>
            </w:r>
            <w:r w:rsidRPr="00030D98">
              <w:rPr>
                <w:rFonts w:cs="Helvetica"/>
                <w:b/>
                <w:bCs/>
                <w:sz w:val="20"/>
                <w:vertAlign w:val="subscript"/>
                <w:lang w:val="en-IN"/>
              </w:rPr>
              <w:t>1</w:t>
            </w:r>
          </w:p>
        </w:tc>
        <w:tc>
          <w:tcPr>
            <w:tcW w:w="717" w:type="dxa"/>
            <w:tcBorders>
              <w:top w:val="single" w:sz="4" w:space="0" w:color="auto"/>
              <w:bottom w:val="single" w:sz="4" w:space="0" w:color="auto"/>
            </w:tcBorders>
            <w:vAlign w:val="center"/>
          </w:tcPr>
          <w:p w14:paraId="1D93AFF9"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T</w:t>
            </w:r>
            <w:r w:rsidRPr="00030D98">
              <w:rPr>
                <w:rFonts w:cs="Helvetica"/>
                <w:b/>
                <w:bCs/>
                <w:sz w:val="20"/>
                <w:vertAlign w:val="subscript"/>
                <w:lang w:val="en-IN"/>
              </w:rPr>
              <w:t>2</w:t>
            </w:r>
          </w:p>
        </w:tc>
        <w:tc>
          <w:tcPr>
            <w:tcW w:w="606" w:type="dxa"/>
            <w:tcBorders>
              <w:top w:val="single" w:sz="4" w:space="0" w:color="auto"/>
              <w:bottom w:val="single" w:sz="4" w:space="0" w:color="auto"/>
            </w:tcBorders>
            <w:vAlign w:val="center"/>
          </w:tcPr>
          <w:p w14:paraId="45D2A671"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T</w:t>
            </w:r>
            <w:r w:rsidRPr="00030D98">
              <w:rPr>
                <w:rFonts w:cs="Helvetica"/>
                <w:b/>
                <w:bCs/>
                <w:sz w:val="20"/>
                <w:vertAlign w:val="subscript"/>
                <w:lang w:val="en-IN"/>
              </w:rPr>
              <w:t>3</w:t>
            </w:r>
          </w:p>
        </w:tc>
        <w:tc>
          <w:tcPr>
            <w:tcW w:w="505" w:type="dxa"/>
            <w:tcBorders>
              <w:top w:val="single" w:sz="4" w:space="0" w:color="auto"/>
              <w:bottom w:val="single" w:sz="4" w:space="0" w:color="auto"/>
            </w:tcBorders>
            <w:vAlign w:val="center"/>
          </w:tcPr>
          <w:p w14:paraId="3D4825BA" w14:textId="77777777" w:rsidR="00030D98" w:rsidRPr="00030D98" w:rsidRDefault="00030D98" w:rsidP="00030D98">
            <w:pPr>
              <w:pStyle w:val="Body"/>
              <w:jc w:val="center"/>
              <w:rPr>
                <w:rFonts w:cs="Helvetica"/>
                <w:b/>
                <w:bCs/>
                <w:sz w:val="20"/>
                <w:lang w:val="en-IN"/>
              </w:rPr>
            </w:pPr>
            <w:r w:rsidRPr="00030D98">
              <w:rPr>
                <w:rFonts w:cs="Helvetica"/>
                <w:b/>
                <w:bCs/>
                <w:sz w:val="20"/>
                <w:lang w:val="en-IN"/>
              </w:rPr>
              <w:t>CD</w:t>
            </w:r>
          </w:p>
        </w:tc>
        <w:tc>
          <w:tcPr>
            <w:tcW w:w="1307" w:type="dxa"/>
            <w:tcBorders>
              <w:top w:val="single" w:sz="4" w:space="0" w:color="auto"/>
              <w:bottom w:val="single" w:sz="4" w:space="0" w:color="auto"/>
            </w:tcBorders>
            <w:vAlign w:val="center"/>
          </w:tcPr>
          <w:p w14:paraId="13DC20E5" w14:textId="77777777" w:rsidR="00030D98" w:rsidRPr="00030D98" w:rsidRDefault="00030D98" w:rsidP="00030D98">
            <w:pPr>
              <w:pStyle w:val="Body"/>
              <w:jc w:val="center"/>
              <w:rPr>
                <w:rFonts w:cs="Helvetica"/>
                <w:b/>
                <w:bCs/>
                <w:sz w:val="20"/>
                <w:lang w:val="en-IN"/>
              </w:rPr>
            </w:pPr>
            <w:proofErr w:type="spellStart"/>
            <w:proofErr w:type="gramStart"/>
            <w:r w:rsidRPr="00030D98">
              <w:rPr>
                <w:rFonts w:cs="Helvetica"/>
                <w:b/>
                <w:bCs/>
                <w:sz w:val="20"/>
                <w:lang w:val="en-IN"/>
              </w:rPr>
              <w:t>S.Em</w:t>
            </w:r>
            <w:proofErr w:type="spellEnd"/>
            <w:proofErr w:type="gramEnd"/>
          </w:p>
        </w:tc>
      </w:tr>
      <w:tr w:rsidR="00030D98" w:rsidRPr="00030D98" w14:paraId="505E71A5" w14:textId="77777777" w:rsidTr="00891A12">
        <w:tc>
          <w:tcPr>
            <w:tcW w:w="1153" w:type="dxa"/>
            <w:vMerge w:val="restart"/>
            <w:tcBorders>
              <w:bottom w:val="single" w:sz="4" w:space="0" w:color="auto"/>
            </w:tcBorders>
            <w:vAlign w:val="center"/>
          </w:tcPr>
          <w:p w14:paraId="01DA7AB1" w14:textId="77777777" w:rsidR="00891A12" w:rsidRDefault="00891A12" w:rsidP="00030D98">
            <w:pPr>
              <w:pStyle w:val="Body"/>
              <w:rPr>
                <w:rFonts w:ascii="Arial" w:hAnsi="Arial" w:cs="Arial"/>
                <w:sz w:val="20"/>
                <w:lang w:val="en-IN"/>
              </w:rPr>
            </w:pPr>
          </w:p>
          <w:p w14:paraId="0FC736A1" w14:textId="77777777" w:rsidR="00891A12" w:rsidRDefault="00891A12" w:rsidP="00030D98">
            <w:pPr>
              <w:pStyle w:val="Body"/>
              <w:rPr>
                <w:rFonts w:ascii="Arial" w:hAnsi="Arial" w:cs="Arial"/>
                <w:sz w:val="20"/>
                <w:lang w:val="en-IN"/>
              </w:rPr>
            </w:pPr>
          </w:p>
          <w:p w14:paraId="2EB047F7" w14:textId="77777777" w:rsidR="00891A12" w:rsidRDefault="00891A12" w:rsidP="00030D98">
            <w:pPr>
              <w:pStyle w:val="Body"/>
              <w:rPr>
                <w:rFonts w:ascii="Arial" w:hAnsi="Arial" w:cs="Arial"/>
                <w:sz w:val="20"/>
                <w:lang w:val="en-IN"/>
              </w:rPr>
            </w:pPr>
          </w:p>
          <w:p w14:paraId="269EF4B5" w14:textId="77777777" w:rsidR="00891A12" w:rsidRDefault="00891A12" w:rsidP="00030D98">
            <w:pPr>
              <w:pStyle w:val="Body"/>
              <w:rPr>
                <w:rFonts w:ascii="Arial" w:hAnsi="Arial" w:cs="Arial"/>
                <w:sz w:val="20"/>
                <w:lang w:val="en-IN"/>
              </w:rPr>
            </w:pPr>
          </w:p>
          <w:p w14:paraId="1E269DB3" w14:textId="77777777" w:rsidR="00891A12" w:rsidRDefault="00891A12" w:rsidP="00030D98">
            <w:pPr>
              <w:pStyle w:val="Body"/>
              <w:rPr>
                <w:rFonts w:ascii="Arial" w:hAnsi="Arial" w:cs="Arial"/>
                <w:sz w:val="20"/>
                <w:lang w:val="en-IN"/>
              </w:rPr>
            </w:pPr>
          </w:p>
          <w:p w14:paraId="7569D633" w14:textId="3B1E8D7C" w:rsidR="00030D98" w:rsidRPr="00030D98" w:rsidRDefault="00030D98" w:rsidP="00030D98">
            <w:pPr>
              <w:pStyle w:val="Body"/>
              <w:rPr>
                <w:rFonts w:ascii="Arial" w:hAnsi="Arial" w:cs="Arial"/>
                <w:sz w:val="20"/>
                <w:lang w:val="en-IN"/>
              </w:rPr>
            </w:pPr>
            <w:r w:rsidRPr="00030D98">
              <w:rPr>
                <w:rFonts w:ascii="Arial" w:hAnsi="Arial" w:cs="Arial"/>
                <w:sz w:val="20"/>
                <w:lang w:val="en-IN"/>
              </w:rPr>
              <w:t>Microbial population</w:t>
            </w:r>
          </w:p>
        </w:tc>
        <w:tc>
          <w:tcPr>
            <w:tcW w:w="961" w:type="dxa"/>
            <w:vMerge w:val="restart"/>
            <w:tcBorders>
              <w:top w:val="single" w:sz="4" w:space="0" w:color="auto"/>
            </w:tcBorders>
            <w:vAlign w:val="center"/>
          </w:tcPr>
          <w:p w14:paraId="784B4E0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lastRenderedPageBreak/>
              <w:t>Bacteria</w:t>
            </w:r>
          </w:p>
          <w:p w14:paraId="7BFE155F" w14:textId="77777777" w:rsidR="00030D98" w:rsidRPr="00030D98" w:rsidRDefault="00030D98" w:rsidP="00030D98">
            <w:pPr>
              <w:pStyle w:val="Body"/>
              <w:rPr>
                <w:rFonts w:ascii="Arial" w:hAnsi="Arial" w:cs="Arial"/>
                <w:sz w:val="20"/>
                <w:lang w:val="en-IN"/>
              </w:rPr>
            </w:pPr>
            <w:bookmarkStart w:id="2" w:name="_Hlk166829184"/>
            <w:r w:rsidRPr="00030D98">
              <w:rPr>
                <w:rFonts w:ascii="Arial" w:hAnsi="Arial" w:cs="Arial"/>
                <w:sz w:val="20"/>
                <w:lang w:val="en-IN"/>
              </w:rPr>
              <w:t>(10</w:t>
            </w:r>
            <w:r w:rsidRPr="00030D98">
              <w:rPr>
                <w:rFonts w:ascii="Arial" w:hAnsi="Arial" w:cs="Arial"/>
                <w:sz w:val="20"/>
                <w:vertAlign w:val="superscript"/>
                <w:lang w:val="en-IN"/>
              </w:rPr>
              <w:t>4</w:t>
            </w:r>
            <w:r w:rsidRPr="00030D98">
              <w:rPr>
                <w:rFonts w:ascii="Arial" w:hAnsi="Arial" w:cs="Arial"/>
                <w:sz w:val="20"/>
                <w:lang w:val="en-IN"/>
              </w:rPr>
              <w:t xml:space="preserve"> CFU/ml)</w:t>
            </w:r>
            <w:bookmarkEnd w:id="2"/>
          </w:p>
        </w:tc>
        <w:tc>
          <w:tcPr>
            <w:tcW w:w="1317" w:type="dxa"/>
            <w:tcBorders>
              <w:top w:val="single" w:sz="4" w:space="0" w:color="auto"/>
            </w:tcBorders>
            <w:vAlign w:val="center"/>
          </w:tcPr>
          <w:p w14:paraId="5D86D6D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Initial</w:t>
            </w:r>
          </w:p>
        </w:tc>
        <w:tc>
          <w:tcPr>
            <w:tcW w:w="1006" w:type="dxa"/>
            <w:tcBorders>
              <w:top w:val="single" w:sz="4" w:space="0" w:color="auto"/>
            </w:tcBorders>
            <w:vAlign w:val="center"/>
          </w:tcPr>
          <w:p w14:paraId="18EC132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w:t>
            </w:r>
          </w:p>
        </w:tc>
        <w:tc>
          <w:tcPr>
            <w:tcW w:w="645" w:type="dxa"/>
            <w:tcBorders>
              <w:top w:val="single" w:sz="4" w:space="0" w:color="auto"/>
            </w:tcBorders>
            <w:vAlign w:val="center"/>
          </w:tcPr>
          <w:p w14:paraId="33A68E7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0.36</w:t>
            </w:r>
          </w:p>
        </w:tc>
        <w:tc>
          <w:tcPr>
            <w:tcW w:w="717" w:type="dxa"/>
            <w:tcBorders>
              <w:top w:val="single" w:sz="4" w:space="0" w:color="auto"/>
            </w:tcBorders>
            <w:vAlign w:val="center"/>
          </w:tcPr>
          <w:p w14:paraId="17B51F6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0.26</w:t>
            </w:r>
          </w:p>
        </w:tc>
        <w:tc>
          <w:tcPr>
            <w:tcW w:w="606" w:type="dxa"/>
            <w:tcBorders>
              <w:top w:val="single" w:sz="4" w:space="0" w:color="auto"/>
            </w:tcBorders>
            <w:vAlign w:val="center"/>
          </w:tcPr>
          <w:p w14:paraId="1A82DC5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505" w:type="dxa"/>
            <w:tcBorders>
              <w:top w:val="single" w:sz="4" w:space="0" w:color="auto"/>
            </w:tcBorders>
            <w:vAlign w:val="center"/>
          </w:tcPr>
          <w:p w14:paraId="294C6767" w14:textId="22E66686" w:rsidR="00030D98" w:rsidRPr="00030D98" w:rsidRDefault="00891A12" w:rsidP="00030D98">
            <w:pPr>
              <w:pStyle w:val="Body"/>
              <w:jc w:val="center"/>
              <w:rPr>
                <w:rFonts w:ascii="Arial" w:hAnsi="Arial" w:cs="Arial"/>
                <w:sz w:val="20"/>
                <w:lang w:val="en-IN"/>
              </w:rPr>
            </w:pPr>
            <w:r>
              <w:rPr>
                <w:rFonts w:ascii="Arial" w:hAnsi="Arial" w:cs="Arial"/>
                <w:sz w:val="20"/>
                <w:lang w:val="en-IN"/>
              </w:rPr>
              <w:t>-</w:t>
            </w:r>
          </w:p>
        </w:tc>
        <w:tc>
          <w:tcPr>
            <w:tcW w:w="1307" w:type="dxa"/>
            <w:tcBorders>
              <w:top w:val="single" w:sz="4" w:space="0" w:color="auto"/>
            </w:tcBorders>
            <w:vAlign w:val="center"/>
          </w:tcPr>
          <w:p w14:paraId="732793C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r>
      <w:tr w:rsidR="00030D98" w:rsidRPr="00030D98" w14:paraId="54F2805B" w14:textId="77777777" w:rsidTr="00891A12">
        <w:tc>
          <w:tcPr>
            <w:tcW w:w="1153" w:type="dxa"/>
            <w:vMerge/>
            <w:tcBorders>
              <w:bottom w:val="single" w:sz="4" w:space="0" w:color="auto"/>
            </w:tcBorders>
            <w:vAlign w:val="center"/>
          </w:tcPr>
          <w:p w14:paraId="523AB41C" w14:textId="77777777" w:rsidR="00030D98" w:rsidRPr="00030D98" w:rsidRDefault="00030D98" w:rsidP="00030D98">
            <w:pPr>
              <w:pStyle w:val="Body"/>
              <w:rPr>
                <w:rFonts w:ascii="Arial" w:hAnsi="Arial" w:cs="Arial"/>
                <w:sz w:val="20"/>
                <w:lang w:val="en-IN"/>
              </w:rPr>
            </w:pPr>
          </w:p>
        </w:tc>
        <w:tc>
          <w:tcPr>
            <w:tcW w:w="961" w:type="dxa"/>
            <w:vMerge/>
            <w:vAlign w:val="center"/>
          </w:tcPr>
          <w:p w14:paraId="311C88F7" w14:textId="77777777" w:rsidR="00030D98" w:rsidRPr="00030D98" w:rsidRDefault="00030D98" w:rsidP="00030D98">
            <w:pPr>
              <w:pStyle w:val="Body"/>
              <w:rPr>
                <w:rFonts w:ascii="Arial" w:hAnsi="Arial" w:cs="Arial"/>
                <w:sz w:val="20"/>
                <w:lang w:val="en-IN"/>
              </w:rPr>
            </w:pPr>
          </w:p>
        </w:tc>
        <w:tc>
          <w:tcPr>
            <w:tcW w:w="1317" w:type="dxa"/>
            <w:vAlign w:val="center"/>
          </w:tcPr>
          <w:p w14:paraId="2EBF29B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76AF73D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43FB172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717" w:type="dxa"/>
            <w:vAlign w:val="center"/>
          </w:tcPr>
          <w:p w14:paraId="12B51C1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8.50</w:t>
            </w:r>
          </w:p>
        </w:tc>
        <w:tc>
          <w:tcPr>
            <w:tcW w:w="606" w:type="dxa"/>
            <w:vAlign w:val="center"/>
          </w:tcPr>
          <w:p w14:paraId="4903C37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505" w:type="dxa"/>
            <w:vMerge w:val="restart"/>
            <w:vAlign w:val="center"/>
          </w:tcPr>
          <w:p w14:paraId="306FC5DD"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4B068A3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0.82</w:t>
            </w:r>
          </w:p>
        </w:tc>
      </w:tr>
      <w:tr w:rsidR="00030D98" w:rsidRPr="00030D98" w14:paraId="3F5335BC" w14:textId="77777777" w:rsidTr="00891A12">
        <w:tc>
          <w:tcPr>
            <w:tcW w:w="1153" w:type="dxa"/>
            <w:vMerge/>
            <w:tcBorders>
              <w:bottom w:val="single" w:sz="4" w:space="0" w:color="auto"/>
            </w:tcBorders>
            <w:vAlign w:val="center"/>
          </w:tcPr>
          <w:p w14:paraId="76330B5B" w14:textId="77777777" w:rsidR="00030D98" w:rsidRPr="00030D98" w:rsidRDefault="00030D98" w:rsidP="00030D98">
            <w:pPr>
              <w:pStyle w:val="Body"/>
              <w:rPr>
                <w:rFonts w:ascii="Arial" w:hAnsi="Arial" w:cs="Arial"/>
                <w:sz w:val="20"/>
                <w:lang w:val="en-IN"/>
              </w:rPr>
            </w:pPr>
          </w:p>
        </w:tc>
        <w:tc>
          <w:tcPr>
            <w:tcW w:w="961" w:type="dxa"/>
            <w:vMerge/>
            <w:vAlign w:val="center"/>
          </w:tcPr>
          <w:p w14:paraId="1F479C45" w14:textId="77777777" w:rsidR="00030D98" w:rsidRPr="00030D98" w:rsidRDefault="00030D98" w:rsidP="00030D98">
            <w:pPr>
              <w:pStyle w:val="Body"/>
              <w:rPr>
                <w:rFonts w:ascii="Arial" w:hAnsi="Arial" w:cs="Arial"/>
                <w:sz w:val="20"/>
                <w:lang w:val="en-IN"/>
              </w:rPr>
            </w:pPr>
          </w:p>
        </w:tc>
        <w:tc>
          <w:tcPr>
            <w:tcW w:w="1317" w:type="dxa"/>
            <w:vAlign w:val="center"/>
          </w:tcPr>
          <w:p w14:paraId="1942C06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30DD331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30FE189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717" w:type="dxa"/>
            <w:vAlign w:val="center"/>
          </w:tcPr>
          <w:p w14:paraId="1F01BF1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210C4FE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2.75</w:t>
            </w:r>
          </w:p>
        </w:tc>
        <w:tc>
          <w:tcPr>
            <w:tcW w:w="505" w:type="dxa"/>
            <w:vMerge/>
            <w:vAlign w:val="center"/>
          </w:tcPr>
          <w:p w14:paraId="70618756"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6891E035" w14:textId="77777777" w:rsidR="00030D98" w:rsidRPr="00030D98" w:rsidRDefault="00030D98" w:rsidP="00030D98">
            <w:pPr>
              <w:pStyle w:val="Body"/>
              <w:jc w:val="center"/>
              <w:rPr>
                <w:rFonts w:ascii="Arial" w:hAnsi="Arial" w:cs="Arial"/>
                <w:sz w:val="20"/>
                <w:lang w:val="en-IN"/>
              </w:rPr>
            </w:pPr>
          </w:p>
        </w:tc>
      </w:tr>
      <w:tr w:rsidR="00030D98" w:rsidRPr="00030D98" w14:paraId="0F72CB7B" w14:textId="77777777" w:rsidTr="00891A12">
        <w:tc>
          <w:tcPr>
            <w:tcW w:w="1153" w:type="dxa"/>
            <w:vMerge/>
            <w:tcBorders>
              <w:bottom w:val="single" w:sz="4" w:space="0" w:color="auto"/>
            </w:tcBorders>
            <w:vAlign w:val="center"/>
          </w:tcPr>
          <w:p w14:paraId="76413706" w14:textId="77777777" w:rsidR="00030D98" w:rsidRPr="00030D98" w:rsidRDefault="00030D98" w:rsidP="00030D98">
            <w:pPr>
              <w:pStyle w:val="Body"/>
              <w:rPr>
                <w:rFonts w:ascii="Arial" w:hAnsi="Arial" w:cs="Arial"/>
                <w:sz w:val="20"/>
                <w:lang w:val="en-IN"/>
              </w:rPr>
            </w:pPr>
          </w:p>
        </w:tc>
        <w:tc>
          <w:tcPr>
            <w:tcW w:w="961" w:type="dxa"/>
            <w:vMerge/>
            <w:vAlign w:val="center"/>
          </w:tcPr>
          <w:p w14:paraId="3EE8D731" w14:textId="77777777" w:rsidR="00030D98" w:rsidRPr="00030D98" w:rsidRDefault="00030D98" w:rsidP="00030D98">
            <w:pPr>
              <w:pStyle w:val="Body"/>
              <w:rPr>
                <w:rFonts w:ascii="Arial" w:hAnsi="Arial" w:cs="Arial"/>
                <w:sz w:val="20"/>
                <w:lang w:val="en-IN"/>
              </w:rPr>
            </w:pPr>
          </w:p>
        </w:tc>
        <w:tc>
          <w:tcPr>
            <w:tcW w:w="1317" w:type="dxa"/>
            <w:vAlign w:val="center"/>
          </w:tcPr>
          <w:p w14:paraId="05944FF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25CB7B9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0A5000D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5.25</w:t>
            </w:r>
          </w:p>
        </w:tc>
        <w:tc>
          <w:tcPr>
            <w:tcW w:w="717" w:type="dxa"/>
            <w:vAlign w:val="center"/>
          </w:tcPr>
          <w:p w14:paraId="3A3CA3B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9.25</w:t>
            </w:r>
          </w:p>
        </w:tc>
        <w:tc>
          <w:tcPr>
            <w:tcW w:w="606" w:type="dxa"/>
            <w:vAlign w:val="center"/>
          </w:tcPr>
          <w:p w14:paraId="4361E0D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5.75</w:t>
            </w:r>
          </w:p>
        </w:tc>
        <w:tc>
          <w:tcPr>
            <w:tcW w:w="505" w:type="dxa"/>
            <w:vMerge w:val="restart"/>
            <w:vAlign w:val="center"/>
          </w:tcPr>
          <w:p w14:paraId="1CFAD8B8"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5E58CB0E"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0.71</w:t>
            </w:r>
          </w:p>
        </w:tc>
      </w:tr>
      <w:tr w:rsidR="00030D98" w:rsidRPr="00030D98" w14:paraId="5F486B9E" w14:textId="77777777" w:rsidTr="00891A12">
        <w:tc>
          <w:tcPr>
            <w:tcW w:w="1153" w:type="dxa"/>
            <w:vMerge/>
            <w:tcBorders>
              <w:bottom w:val="single" w:sz="4" w:space="0" w:color="auto"/>
            </w:tcBorders>
            <w:vAlign w:val="center"/>
          </w:tcPr>
          <w:p w14:paraId="41F4D6AB" w14:textId="77777777" w:rsidR="00030D98" w:rsidRPr="00030D98" w:rsidRDefault="00030D98" w:rsidP="00030D98">
            <w:pPr>
              <w:pStyle w:val="Body"/>
              <w:rPr>
                <w:rFonts w:ascii="Arial" w:hAnsi="Arial" w:cs="Arial"/>
                <w:sz w:val="20"/>
                <w:lang w:val="en-IN"/>
              </w:rPr>
            </w:pPr>
          </w:p>
        </w:tc>
        <w:tc>
          <w:tcPr>
            <w:tcW w:w="961" w:type="dxa"/>
            <w:vMerge/>
            <w:vAlign w:val="center"/>
          </w:tcPr>
          <w:p w14:paraId="68DC45AB" w14:textId="77777777" w:rsidR="00030D98" w:rsidRPr="00030D98" w:rsidRDefault="00030D98" w:rsidP="00030D98">
            <w:pPr>
              <w:pStyle w:val="Body"/>
              <w:rPr>
                <w:rFonts w:ascii="Arial" w:hAnsi="Arial" w:cs="Arial"/>
                <w:sz w:val="20"/>
                <w:lang w:val="en-IN"/>
              </w:rPr>
            </w:pPr>
          </w:p>
        </w:tc>
        <w:tc>
          <w:tcPr>
            <w:tcW w:w="1317" w:type="dxa"/>
            <w:vAlign w:val="center"/>
          </w:tcPr>
          <w:p w14:paraId="6569B25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22ECCD0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7181D88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4.50</w:t>
            </w:r>
          </w:p>
        </w:tc>
        <w:tc>
          <w:tcPr>
            <w:tcW w:w="717" w:type="dxa"/>
            <w:vAlign w:val="center"/>
          </w:tcPr>
          <w:p w14:paraId="1D5BED1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5.75</w:t>
            </w:r>
          </w:p>
        </w:tc>
        <w:tc>
          <w:tcPr>
            <w:tcW w:w="606" w:type="dxa"/>
            <w:vAlign w:val="center"/>
          </w:tcPr>
          <w:p w14:paraId="6AA23FC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505" w:type="dxa"/>
            <w:vMerge/>
            <w:vAlign w:val="center"/>
          </w:tcPr>
          <w:p w14:paraId="6D757B46"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4F071F4B" w14:textId="77777777" w:rsidR="00030D98" w:rsidRPr="00030D98" w:rsidRDefault="00030D98" w:rsidP="00030D98">
            <w:pPr>
              <w:pStyle w:val="Body"/>
              <w:jc w:val="center"/>
              <w:rPr>
                <w:rFonts w:ascii="Arial" w:hAnsi="Arial" w:cs="Arial"/>
                <w:sz w:val="20"/>
                <w:lang w:val="en-IN"/>
              </w:rPr>
            </w:pPr>
          </w:p>
        </w:tc>
      </w:tr>
      <w:tr w:rsidR="00030D98" w:rsidRPr="00030D98" w14:paraId="035FFCDA" w14:textId="77777777" w:rsidTr="00891A12">
        <w:tc>
          <w:tcPr>
            <w:tcW w:w="1153" w:type="dxa"/>
            <w:vMerge/>
            <w:tcBorders>
              <w:bottom w:val="single" w:sz="4" w:space="0" w:color="auto"/>
            </w:tcBorders>
            <w:vAlign w:val="center"/>
          </w:tcPr>
          <w:p w14:paraId="78557166" w14:textId="77777777" w:rsidR="00030D98" w:rsidRPr="00030D98" w:rsidRDefault="00030D98" w:rsidP="00030D98">
            <w:pPr>
              <w:pStyle w:val="Body"/>
              <w:rPr>
                <w:rFonts w:ascii="Arial" w:hAnsi="Arial" w:cs="Arial"/>
                <w:sz w:val="20"/>
                <w:lang w:val="en-IN"/>
              </w:rPr>
            </w:pPr>
          </w:p>
        </w:tc>
        <w:tc>
          <w:tcPr>
            <w:tcW w:w="961" w:type="dxa"/>
            <w:vMerge/>
            <w:vAlign w:val="center"/>
          </w:tcPr>
          <w:p w14:paraId="00EC5091" w14:textId="77777777" w:rsidR="00030D98" w:rsidRPr="00030D98" w:rsidRDefault="00030D98" w:rsidP="00030D98">
            <w:pPr>
              <w:pStyle w:val="Body"/>
              <w:rPr>
                <w:rFonts w:ascii="Arial" w:hAnsi="Arial" w:cs="Arial"/>
                <w:sz w:val="20"/>
                <w:lang w:val="en-IN"/>
              </w:rPr>
            </w:pPr>
          </w:p>
        </w:tc>
        <w:tc>
          <w:tcPr>
            <w:tcW w:w="1317" w:type="dxa"/>
            <w:vAlign w:val="center"/>
          </w:tcPr>
          <w:p w14:paraId="04DB7D8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736C70D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vAlign w:val="center"/>
          </w:tcPr>
          <w:p w14:paraId="223320D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6.00</w:t>
            </w:r>
          </w:p>
        </w:tc>
        <w:tc>
          <w:tcPr>
            <w:tcW w:w="717" w:type="dxa"/>
            <w:vAlign w:val="center"/>
          </w:tcPr>
          <w:p w14:paraId="1E80B6F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11.00</w:t>
            </w:r>
          </w:p>
        </w:tc>
        <w:tc>
          <w:tcPr>
            <w:tcW w:w="606" w:type="dxa"/>
            <w:vAlign w:val="center"/>
          </w:tcPr>
          <w:p w14:paraId="4AF9200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7.25</w:t>
            </w:r>
          </w:p>
        </w:tc>
        <w:tc>
          <w:tcPr>
            <w:tcW w:w="505" w:type="dxa"/>
            <w:vMerge w:val="restart"/>
            <w:vAlign w:val="center"/>
          </w:tcPr>
          <w:p w14:paraId="524E08F4"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tcBorders>
              <w:bottom w:val="single" w:sz="4" w:space="0" w:color="auto"/>
            </w:tcBorders>
            <w:vAlign w:val="center"/>
          </w:tcPr>
          <w:p w14:paraId="16BA47C5"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0.82</w:t>
            </w:r>
          </w:p>
        </w:tc>
      </w:tr>
      <w:tr w:rsidR="00030D98" w:rsidRPr="00030D98" w14:paraId="732203C1" w14:textId="77777777" w:rsidTr="00891A12">
        <w:tc>
          <w:tcPr>
            <w:tcW w:w="1153" w:type="dxa"/>
            <w:vMerge/>
            <w:tcBorders>
              <w:bottom w:val="single" w:sz="4" w:space="0" w:color="auto"/>
            </w:tcBorders>
            <w:vAlign w:val="center"/>
          </w:tcPr>
          <w:p w14:paraId="1473F816"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40012302" w14:textId="77777777" w:rsidR="00030D98" w:rsidRPr="00030D98" w:rsidRDefault="00030D98" w:rsidP="00030D98">
            <w:pPr>
              <w:pStyle w:val="Body"/>
              <w:rPr>
                <w:rFonts w:ascii="Arial" w:hAnsi="Arial" w:cs="Arial"/>
                <w:sz w:val="20"/>
                <w:lang w:val="en-IN"/>
              </w:rPr>
            </w:pPr>
          </w:p>
        </w:tc>
        <w:tc>
          <w:tcPr>
            <w:tcW w:w="1317" w:type="dxa"/>
            <w:tcBorders>
              <w:bottom w:val="single" w:sz="4" w:space="0" w:color="auto"/>
            </w:tcBorders>
            <w:vAlign w:val="center"/>
          </w:tcPr>
          <w:p w14:paraId="06A8D45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tcBorders>
              <w:bottom w:val="single" w:sz="4" w:space="0" w:color="auto"/>
            </w:tcBorders>
            <w:vAlign w:val="center"/>
          </w:tcPr>
          <w:p w14:paraId="15E7454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tcBorders>
              <w:bottom w:val="single" w:sz="4" w:space="0" w:color="auto"/>
            </w:tcBorders>
            <w:vAlign w:val="center"/>
          </w:tcPr>
          <w:p w14:paraId="6458B02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717" w:type="dxa"/>
            <w:tcBorders>
              <w:bottom w:val="single" w:sz="4" w:space="0" w:color="auto"/>
            </w:tcBorders>
            <w:vAlign w:val="center"/>
          </w:tcPr>
          <w:p w14:paraId="396B4E7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7.75</w:t>
            </w:r>
          </w:p>
        </w:tc>
        <w:tc>
          <w:tcPr>
            <w:tcW w:w="606" w:type="dxa"/>
            <w:tcBorders>
              <w:bottom w:val="single" w:sz="4" w:space="0" w:color="auto"/>
            </w:tcBorders>
            <w:vAlign w:val="center"/>
          </w:tcPr>
          <w:p w14:paraId="64AF0EB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4.50</w:t>
            </w:r>
          </w:p>
        </w:tc>
        <w:tc>
          <w:tcPr>
            <w:tcW w:w="505" w:type="dxa"/>
            <w:vMerge/>
            <w:tcBorders>
              <w:bottom w:val="single" w:sz="4" w:space="0" w:color="auto"/>
            </w:tcBorders>
            <w:vAlign w:val="center"/>
          </w:tcPr>
          <w:p w14:paraId="2AD36AC1" w14:textId="77777777" w:rsidR="00030D98" w:rsidRPr="00030D98" w:rsidRDefault="00030D98" w:rsidP="00030D98">
            <w:pPr>
              <w:pStyle w:val="Body"/>
              <w:jc w:val="center"/>
              <w:rPr>
                <w:rFonts w:ascii="Arial" w:hAnsi="Arial" w:cs="Arial"/>
                <w:sz w:val="20"/>
                <w:lang w:val="en-IN"/>
              </w:rPr>
            </w:pPr>
          </w:p>
        </w:tc>
        <w:tc>
          <w:tcPr>
            <w:tcW w:w="1307" w:type="dxa"/>
            <w:vMerge/>
            <w:tcBorders>
              <w:bottom w:val="single" w:sz="4" w:space="0" w:color="auto"/>
            </w:tcBorders>
            <w:vAlign w:val="center"/>
          </w:tcPr>
          <w:p w14:paraId="0BB32869" w14:textId="77777777" w:rsidR="00030D98" w:rsidRPr="00030D98" w:rsidRDefault="00030D98" w:rsidP="00030D98">
            <w:pPr>
              <w:pStyle w:val="Body"/>
              <w:jc w:val="center"/>
              <w:rPr>
                <w:rFonts w:ascii="Arial" w:hAnsi="Arial" w:cs="Arial"/>
                <w:sz w:val="20"/>
                <w:lang w:val="en-IN"/>
              </w:rPr>
            </w:pPr>
          </w:p>
        </w:tc>
      </w:tr>
      <w:tr w:rsidR="00030D98" w:rsidRPr="00030D98" w14:paraId="377B0273" w14:textId="77777777" w:rsidTr="00891A12">
        <w:tc>
          <w:tcPr>
            <w:tcW w:w="1153" w:type="dxa"/>
            <w:vMerge/>
            <w:tcBorders>
              <w:bottom w:val="single" w:sz="4" w:space="0" w:color="auto"/>
            </w:tcBorders>
            <w:vAlign w:val="center"/>
          </w:tcPr>
          <w:p w14:paraId="7AF70B7B" w14:textId="77777777" w:rsidR="00030D98" w:rsidRPr="00030D98" w:rsidRDefault="00030D98" w:rsidP="00030D98">
            <w:pPr>
              <w:pStyle w:val="Body"/>
              <w:rPr>
                <w:rFonts w:ascii="Arial" w:hAnsi="Arial" w:cs="Arial"/>
                <w:sz w:val="20"/>
                <w:lang w:val="en-IN"/>
              </w:rPr>
            </w:pPr>
          </w:p>
        </w:tc>
        <w:tc>
          <w:tcPr>
            <w:tcW w:w="961" w:type="dxa"/>
            <w:vMerge w:val="restart"/>
            <w:tcBorders>
              <w:top w:val="single" w:sz="4" w:space="0" w:color="auto"/>
              <w:bottom w:val="single" w:sz="4" w:space="0" w:color="auto"/>
            </w:tcBorders>
            <w:vAlign w:val="center"/>
          </w:tcPr>
          <w:p w14:paraId="72805E0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Fungus</w:t>
            </w:r>
          </w:p>
          <w:p w14:paraId="41A30AA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(10</w:t>
            </w:r>
            <w:r w:rsidRPr="00030D98">
              <w:rPr>
                <w:rFonts w:ascii="Arial" w:hAnsi="Arial" w:cs="Arial"/>
                <w:sz w:val="20"/>
                <w:vertAlign w:val="superscript"/>
                <w:lang w:val="en-IN"/>
              </w:rPr>
              <w:t>4</w:t>
            </w:r>
            <w:r w:rsidRPr="00030D98">
              <w:rPr>
                <w:rFonts w:ascii="Arial" w:hAnsi="Arial" w:cs="Arial"/>
                <w:sz w:val="20"/>
                <w:lang w:val="en-IN"/>
              </w:rPr>
              <w:t xml:space="preserve"> CFU/ml)</w:t>
            </w:r>
          </w:p>
        </w:tc>
        <w:tc>
          <w:tcPr>
            <w:tcW w:w="1317" w:type="dxa"/>
            <w:tcBorders>
              <w:top w:val="single" w:sz="4" w:space="0" w:color="auto"/>
            </w:tcBorders>
            <w:vAlign w:val="center"/>
          </w:tcPr>
          <w:p w14:paraId="26DB9A3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Initial</w:t>
            </w:r>
          </w:p>
        </w:tc>
        <w:tc>
          <w:tcPr>
            <w:tcW w:w="1006" w:type="dxa"/>
            <w:tcBorders>
              <w:top w:val="single" w:sz="4" w:space="0" w:color="auto"/>
            </w:tcBorders>
            <w:vAlign w:val="center"/>
          </w:tcPr>
          <w:p w14:paraId="51B897C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w:t>
            </w:r>
          </w:p>
        </w:tc>
        <w:tc>
          <w:tcPr>
            <w:tcW w:w="645" w:type="dxa"/>
            <w:tcBorders>
              <w:top w:val="single" w:sz="4" w:space="0" w:color="auto"/>
            </w:tcBorders>
            <w:vAlign w:val="center"/>
          </w:tcPr>
          <w:p w14:paraId="31A4B9E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717" w:type="dxa"/>
            <w:tcBorders>
              <w:top w:val="single" w:sz="4" w:space="0" w:color="auto"/>
            </w:tcBorders>
            <w:vAlign w:val="center"/>
          </w:tcPr>
          <w:p w14:paraId="177C239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606" w:type="dxa"/>
            <w:tcBorders>
              <w:top w:val="single" w:sz="4" w:space="0" w:color="auto"/>
            </w:tcBorders>
            <w:vAlign w:val="center"/>
          </w:tcPr>
          <w:p w14:paraId="106D2CF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505" w:type="dxa"/>
            <w:tcBorders>
              <w:top w:val="single" w:sz="4" w:space="0" w:color="auto"/>
            </w:tcBorders>
            <w:vAlign w:val="center"/>
          </w:tcPr>
          <w:p w14:paraId="47620D64"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tcBorders>
              <w:top w:val="single" w:sz="4" w:space="0" w:color="auto"/>
            </w:tcBorders>
            <w:vAlign w:val="center"/>
          </w:tcPr>
          <w:p w14:paraId="17A88820"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r>
      <w:tr w:rsidR="00030D98" w:rsidRPr="00030D98" w14:paraId="790FA9BD" w14:textId="77777777" w:rsidTr="00891A12">
        <w:tc>
          <w:tcPr>
            <w:tcW w:w="1153" w:type="dxa"/>
            <w:vMerge/>
            <w:tcBorders>
              <w:bottom w:val="single" w:sz="4" w:space="0" w:color="auto"/>
            </w:tcBorders>
            <w:vAlign w:val="center"/>
          </w:tcPr>
          <w:p w14:paraId="0519D2EB"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4ABD2C61" w14:textId="77777777" w:rsidR="00030D98" w:rsidRPr="00030D98" w:rsidRDefault="00030D98" w:rsidP="00030D98">
            <w:pPr>
              <w:pStyle w:val="Body"/>
              <w:rPr>
                <w:rFonts w:ascii="Arial" w:hAnsi="Arial" w:cs="Arial"/>
                <w:sz w:val="20"/>
                <w:lang w:val="en-IN"/>
              </w:rPr>
            </w:pPr>
          </w:p>
        </w:tc>
        <w:tc>
          <w:tcPr>
            <w:tcW w:w="1317" w:type="dxa"/>
            <w:vAlign w:val="center"/>
          </w:tcPr>
          <w:p w14:paraId="565C691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3239829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635464E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2.75</w:t>
            </w:r>
          </w:p>
        </w:tc>
        <w:tc>
          <w:tcPr>
            <w:tcW w:w="717" w:type="dxa"/>
            <w:vAlign w:val="center"/>
          </w:tcPr>
          <w:p w14:paraId="37B0B22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10AFB57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1.00</w:t>
            </w:r>
          </w:p>
        </w:tc>
        <w:tc>
          <w:tcPr>
            <w:tcW w:w="505" w:type="dxa"/>
            <w:vMerge w:val="restart"/>
            <w:vAlign w:val="center"/>
          </w:tcPr>
          <w:p w14:paraId="3FD1AFFC"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6A5925E5"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0.43</w:t>
            </w:r>
          </w:p>
        </w:tc>
      </w:tr>
      <w:tr w:rsidR="00030D98" w:rsidRPr="00030D98" w14:paraId="4FF7680A" w14:textId="77777777" w:rsidTr="00891A12">
        <w:tc>
          <w:tcPr>
            <w:tcW w:w="1153" w:type="dxa"/>
            <w:vMerge/>
            <w:tcBorders>
              <w:bottom w:val="single" w:sz="4" w:space="0" w:color="auto"/>
            </w:tcBorders>
            <w:vAlign w:val="center"/>
          </w:tcPr>
          <w:p w14:paraId="68EFB8E9"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4F95A939" w14:textId="77777777" w:rsidR="00030D98" w:rsidRPr="00030D98" w:rsidRDefault="00030D98" w:rsidP="00030D98">
            <w:pPr>
              <w:pStyle w:val="Body"/>
              <w:rPr>
                <w:rFonts w:ascii="Arial" w:hAnsi="Arial" w:cs="Arial"/>
                <w:sz w:val="20"/>
                <w:lang w:val="en-IN"/>
              </w:rPr>
            </w:pPr>
          </w:p>
        </w:tc>
        <w:tc>
          <w:tcPr>
            <w:tcW w:w="1317" w:type="dxa"/>
            <w:vAlign w:val="center"/>
          </w:tcPr>
          <w:p w14:paraId="3B89BCB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2E1A47A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413B6C7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1.75</w:t>
            </w:r>
          </w:p>
        </w:tc>
        <w:tc>
          <w:tcPr>
            <w:tcW w:w="717" w:type="dxa"/>
            <w:vAlign w:val="center"/>
          </w:tcPr>
          <w:p w14:paraId="1FBDF8A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3.00</w:t>
            </w:r>
          </w:p>
        </w:tc>
        <w:tc>
          <w:tcPr>
            <w:tcW w:w="606" w:type="dxa"/>
            <w:vAlign w:val="center"/>
          </w:tcPr>
          <w:p w14:paraId="55F951E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0.75</w:t>
            </w:r>
          </w:p>
        </w:tc>
        <w:tc>
          <w:tcPr>
            <w:tcW w:w="505" w:type="dxa"/>
            <w:vMerge/>
            <w:vAlign w:val="center"/>
          </w:tcPr>
          <w:p w14:paraId="58C7AA9D"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7EE91C80" w14:textId="77777777" w:rsidR="00030D98" w:rsidRPr="00030D98" w:rsidRDefault="00030D98" w:rsidP="00030D98">
            <w:pPr>
              <w:pStyle w:val="Body"/>
              <w:jc w:val="center"/>
              <w:rPr>
                <w:rFonts w:ascii="Arial" w:hAnsi="Arial" w:cs="Arial"/>
                <w:sz w:val="20"/>
                <w:lang w:val="en-IN"/>
              </w:rPr>
            </w:pPr>
          </w:p>
        </w:tc>
      </w:tr>
      <w:tr w:rsidR="00030D98" w:rsidRPr="00030D98" w14:paraId="60A00A4E" w14:textId="77777777" w:rsidTr="00891A12">
        <w:tc>
          <w:tcPr>
            <w:tcW w:w="1153" w:type="dxa"/>
            <w:vMerge/>
            <w:tcBorders>
              <w:bottom w:val="single" w:sz="4" w:space="0" w:color="auto"/>
            </w:tcBorders>
            <w:vAlign w:val="center"/>
          </w:tcPr>
          <w:p w14:paraId="615F261E"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1A46289D" w14:textId="77777777" w:rsidR="00030D98" w:rsidRPr="00030D98" w:rsidRDefault="00030D98" w:rsidP="00030D98">
            <w:pPr>
              <w:pStyle w:val="Body"/>
              <w:rPr>
                <w:rFonts w:ascii="Arial" w:hAnsi="Arial" w:cs="Arial"/>
                <w:sz w:val="20"/>
                <w:lang w:val="en-IN"/>
              </w:rPr>
            </w:pPr>
          </w:p>
        </w:tc>
        <w:tc>
          <w:tcPr>
            <w:tcW w:w="1317" w:type="dxa"/>
            <w:vAlign w:val="center"/>
          </w:tcPr>
          <w:p w14:paraId="1090CF1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1E65D78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440A7A5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717" w:type="dxa"/>
            <w:vAlign w:val="center"/>
          </w:tcPr>
          <w:p w14:paraId="6105023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606" w:type="dxa"/>
            <w:vAlign w:val="center"/>
          </w:tcPr>
          <w:p w14:paraId="183326A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2.50</w:t>
            </w:r>
          </w:p>
        </w:tc>
        <w:tc>
          <w:tcPr>
            <w:tcW w:w="505" w:type="dxa"/>
            <w:vMerge w:val="restart"/>
            <w:vAlign w:val="center"/>
          </w:tcPr>
          <w:p w14:paraId="7D5E2490"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1FAD90FD"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0.22</w:t>
            </w:r>
          </w:p>
        </w:tc>
      </w:tr>
      <w:tr w:rsidR="00030D98" w:rsidRPr="00030D98" w14:paraId="0241DFEC" w14:textId="77777777" w:rsidTr="00891A12">
        <w:trPr>
          <w:trHeight w:val="165"/>
        </w:trPr>
        <w:tc>
          <w:tcPr>
            <w:tcW w:w="1153" w:type="dxa"/>
            <w:vMerge/>
            <w:tcBorders>
              <w:bottom w:val="single" w:sz="4" w:space="0" w:color="auto"/>
            </w:tcBorders>
            <w:vAlign w:val="center"/>
          </w:tcPr>
          <w:p w14:paraId="76B84EB7"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17B0B067" w14:textId="77777777" w:rsidR="00030D98" w:rsidRPr="00030D98" w:rsidRDefault="00030D98" w:rsidP="00030D98">
            <w:pPr>
              <w:pStyle w:val="Body"/>
              <w:rPr>
                <w:rFonts w:ascii="Arial" w:hAnsi="Arial" w:cs="Arial"/>
                <w:sz w:val="20"/>
                <w:lang w:val="en-IN"/>
              </w:rPr>
            </w:pPr>
          </w:p>
        </w:tc>
        <w:tc>
          <w:tcPr>
            <w:tcW w:w="1317" w:type="dxa"/>
            <w:vAlign w:val="center"/>
          </w:tcPr>
          <w:p w14:paraId="706C24E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7FCF8DD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5880B99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2.75</w:t>
            </w:r>
          </w:p>
        </w:tc>
        <w:tc>
          <w:tcPr>
            <w:tcW w:w="717" w:type="dxa"/>
            <w:vAlign w:val="center"/>
          </w:tcPr>
          <w:p w14:paraId="5D5C728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3EA37AD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2.25</w:t>
            </w:r>
          </w:p>
        </w:tc>
        <w:tc>
          <w:tcPr>
            <w:tcW w:w="505" w:type="dxa"/>
            <w:vMerge/>
            <w:vAlign w:val="center"/>
          </w:tcPr>
          <w:p w14:paraId="20AD62DA"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36B6149F" w14:textId="77777777" w:rsidR="00030D98" w:rsidRPr="00030D98" w:rsidRDefault="00030D98" w:rsidP="00030D98">
            <w:pPr>
              <w:pStyle w:val="Body"/>
              <w:jc w:val="center"/>
              <w:rPr>
                <w:rFonts w:ascii="Arial" w:hAnsi="Arial" w:cs="Arial"/>
                <w:sz w:val="20"/>
                <w:lang w:val="en-IN"/>
              </w:rPr>
            </w:pPr>
          </w:p>
        </w:tc>
      </w:tr>
      <w:tr w:rsidR="00891A12" w:rsidRPr="00030D98" w14:paraId="4BEAE305" w14:textId="77777777" w:rsidTr="00891A12">
        <w:tc>
          <w:tcPr>
            <w:tcW w:w="1153" w:type="dxa"/>
            <w:vMerge/>
            <w:tcBorders>
              <w:bottom w:val="single" w:sz="4" w:space="0" w:color="auto"/>
            </w:tcBorders>
            <w:vAlign w:val="center"/>
          </w:tcPr>
          <w:p w14:paraId="34381124"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65F65297" w14:textId="77777777" w:rsidR="00030D98" w:rsidRPr="00030D98" w:rsidRDefault="00030D98" w:rsidP="00030D98">
            <w:pPr>
              <w:pStyle w:val="Body"/>
              <w:rPr>
                <w:rFonts w:ascii="Arial" w:hAnsi="Arial" w:cs="Arial"/>
                <w:sz w:val="20"/>
                <w:lang w:val="en-IN"/>
              </w:rPr>
            </w:pPr>
          </w:p>
        </w:tc>
        <w:tc>
          <w:tcPr>
            <w:tcW w:w="1317" w:type="dxa"/>
            <w:vAlign w:val="center"/>
          </w:tcPr>
          <w:p w14:paraId="35CB6AC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57CB70A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vAlign w:val="center"/>
          </w:tcPr>
          <w:p w14:paraId="32AD0717"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717" w:type="dxa"/>
            <w:vAlign w:val="center"/>
          </w:tcPr>
          <w:p w14:paraId="32F5CA1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4.50</w:t>
            </w:r>
          </w:p>
        </w:tc>
        <w:tc>
          <w:tcPr>
            <w:tcW w:w="606" w:type="dxa"/>
            <w:vAlign w:val="center"/>
          </w:tcPr>
          <w:p w14:paraId="1A56617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3.50</w:t>
            </w:r>
          </w:p>
        </w:tc>
        <w:tc>
          <w:tcPr>
            <w:tcW w:w="505" w:type="dxa"/>
            <w:vMerge w:val="restart"/>
            <w:tcBorders>
              <w:bottom w:val="single" w:sz="4" w:space="0" w:color="auto"/>
            </w:tcBorders>
            <w:vAlign w:val="center"/>
          </w:tcPr>
          <w:p w14:paraId="7EE60A43"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tcBorders>
              <w:bottom w:val="single" w:sz="4" w:space="0" w:color="auto"/>
            </w:tcBorders>
            <w:vAlign w:val="center"/>
          </w:tcPr>
          <w:p w14:paraId="5A24AC17"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0.31</w:t>
            </w:r>
          </w:p>
        </w:tc>
      </w:tr>
      <w:tr w:rsidR="00891A12" w:rsidRPr="00030D98" w14:paraId="4975558B" w14:textId="77777777" w:rsidTr="00891A12">
        <w:tc>
          <w:tcPr>
            <w:tcW w:w="1153" w:type="dxa"/>
            <w:vMerge/>
            <w:tcBorders>
              <w:bottom w:val="single" w:sz="4" w:space="0" w:color="auto"/>
            </w:tcBorders>
            <w:vAlign w:val="center"/>
          </w:tcPr>
          <w:p w14:paraId="0D14098A" w14:textId="77777777" w:rsidR="00030D98" w:rsidRPr="00030D98" w:rsidRDefault="00030D98" w:rsidP="00030D98">
            <w:pPr>
              <w:pStyle w:val="Body"/>
              <w:rPr>
                <w:rFonts w:ascii="Arial" w:hAnsi="Arial" w:cs="Arial"/>
                <w:sz w:val="20"/>
                <w:lang w:val="en-IN"/>
              </w:rPr>
            </w:pPr>
          </w:p>
        </w:tc>
        <w:tc>
          <w:tcPr>
            <w:tcW w:w="961" w:type="dxa"/>
            <w:vMerge/>
            <w:tcBorders>
              <w:top w:val="single" w:sz="4" w:space="0" w:color="auto"/>
              <w:bottom w:val="single" w:sz="4" w:space="0" w:color="auto"/>
            </w:tcBorders>
            <w:vAlign w:val="center"/>
          </w:tcPr>
          <w:p w14:paraId="54BEBAFD" w14:textId="77777777" w:rsidR="00030D98" w:rsidRPr="00030D98" w:rsidRDefault="00030D98" w:rsidP="00030D98">
            <w:pPr>
              <w:pStyle w:val="Body"/>
              <w:rPr>
                <w:rFonts w:ascii="Arial" w:hAnsi="Arial" w:cs="Arial"/>
                <w:sz w:val="20"/>
                <w:lang w:val="en-IN"/>
              </w:rPr>
            </w:pPr>
          </w:p>
        </w:tc>
        <w:tc>
          <w:tcPr>
            <w:tcW w:w="1317" w:type="dxa"/>
            <w:tcBorders>
              <w:bottom w:val="single" w:sz="4" w:space="0" w:color="auto"/>
            </w:tcBorders>
            <w:vAlign w:val="center"/>
          </w:tcPr>
          <w:p w14:paraId="34185D2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tcBorders>
              <w:bottom w:val="single" w:sz="4" w:space="0" w:color="auto"/>
            </w:tcBorders>
            <w:vAlign w:val="center"/>
          </w:tcPr>
          <w:p w14:paraId="25BB0B9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tcBorders>
              <w:bottom w:val="single" w:sz="4" w:space="0" w:color="auto"/>
            </w:tcBorders>
            <w:vAlign w:val="center"/>
          </w:tcPr>
          <w:p w14:paraId="13B993C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3.00</w:t>
            </w:r>
          </w:p>
        </w:tc>
        <w:tc>
          <w:tcPr>
            <w:tcW w:w="717" w:type="dxa"/>
            <w:tcBorders>
              <w:bottom w:val="single" w:sz="4" w:space="0" w:color="auto"/>
            </w:tcBorders>
            <w:vAlign w:val="center"/>
          </w:tcPr>
          <w:p w14:paraId="5167EC6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606" w:type="dxa"/>
            <w:tcBorders>
              <w:bottom w:val="single" w:sz="4" w:space="0" w:color="auto"/>
            </w:tcBorders>
            <w:vAlign w:val="center"/>
          </w:tcPr>
          <w:p w14:paraId="1AE5D9F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2.50</w:t>
            </w:r>
          </w:p>
        </w:tc>
        <w:tc>
          <w:tcPr>
            <w:tcW w:w="505" w:type="dxa"/>
            <w:vMerge/>
            <w:tcBorders>
              <w:bottom w:val="single" w:sz="4" w:space="0" w:color="auto"/>
            </w:tcBorders>
            <w:vAlign w:val="center"/>
          </w:tcPr>
          <w:p w14:paraId="7EE8377D" w14:textId="77777777" w:rsidR="00030D98" w:rsidRPr="00030D98" w:rsidRDefault="00030D98" w:rsidP="00030D98">
            <w:pPr>
              <w:pStyle w:val="Body"/>
              <w:jc w:val="center"/>
              <w:rPr>
                <w:rFonts w:ascii="Arial" w:hAnsi="Arial" w:cs="Arial"/>
                <w:sz w:val="20"/>
                <w:lang w:val="en-IN"/>
              </w:rPr>
            </w:pPr>
          </w:p>
        </w:tc>
        <w:tc>
          <w:tcPr>
            <w:tcW w:w="1307" w:type="dxa"/>
            <w:vMerge/>
            <w:tcBorders>
              <w:bottom w:val="single" w:sz="4" w:space="0" w:color="auto"/>
            </w:tcBorders>
            <w:vAlign w:val="center"/>
          </w:tcPr>
          <w:p w14:paraId="2DA5B74A" w14:textId="77777777" w:rsidR="00030D98" w:rsidRPr="00030D98" w:rsidRDefault="00030D98" w:rsidP="00030D98">
            <w:pPr>
              <w:pStyle w:val="Body"/>
              <w:jc w:val="center"/>
              <w:rPr>
                <w:rFonts w:ascii="Arial" w:hAnsi="Arial" w:cs="Arial"/>
                <w:sz w:val="20"/>
                <w:lang w:val="en-IN"/>
              </w:rPr>
            </w:pPr>
          </w:p>
        </w:tc>
      </w:tr>
      <w:tr w:rsidR="00891A12" w:rsidRPr="00030D98" w14:paraId="3A288A41" w14:textId="77777777" w:rsidTr="00891A12">
        <w:tc>
          <w:tcPr>
            <w:tcW w:w="1153" w:type="dxa"/>
            <w:vMerge/>
            <w:tcBorders>
              <w:bottom w:val="single" w:sz="4" w:space="0" w:color="auto"/>
            </w:tcBorders>
            <w:vAlign w:val="center"/>
          </w:tcPr>
          <w:p w14:paraId="355F9029" w14:textId="77777777" w:rsidR="00030D98" w:rsidRPr="00030D98" w:rsidRDefault="00030D98" w:rsidP="00030D98">
            <w:pPr>
              <w:pStyle w:val="Body"/>
              <w:rPr>
                <w:rFonts w:ascii="Arial" w:hAnsi="Arial" w:cs="Arial"/>
                <w:sz w:val="20"/>
                <w:lang w:val="en-IN"/>
              </w:rPr>
            </w:pPr>
          </w:p>
        </w:tc>
        <w:tc>
          <w:tcPr>
            <w:tcW w:w="961" w:type="dxa"/>
            <w:vMerge w:val="restart"/>
            <w:tcBorders>
              <w:top w:val="single" w:sz="4" w:space="0" w:color="auto"/>
              <w:bottom w:val="single" w:sz="4" w:space="0" w:color="auto"/>
            </w:tcBorders>
            <w:vAlign w:val="center"/>
          </w:tcPr>
          <w:p w14:paraId="7790E7DC" w14:textId="77777777" w:rsidR="00891A12" w:rsidRDefault="00891A12" w:rsidP="00030D98">
            <w:pPr>
              <w:pStyle w:val="Body"/>
              <w:rPr>
                <w:rFonts w:ascii="Arial" w:hAnsi="Arial" w:cs="Arial"/>
                <w:sz w:val="20"/>
                <w:lang w:val="en-IN"/>
              </w:rPr>
            </w:pPr>
          </w:p>
          <w:p w14:paraId="2E2A467E" w14:textId="64BB113B" w:rsidR="00030D98" w:rsidRPr="00030D98" w:rsidRDefault="00030D98" w:rsidP="00030D98">
            <w:pPr>
              <w:pStyle w:val="Body"/>
              <w:rPr>
                <w:rFonts w:ascii="Arial" w:hAnsi="Arial" w:cs="Arial"/>
                <w:sz w:val="20"/>
                <w:lang w:val="en-IN"/>
              </w:rPr>
            </w:pPr>
            <w:r w:rsidRPr="00030D98">
              <w:rPr>
                <w:rFonts w:ascii="Arial" w:hAnsi="Arial" w:cs="Arial"/>
                <w:sz w:val="20"/>
                <w:lang w:val="en-IN"/>
              </w:rPr>
              <w:t>Yeast</w:t>
            </w:r>
          </w:p>
          <w:p w14:paraId="26DF223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(10</w:t>
            </w:r>
            <w:r w:rsidRPr="00030D98">
              <w:rPr>
                <w:rFonts w:ascii="Arial" w:hAnsi="Arial" w:cs="Arial"/>
                <w:sz w:val="20"/>
                <w:vertAlign w:val="superscript"/>
                <w:lang w:val="en-IN"/>
              </w:rPr>
              <w:t>4</w:t>
            </w:r>
            <w:r w:rsidRPr="00030D98">
              <w:rPr>
                <w:rFonts w:ascii="Arial" w:hAnsi="Arial" w:cs="Arial"/>
                <w:sz w:val="20"/>
                <w:lang w:val="en-IN"/>
              </w:rPr>
              <w:t xml:space="preserve"> CFU/ml)</w:t>
            </w:r>
          </w:p>
        </w:tc>
        <w:tc>
          <w:tcPr>
            <w:tcW w:w="1317" w:type="dxa"/>
            <w:tcBorders>
              <w:top w:val="single" w:sz="4" w:space="0" w:color="auto"/>
            </w:tcBorders>
            <w:vAlign w:val="center"/>
          </w:tcPr>
          <w:p w14:paraId="592FAA82"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Initial</w:t>
            </w:r>
          </w:p>
        </w:tc>
        <w:tc>
          <w:tcPr>
            <w:tcW w:w="1006" w:type="dxa"/>
            <w:tcBorders>
              <w:top w:val="single" w:sz="4" w:space="0" w:color="auto"/>
            </w:tcBorders>
            <w:vAlign w:val="center"/>
          </w:tcPr>
          <w:p w14:paraId="14AD2EF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w:t>
            </w:r>
          </w:p>
        </w:tc>
        <w:tc>
          <w:tcPr>
            <w:tcW w:w="645" w:type="dxa"/>
            <w:tcBorders>
              <w:top w:val="single" w:sz="4" w:space="0" w:color="auto"/>
            </w:tcBorders>
            <w:vAlign w:val="center"/>
          </w:tcPr>
          <w:p w14:paraId="52EFAF9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0.26</w:t>
            </w:r>
          </w:p>
        </w:tc>
        <w:tc>
          <w:tcPr>
            <w:tcW w:w="717" w:type="dxa"/>
            <w:tcBorders>
              <w:top w:val="single" w:sz="4" w:space="0" w:color="auto"/>
            </w:tcBorders>
            <w:vAlign w:val="center"/>
          </w:tcPr>
          <w:p w14:paraId="5030295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0.36</w:t>
            </w:r>
          </w:p>
        </w:tc>
        <w:tc>
          <w:tcPr>
            <w:tcW w:w="606" w:type="dxa"/>
            <w:tcBorders>
              <w:top w:val="single" w:sz="4" w:space="0" w:color="auto"/>
            </w:tcBorders>
            <w:vAlign w:val="center"/>
          </w:tcPr>
          <w:p w14:paraId="62AEE79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ND</w:t>
            </w:r>
          </w:p>
        </w:tc>
        <w:tc>
          <w:tcPr>
            <w:tcW w:w="505" w:type="dxa"/>
            <w:tcBorders>
              <w:top w:val="single" w:sz="4" w:space="0" w:color="auto"/>
            </w:tcBorders>
            <w:vAlign w:val="center"/>
          </w:tcPr>
          <w:p w14:paraId="6AF85949"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tcBorders>
              <w:top w:val="single" w:sz="4" w:space="0" w:color="auto"/>
            </w:tcBorders>
            <w:vAlign w:val="center"/>
          </w:tcPr>
          <w:p w14:paraId="54862AE6"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r>
      <w:tr w:rsidR="00030D98" w:rsidRPr="00030D98" w14:paraId="43B03383" w14:textId="77777777" w:rsidTr="00891A12">
        <w:tc>
          <w:tcPr>
            <w:tcW w:w="1153" w:type="dxa"/>
            <w:vMerge/>
            <w:tcBorders>
              <w:bottom w:val="single" w:sz="4" w:space="0" w:color="auto"/>
            </w:tcBorders>
            <w:vAlign w:val="center"/>
          </w:tcPr>
          <w:p w14:paraId="404CAB24"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584E6183" w14:textId="77777777" w:rsidR="00030D98" w:rsidRPr="00030D98" w:rsidRDefault="00030D98" w:rsidP="00030D98">
            <w:pPr>
              <w:pStyle w:val="Body"/>
              <w:rPr>
                <w:rFonts w:ascii="Arial" w:hAnsi="Arial" w:cs="Arial"/>
                <w:sz w:val="20"/>
                <w:lang w:val="en-IN"/>
              </w:rPr>
            </w:pPr>
          </w:p>
        </w:tc>
        <w:tc>
          <w:tcPr>
            <w:tcW w:w="1317" w:type="dxa"/>
            <w:vAlign w:val="center"/>
          </w:tcPr>
          <w:p w14:paraId="51FFCBD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5D3BA42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5414B2E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4.75</w:t>
            </w:r>
          </w:p>
        </w:tc>
        <w:tc>
          <w:tcPr>
            <w:tcW w:w="717" w:type="dxa"/>
            <w:vAlign w:val="center"/>
          </w:tcPr>
          <w:p w14:paraId="3920EA4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606" w:type="dxa"/>
            <w:vAlign w:val="center"/>
          </w:tcPr>
          <w:p w14:paraId="3EC80713"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2.50</w:t>
            </w:r>
          </w:p>
        </w:tc>
        <w:tc>
          <w:tcPr>
            <w:tcW w:w="505" w:type="dxa"/>
            <w:vMerge w:val="restart"/>
            <w:vAlign w:val="center"/>
          </w:tcPr>
          <w:p w14:paraId="1AC42B9C"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72C9D2FD"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0.50</w:t>
            </w:r>
          </w:p>
        </w:tc>
      </w:tr>
      <w:tr w:rsidR="00030D98" w:rsidRPr="00030D98" w14:paraId="7E71D68F" w14:textId="77777777" w:rsidTr="00891A12">
        <w:tc>
          <w:tcPr>
            <w:tcW w:w="1153" w:type="dxa"/>
            <w:vMerge/>
            <w:tcBorders>
              <w:bottom w:val="single" w:sz="4" w:space="0" w:color="auto"/>
            </w:tcBorders>
            <w:vAlign w:val="center"/>
          </w:tcPr>
          <w:p w14:paraId="59B50F51"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12197164" w14:textId="77777777" w:rsidR="00030D98" w:rsidRPr="00030D98" w:rsidRDefault="00030D98" w:rsidP="00030D98">
            <w:pPr>
              <w:pStyle w:val="Body"/>
              <w:rPr>
                <w:rFonts w:ascii="Arial" w:hAnsi="Arial" w:cs="Arial"/>
                <w:sz w:val="20"/>
                <w:lang w:val="en-IN"/>
              </w:rPr>
            </w:pPr>
          </w:p>
        </w:tc>
        <w:tc>
          <w:tcPr>
            <w:tcW w:w="1317" w:type="dxa"/>
            <w:vAlign w:val="center"/>
          </w:tcPr>
          <w:p w14:paraId="751FD06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608C1A9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w:t>
            </w:r>
          </w:p>
        </w:tc>
        <w:tc>
          <w:tcPr>
            <w:tcW w:w="645" w:type="dxa"/>
            <w:vAlign w:val="center"/>
          </w:tcPr>
          <w:p w14:paraId="79E63FF7"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717" w:type="dxa"/>
            <w:vAlign w:val="center"/>
          </w:tcPr>
          <w:p w14:paraId="1130F0C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2.00</w:t>
            </w:r>
          </w:p>
        </w:tc>
        <w:tc>
          <w:tcPr>
            <w:tcW w:w="606" w:type="dxa"/>
            <w:vAlign w:val="center"/>
          </w:tcPr>
          <w:p w14:paraId="1D90BFB5"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1.50</w:t>
            </w:r>
          </w:p>
        </w:tc>
        <w:tc>
          <w:tcPr>
            <w:tcW w:w="505" w:type="dxa"/>
            <w:vMerge/>
            <w:vAlign w:val="center"/>
          </w:tcPr>
          <w:p w14:paraId="551740F2"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7823549C" w14:textId="77777777" w:rsidR="00030D98" w:rsidRPr="00030D98" w:rsidRDefault="00030D98" w:rsidP="00030D98">
            <w:pPr>
              <w:pStyle w:val="Body"/>
              <w:jc w:val="center"/>
              <w:rPr>
                <w:rFonts w:ascii="Arial" w:hAnsi="Arial" w:cs="Arial"/>
                <w:sz w:val="20"/>
                <w:lang w:val="en-IN"/>
              </w:rPr>
            </w:pPr>
          </w:p>
        </w:tc>
      </w:tr>
      <w:tr w:rsidR="00030D98" w:rsidRPr="00030D98" w14:paraId="161D1B7B" w14:textId="77777777" w:rsidTr="00891A12">
        <w:tc>
          <w:tcPr>
            <w:tcW w:w="1153" w:type="dxa"/>
            <w:vMerge/>
            <w:tcBorders>
              <w:bottom w:val="single" w:sz="4" w:space="0" w:color="auto"/>
            </w:tcBorders>
            <w:vAlign w:val="center"/>
          </w:tcPr>
          <w:p w14:paraId="70412FBF"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0FD19FB6" w14:textId="77777777" w:rsidR="00030D98" w:rsidRPr="00030D98" w:rsidRDefault="00030D98" w:rsidP="00030D98">
            <w:pPr>
              <w:pStyle w:val="Body"/>
              <w:rPr>
                <w:rFonts w:ascii="Arial" w:hAnsi="Arial" w:cs="Arial"/>
                <w:sz w:val="20"/>
                <w:lang w:val="en-IN"/>
              </w:rPr>
            </w:pPr>
          </w:p>
        </w:tc>
        <w:tc>
          <w:tcPr>
            <w:tcW w:w="1317" w:type="dxa"/>
            <w:vAlign w:val="center"/>
          </w:tcPr>
          <w:p w14:paraId="77E8BD30"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36AEE3DB"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6E68277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9.50</w:t>
            </w:r>
          </w:p>
        </w:tc>
        <w:tc>
          <w:tcPr>
            <w:tcW w:w="717" w:type="dxa"/>
            <w:vAlign w:val="center"/>
          </w:tcPr>
          <w:p w14:paraId="2CBFEBEF"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4.25</w:t>
            </w:r>
          </w:p>
        </w:tc>
        <w:tc>
          <w:tcPr>
            <w:tcW w:w="606" w:type="dxa"/>
            <w:vAlign w:val="center"/>
          </w:tcPr>
          <w:p w14:paraId="59CAFDA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5.25</w:t>
            </w:r>
          </w:p>
        </w:tc>
        <w:tc>
          <w:tcPr>
            <w:tcW w:w="505" w:type="dxa"/>
            <w:vMerge w:val="restart"/>
            <w:vAlign w:val="center"/>
          </w:tcPr>
          <w:p w14:paraId="5B72A51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vAlign w:val="center"/>
          </w:tcPr>
          <w:p w14:paraId="583576D8"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1.03</w:t>
            </w:r>
          </w:p>
        </w:tc>
      </w:tr>
      <w:tr w:rsidR="00891A12" w:rsidRPr="00030D98" w14:paraId="7A694B52" w14:textId="77777777" w:rsidTr="00891A12">
        <w:tc>
          <w:tcPr>
            <w:tcW w:w="1153" w:type="dxa"/>
            <w:vMerge/>
            <w:tcBorders>
              <w:bottom w:val="single" w:sz="4" w:space="0" w:color="auto"/>
            </w:tcBorders>
            <w:vAlign w:val="center"/>
          </w:tcPr>
          <w:p w14:paraId="75B3FD72"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150EEE5C" w14:textId="77777777" w:rsidR="00030D98" w:rsidRPr="00030D98" w:rsidRDefault="00030D98" w:rsidP="00030D98">
            <w:pPr>
              <w:pStyle w:val="Body"/>
              <w:rPr>
                <w:rFonts w:ascii="Arial" w:hAnsi="Arial" w:cs="Arial"/>
                <w:sz w:val="20"/>
                <w:lang w:val="en-IN"/>
              </w:rPr>
            </w:pPr>
          </w:p>
        </w:tc>
        <w:tc>
          <w:tcPr>
            <w:tcW w:w="1317" w:type="dxa"/>
            <w:vAlign w:val="center"/>
          </w:tcPr>
          <w:p w14:paraId="78DB014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vAlign w:val="center"/>
          </w:tcPr>
          <w:p w14:paraId="04CD1A66"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w:t>
            </w:r>
          </w:p>
        </w:tc>
        <w:tc>
          <w:tcPr>
            <w:tcW w:w="645" w:type="dxa"/>
            <w:vAlign w:val="center"/>
          </w:tcPr>
          <w:p w14:paraId="4B7A7C9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4.00</w:t>
            </w:r>
          </w:p>
        </w:tc>
        <w:tc>
          <w:tcPr>
            <w:tcW w:w="717" w:type="dxa"/>
            <w:vAlign w:val="center"/>
          </w:tcPr>
          <w:p w14:paraId="350B90C4"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3.25</w:t>
            </w:r>
          </w:p>
        </w:tc>
        <w:tc>
          <w:tcPr>
            <w:tcW w:w="606" w:type="dxa"/>
            <w:vAlign w:val="center"/>
          </w:tcPr>
          <w:p w14:paraId="17BD811A"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2.25</w:t>
            </w:r>
          </w:p>
        </w:tc>
        <w:tc>
          <w:tcPr>
            <w:tcW w:w="505" w:type="dxa"/>
            <w:vMerge/>
            <w:vAlign w:val="center"/>
          </w:tcPr>
          <w:p w14:paraId="5C0E8A60" w14:textId="77777777" w:rsidR="00030D98" w:rsidRPr="00030D98" w:rsidRDefault="00030D98" w:rsidP="00030D98">
            <w:pPr>
              <w:pStyle w:val="Body"/>
              <w:jc w:val="center"/>
              <w:rPr>
                <w:rFonts w:ascii="Arial" w:hAnsi="Arial" w:cs="Arial"/>
                <w:sz w:val="20"/>
                <w:lang w:val="en-IN"/>
              </w:rPr>
            </w:pPr>
          </w:p>
        </w:tc>
        <w:tc>
          <w:tcPr>
            <w:tcW w:w="1307" w:type="dxa"/>
            <w:vMerge/>
            <w:vAlign w:val="center"/>
          </w:tcPr>
          <w:p w14:paraId="34DF6D1A" w14:textId="77777777" w:rsidR="00030D98" w:rsidRPr="00030D98" w:rsidRDefault="00030D98" w:rsidP="00030D98">
            <w:pPr>
              <w:pStyle w:val="Body"/>
              <w:jc w:val="center"/>
              <w:rPr>
                <w:rFonts w:ascii="Arial" w:hAnsi="Arial" w:cs="Arial"/>
                <w:sz w:val="20"/>
                <w:lang w:val="en-IN"/>
              </w:rPr>
            </w:pPr>
          </w:p>
        </w:tc>
      </w:tr>
      <w:tr w:rsidR="00891A12" w:rsidRPr="00030D98" w14:paraId="14AEA5CB" w14:textId="77777777" w:rsidTr="00891A12">
        <w:tc>
          <w:tcPr>
            <w:tcW w:w="1153" w:type="dxa"/>
            <w:vMerge/>
            <w:tcBorders>
              <w:bottom w:val="single" w:sz="4" w:space="0" w:color="auto"/>
            </w:tcBorders>
            <w:vAlign w:val="center"/>
          </w:tcPr>
          <w:p w14:paraId="347B7091"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7E9A342D" w14:textId="77777777" w:rsidR="00030D98" w:rsidRPr="00030D98" w:rsidRDefault="00030D98" w:rsidP="00030D98">
            <w:pPr>
              <w:pStyle w:val="Body"/>
              <w:rPr>
                <w:rFonts w:ascii="Arial" w:hAnsi="Arial" w:cs="Arial"/>
                <w:sz w:val="20"/>
                <w:lang w:val="en-IN"/>
              </w:rPr>
            </w:pPr>
          </w:p>
        </w:tc>
        <w:tc>
          <w:tcPr>
            <w:tcW w:w="1317" w:type="dxa"/>
            <w:vAlign w:val="center"/>
          </w:tcPr>
          <w:p w14:paraId="7CD0A9D1"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Ambient</w:t>
            </w:r>
          </w:p>
        </w:tc>
        <w:tc>
          <w:tcPr>
            <w:tcW w:w="1006" w:type="dxa"/>
            <w:vAlign w:val="center"/>
          </w:tcPr>
          <w:p w14:paraId="6C0FA059"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vAlign w:val="center"/>
          </w:tcPr>
          <w:p w14:paraId="2E87660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8.50</w:t>
            </w:r>
          </w:p>
        </w:tc>
        <w:tc>
          <w:tcPr>
            <w:tcW w:w="717" w:type="dxa"/>
            <w:vAlign w:val="center"/>
          </w:tcPr>
          <w:p w14:paraId="1B62D3F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5.00</w:t>
            </w:r>
          </w:p>
        </w:tc>
        <w:tc>
          <w:tcPr>
            <w:tcW w:w="606" w:type="dxa"/>
            <w:vAlign w:val="center"/>
          </w:tcPr>
          <w:p w14:paraId="396AA35E"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7.00</w:t>
            </w:r>
          </w:p>
        </w:tc>
        <w:tc>
          <w:tcPr>
            <w:tcW w:w="505" w:type="dxa"/>
            <w:vAlign w:val="center"/>
          </w:tcPr>
          <w:p w14:paraId="4B0A118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val="restart"/>
            <w:tcBorders>
              <w:bottom w:val="single" w:sz="4" w:space="0" w:color="auto"/>
            </w:tcBorders>
            <w:vAlign w:val="center"/>
          </w:tcPr>
          <w:p w14:paraId="5C506E91"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0.96</w:t>
            </w:r>
          </w:p>
        </w:tc>
      </w:tr>
      <w:tr w:rsidR="00891A12" w:rsidRPr="00030D98" w14:paraId="5D17F55C" w14:textId="77777777" w:rsidTr="00891A12">
        <w:tc>
          <w:tcPr>
            <w:tcW w:w="1153" w:type="dxa"/>
            <w:vMerge/>
            <w:tcBorders>
              <w:bottom w:val="single" w:sz="4" w:space="0" w:color="auto"/>
            </w:tcBorders>
            <w:vAlign w:val="center"/>
          </w:tcPr>
          <w:p w14:paraId="0B1B0C8E" w14:textId="77777777" w:rsidR="00030D98" w:rsidRPr="00030D98" w:rsidRDefault="00030D98" w:rsidP="00030D98">
            <w:pPr>
              <w:pStyle w:val="Body"/>
              <w:rPr>
                <w:rFonts w:ascii="Arial" w:hAnsi="Arial" w:cs="Arial"/>
                <w:sz w:val="20"/>
                <w:lang w:val="en-IN"/>
              </w:rPr>
            </w:pPr>
          </w:p>
        </w:tc>
        <w:tc>
          <w:tcPr>
            <w:tcW w:w="961" w:type="dxa"/>
            <w:vMerge/>
            <w:tcBorders>
              <w:bottom w:val="single" w:sz="4" w:space="0" w:color="auto"/>
            </w:tcBorders>
            <w:vAlign w:val="center"/>
          </w:tcPr>
          <w:p w14:paraId="27BD52B8" w14:textId="77777777" w:rsidR="00030D98" w:rsidRPr="00030D98" w:rsidRDefault="00030D98" w:rsidP="00030D98">
            <w:pPr>
              <w:pStyle w:val="Body"/>
              <w:rPr>
                <w:rFonts w:ascii="Arial" w:hAnsi="Arial" w:cs="Arial"/>
                <w:sz w:val="20"/>
                <w:lang w:val="en-IN"/>
              </w:rPr>
            </w:pPr>
          </w:p>
        </w:tc>
        <w:tc>
          <w:tcPr>
            <w:tcW w:w="1317" w:type="dxa"/>
            <w:tcBorders>
              <w:bottom w:val="single" w:sz="4" w:space="0" w:color="auto"/>
            </w:tcBorders>
            <w:vAlign w:val="center"/>
          </w:tcPr>
          <w:p w14:paraId="251B19FD"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Refrigerated</w:t>
            </w:r>
          </w:p>
        </w:tc>
        <w:tc>
          <w:tcPr>
            <w:tcW w:w="1006" w:type="dxa"/>
            <w:tcBorders>
              <w:bottom w:val="single" w:sz="4" w:space="0" w:color="auto"/>
            </w:tcBorders>
            <w:vAlign w:val="center"/>
          </w:tcPr>
          <w:p w14:paraId="1BC0BAC8"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w:t>
            </w:r>
          </w:p>
        </w:tc>
        <w:tc>
          <w:tcPr>
            <w:tcW w:w="645" w:type="dxa"/>
            <w:tcBorders>
              <w:bottom w:val="single" w:sz="4" w:space="0" w:color="auto"/>
            </w:tcBorders>
            <w:vAlign w:val="center"/>
          </w:tcPr>
          <w:p w14:paraId="4BCA4327"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1.75</w:t>
            </w:r>
          </w:p>
        </w:tc>
        <w:tc>
          <w:tcPr>
            <w:tcW w:w="717" w:type="dxa"/>
            <w:tcBorders>
              <w:bottom w:val="single" w:sz="4" w:space="0" w:color="auto"/>
            </w:tcBorders>
            <w:vAlign w:val="center"/>
          </w:tcPr>
          <w:p w14:paraId="297F075C" w14:textId="77777777" w:rsidR="00030D98" w:rsidRPr="00030D98" w:rsidRDefault="00030D98" w:rsidP="00030D98">
            <w:pPr>
              <w:pStyle w:val="Body"/>
              <w:rPr>
                <w:rFonts w:ascii="Arial" w:hAnsi="Arial" w:cs="Arial"/>
                <w:sz w:val="20"/>
                <w:lang w:val="en-IN"/>
              </w:rPr>
            </w:pPr>
            <w:r w:rsidRPr="00030D98">
              <w:rPr>
                <w:rFonts w:ascii="Arial" w:hAnsi="Arial" w:cs="Arial"/>
                <w:sz w:val="20"/>
                <w:lang w:val="en-IN"/>
              </w:rPr>
              <w:t>3.75</w:t>
            </w:r>
          </w:p>
        </w:tc>
        <w:tc>
          <w:tcPr>
            <w:tcW w:w="606" w:type="dxa"/>
            <w:tcBorders>
              <w:bottom w:val="single" w:sz="4" w:space="0" w:color="auto"/>
            </w:tcBorders>
            <w:vAlign w:val="center"/>
          </w:tcPr>
          <w:p w14:paraId="094A263F"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5.00</w:t>
            </w:r>
          </w:p>
        </w:tc>
        <w:tc>
          <w:tcPr>
            <w:tcW w:w="505" w:type="dxa"/>
            <w:tcBorders>
              <w:bottom w:val="single" w:sz="4" w:space="0" w:color="auto"/>
            </w:tcBorders>
            <w:vAlign w:val="center"/>
          </w:tcPr>
          <w:p w14:paraId="7CA9FFD9" w14:textId="77777777" w:rsidR="00030D98" w:rsidRPr="00030D98" w:rsidRDefault="00030D98" w:rsidP="00030D98">
            <w:pPr>
              <w:pStyle w:val="Body"/>
              <w:jc w:val="center"/>
              <w:rPr>
                <w:rFonts w:ascii="Arial" w:hAnsi="Arial" w:cs="Arial"/>
                <w:sz w:val="20"/>
                <w:lang w:val="en-IN"/>
              </w:rPr>
            </w:pPr>
            <w:r w:rsidRPr="00030D98">
              <w:rPr>
                <w:rFonts w:ascii="Arial" w:hAnsi="Arial" w:cs="Arial"/>
                <w:sz w:val="20"/>
                <w:lang w:val="en-IN"/>
              </w:rPr>
              <w:t>-</w:t>
            </w:r>
          </w:p>
        </w:tc>
        <w:tc>
          <w:tcPr>
            <w:tcW w:w="1307" w:type="dxa"/>
            <w:vMerge/>
            <w:tcBorders>
              <w:bottom w:val="single" w:sz="4" w:space="0" w:color="auto"/>
            </w:tcBorders>
            <w:vAlign w:val="center"/>
          </w:tcPr>
          <w:p w14:paraId="20C9142E" w14:textId="77777777" w:rsidR="00030D98" w:rsidRPr="00030D98" w:rsidRDefault="00030D98" w:rsidP="00030D98">
            <w:pPr>
              <w:pStyle w:val="Body"/>
              <w:rPr>
                <w:rFonts w:ascii="Arial" w:hAnsi="Arial" w:cs="Arial"/>
                <w:sz w:val="20"/>
                <w:lang w:val="en-IN"/>
              </w:rPr>
            </w:pPr>
          </w:p>
        </w:tc>
      </w:tr>
    </w:tbl>
    <w:p w14:paraId="5CA159BB" w14:textId="6DCA150B" w:rsidR="00030D98" w:rsidRPr="00891A12" w:rsidRDefault="00030D98" w:rsidP="005930D2">
      <w:pPr>
        <w:pStyle w:val="Body"/>
        <w:rPr>
          <w:rFonts w:ascii="Arial" w:hAnsi="Arial" w:cs="Arial"/>
          <w:i/>
          <w:iCs/>
          <w:lang w:val="en-IN"/>
        </w:rPr>
      </w:pPr>
      <w:r w:rsidRPr="00030D98">
        <w:rPr>
          <w:rFonts w:ascii="Arial" w:hAnsi="Arial" w:cs="Arial"/>
          <w:i/>
          <w:iCs/>
          <w:lang w:val="en-IN"/>
        </w:rPr>
        <w:t>ND* - Not detected NS* – Not significant</w:t>
      </w:r>
    </w:p>
    <w:p w14:paraId="09C43D9E" w14:textId="17B74BCD" w:rsidR="00891A12" w:rsidRPr="00891A12" w:rsidRDefault="00891A12" w:rsidP="005930D2">
      <w:pPr>
        <w:pStyle w:val="Body"/>
        <w:rPr>
          <w:rFonts w:ascii="Arial" w:hAnsi="Arial" w:cs="Arial"/>
          <w:b/>
          <w:bCs/>
          <w:u w:val="single"/>
          <w:lang w:val="en-IN"/>
        </w:rPr>
      </w:pPr>
      <w:r w:rsidRPr="00891A12">
        <w:rPr>
          <w:rFonts w:ascii="Arial" w:hAnsi="Arial" w:cs="Arial"/>
          <w:b/>
          <w:bCs/>
          <w:u w:val="single"/>
          <w:lang w:val="en-IN"/>
        </w:rPr>
        <w:t xml:space="preserve">3.1.10 </w:t>
      </w:r>
      <w:r w:rsidR="00B706BA" w:rsidRPr="00891A12">
        <w:rPr>
          <w:rFonts w:ascii="Arial" w:hAnsi="Arial" w:cs="Arial"/>
          <w:b/>
          <w:bCs/>
          <w:u w:val="single"/>
          <w:lang w:val="en-IN"/>
        </w:rPr>
        <w:t>Sensory analysis</w:t>
      </w:r>
    </w:p>
    <w:p w14:paraId="5CB466BE" w14:textId="76DCA574" w:rsidR="00B706BA" w:rsidRPr="00B706BA" w:rsidRDefault="00B706BA" w:rsidP="005930D2">
      <w:pPr>
        <w:pStyle w:val="Body"/>
        <w:rPr>
          <w:rFonts w:ascii="Arial" w:hAnsi="Arial" w:cs="Arial"/>
          <w:lang w:val="en-IN"/>
        </w:rPr>
      </w:pPr>
      <w:r w:rsidRPr="00B706BA">
        <w:rPr>
          <w:rFonts w:ascii="Arial" w:hAnsi="Arial" w:cs="Arial"/>
          <w:lang w:val="en-IN"/>
        </w:rPr>
        <w:t xml:space="preserve">The sensory evaluation of nectar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revealed that treatment T</w:t>
      </w:r>
      <w:r w:rsidRPr="00B706BA">
        <w:rPr>
          <w:rFonts w:ascii="Arial" w:hAnsi="Arial" w:cs="Arial"/>
          <w:vertAlign w:val="subscript"/>
          <w:lang w:val="en-IN"/>
        </w:rPr>
        <w:t>1</w:t>
      </w:r>
      <w:r w:rsidRPr="00B706BA">
        <w:rPr>
          <w:rFonts w:ascii="Arial" w:hAnsi="Arial" w:cs="Arial"/>
          <w:lang w:val="en-IN"/>
        </w:rPr>
        <w:t xml:space="preserve"> 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sucrose was the most accepted one among the three treatments of nectar, based on organoleptic qualities (Fig. 3, 4 &amp; 5). T</w:t>
      </w:r>
      <w:r w:rsidRPr="00B706BA">
        <w:rPr>
          <w:rFonts w:ascii="Arial" w:hAnsi="Arial" w:cs="Arial"/>
          <w:vertAlign w:val="subscript"/>
          <w:lang w:val="en-IN"/>
        </w:rPr>
        <w:t>1</w:t>
      </w:r>
      <w:r w:rsidRPr="00B706BA">
        <w:rPr>
          <w:rFonts w:ascii="Arial" w:hAnsi="Arial" w:cs="Arial"/>
          <w:lang w:val="en-IN"/>
        </w:rPr>
        <w:t xml:space="preserve"> exhibited the highest levels of acceptance in terms of appearance, colour, </w:t>
      </w:r>
      <w:proofErr w:type="spellStart"/>
      <w:r w:rsidRPr="00B706BA">
        <w:rPr>
          <w:rFonts w:ascii="Arial" w:hAnsi="Arial" w:cs="Arial"/>
          <w:lang w:val="en-IN"/>
        </w:rPr>
        <w:t>flavor</w:t>
      </w:r>
      <w:proofErr w:type="spellEnd"/>
      <w:r w:rsidRPr="00B706BA">
        <w:rPr>
          <w:rFonts w:ascii="Arial" w:hAnsi="Arial" w:cs="Arial"/>
          <w:lang w:val="en-IN"/>
        </w:rPr>
        <w:t>, taste, aftertaste, body/consistency, aroma and overall acceptability. T</w:t>
      </w:r>
      <w:r w:rsidRPr="00B706BA">
        <w:rPr>
          <w:rFonts w:ascii="Arial" w:hAnsi="Arial" w:cs="Arial"/>
          <w:vertAlign w:val="subscript"/>
          <w:lang w:val="en-IN"/>
        </w:rPr>
        <w:t>1</w:t>
      </w:r>
      <w:r w:rsidRPr="00B706BA">
        <w:rPr>
          <w:rFonts w:ascii="Arial" w:hAnsi="Arial" w:cs="Arial"/>
          <w:lang w:val="en-IN"/>
        </w:rPr>
        <w:t xml:space="preserve"> obtained an overall acceptability score of 7.7, followed by T</w:t>
      </w:r>
      <w:r w:rsidRPr="00B706BA">
        <w:rPr>
          <w:rFonts w:ascii="Arial" w:hAnsi="Arial" w:cs="Arial"/>
          <w:vertAlign w:val="subscript"/>
          <w:lang w:val="en-IN"/>
        </w:rPr>
        <w:t>2</w:t>
      </w:r>
      <w:r w:rsidRPr="00B706BA">
        <w:rPr>
          <w:rFonts w:ascii="Arial" w:hAnsi="Arial" w:cs="Arial"/>
          <w:lang w:val="en-IN"/>
        </w:rPr>
        <w:t>, developed from pure snap melon sweetened with sucrose of 7.5. T</w:t>
      </w:r>
      <w:r w:rsidRPr="00B706BA">
        <w:rPr>
          <w:rFonts w:ascii="Arial" w:hAnsi="Arial" w:cs="Arial"/>
          <w:vertAlign w:val="subscript"/>
          <w:lang w:val="en-IN"/>
        </w:rPr>
        <w:t>3</w:t>
      </w:r>
      <w:r w:rsidRPr="00B706BA">
        <w:rPr>
          <w:rFonts w:ascii="Arial" w:hAnsi="Arial" w:cs="Arial"/>
          <w:lang w:val="en-IN"/>
        </w:rPr>
        <w:t xml:space="preserve">, developed from snap melon and </w:t>
      </w:r>
      <w:proofErr w:type="spellStart"/>
      <w:r w:rsidRPr="00B706BA">
        <w:rPr>
          <w:rFonts w:ascii="Arial" w:hAnsi="Arial" w:cs="Arial"/>
          <w:lang w:val="en-IN"/>
        </w:rPr>
        <w:t>gac</w:t>
      </w:r>
      <w:proofErr w:type="spellEnd"/>
      <w:r w:rsidRPr="00B706BA">
        <w:rPr>
          <w:rFonts w:ascii="Arial" w:hAnsi="Arial" w:cs="Arial"/>
          <w:lang w:val="en-IN"/>
        </w:rPr>
        <w:t xml:space="preserve"> fruit aril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had the lowest overall acceptability of 5.5 among the nectars. The nectar treatments sweetened with sucrose obtained the highest overall acceptability scores compared to the nectar sweetened with </w:t>
      </w:r>
      <w:proofErr w:type="spellStart"/>
      <w:r w:rsidRPr="00B706BA">
        <w:rPr>
          <w:rFonts w:ascii="Arial" w:hAnsi="Arial" w:cs="Arial"/>
          <w:lang w:val="en-IN"/>
        </w:rPr>
        <w:t>steviol</w:t>
      </w:r>
      <w:proofErr w:type="spellEnd"/>
      <w:r w:rsidRPr="00B706BA">
        <w:rPr>
          <w:rFonts w:ascii="Arial" w:hAnsi="Arial" w:cs="Arial"/>
          <w:lang w:val="en-IN"/>
        </w:rPr>
        <w:t xml:space="preserve"> glycosides. The overall acceptability scores of nectars, along with other parameters, reduced throughout the storage period. </w:t>
      </w:r>
    </w:p>
    <w:p w14:paraId="03FCE6B6" w14:textId="03117DE7" w:rsidR="00790ADA" w:rsidRPr="00B72083" w:rsidRDefault="00B72083" w:rsidP="00B72083">
      <w:pPr>
        <w:pStyle w:val="Head1"/>
        <w:spacing w:before="240"/>
        <w:jc w:val="both"/>
        <w:rPr>
          <w:rFonts w:ascii="Arial" w:hAnsi="Arial" w:cs="Arial"/>
          <w:b w:val="0"/>
          <w:bCs/>
          <w:sz w:val="20"/>
          <w:szCs w:val="18"/>
          <w:lang w:val="en-IN"/>
        </w:rPr>
      </w:pPr>
      <w:r w:rsidRPr="00B706BA">
        <w:rPr>
          <w:rFonts w:ascii="Arial" w:hAnsi="Arial" w:cs="Arial"/>
          <w:b w:val="0"/>
          <w:bCs/>
          <w:caps w:val="0"/>
          <w:sz w:val="20"/>
          <w:szCs w:val="18"/>
          <w:lang w:val="en-IN"/>
        </w:rPr>
        <w:lastRenderedPageBreak/>
        <w:t xml:space="preserve">The organoleptic scores of nectars sweetened with sucrose were substantially higher than those of nectars sweetened with stevia. Comparable outcomes were noted by </w:t>
      </w:r>
      <w:r>
        <w:rPr>
          <w:rFonts w:ascii="Arial" w:hAnsi="Arial" w:cs="Arial"/>
          <w:b w:val="0"/>
          <w:bCs/>
          <w:caps w:val="0"/>
          <w:sz w:val="20"/>
          <w:szCs w:val="18"/>
          <w:lang w:val="en-IN"/>
        </w:rPr>
        <w:t>W</w:t>
      </w:r>
      <w:r w:rsidRPr="00B706BA">
        <w:rPr>
          <w:rFonts w:ascii="Arial" w:hAnsi="Arial" w:cs="Arial"/>
          <w:b w:val="0"/>
          <w:bCs/>
          <w:caps w:val="0"/>
          <w:sz w:val="20"/>
          <w:szCs w:val="18"/>
          <w:lang w:val="en-IN"/>
        </w:rPr>
        <w:t xml:space="preserve">afaa </w:t>
      </w:r>
      <w:r w:rsidRPr="00644AAA">
        <w:rPr>
          <w:rFonts w:ascii="Arial" w:hAnsi="Arial" w:cs="Arial"/>
          <w:b w:val="0"/>
          <w:bCs/>
          <w:caps w:val="0"/>
          <w:sz w:val="20"/>
          <w:szCs w:val="18"/>
          <w:lang w:val="en-IN"/>
        </w:rPr>
        <w:t>et al.</w:t>
      </w:r>
      <w:r w:rsidRPr="00B706BA">
        <w:rPr>
          <w:rFonts w:ascii="Arial" w:hAnsi="Arial" w:cs="Arial"/>
          <w:b w:val="0"/>
          <w:bCs/>
          <w:sz w:val="20"/>
          <w:szCs w:val="18"/>
          <w:lang w:val="en-IN"/>
        </w:rPr>
        <w:t xml:space="preserve"> </w:t>
      </w:r>
      <w:r>
        <w:rPr>
          <w:rFonts w:ascii="Arial" w:hAnsi="Arial" w:cs="Arial"/>
          <w:b w:val="0"/>
          <w:bCs/>
          <w:sz w:val="20"/>
          <w:szCs w:val="18"/>
          <w:lang w:val="en-IN"/>
        </w:rPr>
        <w:t>(2016)</w:t>
      </w:r>
      <w:r w:rsidRPr="00B706BA">
        <w:rPr>
          <w:rFonts w:ascii="Arial" w:hAnsi="Arial" w:cs="Arial"/>
          <w:b w:val="0"/>
          <w:bCs/>
          <w:caps w:val="0"/>
          <w:sz w:val="20"/>
          <w:szCs w:val="18"/>
          <w:lang w:val="en-IN"/>
        </w:rPr>
        <w:t xml:space="preserve"> in natural drinks sweetened by stevia</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This could be due to the reduction in flavour and colour of the nectar. Additionally, over the course of the three-month storage period, the organoleptic ratings dropped. In their respective investigations, </w:t>
      </w:r>
      <w:r w:rsidRPr="00644AAA">
        <w:rPr>
          <w:rFonts w:ascii="Arial" w:hAnsi="Arial" w:cs="Arial"/>
          <w:b w:val="0"/>
          <w:bCs/>
          <w:caps w:val="0"/>
          <w:sz w:val="20"/>
          <w:szCs w:val="18"/>
          <w:lang w:val="en-IN"/>
        </w:rPr>
        <w:t>Sharma et al.</w:t>
      </w:r>
      <w:r w:rsidRPr="00B706BA">
        <w:rPr>
          <w:rFonts w:ascii="Arial" w:hAnsi="Arial" w:cs="Arial"/>
          <w:b w:val="0"/>
          <w:bCs/>
          <w:sz w:val="20"/>
          <w:szCs w:val="18"/>
          <w:lang w:val="en-IN"/>
        </w:rPr>
        <w:t xml:space="preserve"> </w:t>
      </w:r>
      <w:r>
        <w:rPr>
          <w:rFonts w:ascii="Arial" w:hAnsi="Arial" w:cs="Arial"/>
          <w:b w:val="0"/>
          <w:bCs/>
          <w:caps w:val="0"/>
          <w:sz w:val="20"/>
          <w:szCs w:val="18"/>
          <w:lang w:val="en-IN"/>
        </w:rPr>
        <w:t>(2018)</w:t>
      </w:r>
      <w:r w:rsidRPr="00B706BA">
        <w:rPr>
          <w:rFonts w:ascii="Arial" w:hAnsi="Arial" w:cs="Arial"/>
          <w:b w:val="0"/>
          <w:bCs/>
          <w:caps w:val="0"/>
          <w:sz w:val="20"/>
          <w:szCs w:val="18"/>
          <w:lang w:val="en-IN"/>
        </w:rPr>
        <w:t xml:space="preserve"> on low-calorie aloe </w:t>
      </w:r>
      <w:proofErr w:type="spellStart"/>
      <w:r w:rsidRPr="00B706BA">
        <w:rPr>
          <w:rFonts w:ascii="Arial" w:hAnsi="Arial" w:cs="Arial"/>
          <w:b w:val="0"/>
          <w:bCs/>
          <w:caps w:val="0"/>
          <w:sz w:val="20"/>
          <w:szCs w:val="18"/>
          <w:lang w:val="en-IN"/>
        </w:rPr>
        <w:t>vera-aonla</w:t>
      </w:r>
      <w:proofErr w:type="spellEnd"/>
      <w:r w:rsidRPr="00B706BA">
        <w:rPr>
          <w:rFonts w:ascii="Arial" w:hAnsi="Arial" w:cs="Arial"/>
          <w:b w:val="0"/>
          <w:bCs/>
          <w:caps w:val="0"/>
          <w:sz w:val="20"/>
          <w:szCs w:val="18"/>
          <w:lang w:val="en-IN"/>
        </w:rPr>
        <w:t xml:space="preserve"> blended functional squash and </w:t>
      </w:r>
      <w:r>
        <w:rPr>
          <w:rFonts w:ascii="Arial" w:hAnsi="Arial" w:cs="Arial"/>
          <w:b w:val="0"/>
          <w:bCs/>
          <w:caps w:val="0"/>
          <w:sz w:val="20"/>
          <w:szCs w:val="18"/>
          <w:lang w:val="en-IN"/>
        </w:rPr>
        <w:t>S</w:t>
      </w:r>
      <w:r w:rsidRPr="00B706BA">
        <w:rPr>
          <w:rFonts w:ascii="Arial" w:hAnsi="Arial" w:cs="Arial"/>
          <w:b w:val="0"/>
          <w:bCs/>
          <w:caps w:val="0"/>
          <w:sz w:val="20"/>
          <w:szCs w:val="18"/>
          <w:lang w:val="en-IN"/>
        </w:rPr>
        <w:t xml:space="preserve">alaria and </w:t>
      </w:r>
      <w:r>
        <w:rPr>
          <w:rFonts w:ascii="Arial" w:hAnsi="Arial" w:cs="Arial"/>
          <w:b w:val="0"/>
          <w:bCs/>
          <w:caps w:val="0"/>
          <w:sz w:val="20"/>
          <w:szCs w:val="18"/>
          <w:lang w:val="en-IN"/>
        </w:rPr>
        <w:t>R</w:t>
      </w:r>
      <w:r w:rsidRPr="00B706BA">
        <w:rPr>
          <w:rFonts w:ascii="Arial" w:hAnsi="Arial" w:cs="Arial"/>
          <w:b w:val="0"/>
          <w:bCs/>
          <w:caps w:val="0"/>
          <w:sz w:val="20"/>
          <w:szCs w:val="18"/>
          <w:lang w:val="en-IN"/>
        </w:rPr>
        <w:t xml:space="preserve">eddy </w:t>
      </w:r>
      <w:r>
        <w:rPr>
          <w:rFonts w:ascii="Arial" w:hAnsi="Arial" w:cs="Arial"/>
          <w:b w:val="0"/>
          <w:bCs/>
          <w:sz w:val="20"/>
          <w:szCs w:val="18"/>
          <w:lang w:val="en-IN"/>
        </w:rPr>
        <w:t>(2022)</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 xml:space="preserve">on </w:t>
      </w:r>
      <w:r>
        <w:rPr>
          <w:rFonts w:ascii="Arial" w:hAnsi="Arial" w:cs="Arial"/>
          <w:b w:val="0"/>
          <w:bCs/>
          <w:caps w:val="0"/>
          <w:sz w:val="20"/>
          <w:szCs w:val="18"/>
          <w:lang w:val="en-IN"/>
        </w:rPr>
        <w:t>RTS</w:t>
      </w:r>
      <w:r w:rsidRPr="00B706BA">
        <w:rPr>
          <w:rFonts w:ascii="Arial" w:hAnsi="Arial" w:cs="Arial"/>
          <w:b w:val="0"/>
          <w:bCs/>
          <w:caps w:val="0"/>
          <w:sz w:val="20"/>
          <w:szCs w:val="18"/>
          <w:lang w:val="en-IN"/>
        </w:rPr>
        <w:t xml:space="preserve"> beverage from muskmelon </w:t>
      </w:r>
      <w:r>
        <w:rPr>
          <w:rFonts w:ascii="Arial" w:hAnsi="Arial" w:cs="Arial"/>
          <w:b w:val="0"/>
          <w:bCs/>
          <w:caps w:val="0"/>
          <w:sz w:val="20"/>
          <w:szCs w:val="18"/>
          <w:lang w:val="en-IN"/>
        </w:rPr>
        <w:t>C</w:t>
      </w:r>
      <w:r w:rsidRPr="00B706BA">
        <w:rPr>
          <w:rFonts w:ascii="Arial" w:hAnsi="Arial" w:cs="Arial"/>
          <w:b w:val="0"/>
          <w:bCs/>
          <w:i/>
          <w:iCs/>
          <w:caps w:val="0"/>
          <w:sz w:val="20"/>
          <w:szCs w:val="18"/>
          <w:lang w:val="en-IN"/>
        </w:rPr>
        <w:t>ucumis melo</w:t>
      </w:r>
      <w:r w:rsidRPr="00B706BA">
        <w:rPr>
          <w:rFonts w:ascii="Arial" w:hAnsi="Arial" w:cs="Arial"/>
          <w:b w:val="0"/>
          <w:bCs/>
          <w:caps w:val="0"/>
          <w:sz w:val="20"/>
          <w:szCs w:val="18"/>
          <w:lang w:val="en-IN"/>
        </w:rPr>
        <w:t xml:space="preserve"> l. Variety </w:t>
      </w:r>
      <w:r w:rsidRPr="00B706BA">
        <w:rPr>
          <w:rFonts w:ascii="Arial" w:hAnsi="Arial" w:cs="Arial"/>
          <w:b w:val="0"/>
          <w:bCs/>
          <w:sz w:val="20"/>
          <w:szCs w:val="18"/>
          <w:lang w:val="en-IN"/>
        </w:rPr>
        <w:t>‘</w:t>
      </w:r>
      <w:r w:rsidRPr="00B706BA">
        <w:rPr>
          <w:rFonts w:ascii="Arial" w:hAnsi="Arial" w:cs="Arial"/>
          <w:b w:val="0"/>
          <w:bCs/>
          <w:caps w:val="0"/>
          <w:sz w:val="20"/>
          <w:szCs w:val="18"/>
          <w:lang w:val="en-IN"/>
        </w:rPr>
        <w:t>sarda</w:t>
      </w:r>
      <w:r w:rsidRPr="00B706BA">
        <w:rPr>
          <w:rFonts w:ascii="Arial" w:hAnsi="Arial" w:cs="Arial"/>
          <w:b w:val="0"/>
          <w:bCs/>
          <w:sz w:val="20"/>
          <w:szCs w:val="18"/>
          <w:lang w:val="en-IN"/>
        </w:rPr>
        <w:t xml:space="preserve">’) </w:t>
      </w:r>
      <w:r w:rsidRPr="00B706BA">
        <w:rPr>
          <w:rFonts w:ascii="Arial" w:hAnsi="Arial" w:cs="Arial"/>
          <w:b w:val="0"/>
          <w:bCs/>
          <w:caps w:val="0"/>
          <w:sz w:val="20"/>
          <w:szCs w:val="18"/>
          <w:lang w:val="en-IN"/>
        </w:rPr>
        <w:t>saw a comparable decline in the overall acceptability score during storage. Organoleptic property is directly related to the marketability of the product, of which flavour and colour are the most important criteria.</w:t>
      </w:r>
    </w:p>
    <w:p w14:paraId="2CE18876" w14:textId="77777777" w:rsidR="00891A12" w:rsidRPr="00891A12" w:rsidRDefault="00891A12" w:rsidP="00891A12">
      <w:pPr>
        <w:pStyle w:val="Body"/>
        <w:spacing w:after="0"/>
        <w:rPr>
          <w:rFonts w:ascii="Arial" w:hAnsi="Arial" w:cs="Arial"/>
          <w:lang w:val="en-IN"/>
        </w:rPr>
      </w:pPr>
      <w:r w:rsidRPr="00891A12">
        <w:rPr>
          <w:rFonts w:ascii="Arial" w:hAnsi="Arial" w:cs="Arial"/>
          <w:noProof/>
        </w:rPr>
        <w:drawing>
          <wp:inline distT="0" distB="0" distL="0" distR="0" wp14:anchorId="2922771A" wp14:editId="3374A02C">
            <wp:extent cx="5316220" cy="3302000"/>
            <wp:effectExtent l="0" t="0" r="17780" b="12700"/>
            <wp:docPr id="2138200054" name="Chart 1">
              <a:extLst xmlns:a="http://schemas.openxmlformats.org/drawingml/2006/main">
                <a:ext uri="{FF2B5EF4-FFF2-40B4-BE49-F238E27FC236}">
                  <a16:creationId xmlns:a16="http://schemas.microsoft.com/office/drawing/2014/main" id="{AF2E65A6-FB56-2F44-7FFD-3007B57F3E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891A12">
        <w:rPr>
          <w:rFonts w:ascii="Arial" w:hAnsi="Arial" w:cs="Arial"/>
          <w:lang w:val="en-IN"/>
        </w:rPr>
        <w:t xml:space="preserve"> </w:t>
      </w:r>
    </w:p>
    <w:p w14:paraId="633CCEFD" w14:textId="77777777" w:rsidR="00891A12" w:rsidRPr="00891A12" w:rsidRDefault="00891A12" w:rsidP="00891A12">
      <w:pPr>
        <w:pStyle w:val="Body"/>
        <w:spacing w:after="0"/>
        <w:rPr>
          <w:rFonts w:ascii="Arial" w:hAnsi="Arial" w:cs="Arial"/>
          <w:lang w:val="en-IN"/>
        </w:rPr>
      </w:pPr>
    </w:p>
    <w:p w14:paraId="0BABC87D" w14:textId="03D4F78C" w:rsidR="00891A12" w:rsidRDefault="00891A12" w:rsidP="00891A12">
      <w:pPr>
        <w:pStyle w:val="Body"/>
        <w:spacing w:after="0"/>
        <w:jc w:val="center"/>
        <w:rPr>
          <w:rFonts w:ascii="Arial" w:hAnsi="Arial" w:cs="Arial"/>
          <w:b/>
          <w:bCs/>
          <w:lang w:val="en-IN"/>
        </w:rPr>
      </w:pPr>
      <w:r w:rsidRPr="00891A12">
        <w:rPr>
          <w:rFonts w:ascii="Arial" w:hAnsi="Arial" w:cs="Arial"/>
          <w:b/>
          <w:bCs/>
          <w:lang w:val="en-IN"/>
        </w:rPr>
        <w:t>Fig</w:t>
      </w:r>
      <w:r w:rsidR="00026301">
        <w:rPr>
          <w:rFonts w:ascii="Arial" w:hAnsi="Arial" w:cs="Arial"/>
          <w:b/>
          <w:bCs/>
          <w:lang w:val="en-IN"/>
        </w:rPr>
        <w:t>ure</w:t>
      </w:r>
      <w:r w:rsidRPr="00891A12">
        <w:rPr>
          <w:rFonts w:ascii="Arial" w:hAnsi="Arial" w:cs="Arial"/>
          <w:b/>
          <w:bCs/>
          <w:lang w:val="en-IN"/>
        </w:rPr>
        <w:t xml:space="preserve"> </w:t>
      </w:r>
      <w:r w:rsidR="00026301">
        <w:rPr>
          <w:rFonts w:ascii="Arial" w:hAnsi="Arial" w:cs="Arial"/>
          <w:b/>
          <w:bCs/>
          <w:lang w:val="en-IN"/>
        </w:rPr>
        <w:t>3.</w:t>
      </w:r>
      <w:r w:rsidRPr="00891A12">
        <w:rPr>
          <w:rFonts w:ascii="Arial" w:hAnsi="Arial" w:cs="Arial"/>
          <w:b/>
          <w:bCs/>
          <w:lang w:val="en-IN"/>
        </w:rPr>
        <w:t xml:space="preserve"> Changes in organoleptic qualities of nectar from snap melon and </w:t>
      </w:r>
      <w:proofErr w:type="spellStart"/>
      <w:r w:rsidRPr="00891A12">
        <w:rPr>
          <w:rFonts w:ascii="Arial" w:hAnsi="Arial" w:cs="Arial"/>
          <w:b/>
          <w:bCs/>
          <w:lang w:val="en-IN"/>
        </w:rPr>
        <w:t>gac</w:t>
      </w:r>
      <w:proofErr w:type="spellEnd"/>
      <w:r w:rsidRPr="00891A12">
        <w:rPr>
          <w:rFonts w:ascii="Arial" w:hAnsi="Arial" w:cs="Arial"/>
          <w:b/>
          <w:bCs/>
          <w:lang w:val="en-IN"/>
        </w:rPr>
        <w:t xml:space="preserve"> fruit aril during storage (1 MAS)</w:t>
      </w:r>
    </w:p>
    <w:p w14:paraId="7AAAA753" w14:textId="2783F070" w:rsidR="00891A12" w:rsidRPr="00891A12" w:rsidRDefault="00891A12" w:rsidP="00891A12">
      <w:pPr>
        <w:pStyle w:val="Body"/>
        <w:spacing w:after="0"/>
        <w:jc w:val="center"/>
        <w:rPr>
          <w:rFonts w:ascii="Arial" w:hAnsi="Arial" w:cs="Arial"/>
          <w:b/>
          <w:bCs/>
          <w:lang w:val="en-IN"/>
        </w:rPr>
      </w:pPr>
      <w:r w:rsidRPr="00891A12">
        <w:rPr>
          <w:rFonts w:ascii="Arial" w:hAnsi="Arial" w:cs="Arial"/>
          <w:lang w:val="en-IN"/>
        </w:rPr>
        <w:lastRenderedPageBreak/>
        <w:t xml:space="preserve">     </w:t>
      </w:r>
      <w:r w:rsidRPr="00891A12">
        <w:rPr>
          <w:rFonts w:ascii="Arial" w:hAnsi="Arial" w:cs="Arial"/>
          <w:noProof/>
        </w:rPr>
        <w:drawing>
          <wp:inline distT="0" distB="0" distL="0" distR="0" wp14:anchorId="713E2D89" wp14:editId="2DCD0E4B">
            <wp:extent cx="5324475" cy="3048000"/>
            <wp:effectExtent l="0" t="0" r="9525" b="0"/>
            <wp:docPr id="136652791" name="Chart 1">
              <a:extLst xmlns:a="http://schemas.openxmlformats.org/drawingml/2006/main">
                <a:ext uri="{FF2B5EF4-FFF2-40B4-BE49-F238E27FC236}">
                  <a16:creationId xmlns:a16="http://schemas.microsoft.com/office/drawing/2014/main" id="{5194BC97-21D5-65C2-2D8D-ECB394C378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FE20EB0" w14:textId="288195EF" w:rsidR="00891A12" w:rsidRPr="00891A12" w:rsidRDefault="00891A12" w:rsidP="00891A12">
      <w:pPr>
        <w:pStyle w:val="Body"/>
        <w:spacing w:after="0"/>
        <w:jc w:val="center"/>
        <w:rPr>
          <w:rFonts w:ascii="Arial" w:hAnsi="Arial" w:cs="Arial"/>
          <w:b/>
          <w:bCs/>
          <w:lang w:val="en-IN"/>
        </w:rPr>
      </w:pPr>
      <w:r w:rsidRPr="00891A12">
        <w:rPr>
          <w:rFonts w:ascii="Arial" w:hAnsi="Arial" w:cs="Arial"/>
          <w:b/>
          <w:bCs/>
          <w:lang w:val="en-IN"/>
        </w:rPr>
        <w:t>Fig</w:t>
      </w:r>
      <w:r w:rsidR="00026301">
        <w:rPr>
          <w:rFonts w:ascii="Arial" w:hAnsi="Arial" w:cs="Arial"/>
          <w:b/>
          <w:bCs/>
          <w:lang w:val="en-IN"/>
        </w:rPr>
        <w:t>ure</w:t>
      </w:r>
      <w:r w:rsidRPr="00891A12">
        <w:rPr>
          <w:rFonts w:ascii="Arial" w:hAnsi="Arial" w:cs="Arial"/>
          <w:b/>
          <w:bCs/>
          <w:lang w:val="en-IN"/>
        </w:rPr>
        <w:t xml:space="preserve"> 4</w:t>
      </w:r>
      <w:r w:rsidR="00026301">
        <w:rPr>
          <w:rFonts w:ascii="Arial" w:hAnsi="Arial" w:cs="Arial"/>
          <w:b/>
          <w:bCs/>
          <w:lang w:val="en-IN"/>
        </w:rPr>
        <w:t>.</w:t>
      </w:r>
      <w:r w:rsidRPr="00891A12">
        <w:rPr>
          <w:rFonts w:ascii="Arial" w:hAnsi="Arial" w:cs="Arial"/>
          <w:b/>
          <w:bCs/>
          <w:lang w:val="en-IN"/>
        </w:rPr>
        <w:t xml:space="preserve"> Changes in organoleptic qualities of nectar from snap melon and </w:t>
      </w:r>
      <w:proofErr w:type="spellStart"/>
      <w:r w:rsidRPr="00891A12">
        <w:rPr>
          <w:rFonts w:ascii="Arial" w:hAnsi="Arial" w:cs="Arial"/>
          <w:b/>
          <w:bCs/>
          <w:lang w:val="en-IN"/>
        </w:rPr>
        <w:t>gac</w:t>
      </w:r>
      <w:proofErr w:type="spellEnd"/>
      <w:r w:rsidRPr="00891A12">
        <w:rPr>
          <w:rFonts w:ascii="Arial" w:hAnsi="Arial" w:cs="Arial"/>
          <w:b/>
          <w:bCs/>
          <w:lang w:val="en-IN"/>
        </w:rPr>
        <w:t xml:space="preserve"> fruit aril during storage (2 MAS)</w:t>
      </w:r>
    </w:p>
    <w:p w14:paraId="1E5A79BD" w14:textId="77777777" w:rsidR="00891A12" w:rsidRPr="00891A12" w:rsidRDefault="00891A12" w:rsidP="00891A12">
      <w:pPr>
        <w:pStyle w:val="Body"/>
        <w:spacing w:after="0"/>
        <w:rPr>
          <w:rFonts w:ascii="Arial" w:hAnsi="Arial" w:cs="Arial"/>
          <w:lang w:val="en-IN"/>
        </w:rPr>
      </w:pPr>
    </w:p>
    <w:p w14:paraId="0FFD0E9F" w14:textId="77777777" w:rsidR="00891A12" w:rsidRPr="00891A12" w:rsidRDefault="00891A12" w:rsidP="00891A12">
      <w:pPr>
        <w:pStyle w:val="Body"/>
        <w:spacing w:after="0"/>
        <w:rPr>
          <w:rFonts w:ascii="Arial" w:hAnsi="Arial" w:cs="Arial"/>
          <w:lang w:val="en-IN"/>
        </w:rPr>
      </w:pPr>
      <w:r w:rsidRPr="00891A12">
        <w:rPr>
          <w:rFonts w:ascii="Arial" w:hAnsi="Arial" w:cs="Arial"/>
          <w:noProof/>
        </w:rPr>
        <w:drawing>
          <wp:inline distT="0" distB="0" distL="0" distR="0" wp14:anchorId="54B3BF5C" wp14:editId="1BA7BCED">
            <wp:extent cx="5324475" cy="3242733"/>
            <wp:effectExtent l="0" t="0" r="9525" b="15240"/>
            <wp:docPr id="1493066113" name="Chart 1">
              <a:extLst xmlns:a="http://schemas.openxmlformats.org/drawingml/2006/main">
                <a:ext uri="{FF2B5EF4-FFF2-40B4-BE49-F238E27FC236}">
                  <a16:creationId xmlns:a16="http://schemas.microsoft.com/office/drawing/2014/main" id="{262B700B-8705-046E-3786-BC9BAFE52C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A269DC2" w14:textId="0ED775B3" w:rsidR="00891A12" w:rsidRPr="00891A12" w:rsidRDefault="00891A12" w:rsidP="00891A12">
      <w:pPr>
        <w:pStyle w:val="Body"/>
        <w:spacing w:after="0"/>
        <w:jc w:val="center"/>
        <w:rPr>
          <w:rFonts w:ascii="Arial" w:hAnsi="Arial" w:cs="Arial"/>
          <w:b/>
          <w:bCs/>
          <w:lang w:val="en-IN"/>
        </w:rPr>
      </w:pPr>
      <w:r w:rsidRPr="00891A12">
        <w:rPr>
          <w:rFonts w:ascii="Arial" w:hAnsi="Arial" w:cs="Arial"/>
          <w:b/>
          <w:bCs/>
          <w:lang w:val="en-IN"/>
        </w:rPr>
        <w:t>Fig</w:t>
      </w:r>
      <w:r w:rsidR="00026301">
        <w:rPr>
          <w:rFonts w:ascii="Arial" w:hAnsi="Arial" w:cs="Arial"/>
          <w:b/>
          <w:bCs/>
          <w:lang w:val="en-IN"/>
        </w:rPr>
        <w:t>ure</w:t>
      </w:r>
      <w:r w:rsidRPr="00891A12">
        <w:rPr>
          <w:rFonts w:ascii="Arial" w:hAnsi="Arial" w:cs="Arial"/>
          <w:b/>
          <w:bCs/>
          <w:lang w:val="en-IN"/>
        </w:rPr>
        <w:t xml:space="preserve"> 5. Changes in organoleptic qualities of nectar from snap melon and </w:t>
      </w:r>
      <w:proofErr w:type="spellStart"/>
      <w:r w:rsidRPr="00891A12">
        <w:rPr>
          <w:rFonts w:ascii="Arial" w:hAnsi="Arial" w:cs="Arial"/>
          <w:b/>
          <w:bCs/>
          <w:lang w:val="en-IN"/>
        </w:rPr>
        <w:t>gac</w:t>
      </w:r>
      <w:proofErr w:type="spellEnd"/>
      <w:r w:rsidRPr="00891A12">
        <w:rPr>
          <w:rFonts w:ascii="Arial" w:hAnsi="Arial" w:cs="Arial"/>
          <w:b/>
          <w:bCs/>
          <w:lang w:val="en-IN"/>
        </w:rPr>
        <w:t xml:space="preserve"> fruit aril during storage (3 MAS)</w:t>
      </w:r>
    </w:p>
    <w:p w14:paraId="45ABF014" w14:textId="08A02E4F" w:rsidR="00891A12" w:rsidRDefault="00891A12" w:rsidP="001E6071">
      <w:pPr>
        <w:pStyle w:val="Body"/>
        <w:spacing w:after="0"/>
        <w:jc w:val="center"/>
        <w:rPr>
          <w:rFonts w:ascii="Arial" w:hAnsi="Arial" w:cs="Arial"/>
          <w:b/>
          <w:bCs/>
          <w:lang w:val="en-IN"/>
        </w:rPr>
      </w:pPr>
      <w:r w:rsidRPr="00891A12">
        <w:rPr>
          <w:rFonts w:ascii="Arial" w:hAnsi="Arial" w:cs="Arial"/>
          <w:b/>
          <w:bCs/>
          <w:lang w:val="en-IN"/>
        </w:rPr>
        <w:t>A* -Ambient condition C* - Refrigerated condition</w:t>
      </w:r>
    </w:p>
    <w:p w14:paraId="70CA39DA" w14:textId="77777777" w:rsidR="001E6071" w:rsidRPr="001E6071" w:rsidRDefault="001E6071" w:rsidP="001E6071">
      <w:pPr>
        <w:pStyle w:val="Body"/>
        <w:spacing w:after="0"/>
        <w:jc w:val="center"/>
        <w:rPr>
          <w:rFonts w:ascii="Arial" w:hAnsi="Arial" w:cs="Arial"/>
          <w:b/>
          <w:bCs/>
          <w:lang w:val="en-IN"/>
        </w:rPr>
      </w:pPr>
    </w:p>
    <w:p w14:paraId="70260714" w14:textId="52F78F3E" w:rsidR="00891A12" w:rsidRDefault="00026301" w:rsidP="00891A12">
      <w:pPr>
        <w:pStyle w:val="Body"/>
        <w:spacing w:after="0"/>
        <w:rPr>
          <w:rFonts w:ascii="Arial" w:hAnsi="Arial" w:cs="Arial"/>
          <w:lang w:val="en-IN"/>
        </w:rPr>
      </w:pPr>
      <w:r>
        <w:rPr>
          <w:rFonts w:ascii="Arial" w:hAnsi="Arial" w:cs="Arial"/>
          <w:lang w:val="en-IN"/>
        </w:rPr>
        <w:lastRenderedPageBreak/>
        <w:t xml:space="preserve">        </w:t>
      </w:r>
      <w:r w:rsidR="00891A12" w:rsidRPr="00891A12">
        <w:rPr>
          <w:rFonts w:ascii="Arial" w:hAnsi="Arial" w:cs="Arial"/>
          <w:noProof/>
        </w:rPr>
        <w:drawing>
          <wp:inline distT="0" distB="0" distL="0" distR="0" wp14:anchorId="1D0056B0" wp14:editId="06065F88">
            <wp:extent cx="4638040" cy="2904067"/>
            <wp:effectExtent l="0" t="0" r="0" b="0"/>
            <wp:docPr id="7" name="Picture 6">
              <a:extLst xmlns:a="http://schemas.openxmlformats.org/drawingml/2006/main">
                <a:ext uri="{FF2B5EF4-FFF2-40B4-BE49-F238E27FC236}">
                  <a16:creationId xmlns:a16="http://schemas.microsoft.com/office/drawing/2014/main" id="{833F141B-D0E4-FF4C-275E-1E0AA27045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33F141B-D0E4-FF4C-275E-1E0AA27045FC}"/>
                        </a:ext>
                      </a:extLst>
                    </pic:cNvPr>
                    <pic:cNvPicPr>
                      <a:picLocks noChangeAspect="1"/>
                    </pic:cNvPicPr>
                  </pic:nvPicPr>
                  <pic:blipFill rotWithShape="1">
                    <a:blip r:embed="rId22">
                      <a:extLst>
                        <a:ext uri="{28A0092B-C50C-407E-A947-70E740481C1C}">
                          <a14:useLocalDpi xmlns:a14="http://schemas.microsoft.com/office/drawing/2010/main" val="0"/>
                        </a:ext>
                      </a:extLst>
                    </a:blip>
                    <a:srcRect l="16253" t="8813" r="16063" b="16968"/>
                    <a:stretch/>
                  </pic:blipFill>
                  <pic:spPr bwMode="auto">
                    <a:xfrm>
                      <a:off x="0" y="0"/>
                      <a:ext cx="4676763" cy="2928313"/>
                    </a:xfrm>
                    <a:prstGeom prst="rect">
                      <a:avLst/>
                    </a:prstGeom>
                    <a:noFill/>
                    <a:ln>
                      <a:noFill/>
                    </a:ln>
                    <a:extLst>
                      <a:ext uri="{53640926-AAD7-44D8-BBD7-CCE9431645EC}">
                        <a14:shadowObscured xmlns:a14="http://schemas.microsoft.com/office/drawing/2010/main"/>
                      </a:ext>
                    </a:extLst>
                  </pic:spPr>
                </pic:pic>
              </a:graphicData>
            </a:graphic>
          </wp:inline>
        </w:drawing>
      </w:r>
    </w:p>
    <w:p w14:paraId="3BACDFC0" w14:textId="77777777" w:rsidR="00026301" w:rsidRPr="00891A12" w:rsidRDefault="00026301" w:rsidP="00891A12">
      <w:pPr>
        <w:pStyle w:val="Body"/>
        <w:spacing w:after="0"/>
        <w:rPr>
          <w:rFonts w:ascii="Arial" w:hAnsi="Arial" w:cs="Arial"/>
          <w:lang w:val="en-IN"/>
        </w:rPr>
      </w:pPr>
    </w:p>
    <w:p w14:paraId="4D92DAF2" w14:textId="629560B6" w:rsidR="00863BD3" w:rsidRPr="00026301" w:rsidRDefault="00026301" w:rsidP="00026301">
      <w:pPr>
        <w:pStyle w:val="Body"/>
        <w:spacing w:after="0"/>
        <w:jc w:val="center"/>
        <w:rPr>
          <w:rFonts w:ascii="Arial" w:hAnsi="Arial" w:cs="Arial"/>
          <w:b/>
          <w:bCs/>
          <w:lang w:val="en-IN"/>
        </w:rPr>
      </w:pPr>
      <w:r>
        <w:rPr>
          <w:rFonts w:ascii="Arial" w:hAnsi="Arial" w:cs="Arial"/>
          <w:b/>
          <w:bCs/>
          <w:lang w:val="en-IN"/>
        </w:rPr>
        <w:t>Figure 6</w:t>
      </w:r>
      <w:r w:rsidR="00891A12" w:rsidRPr="00891A12">
        <w:rPr>
          <w:rFonts w:ascii="Arial" w:hAnsi="Arial" w:cs="Arial"/>
          <w:b/>
          <w:bCs/>
          <w:lang w:val="en-IN"/>
        </w:rPr>
        <w:t xml:space="preserve">. Types of nectar developed from snap melon, snap melon and </w:t>
      </w:r>
      <w:proofErr w:type="spellStart"/>
      <w:r w:rsidR="00891A12" w:rsidRPr="00891A12">
        <w:rPr>
          <w:rFonts w:ascii="Arial" w:hAnsi="Arial" w:cs="Arial"/>
          <w:b/>
          <w:bCs/>
          <w:lang w:val="en-IN"/>
        </w:rPr>
        <w:t>gac</w:t>
      </w:r>
      <w:proofErr w:type="spellEnd"/>
      <w:r w:rsidR="00891A12" w:rsidRPr="00891A12">
        <w:rPr>
          <w:rFonts w:ascii="Arial" w:hAnsi="Arial" w:cs="Arial"/>
          <w:b/>
          <w:bCs/>
          <w:lang w:val="en-IN"/>
        </w:rPr>
        <w:t xml:space="preserve"> fruit aril with and without stevia glycosides; T</w:t>
      </w:r>
      <w:r w:rsidR="00891A12" w:rsidRPr="00891A12">
        <w:rPr>
          <w:rFonts w:ascii="Arial" w:hAnsi="Arial" w:cs="Arial"/>
          <w:b/>
          <w:bCs/>
          <w:vertAlign w:val="subscript"/>
          <w:lang w:val="en-IN"/>
        </w:rPr>
        <w:t>1</w:t>
      </w:r>
      <w:r w:rsidR="00891A12" w:rsidRPr="00891A12">
        <w:rPr>
          <w:rFonts w:ascii="Arial" w:hAnsi="Arial" w:cs="Arial"/>
          <w:b/>
          <w:bCs/>
          <w:lang w:val="en-IN"/>
        </w:rPr>
        <w:t xml:space="preserve"> - 20% Juice (75% SM and 25% GF) with 15° Brix (sucrose) and 0.25% citric acid, T</w:t>
      </w:r>
      <w:r w:rsidR="00891A12" w:rsidRPr="00891A12">
        <w:rPr>
          <w:rFonts w:ascii="Arial" w:hAnsi="Arial" w:cs="Arial"/>
          <w:b/>
          <w:bCs/>
          <w:vertAlign w:val="subscript"/>
          <w:lang w:val="en-IN"/>
        </w:rPr>
        <w:t xml:space="preserve">2 </w:t>
      </w:r>
      <w:r w:rsidR="00891A12" w:rsidRPr="00891A12">
        <w:rPr>
          <w:rFonts w:ascii="Arial" w:hAnsi="Arial" w:cs="Arial"/>
          <w:b/>
          <w:bCs/>
          <w:lang w:val="en-IN"/>
        </w:rPr>
        <w:t xml:space="preserve">- 20% Juice (75% snap melon and 25% </w:t>
      </w:r>
      <w:proofErr w:type="spellStart"/>
      <w:r w:rsidR="00891A12" w:rsidRPr="00891A12">
        <w:rPr>
          <w:rFonts w:ascii="Arial" w:hAnsi="Arial" w:cs="Arial"/>
          <w:b/>
          <w:bCs/>
          <w:lang w:val="en-IN"/>
        </w:rPr>
        <w:t>gac</w:t>
      </w:r>
      <w:proofErr w:type="spellEnd"/>
      <w:r w:rsidR="00891A12" w:rsidRPr="00891A12">
        <w:rPr>
          <w:rFonts w:ascii="Arial" w:hAnsi="Arial" w:cs="Arial"/>
          <w:b/>
          <w:bCs/>
          <w:lang w:val="en-IN"/>
        </w:rPr>
        <w:t xml:space="preserve"> fruit aril) with 15° Brix (sucrose) and 0.25% citric acid T</w:t>
      </w:r>
      <w:r w:rsidR="00891A12" w:rsidRPr="00891A12">
        <w:rPr>
          <w:rFonts w:ascii="Arial" w:hAnsi="Arial" w:cs="Arial"/>
          <w:b/>
          <w:bCs/>
          <w:vertAlign w:val="subscript"/>
          <w:lang w:val="en-IN"/>
        </w:rPr>
        <w:t xml:space="preserve">3 </w:t>
      </w:r>
      <w:r w:rsidR="00891A12" w:rsidRPr="00891A12">
        <w:rPr>
          <w:rFonts w:ascii="Arial" w:hAnsi="Arial" w:cs="Arial"/>
          <w:b/>
          <w:bCs/>
          <w:lang w:val="en-IN"/>
        </w:rPr>
        <w:t xml:space="preserve">- 20% Juice (75% SM, 25% GF) with </w:t>
      </w:r>
      <w:proofErr w:type="spellStart"/>
      <w:r w:rsidR="00891A12" w:rsidRPr="00891A12">
        <w:rPr>
          <w:rFonts w:ascii="Arial" w:hAnsi="Arial" w:cs="Arial"/>
          <w:b/>
          <w:bCs/>
          <w:lang w:val="en-IN"/>
        </w:rPr>
        <w:t>steviol</w:t>
      </w:r>
      <w:proofErr w:type="spellEnd"/>
      <w:r w:rsidR="00891A12" w:rsidRPr="00891A12">
        <w:rPr>
          <w:rFonts w:ascii="Arial" w:hAnsi="Arial" w:cs="Arial"/>
          <w:b/>
          <w:bCs/>
          <w:lang w:val="en-IN"/>
        </w:rPr>
        <w:t xml:space="preserve"> glycosides and acid lime juice</w:t>
      </w:r>
    </w:p>
    <w:p w14:paraId="39730C59" w14:textId="77777777" w:rsidR="00790ADA" w:rsidRPr="00FB3A86" w:rsidRDefault="00790ADA" w:rsidP="00441B6F">
      <w:pPr>
        <w:pStyle w:val="Body"/>
        <w:spacing w:after="0"/>
        <w:rPr>
          <w:rFonts w:ascii="Arial" w:hAnsi="Arial" w:cs="Arial"/>
        </w:rPr>
      </w:pPr>
    </w:p>
    <w:p w14:paraId="0DAD9384" w14:textId="5203064D" w:rsidR="00B01FCD" w:rsidRDefault="001E6071" w:rsidP="00441B6F">
      <w:pPr>
        <w:pStyle w:val="ConcHead"/>
        <w:spacing w:after="0"/>
        <w:jc w:val="both"/>
        <w:rPr>
          <w:rFonts w:ascii="Arial" w:hAnsi="Arial" w:cs="Arial"/>
        </w:rPr>
      </w:pPr>
      <w:r>
        <w:rPr>
          <w:rFonts w:ascii="Arial" w:hAnsi="Arial" w:cs="Arial"/>
        </w:rPr>
        <w:t>4</w:t>
      </w:r>
      <w:r w:rsidR="00000F8F">
        <w:rPr>
          <w:rFonts w:ascii="Arial" w:hAnsi="Arial" w:cs="Arial"/>
        </w:rPr>
        <w:t xml:space="preserve">. </w:t>
      </w:r>
      <w:r w:rsidR="00B01FCD" w:rsidRPr="00FB3A86">
        <w:rPr>
          <w:rFonts w:ascii="Arial" w:hAnsi="Arial" w:cs="Arial"/>
        </w:rPr>
        <w:t>Conclusion</w:t>
      </w:r>
    </w:p>
    <w:p w14:paraId="5700F8FB" w14:textId="77777777" w:rsidR="00790ADA" w:rsidRPr="00FB3A86" w:rsidRDefault="00790ADA" w:rsidP="00441B6F">
      <w:pPr>
        <w:pStyle w:val="ConcHead"/>
        <w:spacing w:after="0"/>
        <w:jc w:val="both"/>
        <w:rPr>
          <w:rFonts w:ascii="Arial" w:hAnsi="Arial" w:cs="Arial"/>
        </w:rPr>
      </w:pPr>
    </w:p>
    <w:p w14:paraId="0C74648E" w14:textId="77777777" w:rsidR="00B706BA" w:rsidRPr="00B706BA" w:rsidRDefault="00B706BA" w:rsidP="00B706BA">
      <w:pPr>
        <w:pStyle w:val="Body"/>
        <w:rPr>
          <w:rFonts w:ascii="Arial" w:hAnsi="Arial" w:cs="Arial"/>
          <w:lang w:val="en-IN"/>
        </w:rPr>
      </w:pPr>
      <w:r w:rsidRPr="00B706BA">
        <w:rPr>
          <w:rFonts w:ascii="Arial" w:hAnsi="Arial" w:cs="Arial"/>
          <w:lang w:val="en-IN"/>
        </w:rPr>
        <w:t>Gac fruit and snap melon work well together to produce value-added products such as nutraceutical nectar. By adding value, farmers can improve their income and ensure that products made from these underappreciated fruits will be available all year round. Even though the combination of nectar sweetened with stevia was high in antioxidant activity, β-carotene, phenolics, ascorbic acid, and lycopene, the nectar sweetened with sucrose had superior overall acceptance scores. During the storage period of nectar, it was noticed that the nectars stored in a refrigerator preserved their phytochemical components better than their counterparts at room temperature. Additionally, stevia extract can be used to sweeten nectar, making it appropriate for usage for diabetic patients. The quality of nectar combinations was judged satisfactory based on a sensory evaluation performed using a 9-point hedonic scale during the duration of the three-month storage period. For up to ninety days, the nectar can be stored at room temperature or in a refrigerator without any synthetic preservatives.</w:t>
      </w:r>
    </w:p>
    <w:p w14:paraId="347BA9D6" w14:textId="77777777" w:rsidR="00F22FDE" w:rsidRPr="00F22FDE" w:rsidRDefault="00F22FDE" w:rsidP="00F22FDE">
      <w:pPr>
        <w:pStyle w:val="Body"/>
        <w:rPr>
          <w:rFonts w:ascii="Arial" w:hAnsi="Arial" w:cs="Arial"/>
          <w:b/>
          <w:bCs/>
          <w:sz w:val="22"/>
          <w:szCs w:val="22"/>
        </w:rPr>
      </w:pPr>
      <w:r w:rsidRPr="00F22FDE">
        <w:rPr>
          <w:rFonts w:ascii="Arial" w:hAnsi="Arial" w:cs="Arial"/>
          <w:b/>
          <w:bCs/>
          <w:sz w:val="22"/>
          <w:szCs w:val="22"/>
        </w:rPr>
        <w:t xml:space="preserve">DISCLAIMER (ARTIFICIAL INTELLIGENCE) </w:t>
      </w:r>
    </w:p>
    <w:p w14:paraId="3BBF337E" w14:textId="5156CF6E" w:rsidR="00644AAA" w:rsidRPr="009B627E" w:rsidRDefault="00644AAA" w:rsidP="00644AAA">
      <w:pPr>
        <w:pStyle w:val="AcknHead"/>
        <w:jc w:val="both"/>
        <w:rPr>
          <w:rFonts w:ascii="Arial" w:hAnsi="Arial" w:cs="Arial"/>
          <w:b w:val="0"/>
          <w:bCs/>
          <w:sz w:val="20"/>
          <w:lang w:val="en-IN"/>
        </w:rPr>
      </w:pPr>
      <w:r w:rsidRPr="009B627E">
        <w:rPr>
          <w:rFonts w:ascii="Arial" w:hAnsi="Arial" w:cs="Arial"/>
          <w:b w:val="0"/>
          <w:bCs/>
          <w:caps w:val="0"/>
          <w:sz w:val="20"/>
          <w:lang w:val="en-IN"/>
        </w:rPr>
        <w:lastRenderedPageBreak/>
        <w:t>The authors hereby state that no generative AI tools, including text-to-image generators and large language models (</w:t>
      </w:r>
      <w:proofErr w:type="spellStart"/>
      <w:r w:rsidRPr="009B627E">
        <w:rPr>
          <w:rFonts w:ascii="Arial" w:hAnsi="Arial" w:cs="Arial"/>
          <w:b w:val="0"/>
          <w:bCs/>
          <w:caps w:val="0"/>
          <w:sz w:val="20"/>
          <w:lang w:val="en-IN"/>
        </w:rPr>
        <w:t>chatgpt</w:t>
      </w:r>
      <w:proofErr w:type="spellEnd"/>
      <w:r w:rsidRPr="009B627E">
        <w:rPr>
          <w:rFonts w:ascii="Arial" w:hAnsi="Arial" w:cs="Arial"/>
          <w:b w:val="0"/>
          <w:bCs/>
          <w:caps w:val="0"/>
          <w:sz w:val="20"/>
          <w:lang w:val="en-IN"/>
        </w:rPr>
        <w:t xml:space="preserve">, </w:t>
      </w:r>
      <w:proofErr w:type="spellStart"/>
      <w:r w:rsidRPr="009B627E">
        <w:rPr>
          <w:rFonts w:ascii="Arial" w:hAnsi="Arial" w:cs="Arial"/>
          <w:b w:val="0"/>
          <w:bCs/>
          <w:caps w:val="0"/>
          <w:sz w:val="20"/>
          <w:lang w:val="en-IN"/>
        </w:rPr>
        <w:t>copilot</w:t>
      </w:r>
      <w:proofErr w:type="spellEnd"/>
      <w:r w:rsidRPr="009B627E">
        <w:rPr>
          <w:rFonts w:ascii="Arial" w:hAnsi="Arial" w:cs="Arial"/>
          <w:b w:val="0"/>
          <w:bCs/>
          <w:caps w:val="0"/>
          <w:sz w:val="20"/>
          <w:lang w:val="en-IN"/>
        </w:rPr>
        <w:t>, etc.), were utilized in the authoring or editing of this work.</w:t>
      </w:r>
    </w:p>
    <w:p w14:paraId="50145B33" w14:textId="6ED04E3D" w:rsidR="00860000" w:rsidRDefault="00860000" w:rsidP="00441B6F">
      <w:pPr>
        <w:pStyle w:val="ReferHead"/>
        <w:spacing w:after="0"/>
        <w:jc w:val="both"/>
        <w:rPr>
          <w:rFonts w:ascii="Arial" w:hAnsi="Arial" w:cs="Arial"/>
        </w:rPr>
      </w:pPr>
    </w:p>
    <w:p w14:paraId="485676FE" w14:textId="381FB96D" w:rsidR="00E344F5" w:rsidRDefault="00E344F5" w:rsidP="00441B6F">
      <w:pPr>
        <w:pStyle w:val="ReferHead"/>
        <w:spacing w:after="0"/>
        <w:jc w:val="both"/>
        <w:rPr>
          <w:rFonts w:ascii="Arial" w:hAnsi="Arial" w:cs="Arial"/>
        </w:rPr>
      </w:pPr>
    </w:p>
    <w:p w14:paraId="34196B8E" w14:textId="4E400213" w:rsidR="00E344F5" w:rsidRDefault="00E344F5" w:rsidP="00441B6F">
      <w:pPr>
        <w:pStyle w:val="ReferHead"/>
        <w:spacing w:after="0"/>
        <w:jc w:val="both"/>
        <w:rPr>
          <w:rFonts w:ascii="Arial" w:hAnsi="Arial" w:cs="Arial"/>
        </w:rPr>
      </w:pPr>
    </w:p>
    <w:p w14:paraId="089C646E" w14:textId="72C5750C" w:rsidR="00E344F5" w:rsidRDefault="00E344F5" w:rsidP="00441B6F">
      <w:pPr>
        <w:pStyle w:val="ReferHead"/>
        <w:spacing w:after="0"/>
        <w:jc w:val="both"/>
        <w:rPr>
          <w:rFonts w:ascii="Arial" w:hAnsi="Arial" w:cs="Arial"/>
        </w:rPr>
      </w:pPr>
    </w:p>
    <w:p w14:paraId="1C284A31" w14:textId="77777777" w:rsidR="00E344F5" w:rsidRDefault="00E344F5" w:rsidP="00441B6F">
      <w:pPr>
        <w:pStyle w:val="ReferHead"/>
        <w:spacing w:after="0"/>
        <w:jc w:val="both"/>
        <w:rPr>
          <w:rFonts w:ascii="Arial" w:hAnsi="Arial" w:cs="Arial"/>
        </w:rPr>
      </w:pPr>
    </w:p>
    <w:p w14:paraId="3AA09BD0" w14:textId="0FA1E122" w:rsidR="00790ADA" w:rsidRPr="002C57D2" w:rsidRDefault="00B01FCD" w:rsidP="00F22FDE">
      <w:pPr>
        <w:pStyle w:val="ReferHead"/>
        <w:spacing w:after="0"/>
        <w:jc w:val="both"/>
        <w:rPr>
          <w:rFonts w:ascii="Arial" w:hAnsi="Arial" w:cs="Arial"/>
        </w:rPr>
      </w:pPr>
      <w:r w:rsidRPr="00FB3A86">
        <w:rPr>
          <w:rFonts w:ascii="Arial" w:hAnsi="Arial" w:cs="Arial"/>
        </w:rPr>
        <w:t>References</w:t>
      </w:r>
    </w:p>
    <w:p w14:paraId="0472D451" w14:textId="77777777" w:rsidR="00284C4C" w:rsidRPr="00284C4C" w:rsidRDefault="00284C4C" w:rsidP="00441B6F">
      <w:pPr>
        <w:pStyle w:val="Body"/>
        <w:spacing w:after="0"/>
        <w:rPr>
          <w:rFonts w:ascii="Arial" w:hAnsi="Arial" w:cs="Arial"/>
          <w:i/>
          <w:u w:val="single"/>
        </w:rPr>
      </w:pPr>
    </w:p>
    <w:p w14:paraId="798BA4DA" w14:textId="77777777" w:rsidR="001F1450" w:rsidRDefault="001F1450" w:rsidP="001F1450">
      <w:pPr>
        <w:pStyle w:val="Body"/>
        <w:rPr>
          <w:rFonts w:ascii="Arial" w:hAnsi="Arial" w:cs="Arial"/>
        </w:rPr>
      </w:pPr>
      <w:r w:rsidRPr="00C27465">
        <w:rPr>
          <w:rFonts w:ascii="Arial" w:hAnsi="Arial" w:cs="Arial"/>
        </w:rPr>
        <w:t>Singh, S., Srivastava, S., &amp; Upadhyay, A. K. (2019). Socio-economic inequality in malnutrition among children in India: an analysis of 640 districts from National Family Health Survey (2015–16). </w:t>
      </w:r>
      <w:r w:rsidRPr="00C27465">
        <w:rPr>
          <w:rFonts w:ascii="Arial" w:hAnsi="Arial" w:cs="Arial"/>
          <w:i/>
          <w:iCs/>
        </w:rPr>
        <w:t>International journal for equity in health</w:t>
      </w:r>
      <w:r w:rsidRPr="00C27465">
        <w:rPr>
          <w:rFonts w:ascii="Arial" w:hAnsi="Arial" w:cs="Arial"/>
        </w:rPr>
        <w:t>, </w:t>
      </w:r>
      <w:r w:rsidRPr="00C27465">
        <w:rPr>
          <w:rFonts w:ascii="Arial" w:hAnsi="Arial" w:cs="Arial"/>
          <w:i/>
          <w:iCs/>
        </w:rPr>
        <w:t>18</w:t>
      </w:r>
      <w:r w:rsidRPr="00C27465">
        <w:rPr>
          <w:rFonts w:ascii="Arial" w:hAnsi="Arial" w:cs="Arial"/>
        </w:rPr>
        <w:t>, 1-9.</w:t>
      </w:r>
    </w:p>
    <w:p w14:paraId="7D40392D" w14:textId="77777777" w:rsidR="001F1450" w:rsidRDefault="001F1450" w:rsidP="001F1450">
      <w:pPr>
        <w:pStyle w:val="Body"/>
        <w:rPr>
          <w:rFonts w:ascii="Arial" w:hAnsi="Arial" w:cs="Arial"/>
        </w:rPr>
      </w:pPr>
      <w:r w:rsidRPr="00C27465">
        <w:rPr>
          <w:rFonts w:ascii="Arial" w:hAnsi="Arial" w:cs="Arial"/>
        </w:rPr>
        <w:t>Rolnik, A., &amp; Olas, B. (2020). Vegetables from the Cucurbitaceae family and their products: Positive effect on human health. </w:t>
      </w:r>
      <w:r w:rsidRPr="00C27465">
        <w:rPr>
          <w:rFonts w:ascii="Arial" w:hAnsi="Arial" w:cs="Arial"/>
          <w:i/>
          <w:iCs/>
        </w:rPr>
        <w:t>Nutrition</w:t>
      </w:r>
      <w:r w:rsidRPr="00C27465">
        <w:rPr>
          <w:rFonts w:ascii="Arial" w:hAnsi="Arial" w:cs="Arial"/>
        </w:rPr>
        <w:t>, </w:t>
      </w:r>
      <w:r w:rsidRPr="00C27465">
        <w:rPr>
          <w:rFonts w:ascii="Arial" w:hAnsi="Arial" w:cs="Arial"/>
          <w:i/>
          <w:iCs/>
        </w:rPr>
        <w:t>78</w:t>
      </w:r>
      <w:r w:rsidRPr="00C27465">
        <w:rPr>
          <w:rFonts w:ascii="Arial" w:hAnsi="Arial" w:cs="Arial"/>
        </w:rPr>
        <w:t>, 110788.</w:t>
      </w:r>
    </w:p>
    <w:p w14:paraId="714D07A1" w14:textId="77777777" w:rsidR="001F1450" w:rsidRDefault="001F1450" w:rsidP="001F1450">
      <w:pPr>
        <w:pStyle w:val="Body"/>
        <w:rPr>
          <w:rFonts w:ascii="Arial" w:hAnsi="Arial" w:cs="Arial"/>
        </w:rPr>
      </w:pPr>
      <w:r w:rsidRPr="00C27465">
        <w:rPr>
          <w:rFonts w:ascii="Arial" w:hAnsi="Arial" w:cs="Arial"/>
        </w:rPr>
        <w:t>López-</w:t>
      </w:r>
      <w:proofErr w:type="spellStart"/>
      <w:r w:rsidRPr="00C27465">
        <w:rPr>
          <w:rFonts w:ascii="Arial" w:hAnsi="Arial" w:cs="Arial"/>
        </w:rPr>
        <w:t>Carbón</w:t>
      </w:r>
      <w:proofErr w:type="spellEnd"/>
      <w:r w:rsidRPr="00C27465">
        <w:rPr>
          <w:rFonts w:ascii="Arial" w:hAnsi="Arial" w:cs="Arial"/>
        </w:rPr>
        <w:t>, V., Sayago, A., González-Domínguez, R., &amp; Fernández-</w:t>
      </w:r>
      <w:proofErr w:type="spellStart"/>
      <w:r w:rsidRPr="00C27465">
        <w:rPr>
          <w:rFonts w:ascii="Arial" w:hAnsi="Arial" w:cs="Arial"/>
        </w:rPr>
        <w:t>Recamales</w:t>
      </w:r>
      <w:proofErr w:type="spellEnd"/>
      <w:r w:rsidRPr="00C27465">
        <w:rPr>
          <w:rFonts w:ascii="Arial" w:hAnsi="Arial" w:cs="Arial"/>
        </w:rPr>
        <w:t xml:space="preserve">, Á. (2019). Simple and efficient green extraction of </w:t>
      </w:r>
      <w:proofErr w:type="spellStart"/>
      <w:r w:rsidRPr="00C27465">
        <w:rPr>
          <w:rFonts w:ascii="Arial" w:hAnsi="Arial" w:cs="Arial"/>
        </w:rPr>
        <w:t>steviol</w:t>
      </w:r>
      <w:proofErr w:type="spellEnd"/>
      <w:r w:rsidRPr="00C27465">
        <w:rPr>
          <w:rFonts w:ascii="Arial" w:hAnsi="Arial" w:cs="Arial"/>
        </w:rPr>
        <w:t xml:space="preserve"> glycosides from Stevia </w:t>
      </w:r>
      <w:proofErr w:type="spellStart"/>
      <w:r w:rsidRPr="00C27465">
        <w:rPr>
          <w:rFonts w:ascii="Arial" w:hAnsi="Arial" w:cs="Arial"/>
        </w:rPr>
        <w:t>rebaudiana</w:t>
      </w:r>
      <w:proofErr w:type="spellEnd"/>
      <w:r w:rsidRPr="00C27465">
        <w:rPr>
          <w:rFonts w:ascii="Arial" w:hAnsi="Arial" w:cs="Arial"/>
        </w:rPr>
        <w:t xml:space="preserve"> leaves. </w:t>
      </w:r>
      <w:r w:rsidRPr="00C27465">
        <w:rPr>
          <w:rFonts w:ascii="Arial" w:hAnsi="Arial" w:cs="Arial"/>
          <w:i/>
          <w:iCs/>
        </w:rPr>
        <w:t>Foods</w:t>
      </w:r>
      <w:r w:rsidRPr="00C27465">
        <w:rPr>
          <w:rFonts w:ascii="Arial" w:hAnsi="Arial" w:cs="Arial"/>
        </w:rPr>
        <w:t>, </w:t>
      </w:r>
      <w:r w:rsidRPr="00C27465">
        <w:rPr>
          <w:rFonts w:ascii="Arial" w:hAnsi="Arial" w:cs="Arial"/>
          <w:i/>
          <w:iCs/>
        </w:rPr>
        <w:t>8</w:t>
      </w:r>
      <w:r w:rsidRPr="00C27465">
        <w:rPr>
          <w:rFonts w:ascii="Arial" w:hAnsi="Arial" w:cs="Arial"/>
        </w:rPr>
        <w:t>(9), 402.</w:t>
      </w:r>
    </w:p>
    <w:p w14:paraId="332AB13D" w14:textId="77777777" w:rsidR="001F1450" w:rsidRPr="00F22FDE" w:rsidRDefault="001F1450" w:rsidP="001F1450">
      <w:pPr>
        <w:pStyle w:val="Body"/>
        <w:rPr>
          <w:rFonts w:ascii="Arial" w:hAnsi="Arial" w:cs="Arial"/>
          <w:lang w:val="en-IN"/>
        </w:rPr>
      </w:pPr>
      <w:proofErr w:type="spellStart"/>
      <w:r w:rsidRPr="00C27465">
        <w:rPr>
          <w:rFonts w:ascii="Arial" w:hAnsi="Arial" w:cs="Arial"/>
        </w:rPr>
        <w:t>Ranganna</w:t>
      </w:r>
      <w:proofErr w:type="spellEnd"/>
      <w:r w:rsidRPr="00C27465">
        <w:rPr>
          <w:rFonts w:ascii="Arial" w:hAnsi="Arial" w:cs="Arial"/>
        </w:rPr>
        <w:t>, S. (1986). </w:t>
      </w:r>
      <w:r w:rsidRPr="00C27465">
        <w:rPr>
          <w:rFonts w:ascii="Arial" w:hAnsi="Arial" w:cs="Arial"/>
          <w:i/>
          <w:iCs/>
        </w:rPr>
        <w:t>Handbook of analysis and quality control for fruit and vegetable products</w:t>
      </w:r>
      <w:r w:rsidRPr="00C27465">
        <w:rPr>
          <w:rFonts w:ascii="Arial" w:hAnsi="Arial" w:cs="Arial"/>
        </w:rPr>
        <w:t>. Tata McGraw-Hill</w:t>
      </w:r>
      <w:r w:rsidRPr="00F22FDE">
        <w:rPr>
          <w:rFonts w:ascii="Arial" w:hAnsi="Arial" w:cs="Arial"/>
          <w:lang w:val="en-IN"/>
        </w:rPr>
        <w:t xml:space="preserve"> Publication Co. Ltd., New Delhi, 1997, 634p.</w:t>
      </w:r>
    </w:p>
    <w:p w14:paraId="07DE2D7B" w14:textId="77777777" w:rsidR="001F1450" w:rsidRDefault="001F1450" w:rsidP="001F1450">
      <w:pPr>
        <w:pStyle w:val="Body"/>
        <w:rPr>
          <w:rFonts w:ascii="Arial" w:hAnsi="Arial" w:cs="Arial"/>
        </w:rPr>
      </w:pPr>
      <w:r w:rsidRPr="009E150F">
        <w:rPr>
          <w:rFonts w:ascii="Arial" w:hAnsi="Arial" w:cs="Arial"/>
        </w:rPr>
        <w:t>Association of Official Analytical Chemists, &amp; Association of Official Agricultural Chemists (US). (1980). </w:t>
      </w:r>
      <w:r w:rsidRPr="009E150F">
        <w:rPr>
          <w:rFonts w:ascii="Arial" w:hAnsi="Arial" w:cs="Arial"/>
          <w:i/>
          <w:iCs/>
        </w:rPr>
        <w:t>Official and Tentative Methods of Analysis</w:t>
      </w:r>
      <w:r w:rsidRPr="009E150F">
        <w:rPr>
          <w:rFonts w:ascii="Arial" w:hAnsi="Arial" w:cs="Arial"/>
        </w:rPr>
        <w:t> (Vol. 13).</w:t>
      </w:r>
    </w:p>
    <w:p w14:paraId="718383A0" w14:textId="77777777" w:rsidR="001F1450" w:rsidRDefault="001F1450" w:rsidP="001F1450">
      <w:pPr>
        <w:pStyle w:val="Body"/>
        <w:rPr>
          <w:rFonts w:ascii="Arial" w:hAnsi="Arial" w:cs="Arial"/>
        </w:rPr>
      </w:pPr>
      <w:r w:rsidRPr="009E150F">
        <w:rPr>
          <w:rFonts w:ascii="Arial" w:hAnsi="Arial" w:cs="Arial"/>
        </w:rPr>
        <w:t>Asami, D. K., Hong, Y. J., Barrett, D. M., &amp; Mitchell, A. E. (2003). Comparison of the total phenolic and ascorbic acid content of freeze-dried and air-dried marionberry, strawberry, and corn grown using conventional, organic, and sustainable agricultural practices. </w:t>
      </w:r>
      <w:r w:rsidRPr="009E150F">
        <w:rPr>
          <w:rFonts w:ascii="Arial" w:hAnsi="Arial" w:cs="Arial"/>
          <w:i/>
          <w:iCs/>
        </w:rPr>
        <w:t>Journal of agricultural and food chemistry</w:t>
      </w:r>
      <w:r w:rsidRPr="009E150F">
        <w:rPr>
          <w:rFonts w:ascii="Arial" w:hAnsi="Arial" w:cs="Arial"/>
        </w:rPr>
        <w:t>, </w:t>
      </w:r>
      <w:r w:rsidRPr="009E150F">
        <w:rPr>
          <w:rFonts w:ascii="Arial" w:hAnsi="Arial" w:cs="Arial"/>
          <w:i/>
          <w:iCs/>
        </w:rPr>
        <w:t>51</w:t>
      </w:r>
      <w:r w:rsidRPr="009E150F">
        <w:rPr>
          <w:rFonts w:ascii="Arial" w:hAnsi="Arial" w:cs="Arial"/>
        </w:rPr>
        <w:t>(5), 1237-1241.</w:t>
      </w:r>
    </w:p>
    <w:p w14:paraId="5D5D76F3" w14:textId="77777777" w:rsidR="001F1450" w:rsidRDefault="001F1450" w:rsidP="001F1450">
      <w:pPr>
        <w:pStyle w:val="Body"/>
        <w:rPr>
          <w:rFonts w:ascii="Arial" w:hAnsi="Arial" w:cs="Arial"/>
        </w:rPr>
      </w:pPr>
      <w:r w:rsidRPr="009E150F">
        <w:rPr>
          <w:rFonts w:ascii="Arial" w:hAnsi="Arial" w:cs="Arial"/>
        </w:rPr>
        <w:t xml:space="preserve">Vieira, D. A. D. P., Caliari, M., SOUZA, E. R. B. D., &amp; Soares Junior, M. S. (2019). Methods for and pigments </w:t>
      </w:r>
      <w:proofErr w:type="spellStart"/>
      <w:r w:rsidRPr="009E150F">
        <w:rPr>
          <w:rFonts w:ascii="Arial" w:hAnsi="Arial" w:cs="Arial"/>
        </w:rPr>
        <w:t>extration</w:t>
      </w:r>
      <w:proofErr w:type="spellEnd"/>
      <w:r w:rsidRPr="009E150F">
        <w:rPr>
          <w:rFonts w:ascii="Arial" w:hAnsi="Arial" w:cs="Arial"/>
        </w:rPr>
        <w:t xml:space="preserve"> and determination of color in tomato for processing cultivars. </w:t>
      </w:r>
      <w:r w:rsidRPr="009E150F">
        <w:rPr>
          <w:rFonts w:ascii="Arial" w:hAnsi="Arial" w:cs="Arial"/>
          <w:i/>
          <w:iCs/>
        </w:rPr>
        <w:t>Food science and technology</w:t>
      </w:r>
      <w:r w:rsidRPr="009E150F">
        <w:rPr>
          <w:rFonts w:ascii="Arial" w:hAnsi="Arial" w:cs="Arial"/>
        </w:rPr>
        <w:t>, </w:t>
      </w:r>
      <w:r w:rsidRPr="009E150F">
        <w:rPr>
          <w:rFonts w:ascii="Arial" w:hAnsi="Arial" w:cs="Arial"/>
          <w:i/>
          <w:iCs/>
        </w:rPr>
        <w:t>40</w:t>
      </w:r>
      <w:r w:rsidRPr="009E150F">
        <w:rPr>
          <w:rFonts w:ascii="Arial" w:hAnsi="Arial" w:cs="Arial"/>
        </w:rPr>
        <w:t>, 11-17.</w:t>
      </w:r>
    </w:p>
    <w:p w14:paraId="65A942C8" w14:textId="77777777" w:rsidR="001F1450" w:rsidRDefault="001F1450" w:rsidP="001F1450">
      <w:pPr>
        <w:pStyle w:val="Body"/>
        <w:rPr>
          <w:rFonts w:ascii="Arial" w:hAnsi="Arial" w:cs="Arial"/>
        </w:rPr>
      </w:pPr>
      <w:proofErr w:type="spellStart"/>
      <w:r w:rsidRPr="009E150F">
        <w:rPr>
          <w:rFonts w:ascii="Arial" w:hAnsi="Arial" w:cs="Arial"/>
        </w:rPr>
        <w:t>Tansku</w:t>
      </w:r>
      <w:proofErr w:type="spellEnd"/>
      <w:r w:rsidRPr="009E150F">
        <w:rPr>
          <w:rFonts w:ascii="Arial" w:hAnsi="Arial" w:cs="Arial"/>
        </w:rPr>
        <w:t xml:space="preserve">, S., </w:t>
      </w:r>
      <w:proofErr w:type="spellStart"/>
      <w:r w:rsidRPr="009E150F">
        <w:rPr>
          <w:rFonts w:ascii="Arial" w:hAnsi="Arial" w:cs="Arial"/>
        </w:rPr>
        <w:t>Rattanacharun</w:t>
      </w:r>
      <w:proofErr w:type="spellEnd"/>
      <w:r w:rsidRPr="009E150F">
        <w:rPr>
          <w:rFonts w:ascii="Arial" w:hAnsi="Arial" w:cs="Arial"/>
        </w:rPr>
        <w:t xml:space="preserve">, N., &amp; </w:t>
      </w:r>
      <w:proofErr w:type="spellStart"/>
      <w:r w:rsidRPr="009E150F">
        <w:rPr>
          <w:rFonts w:ascii="Arial" w:hAnsi="Arial" w:cs="Arial"/>
        </w:rPr>
        <w:t>Phanaphitakkul</w:t>
      </w:r>
      <w:proofErr w:type="spellEnd"/>
      <w:r w:rsidRPr="009E150F">
        <w:rPr>
          <w:rFonts w:ascii="Arial" w:hAnsi="Arial" w:cs="Arial"/>
        </w:rPr>
        <w:t xml:space="preserve">, S. (2023). The effect of edible film on properties and specific sensory attributes of a </w:t>
      </w:r>
      <w:proofErr w:type="spellStart"/>
      <w:r w:rsidRPr="009E150F">
        <w:rPr>
          <w:rFonts w:ascii="Arial" w:hAnsi="Arial" w:cs="Arial"/>
        </w:rPr>
        <w:t>gac</w:t>
      </w:r>
      <w:proofErr w:type="spellEnd"/>
      <w:r w:rsidRPr="009E150F">
        <w:rPr>
          <w:rFonts w:ascii="Arial" w:hAnsi="Arial" w:cs="Arial"/>
        </w:rPr>
        <w:t xml:space="preserve"> (Momordica </w:t>
      </w:r>
      <w:proofErr w:type="spellStart"/>
      <w:r w:rsidRPr="009E150F">
        <w:rPr>
          <w:rFonts w:ascii="Arial" w:hAnsi="Arial" w:cs="Arial"/>
        </w:rPr>
        <w:t>cochinchinensis</w:t>
      </w:r>
      <w:proofErr w:type="spellEnd"/>
      <w:r w:rsidRPr="009E150F">
        <w:rPr>
          <w:rFonts w:ascii="Arial" w:hAnsi="Arial" w:cs="Arial"/>
        </w:rPr>
        <w:t xml:space="preserve"> </w:t>
      </w:r>
      <w:proofErr w:type="spellStart"/>
      <w:r w:rsidRPr="009E150F">
        <w:rPr>
          <w:rFonts w:ascii="Arial" w:hAnsi="Arial" w:cs="Arial"/>
        </w:rPr>
        <w:t>Spreng</w:t>
      </w:r>
      <w:proofErr w:type="spellEnd"/>
      <w:r w:rsidRPr="009E150F">
        <w:rPr>
          <w:rFonts w:ascii="Arial" w:hAnsi="Arial" w:cs="Arial"/>
        </w:rPr>
        <w:t>) aril product. </w:t>
      </w:r>
      <w:proofErr w:type="spellStart"/>
      <w:r w:rsidRPr="009E150F">
        <w:rPr>
          <w:rFonts w:ascii="Arial" w:hAnsi="Arial" w:cs="Arial"/>
          <w:i/>
          <w:iCs/>
        </w:rPr>
        <w:t>Songklanakarin</w:t>
      </w:r>
      <w:proofErr w:type="spellEnd"/>
      <w:r w:rsidRPr="009E150F">
        <w:rPr>
          <w:rFonts w:ascii="Arial" w:hAnsi="Arial" w:cs="Arial"/>
          <w:i/>
          <w:iCs/>
        </w:rPr>
        <w:t xml:space="preserve"> Journal of Science &amp; Technology</w:t>
      </w:r>
      <w:r w:rsidRPr="009E150F">
        <w:rPr>
          <w:rFonts w:ascii="Arial" w:hAnsi="Arial" w:cs="Arial"/>
        </w:rPr>
        <w:t>, </w:t>
      </w:r>
      <w:r w:rsidRPr="009E150F">
        <w:rPr>
          <w:rFonts w:ascii="Arial" w:hAnsi="Arial" w:cs="Arial"/>
          <w:i/>
          <w:iCs/>
        </w:rPr>
        <w:t>45</w:t>
      </w:r>
      <w:r w:rsidRPr="009E150F">
        <w:rPr>
          <w:rFonts w:ascii="Arial" w:hAnsi="Arial" w:cs="Arial"/>
        </w:rPr>
        <w:t>(1).</w:t>
      </w:r>
    </w:p>
    <w:p w14:paraId="2973F230" w14:textId="77777777" w:rsidR="001F1450" w:rsidRPr="00F22FDE" w:rsidRDefault="001F1450" w:rsidP="001F1450">
      <w:pPr>
        <w:pStyle w:val="Body"/>
        <w:rPr>
          <w:rFonts w:ascii="Arial" w:hAnsi="Arial" w:cs="Arial"/>
          <w:lang w:val="en-IN"/>
        </w:rPr>
      </w:pPr>
      <w:r w:rsidRPr="009E150F">
        <w:rPr>
          <w:rFonts w:ascii="Arial" w:hAnsi="Arial" w:cs="Arial"/>
        </w:rPr>
        <w:t>Lawless, H. T., &amp; Heymann, H. (</w:t>
      </w:r>
      <w:r>
        <w:rPr>
          <w:rFonts w:ascii="Arial" w:hAnsi="Arial" w:cs="Arial"/>
        </w:rPr>
        <w:t>1999</w:t>
      </w:r>
      <w:r w:rsidRPr="009E150F">
        <w:rPr>
          <w:rFonts w:ascii="Arial" w:hAnsi="Arial" w:cs="Arial"/>
        </w:rPr>
        <w:t>). </w:t>
      </w:r>
      <w:r w:rsidRPr="009E150F">
        <w:rPr>
          <w:rFonts w:ascii="Arial" w:hAnsi="Arial" w:cs="Arial"/>
          <w:i/>
          <w:iCs/>
        </w:rPr>
        <w:t>Sensory evaluation of food: principles and practices</w:t>
      </w:r>
      <w:r w:rsidRPr="009E150F">
        <w:rPr>
          <w:rFonts w:ascii="Arial" w:hAnsi="Arial" w:cs="Arial"/>
        </w:rPr>
        <w:t>. Springer Science &amp; Business Media.</w:t>
      </w:r>
      <w:r w:rsidRPr="00F22FDE">
        <w:rPr>
          <w:rFonts w:ascii="Arial" w:hAnsi="Arial" w:cs="Arial"/>
          <w:lang w:val="en-IN"/>
        </w:rPr>
        <w:t>1999:173-207.</w:t>
      </w:r>
    </w:p>
    <w:p w14:paraId="601ED4C2" w14:textId="77777777" w:rsidR="001F1450" w:rsidRDefault="001F1450" w:rsidP="001F1450">
      <w:pPr>
        <w:pStyle w:val="Body"/>
        <w:rPr>
          <w:rFonts w:ascii="Arial" w:hAnsi="Arial" w:cs="Arial"/>
        </w:rPr>
      </w:pPr>
      <w:r w:rsidRPr="009E150F">
        <w:rPr>
          <w:rFonts w:ascii="Arial" w:hAnsi="Arial" w:cs="Arial"/>
        </w:rPr>
        <w:t xml:space="preserve">Balaswamy, K., Rao, P. P., Rao, G. N., </w:t>
      </w:r>
      <w:proofErr w:type="spellStart"/>
      <w:r w:rsidRPr="009E150F">
        <w:rPr>
          <w:rFonts w:ascii="Arial" w:hAnsi="Arial" w:cs="Arial"/>
        </w:rPr>
        <w:t>Nagender</w:t>
      </w:r>
      <w:proofErr w:type="spellEnd"/>
      <w:r w:rsidRPr="009E150F">
        <w:rPr>
          <w:rFonts w:ascii="Arial" w:hAnsi="Arial" w:cs="Arial"/>
        </w:rPr>
        <w:t xml:space="preserve">, A., &amp; Satyanarayana, A. (2014). Production of low calorie ready-to-serve fruit beverages using a natural sweetener, stevia (Stevia </w:t>
      </w:r>
      <w:proofErr w:type="spellStart"/>
      <w:r w:rsidRPr="009E150F">
        <w:rPr>
          <w:rFonts w:ascii="Arial" w:hAnsi="Arial" w:cs="Arial"/>
        </w:rPr>
        <w:t>rebaudiana</w:t>
      </w:r>
      <w:proofErr w:type="spellEnd"/>
      <w:r w:rsidRPr="009E150F">
        <w:rPr>
          <w:rFonts w:ascii="Arial" w:hAnsi="Arial" w:cs="Arial"/>
        </w:rPr>
        <w:t xml:space="preserve"> L.). </w:t>
      </w:r>
      <w:r w:rsidRPr="009E150F">
        <w:rPr>
          <w:rFonts w:ascii="Arial" w:hAnsi="Arial" w:cs="Arial"/>
          <w:i/>
          <w:iCs/>
        </w:rPr>
        <w:t>Focusing on Modern Food Industry</w:t>
      </w:r>
      <w:r w:rsidRPr="009E150F">
        <w:rPr>
          <w:rFonts w:ascii="Arial" w:hAnsi="Arial" w:cs="Arial"/>
        </w:rPr>
        <w:t>, </w:t>
      </w:r>
      <w:r w:rsidRPr="009E150F">
        <w:rPr>
          <w:rFonts w:ascii="Arial" w:hAnsi="Arial" w:cs="Arial"/>
          <w:i/>
          <w:iCs/>
        </w:rPr>
        <w:t>3</w:t>
      </w:r>
      <w:r w:rsidRPr="009E150F">
        <w:rPr>
          <w:rFonts w:ascii="Arial" w:hAnsi="Arial" w:cs="Arial"/>
        </w:rPr>
        <w:t>(0), 59.</w:t>
      </w:r>
    </w:p>
    <w:p w14:paraId="19D4EE98" w14:textId="77777777" w:rsidR="001F1450" w:rsidRDefault="001F1450" w:rsidP="001F1450">
      <w:pPr>
        <w:pStyle w:val="Body"/>
        <w:rPr>
          <w:rFonts w:ascii="Arial" w:hAnsi="Arial" w:cs="Arial"/>
        </w:rPr>
      </w:pPr>
      <w:r w:rsidRPr="009E150F">
        <w:rPr>
          <w:rFonts w:ascii="Arial" w:hAnsi="Arial" w:cs="Arial"/>
        </w:rPr>
        <w:t xml:space="preserve">Reale, A., Di Renzo, T., Russo, A., Niro, S., </w:t>
      </w:r>
      <w:proofErr w:type="spellStart"/>
      <w:r w:rsidRPr="009E150F">
        <w:rPr>
          <w:rFonts w:ascii="Arial" w:hAnsi="Arial" w:cs="Arial"/>
        </w:rPr>
        <w:t>Ottombrino</w:t>
      </w:r>
      <w:proofErr w:type="spellEnd"/>
      <w:r w:rsidRPr="009E150F">
        <w:rPr>
          <w:rFonts w:ascii="Arial" w:hAnsi="Arial" w:cs="Arial"/>
        </w:rPr>
        <w:t>, A., &amp; Pellicano, M. P. (2020). Production of low</w:t>
      </w:r>
      <w:r w:rsidRPr="009E150F">
        <w:rPr>
          <w:rFonts w:ascii="Cambria Math" w:hAnsi="Cambria Math" w:cs="Cambria Math"/>
        </w:rPr>
        <w:t>‐</w:t>
      </w:r>
      <w:r w:rsidRPr="009E150F">
        <w:rPr>
          <w:rFonts w:ascii="Arial" w:hAnsi="Arial" w:cs="Arial"/>
        </w:rPr>
        <w:t>calorie apricot nectar sweetened with stevia: Impact on qualitative, sensory, and nutritional profiles. </w:t>
      </w:r>
      <w:r w:rsidRPr="009E150F">
        <w:rPr>
          <w:rFonts w:ascii="Arial" w:hAnsi="Arial" w:cs="Arial"/>
          <w:i/>
          <w:iCs/>
        </w:rPr>
        <w:t>Food Science &amp; Nutrition</w:t>
      </w:r>
      <w:r w:rsidRPr="009E150F">
        <w:rPr>
          <w:rFonts w:ascii="Arial" w:hAnsi="Arial" w:cs="Arial"/>
        </w:rPr>
        <w:t>, </w:t>
      </w:r>
      <w:r w:rsidRPr="009E150F">
        <w:rPr>
          <w:rFonts w:ascii="Arial" w:hAnsi="Arial" w:cs="Arial"/>
          <w:i/>
          <w:iCs/>
        </w:rPr>
        <w:t>8</w:t>
      </w:r>
      <w:r w:rsidRPr="009E150F">
        <w:rPr>
          <w:rFonts w:ascii="Arial" w:hAnsi="Arial" w:cs="Arial"/>
        </w:rPr>
        <w:t>(4), 1837-1847.</w:t>
      </w:r>
    </w:p>
    <w:p w14:paraId="18D20813" w14:textId="77777777" w:rsidR="001F1450" w:rsidRDefault="001F1450" w:rsidP="001F1450">
      <w:pPr>
        <w:pStyle w:val="Body"/>
        <w:rPr>
          <w:rFonts w:ascii="Arial" w:hAnsi="Arial" w:cs="Arial"/>
        </w:rPr>
      </w:pPr>
      <w:r w:rsidRPr="009E150F">
        <w:rPr>
          <w:rFonts w:ascii="Arial" w:hAnsi="Arial" w:cs="Arial"/>
        </w:rPr>
        <w:lastRenderedPageBreak/>
        <w:t>Jabeen, F., Wahab, S., Hashmi, M. S., Mehmood, Z., Riaz, A., Ayub, M., &amp; Muneeb, M. (2019). Liquid stevia extract as a substitute of sucrose in the preparation of guava drink. </w:t>
      </w:r>
      <w:r w:rsidRPr="009E150F">
        <w:rPr>
          <w:rFonts w:ascii="Arial" w:hAnsi="Arial" w:cs="Arial"/>
          <w:i/>
          <w:iCs/>
        </w:rPr>
        <w:t>Fresenius Environmental Bulletin</w:t>
      </w:r>
      <w:r w:rsidRPr="009E150F">
        <w:rPr>
          <w:rFonts w:ascii="Arial" w:hAnsi="Arial" w:cs="Arial"/>
        </w:rPr>
        <w:t>, </w:t>
      </w:r>
      <w:r w:rsidRPr="009E150F">
        <w:rPr>
          <w:rFonts w:ascii="Arial" w:hAnsi="Arial" w:cs="Arial"/>
          <w:i/>
          <w:iCs/>
        </w:rPr>
        <w:t>28</w:t>
      </w:r>
      <w:r w:rsidRPr="009E150F">
        <w:rPr>
          <w:rFonts w:ascii="Arial" w:hAnsi="Arial" w:cs="Arial"/>
        </w:rPr>
        <w:t>(1), 233-243.</w:t>
      </w:r>
    </w:p>
    <w:p w14:paraId="4C8C85FC" w14:textId="77777777" w:rsidR="001F1450" w:rsidRDefault="001F1450" w:rsidP="001F1450">
      <w:pPr>
        <w:pStyle w:val="Body"/>
        <w:rPr>
          <w:rFonts w:ascii="Arial" w:hAnsi="Arial" w:cs="Arial"/>
        </w:rPr>
      </w:pPr>
      <w:r w:rsidRPr="009E150F">
        <w:rPr>
          <w:rFonts w:ascii="Arial" w:hAnsi="Arial" w:cs="Arial"/>
        </w:rPr>
        <w:t>Kausar, H., Saeed, S., Ahmad, M. M., &amp; Salam, A. (2012). Studies on the development and storage stability of cucumber-melon functional drink. </w:t>
      </w:r>
      <w:r w:rsidRPr="009E150F">
        <w:rPr>
          <w:rFonts w:ascii="Arial" w:hAnsi="Arial" w:cs="Arial"/>
          <w:i/>
          <w:iCs/>
        </w:rPr>
        <w:t>J. Agric. Res</w:t>
      </w:r>
      <w:r w:rsidRPr="009E150F">
        <w:rPr>
          <w:rFonts w:ascii="Arial" w:hAnsi="Arial" w:cs="Arial"/>
        </w:rPr>
        <w:t>, </w:t>
      </w:r>
      <w:r w:rsidRPr="009E150F">
        <w:rPr>
          <w:rFonts w:ascii="Arial" w:hAnsi="Arial" w:cs="Arial"/>
          <w:i/>
          <w:iCs/>
        </w:rPr>
        <w:t>50</w:t>
      </w:r>
      <w:r w:rsidRPr="009E150F">
        <w:rPr>
          <w:rFonts w:ascii="Arial" w:hAnsi="Arial" w:cs="Arial"/>
        </w:rPr>
        <w:t>(2), 239-248.</w:t>
      </w:r>
    </w:p>
    <w:p w14:paraId="45FD0085" w14:textId="77777777" w:rsidR="001F1450" w:rsidRDefault="001F1450" w:rsidP="001F1450">
      <w:pPr>
        <w:pStyle w:val="Body"/>
        <w:rPr>
          <w:rFonts w:ascii="Arial" w:hAnsi="Arial" w:cs="Arial"/>
        </w:rPr>
      </w:pPr>
      <w:r w:rsidRPr="009E150F">
        <w:rPr>
          <w:rFonts w:ascii="Arial" w:hAnsi="Arial" w:cs="Arial"/>
        </w:rPr>
        <w:t xml:space="preserve">Majumdar, T. K., </w:t>
      </w:r>
      <w:proofErr w:type="spellStart"/>
      <w:r w:rsidRPr="009E150F">
        <w:rPr>
          <w:rFonts w:ascii="Arial" w:hAnsi="Arial" w:cs="Arial"/>
        </w:rPr>
        <w:t>Vasudish</w:t>
      </w:r>
      <w:proofErr w:type="spellEnd"/>
      <w:r w:rsidRPr="009E150F">
        <w:rPr>
          <w:rFonts w:ascii="Arial" w:hAnsi="Arial" w:cs="Arial"/>
        </w:rPr>
        <w:t xml:space="preserve">, C. R., </w:t>
      </w:r>
      <w:proofErr w:type="spellStart"/>
      <w:r w:rsidRPr="009E150F">
        <w:rPr>
          <w:rFonts w:ascii="Arial" w:hAnsi="Arial" w:cs="Arial"/>
        </w:rPr>
        <w:t>Premavalli</w:t>
      </w:r>
      <w:proofErr w:type="spellEnd"/>
      <w:r w:rsidRPr="009E150F">
        <w:rPr>
          <w:rFonts w:ascii="Arial" w:hAnsi="Arial" w:cs="Arial"/>
        </w:rPr>
        <w:t xml:space="preserve">, K. S., &amp; Bawa, A. S. (2010). Studies on processing and storage stability of </w:t>
      </w:r>
      <w:proofErr w:type="spellStart"/>
      <w:r w:rsidRPr="009E150F">
        <w:rPr>
          <w:rFonts w:ascii="Arial" w:hAnsi="Arial" w:cs="Arial"/>
        </w:rPr>
        <w:t>ashgourd</w:t>
      </w:r>
      <w:proofErr w:type="spellEnd"/>
      <w:r w:rsidRPr="009E150F">
        <w:rPr>
          <w:rFonts w:ascii="Arial" w:hAnsi="Arial" w:cs="Arial"/>
        </w:rPr>
        <w:t>–mint leaves juice. </w:t>
      </w:r>
      <w:r w:rsidRPr="009E150F">
        <w:rPr>
          <w:rFonts w:ascii="Arial" w:hAnsi="Arial" w:cs="Arial"/>
          <w:i/>
          <w:iCs/>
        </w:rPr>
        <w:t>Journal of Food Processing and Preservation</w:t>
      </w:r>
      <w:r w:rsidRPr="009E150F">
        <w:rPr>
          <w:rFonts w:ascii="Arial" w:hAnsi="Arial" w:cs="Arial"/>
        </w:rPr>
        <w:t>, </w:t>
      </w:r>
      <w:r w:rsidRPr="009E150F">
        <w:rPr>
          <w:rFonts w:ascii="Arial" w:hAnsi="Arial" w:cs="Arial"/>
          <w:i/>
          <w:iCs/>
        </w:rPr>
        <w:t>34</w:t>
      </w:r>
      <w:r w:rsidRPr="009E150F">
        <w:rPr>
          <w:rFonts w:ascii="Arial" w:hAnsi="Arial" w:cs="Arial"/>
        </w:rPr>
        <w:t>, 549-556.</w:t>
      </w:r>
    </w:p>
    <w:p w14:paraId="1609BE58" w14:textId="77777777" w:rsidR="001F1450" w:rsidRDefault="001F1450" w:rsidP="001F1450">
      <w:pPr>
        <w:pStyle w:val="Body"/>
        <w:rPr>
          <w:rFonts w:ascii="Arial" w:hAnsi="Arial" w:cs="Arial"/>
        </w:rPr>
      </w:pPr>
      <w:r w:rsidRPr="009E150F">
        <w:rPr>
          <w:rFonts w:ascii="Arial" w:hAnsi="Arial" w:cs="Arial"/>
        </w:rPr>
        <w:t>Sharma, R., &amp; Tandon, D. (2015). Development and evaluation of antioxidant rich low calorie functional bitter gourd (</w:t>
      </w:r>
      <w:proofErr w:type="spellStart"/>
      <w:r w:rsidRPr="009E150F">
        <w:rPr>
          <w:rFonts w:ascii="Arial" w:hAnsi="Arial" w:cs="Arial"/>
        </w:rPr>
        <w:t>Memordica</w:t>
      </w:r>
      <w:proofErr w:type="spellEnd"/>
      <w:r w:rsidRPr="009E150F">
        <w:rPr>
          <w:rFonts w:ascii="Arial" w:hAnsi="Arial" w:cs="Arial"/>
        </w:rPr>
        <w:t xml:space="preserve"> </w:t>
      </w:r>
      <w:proofErr w:type="spellStart"/>
      <w:r w:rsidRPr="009E150F">
        <w:rPr>
          <w:rFonts w:ascii="Arial" w:hAnsi="Arial" w:cs="Arial"/>
        </w:rPr>
        <w:t>charantia</w:t>
      </w:r>
      <w:proofErr w:type="spellEnd"/>
      <w:r w:rsidRPr="009E150F">
        <w:rPr>
          <w:rFonts w:ascii="Arial" w:hAnsi="Arial" w:cs="Arial"/>
        </w:rPr>
        <w:t xml:space="preserve"> L) spiced squash. </w:t>
      </w:r>
      <w:r w:rsidRPr="009E150F">
        <w:rPr>
          <w:rFonts w:ascii="Arial" w:hAnsi="Arial" w:cs="Arial"/>
          <w:i/>
          <w:iCs/>
        </w:rPr>
        <w:t>International Journal of Farm Sciences</w:t>
      </w:r>
      <w:r w:rsidRPr="009E150F">
        <w:rPr>
          <w:rFonts w:ascii="Arial" w:hAnsi="Arial" w:cs="Arial"/>
        </w:rPr>
        <w:t>, </w:t>
      </w:r>
      <w:r w:rsidRPr="009E150F">
        <w:rPr>
          <w:rFonts w:ascii="Arial" w:hAnsi="Arial" w:cs="Arial"/>
          <w:i/>
          <w:iCs/>
        </w:rPr>
        <w:t>5</w:t>
      </w:r>
      <w:r w:rsidRPr="009E150F">
        <w:rPr>
          <w:rFonts w:ascii="Arial" w:hAnsi="Arial" w:cs="Arial"/>
        </w:rPr>
        <w:t>(1), 68-77.</w:t>
      </w:r>
    </w:p>
    <w:p w14:paraId="0ED7E926" w14:textId="77777777" w:rsidR="001F1450" w:rsidRDefault="001F1450" w:rsidP="001F1450">
      <w:pPr>
        <w:pStyle w:val="Body"/>
        <w:rPr>
          <w:rFonts w:ascii="Arial" w:hAnsi="Arial" w:cs="Arial"/>
        </w:rPr>
      </w:pPr>
      <w:r w:rsidRPr="009E150F">
        <w:rPr>
          <w:rFonts w:ascii="Arial" w:hAnsi="Arial" w:cs="Arial"/>
        </w:rPr>
        <w:t>Singh, S., &amp; Gaikwad, K. K. (2012). Studies on the development and storage stability of bitter gourd lemon function RTS beverage. </w:t>
      </w:r>
      <w:r w:rsidRPr="009E150F">
        <w:rPr>
          <w:rFonts w:ascii="Arial" w:hAnsi="Arial" w:cs="Arial"/>
          <w:i/>
          <w:iCs/>
        </w:rPr>
        <w:t>International Journal of Processing and Post Harvest Technology</w:t>
      </w:r>
      <w:r w:rsidRPr="009E150F">
        <w:rPr>
          <w:rFonts w:ascii="Arial" w:hAnsi="Arial" w:cs="Arial"/>
        </w:rPr>
        <w:t>, </w:t>
      </w:r>
      <w:r w:rsidRPr="009E150F">
        <w:rPr>
          <w:rFonts w:ascii="Arial" w:hAnsi="Arial" w:cs="Arial"/>
          <w:i/>
          <w:iCs/>
        </w:rPr>
        <w:t>3</w:t>
      </w:r>
      <w:r w:rsidRPr="009E150F">
        <w:rPr>
          <w:rFonts w:ascii="Arial" w:hAnsi="Arial" w:cs="Arial"/>
        </w:rPr>
        <w:t>(2), 306-310.</w:t>
      </w:r>
    </w:p>
    <w:p w14:paraId="0C180C9B" w14:textId="77777777" w:rsidR="001F1450" w:rsidRDefault="001F1450" w:rsidP="001F1450">
      <w:pPr>
        <w:pStyle w:val="Body"/>
        <w:rPr>
          <w:rFonts w:ascii="Arial" w:hAnsi="Arial" w:cs="Arial"/>
        </w:rPr>
      </w:pPr>
      <w:r w:rsidRPr="009E150F">
        <w:rPr>
          <w:rFonts w:ascii="Arial" w:hAnsi="Arial" w:cs="Arial"/>
        </w:rPr>
        <w:t>Habib, M. R., &amp; Iqbal, A. (2014). Processing of mixed vegetable juice from tomato, cucumber and pumpkin. </w:t>
      </w:r>
      <w:r w:rsidRPr="009E150F">
        <w:rPr>
          <w:rFonts w:ascii="Arial" w:hAnsi="Arial" w:cs="Arial"/>
          <w:i/>
          <w:iCs/>
        </w:rPr>
        <w:t>Food Science and Technology</w:t>
      </w:r>
      <w:r w:rsidRPr="009E150F">
        <w:rPr>
          <w:rFonts w:ascii="Arial" w:hAnsi="Arial" w:cs="Arial"/>
        </w:rPr>
        <w:t>, </w:t>
      </w:r>
      <w:r w:rsidRPr="009E150F">
        <w:rPr>
          <w:rFonts w:ascii="Arial" w:hAnsi="Arial" w:cs="Arial"/>
          <w:i/>
          <w:iCs/>
        </w:rPr>
        <w:t>2</w:t>
      </w:r>
      <w:r w:rsidRPr="009E150F">
        <w:rPr>
          <w:rFonts w:ascii="Arial" w:hAnsi="Arial" w:cs="Arial"/>
        </w:rPr>
        <w:t>(6), 83-91.</w:t>
      </w:r>
    </w:p>
    <w:p w14:paraId="11A859D2" w14:textId="77777777" w:rsidR="001F1450" w:rsidRDefault="001F1450" w:rsidP="001F1450">
      <w:pPr>
        <w:pStyle w:val="Body"/>
        <w:rPr>
          <w:rFonts w:ascii="Arial" w:hAnsi="Arial" w:cs="Arial"/>
        </w:rPr>
      </w:pPr>
      <w:r w:rsidRPr="009E150F">
        <w:rPr>
          <w:rFonts w:ascii="Arial" w:hAnsi="Arial" w:cs="Arial"/>
        </w:rPr>
        <w:t>Sharma, R., &amp; Thakur, A. (2017). Utilization of bitter gourd for developing antioxidant rich low calorie functional beverages through blending and use of alternative sweeteners. </w:t>
      </w:r>
      <w:r w:rsidRPr="009E150F">
        <w:rPr>
          <w:rFonts w:ascii="Arial" w:hAnsi="Arial" w:cs="Arial"/>
          <w:i/>
          <w:iCs/>
        </w:rPr>
        <w:t>Ind</w:t>
      </w:r>
      <w:r>
        <w:rPr>
          <w:rFonts w:ascii="Arial" w:hAnsi="Arial" w:cs="Arial"/>
          <w:i/>
          <w:iCs/>
        </w:rPr>
        <w:t>ian</w:t>
      </w:r>
      <w:r w:rsidRPr="009E150F">
        <w:rPr>
          <w:rFonts w:ascii="Arial" w:hAnsi="Arial" w:cs="Arial"/>
          <w:i/>
          <w:iCs/>
        </w:rPr>
        <w:t xml:space="preserve"> J</w:t>
      </w:r>
      <w:r>
        <w:rPr>
          <w:rFonts w:ascii="Arial" w:hAnsi="Arial" w:cs="Arial"/>
          <w:i/>
          <w:iCs/>
        </w:rPr>
        <w:t>ournal of</w:t>
      </w:r>
      <w:r w:rsidRPr="009E150F">
        <w:rPr>
          <w:rFonts w:ascii="Arial" w:hAnsi="Arial" w:cs="Arial"/>
          <w:i/>
          <w:iCs/>
        </w:rPr>
        <w:t xml:space="preserve"> Ecol</w:t>
      </w:r>
      <w:r>
        <w:rPr>
          <w:rFonts w:ascii="Arial" w:hAnsi="Arial" w:cs="Arial"/>
          <w:i/>
          <w:iCs/>
        </w:rPr>
        <w:t>ogy</w:t>
      </w:r>
      <w:r w:rsidRPr="009E150F">
        <w:rPr>
          <w:rFonts w:ascii="Arial" w:hAnsi="Arial" w:cs="Arial"/>
        </w:rPr>
        <w:t>, </w:t>
      </w:r>
      <w:r w:rsidRPr="009E150F">
        <w:rPr>
          <w:rFonts w:ascii="Arial" w:hAnsi="Arial" w:cs="Arial"/>
          <w:i/>
          <w:iCs/>
        </w:rPr>
        <w:t>6</w:t>
      </w:r>
      <w:r w:rsidRPr="009E150F">
        <w:rPr>
          <w:rFonts w:ascii="Arial" w:hAnsi="Arial" w:cs="Arial"/>
        </w:rPr>
        <w:t>, 755-760.</w:t>
      </w:r>
    </w:p>
    <w:p w14:paraId="028A9A05" w14:textId="77777777" w:rsidR="001F1450" w:rsidRPr="00F22FDE" w:rsidRDefault="001F1450" w:rsidP="001F1450">
      <w:pPr>
        <w:pStyle w:val="Body"/>
        <w:rPr>
          <w:rFonts w:ascii="Arial" w:hAnsi="Arial" w:cs="Arial"/>
          <w:lang w:val="en-IN"/>
        </w:rPr>
      </w:pPr>
      <w:r w:rsidRPr="00F22FDE">
        <w:rPr>
          <w:rFonts w:ascii="Arial" w:hAnsi="Arial" w:cs="Arial"/>
          <w:lang w:val="en-IN"/>
        </w:rPr>
        <w:t>Gomez</w:t>
      </w:r>
      <w:r>
        <w:rPr>
          <w:rFonts w:ascii="Arial" w:hAnsi="Arial" w:cs="Arial"/>
          <w:lang w:val="en-IN"/>
        </w:rPr>
        <w:t>,</w:t>
      </w:r>
      <w:r w:rsidRPr="00F22FDE">
        <w:rPr>
          <w:rFonts w:ascii="Arial" w:hAnsi="Arial" w:cs="Arial"/>
          <w:lang w:val="en-IN"/>
        </w:rPr>
        <w:t xml:space="preserve"> S</w:t>
      </w:r>
      <w:r>
        <w:rPr>
          <w:rFonts w:ascii="Arial" w:hAnsi="Arial" w:cs="Arial"/>
          <w:lang w:val="en-IN"/>
        </w:rPr>
        <w:t>.</w:t>
      </w:r>
      <w:r w:rsidRPr="00F22FDE">
        <w:rPr>
          <w:rFonts w:ascii="Arial" w:hAnsi="Arial" w:cs="Arial"/>
          <w:lang w:val="en-IN"/>
        </w:rPr>
        <w:t>, Kuruvila</w:t>
      </w:r>
      <w:r>
        <w:rPr>
          <w:rFonts w:ascii="Arial" w:hAnsi="Arial" w:cs="Arial"/>
          <w:lang w:val="en-IN"/>
        </w:rPr>
        <w:t>,</w:t>
      </w:r>
      <w:r w:rsidRPr="00F22FDE">
        <w:rPr>
          <w:rFonts w:ascii="Arial" w:hAnsi="Arial" w:cs="Arial"/>
          <w:lang w:val="en-IN"/>
        </w:rPr>
        <w:t xml:space="preserve"> B</w:t>
      </w:r>
      <w:r>
        <w:rPr>
          <w:rFonts w:ascii="Arial" w:hAnsi="Arial" w:cs="Arial"/>
          <w:lang w:val="en-IN"/>
        </w:rPr>
        <w:t>.</w:t>
      </w:r>
      <w:r w:rsidRPr="00F22FDE">
        <w:rPr>
          <w:rFonts w:ascii="Arial" w:hAnsi="Arial" w:cs="Arial"/>
          <w:lang w:val="en-IN"/>
        </w:rPr>
        <w:t>, Maneesha</w:t>
      </w:r>
      <w:r>
        <w:rPr>
          <w:rFonts w:ascii="Arial" w:hAnsi="Arial" w:cs="Arial"/>
          <w:lang w:val="en-IN"/>
        </w:rPr>
        <w:t>,</w:t>
      </w:r>
      <w:r w:rsidRPr="00F22FDE">
        <w:rPr>
          <w:rFonts w:ascii="Arial" w:hAnsi="Arial" w:cs="Arial"/>
          <w:lang w:val="en-IN"/>
        </w:rPr>
        <w:t xml:space="preserve"> PK</w:t>
      </w:r>
      <w:r>
        <w:rPr>
          <w:rFonts w:ascii="Arial" w:hAnsi="Arial" w:cs="Arial"/>
          <w:lang w:val="en-IN"/>
        </w:rPr>
        <w:t>.</w:t>
      </w:r>
      <w:r w:rsidRPr="00F22FDE">
        <w:rPr>
          <w:rFonts w:ascii="Arial" w:hAnsi="Arial" w:cs="Arial"/>
          <w:lang w:val="en-IN"/>
        </w:rPr>
        <w:t>,</w:t>
      </w:r>
      <w:r>
        <w:rPr>
          <w:rFonts w:ascii="Arial" w:hAnsi="Arial" w:cs="Arial"/>
          <w:lang w:val="en-IN"/>
        </w:rPr>
        <w:t xml:space="preserve"> &amp;</w:t>
      </w:r>
      <w:r w:rsidRPr="00F22FDE">
        <w:rPr>
          <w:rFonts w:ascii="Arial" w:hAnsi="Arial" w:cs="Arial"/>
          <w:lang w:val="en-IN"/>
        </w:rPr>
        <w:t xml:space="preserve"> Joseph</w:t>
      </w:r>
      <w:r>
        <w:rPr>
          <w:rFonts w:ascii="Arial" w:hAnsi="Arial" w:cs="Arial"/>
          <w:lang w:val="en-IN"/>
        </w:rPr>
        <w:t>,</w:t>
      </w:r>
      <w:r w:rsidRPr="00F22FDE">
        <w:rPr>
          <w:rFonts w:ascii="Arial" w:hAnsi="Arial" w:cs="Arial"/>
          <w:lang w:val="en-IN"/>
        </w:rPr>
        <w:t xml:space="preserve"> M.</w:t>
      </w:r>
      <w:r>
        <w:rPr>
          <w:rFonts w:ascii="Arial" w:hAnsi="Arial" w:cs="Arial"/>
          <w:lang w:val="en-IN"/>
        </w:rPr>
        <w:t xml:space="preserve"> (2022)</w:t>
      </w:r>
      <w:r w:rsidRPr="00F22FDE">
        <w:rPr>
          <w:rFonts w:ascii="Arial" w:hAnsi="Arial" w:cs="Arial"/>
          <w:lang w:val="en-IN"/>
        </w:rPr>
        <w:t xml:space="preserve"> Indian blackberry (</w:t>
      </w:r>
      <w:proofErr w:type="spellStart"/>
      <w:r w:rsidRPr="00F22FDE">
        <w:rPr>
          <w:rFonts w:ascii="Arial" w:hAnsi="Arial" w:cs="Arial"/>
          <w:i/>
          <w:iCs/>
          <w:lang w:val="en-IN"/>
        </w:rPr>
        <w:t>Syzigium</w:t>
      </w:r>
      <w:proofErr w:type="spellEnd"/>
      <w:r w:rsidRPr="00F22FDE">
        <w:rPr>
          <w:rFonts w:ascii="Arial" w:hAnsi="Arial" w:cs="Arial"/>
          <w:i/>
          <w:iCs/>
          <w:lang w:val="en-IN"/>
        </w:rPr>
        <w:t xml:space="preserve"> </w:t>
      </w:r>
      <w:proofErr w:type="spellStart"/>
      <w:r w:rsidRPr="00F22FDE">
        <w:rPr>
          <w:rFonts w:ascii="Arial" w:hAnsi="Arial" w:cs="Arial"/>
          <w:i/>
          <w:iCs/>
          <w:lang w:val="en-IN"/>
        </w:rPr>
        <w:t>cumini</w:t>
      </w:r>
      <w:proofErr w:type="spellEnd"/>
      <w:r w:rsidRPr="00F22FDE">
        <w:rPr>
          <w:rFonts w:ascii="Arial" w:hAnsi="Arial" w:cs="Arial"/>
          <w:lang w:val="en-IN"/>
        </w:rPr>
        <w:t xml:space="preserve"> L.) nectar processed without chemical preservatives-changes in </w:t>
      </w:r>
      <w:proofErr w:type="spellStart"/>
      <w:r w:rsidRPr="00F22FDE">
        <w:rPr>
          <w:rFonts w:ascii="Arial" w:hAnsi="Arial" w:cs="Arial"/>
          <w:lang w:val="en-IN"/>
        </w:rPr>
        <w:t>physico</w:t>
      </w:r>
      <w:proofErr w:type="spellEnd"/>
      <w:r w:rsidRPr="00F22FDE">
        <w:rPr>
          <w:rFonts w:ascii="Arial" w:hAnsi="Arial" w:cs="Arial"/>
          <w:lang w:val="en-IN"/>
        </w:rPr>
        <w:t xml:space="preserve">-chemical properties and bioactive constituents during storage. </w:t>
      </w:r>
      <w:r w:rsidRPr="00F22FDE">
        <w:rPr>
          <w:rFonts w:ascii="Arial" w:hAnsi="Arial" w:cs="Arial"/>
          <w:i/>
          <w:iCs/>
          <w:lang w:val="en-IN"/>
        </w:rPr>
        <w:t>J</w:t>
      </w:r>
      <w:r w:rsidRPr="00C27A75">
        <w:rPr>
          <w:rFonts w:ascii="Arial" w:hAnsi="Arial" w:cs="Arial"/>
          <w:i/>
          <w:iCs/>
          <w:lang w:val="en-IN"/>
        </w:rPr>
        <w:t>ournal</w:t>
      </w:r>
      <w:r w:rsidRPr="00F22FDE">
        <w:rPr>
          <w:rFonts w:ascii="Arial" w:hAnsi="Arial" w:cs="Arial"/>
          <w:i/>
          <w:iCs/>
          <w:lang w:val="en-IN"/>
        </w:rPr>
        <w:t xml:space="preserve"> of Food Sci</w:t>
      </w:r>
      <w:r w:rsidRPr="00C27A75">
        <w:rPr>
          <w:rFonts w:ascii="Arial" w:hAnsi="Arial" w:cs="Arial"/>
          <w:i/>
          <w:iCs/>
          <w:lang w:val="en-IN"/>
        </w:rPr>
        <w:t>ence</w:t>
      </w:r>
      <w:r w:rsidRPr="00F22FDE">
        <w:rPr>
          <w:rFonts w:ascii="Arial" w:hAnsi="Arial" w:cs="Arial"/>
          <w:i/>
          <w:iCs/>
          <w:lang w:val="en-IN"/>
        </w:rPr>
        <w:t xml:space="preserve"> and Tech</w:t>
      </w:r>
      <w:r w:rsidRPr="00C27A75">
        <w:rPr>
          <w:rFonts w:ascii="Arial" w:hAnsi="Arial" w:cs="Arial"/>
          <w:i/>
          <w:iCs/>
          <w:lang w:val="en-IN"/>
        </w:rPr>
        <w:t xml:space="preserve">nology, </w:t>
      </w:r>
      <w:r w:rsidRPr="00F22FDE">
        <w:rPr>
          <w:rFonts w:ascii="Arial" w:hAnsi="Arial" w:cs="Arial"/>
          <w:i/>
          <w:iCs/>
          <w:lang w:val="en-IN"/>
        </w:rPr>
        <w:t>7</w:t>
      </w:r>
      <w:r w:rsidRPr="00F22FDE">
        <w:rPr>
          <w:rFonts w:ascii="Arial" w:hAnsi="Arial" w:cs="Arial"/>
          <w:lang w:val="en-IN"/>
        </w:rPr>
        <w:t>(2):468-78.</w:t>
      </w:r>
    </w:p>
    <w:p w14:paraId="1A43654B" w14:textId="77777777" w:rsidR="001F1450" w:rsidRDefault="001F1450" w:rsidP="001F1450">
      <w:pPr>
        <w:pStyle w:val="Body"/>
        <w:rPr>
          <w:rFonts w:ascii="Arial" w:hAnsi="Arial" w:cs="Arial"/>
        </w:rPr>
      </w:pPr>
      <w:proofErr w:type="spellStart"/>
      <w:r w:rsidRPr="00C27A75">
        <w:rPr>
          <w:rFonts w:ascii="Arial" w:hAnsi="Arial" w:cs="Arial"/>
        </w:rPr>
        <w:t>Sabahuddin</w:t>
      </w:r>
      <w:proofErr w:type="spellEnd"/>
      <w:r w:rsidRPr="00C27A75">
        <w:rPr>
          <w:rFonts w:ascii="Arial" w:hAnsi="Arial" w:cs="Arial"/>
        </w:rPr>
        <w:t xml:space="preserve">, S., Taur, A. T., &amp; </w:t>
      </w:r>
      <w:proofErr w:type="spellStart"/>
      <w:r w:rsidRPr="00C27A75">
        <w:rPr>
          <w:rFonts w:ascii="Arial" w:hAnsi="Arial" w:cs="Arial"/>
        </w:rPr>
        <w:t>Sawate</w:t>
      </w:r>
      <w:proofErr w:type="spellEnd"/>
      <w:r w:rsidRPr="00C27A75">
        <w:rPr>
          <w:rFonts w:ascii="Arial" w:hAnsi="Arial" w:cs="Arial"/>
        </w:rPr>
        <w:t xml:space="preserve">, A. R. (2017). Studies on process standardization and storage study of </w:t>
      </w:r>
      <w:proofErr w:type="gramStart"/>
      <w:r w:rsidRPr="00C27A75">
        <w:rPr>
          <w:rFonts w:ascii="Arial" w:hAnsi="Arial" w:cs="Arial"/>
        </w:rPr>
        <w:t>low</w:t>
      </w:r>
      <w:r>
        <w:rPr>
          <w:rFonts w:ascii="Arial" w:hAnsi="Arial" w:cs="Arial"/>
        </w:rPr>
        <w:t xml:space="preserve"> </w:t>
      </w:r>
      <w:r w:rsidRPr="00C27A75">
        <w:rPr>
          <w:rFonts w:ascii="Arial" w:hAnsi="Arial" w:cs="Arial"/>
        </w:rPr>
        <w:t>calorie</w:t>
      </w:r>
      <w:proofErr w:type="gramEnd"/>
      <w:r w:rsidRPr="00C27A75">
        <w:rPr>
          <w:rFonts w:ascii="Arial" w:hAnsi="Arial" w:cs="Arial"/>
        </w:rPr>
        <w:t xml:space="preserve"> herbal beverage. </w:t>
      </w:r>
      <w:r w:rsidRPr="00C27A75">
        <w:rPr>
          <w:rFonts w:ascii="Arial" w:hAnsi="Arial" w:cs="Arial"/>
          <w:i/>
          <w:iCs/>
        </w:rPr>
        <w:t>Journal of Pharmacognosy and Phytochemistry</w:t>
      </w:r>
      <w:r w:rsidRPr="00C27A75">
        <w:rPr>
          <w:rFonts w:ascii="Arial" w:hAnsi="Arial" w:cs="Arial"/>
        </w:rPr>
        <w:t>, </w:t>
      </w:r>
      <w:r w:rsidRPr="00C27A75">
        <w:rPr>
          <w:rFonts w:ascii="Arial" w:hAnsi="Arial" w:cs="Arial"/>
          <w:i/>
          <w:iCs/>
        </w:rPr>
        <w:t>6</w:t>
      </w:r>
      <w:r w:rsidRPr="00C27A75">
        <w:rPr>
          <w:rFonts w:ascii="Arial" w:hAnsi="Arial" w:cs="Arial"/>
        </w:rPr>
        <w:t>(5), 453-456.</w:t>
      </w:r>
    </w:p>
    <w:p w14:paraId="2691BFEC" w14:textId="77777777" w:rsidR="001F1450" w:rsidRDefault="001F1450" w:rsidP="001F1450">
      <w:pPr>
        <w:pStyle w:val="Body"/>
        <w:rPr>
          <w:rFonts w:ascii="Arial" w:hAnsi="Arial" w:cs="Arial"/>
        </w:rPr>
      </w:pPr>
      <w:proofErr w:type="spellStart"/>
      <w:r w:rsidRPr="00C27A75">
        <w:rPr>
          <w:rFonts w:ascii="Arial" w:hAnsi="Arial" w:cs="Arial"/>
        </w:rPr>
        <w:t>Wirivutthikorn</w:t>
      </w:r>
      <w:proofErr w:type="spellEnd"/>
      <w:r w:rsidRPr="00C27A75">
        <w:rPr>
          <w:rFonts w:ascii="Arial" w:hAnsi="Arial" w:cs="Arial"/>
        </w:rPr>
        <w:t>, W. (2023). Effect of Gac Fruit Aril Powder on Product Development of Tofu Milk Supplemented with Gac Fruit Aril Powder. </w:t>
      </w:r>
      <w:proofErr w:type="spellStart"/>
      <w:r w:rsidRPr="00C27A75">
        <w:rPr>
          <w:rFonts w:ascii="Arial" w:hAnsi="Arial" w:cs="Arial"/>
          <w:i/>
          <w:iCs/>
        </w:rPr>
        <w:t>Burapha</w:t>
      </w:r>
      <w:proofErr w:type="spellEnd"/>
      <w:r w:rsidRPr="00C27A75">
        <w:rPr>
          <w:rFonts w:ascii="Arial" w:hAnsi="Arial" w:cs="Arial"/>
          <w:i/>
          <w:iCs/>
        </w:rPr>
        <w:t xml:space="preserve"> Science Journal</w:t>
      </w:r>
      <w:r w:rsidRPr="00C27A75">
        <w:rPr>
          <w:rFonts w:ascii="Arial" w:hAnsi="Arial" w:cs="Arial"/>
        </w:rPr>
        <w:t>, 1504-1521.</w:t>
      </w:r>
    </w:p>
    <w:p w14:paraId="407C8AC4" w14:textId="77777777" w:rsidR="001F1450" w:rsidRDefault="001F1450" w:rsidP="001F1450">
      <w:pPr>
        <w:pStyle w:val="Body"/>
        <w:rPr>
          <w:rFonts w:ascii="Arial" w:hAnsi="Arial" w:cs="Arial"/>
        </w:rPr>
      </w:pPr>
      <w:r w:rsidRPr="00C27A75">
        <w:rPr>
          <w:rFonts w:ascii="Arial" w:hAnsi="Arial" w:cs="Arial"/>
        </w:rPr>
        <w:t xml:space="preserve">Eissa, H. A., </w:t>
      </w:r>
      <w:proofErr w:type="spellStart"/>
      <w:r w:rsidRPr="00C27A75">
        <w:rPr>
          <w:rFonts w:ascii="Arial" w:hAnsi="Arial" w:cs="Arial"/>
        </w:rPr>
        <w:t>Hassanane</w:t>
      </w:r>
      <w:proofErr w:type="spellEnd"/>
      <w:r w:rsidRPr="00C27A75">
        <w:rPr>
          <w:rFonts w:ascii="Arial" w:hAnsi="Arial" w:cs="Arial"/>
        </w:rPr>
        <w:t>, M. M., &amp; Sharaf, H. A. (2014). Effect of colorant on cytogenetic, biochemical and histochemical parameters and quality changes during storage of some commercial fruit drinks. </w:t>
      </w:r>
      <w:r w:rsidRPr="00C27A75">
        <w:rPr>
          <w:rFonts w:ascii="Arial" w:hAnsi="Arial" w:cs="Arial"/>
          <w:i/>
          <w:iCs/>
        </w:rPr>
        <w:t>J</w:t>
      </w:r>
      <w:r>
        <w:rPr>
          <w:rFonts w:ascii="Arial" w:hAnsi="Arial" w:cs="Arial"/>
          <w:i/>
          <w:iCs/>
        </w:rPr>
        <w:t>ournal of</w:t>
      </w:r>
      <w:r w:rsidRPr="00C27A75">
        <w:rPr>
          <w:rFonts w:ascii="Arial" w:hAnsi="Arial" w:cs="Arial"/>
          <w:i/>
          <w:iCs/>
        </w:rPr>
        <w:t xml:space="preserve"> Nutr</w:t>
      </w:r>
      <w:r>
        <w:rPr>
          <w:rFonts w:ascii="Arial" w:hAnsi="Arial" w:cs="Arial"/>
          <w:i/>
          <w:iCs/>
        </w:rPr>
        <w:t>ition and</w:t>
      </w:r>
      <w:r w:rsidRPr="00C27A75">
        <w:rPr>
          <w:rFonts w:ascii="Arial" w:hAnsi="Arial" w:cs="Arial"/>
          <w:i/>
          <w:iCs/>
        </w:rPr>
        <w:t xml:space="preserve"> Food Sci</w:t>
      </w:r>
      <w:r>
        <w:rPr>
          <w:rFonts w:ascii="Arial" w:hAnsi="Arial" w:cs="Arial"/>
          <w:i/>
          <w:iCs/>
        </w:rPr>
        <w:t>ences</w:t>
      </w:r>
      <w:r w:rsidRPr="00C27A75">
        <w:rPr>
          <w:rFonts w:ascii="Arial" w:hAnsi="Arial" w:cs="Arial"/>
        </w:rPr>
        <w:t>, </w:t>
      </w:r>
      <w:r w:rsidRPr="00C27A75">
        <w:rPr>
          <w:rFonts w:ascii="Arial" w:hAnsi="Arial" w:cs="Arial"/>
          <w:i/>
          <w:iCs/>
        </w:rPr>
        <w:t>4</w:t>
      </w:r>
      <w:r w:rsidRPr="00C27A75">
        <w:rPr>
          <w:rFonts w:ascii="Arial" w:hAnsi="Arial" w:cs="Arial"/>
        </w:rPr>
        <w:t>(266), 2.</w:t>
      </w:r>
    </w:p>
    <w:p w14:paraId="04E4465E" w14:textId="77777777" w:rsidR="001F1450" w:rsidRDefault="001F1450" w:rsidP="001F1450">
      <w:pPr>
        <w:pStyle w:val="Body"/>
        <w:rPr>
          <w:rFonts w:ascii="Arial" w:hAnsi="Arial" w:cs="Arial"/>
        </w:rPr>
      </w:pPr>
      <w:proofErr w:type="spellStart"/>
      <w:r w:rsidRPr="00C27A75">
        <w:rPr>
          <w:rFonts w:ascii="Arial" w:hAnsi="Arial" w:cs="Arial"/>
        </w:rPr>
        <w:t>Cortellino</w:t>
      </w:r>
      <w:proofErr w:type="spellEnd"/>
      <w:r w:rsidRPr="00C27A75">
        <w:rPr>
          <w:rFonts w:ascii="Arial" w:hAnsi="Arial" w:cs="Arial"/>
        </w:rPr>
        <w:t>, G., &amp; Rizzolo, A. (2018). Storage stability of novel functional drinks based on ricotta cheese whey and fruit juices. </w:t>
      </w:r>
      <w:r w:rsidRPr="00C27A75">
        <w:rPr>
          <w:rFonts w:ascii="Arial" w:hAnsi="Arial" w:cs="Arial"/>
          <w:i/>
          <w:iCs/>
        </w:rPr>
        <w:t>Beverages</w:t>
      </w:r>
      <w:r w:rsidRPr="00C27A75">
        <w:rPr>
          <w:rFonts w:ascii="Arial" w:hAnsi="Arial" w:cs="Arial"/>
        </w:rPr>
        <w:t>, </w:t>
      </w:r>
      <w:r w:rsidRPr="00C27A75">
        <w:rPr>
          <w:rFonts w:ascii="Arial" w:hAnsi="Arial" w:cs="Arial"/>
          <w:i/>
          <w:iCs/>
        </w:rPr>
        <w:t>4</w:t>
      </w:r>
      <w:r w:rsidRPr="00C27A75">
        <w:rPr>
          <w:rFonts w:ascii="Arial" w:hAnsi="Arial" w:cs="Arial"/>
        </w:rPr>
        <w:t>(3), 67.</w:t>
      </w:r>
    </w:p>
    <w:p w14:paraId="446C2A5D" w14:textId="77777777" w:rsidR="001F1450" w:rsidRDefault="001F1450" w:rsidP="001F1450">
      <w:pPr>
        <w:pStyle w:val="Body"/>
        <w:rPr>
          <w:rFonts w:ascii="Arial" w:hAnsi="Arial" w:cs="Arial"/>
        </w:rPr>
      </w:pPr>
      <w:proofErr w:type="spellStart"/>
      <w:r w:rsidRPr="00C27A75">
        <w:rPr>
          <w:rFonts w:ascii="Arial" w:hAnsi="Arial" w:cs="Arial"/>
        </w:rPr>
        <w:t>Wirivutthikorn</w:t>
      </w:r>
      <w:proofErr w:type="spellEnd"/>
      <w:r w:rsidRPr="00C27A75">
        <w:rPr>
          <w:rFonts w:ascii="Arial" w:hAnsi="Arial" w:cs="Arial"/>
        </w:rPr>
        <w:t>, W. (2023). Effect of Gac Fruit Aril Amounts on the Corn Milk Qualities. </w:t>
      </w:r>
      <w:proofErr w:type="spellStart"/>
      <w:r w:rsidRPr="00C27A75">
        <w:rPr>
          <w:rFonts w:ascii="Arial" w:hAnsi="Arial" w:cs="Arial"/>
          <w:i/>
          <w:iCs/>
        </w:rPr>
        <w:t>Burapha</w:t>
      </w:r>
      <w:proofErr w:type="spellEnd"/>
      <w:r w:rsidRPr="00C27A75">
        <w:rPr>
          <w:rFonts w:ascii="Arial" w:hAnsi="Arial" w:cs="Arial"/>
          <w:i/>
          <w:iCs/>
        </w:rPr>
        <w:t xml:space="preserve"> Science Journal</w:t>
      </w:r>
      <w:r w:rsidRPr="00C27A75">
        <w:rPr>
          <w:rFonts w:ascii="Arial" w:hAnsi="Arial" w:cs="Arial"/>
        </w:rPr>
        <w:t>, 517-533.</w:t>
      </w:r>
    </w:p>
    <w:p w14:paraId="04A1FDB1" w14:textId="77777777" w:rsidR="001F1450" w:rsidRDefault="001F1450" w:rsidP="001F1450">
      <w:pPr>
        <w:pStyle w:val="Body"/>
        <w:rPr>
          <w:rFonts w:ascii="Arial" w:hAnsi="Arial" w:cs="Arial"/>
        </w:rPr>
      </w:pPr>
      <w:proofErr w:type="spellStart"/>
      <w:r w:rsidRPr="00DC6828">
        <w:rPr>
          <w:rFonts w:ascii="Arial" w:hAnsi="Arial" w:cs="Arial"/>
        </w:rPr>
        <w:t>Peasura</w:t>
      </w:r>
      <w:proofErr w:type="spellEnd"/>
      <w:r w:rsidRPr="00DC6828">
        <w:rPr>
          <w:rFonts w:ascii="Arial" w:hAnsi="Arial" w:cs="Arial"/>
        </w:rPr>
        <w:t xml:space="preserve">, N., &amp; </w:t>
      </w:r>
      <w:proofErr w:type="spellStart"/>
      <w:r w:rsidRPr="00DC6828">
        <w:rPr>
          <w:rFonts w:ascii="Arial" w:hAnsi="Arial" w:cs="Arial"/>
        </w:rPr>
        <w:t>Sinchaipanit</w:t>
      </w:r>
      <w:proofErr w:type="spellEnd"/>
      <w:r w:rsidRPr="00DC6828">
        <w:rPr>
          <w:rFonts w:ascii="Arial" w:hAnsi="Arial" w:cs="Arial"/>
        </w:rPr>
        <w:t>, P. (2022). The impact of sweetener type on physicochemical properties, antioxidant activity and rheology of Guava Nectar during storage time. </w:t>
      </w:r>
      <w:r w:rsidRPr="00DC6828">
        <w:rPr>
          <w:rFonts w:ascii="Arial" w:hAnsi="Arial" w:cs="Arial"/>
          <w:i/>
          <w:iCs/>
        </w:rPr>
        <w:t>Beverages</w:t>
      </w:r>
      <w:r w:rsidRPr="00DC6828">
        <w:rPr>
          <w:rFonts w:ascii="Arial" w:hAnsi="Arial" w:cs="Arial"/>
        </w:rPr>
        <w:t>, </w:t>
      </w:r>
      <w:r w:rsidRPr="00DC6828">
        <w:rPr>
          <w:rFonts w:ascii="Arial" w:hAnsi="Arial" w:cs="Arial"/>
          <w:i/>
          <w:iCs/>
        </w:rPr>
        <w:t>8</w:t>
      </w:r>
      <w:r w:rsidRPr="00DC6828">
        <w:rPr>
          <w:rFonts w:ascii="Arial" w:hAnsi="Arial" w:cs="Arial"/>
        </w:rPr>
        <w:t>(2), 24.</w:t>
      </w:r>
    </w:p>
    <w:p w14:paraId="558E22DA" w14:textId="77777777" w:rsidR="001F1450" w:rsidRDefault="001F1450" w:rsidP="001F1450">
      <w:pPr>
        <w:pStyle w:val="Body"/>
        <w:rPr>
          <w:rFonts w:ascii="Arial" w:hAnsi="Arial" w:cs="Arial"/>
        </w:rPr>
      </w:pPr>
      <w:proofErr w:type="spellStart"/>
      <w:r w:rsidRPr="00DC6828">
        <w:rPr>
          <w:rFonts w:ascii="Arial" w:hAnsi="Arial" w:cs="Arial"/>
        </w:rPr>
        <w:lastRenderedPageBreak/>
        <w:t>Wojdyło</w:t>
      </w:r>
      <w:proofErr w:type="spellEnd"/>
      <w:r w:rsidRPr="00DC6828">
        <w:rPr>
          <w:rFonts w:ascii="Arial" w:hAnsi="Arial" w:cs="Arial"/>
        </w:rPr>
        <w:t xml:space="preserve">, A., </w:t>
      </w:r>
      <w:proofErr w:type="spellStart"/>
      <w:r w:rsidRPr="00DC6828">
        <w:rPr>
          <w:rFonts w:ascii="Arial" w:hAnsi="Arial" w:cs="Arial"/>
        </w:rPr>
        <w:t>Teleszko</w:t>
      </w:r>
      <w:proofErr w:type="spellEnd"/>
      <w:r w:rsidRPr="00DC6828">
        <w:rPr>
          <w:rFonts w:ascii="Arial" w:hAnsi="Arial" w:cs="Arial"/>
        </w:rPr>
        <w:t xml:space="preserve">, M., &amp; </w:t>
      </w:r>
      <w:proofErr w:type="spellStart"/>
      <w:r w:rsidRPr="00DC6828">
        <w:rPr>
          <w:rFonts w:ascii="Arial" w:hAnsi="Arial" w:cs="Arial"/>
        </w:rPr>
        <w:t>Oszmiański</w:t>
      </w:r>
      <w:proofErr w:type="spellEnd"/>
      <w:r w:rsidRPr="00DC6828">
        <w:rPr>
          <w:rFonts w:ascii="Arial" w:hAnsi="Arial" w:cs="Arial"/>
        </w:rPr>
        <w:t xml:space="preserve">, J. (2014). Physicochemical </w:t>
      </w:r>
      <w:proofErr w:type="spellStart"/>
      <w:r w:rsidRPr="00DC6828">
        <w:rPr>
          <w:rFonts w:ascii="Arial" w:hAnsi="Arial" w:cs="Arial"/>
        </w:rPr>
        <w:t>characterisation</w:t>
      </w:r>
      <w:proofErr w:type="spellEnd"/>
      <w:r w:rsidRPr="00DC6828">
        <w:rPr>
          <w:rFonts w:ascii="Arial" w:hAnsi="Arial" w:cs="Arial"/>
        </w:rPr>
        <w:t xml:space="preserve"> of quince fruits for industrial use: Yield, turbidity, viscosity and </w:t>
      </w:r>
      <w:proofErr w:type="spellStart"/>
      <w:r w:rsidRPr="00DC6828">
        <w:rPr>
          <w:rFonts w:ascii="Arial" w:hAnsi="Arial" w:cs="Arial"/>
        </w:rPr>
        <w:t>colour</w:t>
      </w:r>
      <w:proofErr w:type="spellEnd"/>
      <w:r w:rsidRPr="00DC6828">
        <w:rPr>
          <w:rFonts w:ascii="Arial" w:hAnsi="Arial" w:cs="Arial"/>
        </w:rPr>
        <w:t xml:space="preserve"> properties of juices. </w:t>
      </w:r>
      <w:r w:rsidRPr="00DC6828">
        <w:rPr>
          <w:rFonts w:ascii="Arial" w:hAnsi="Arial" w:cs="Arial"/>
          <w:i/>
          <w:iCs/>
        </w:rPr>
        <w:t>International Journal of Food Science &amp; Technology</w:t>
      </w:r>
      <w:r w:rsidRPr="00DC6828">
        <w:rPr>
          <w:rFonts w:ascii="Arial" w:hAnsi="Arial" w:cs="Arial"/>
        </w:rPr>
        <w:t>, </w:t>
      </w:r>
      <w:r w:rsidRPr="00DC6828">
        <w:rPr>
          <w:rFonts w:ascii="Arial" w:hAnsi="Arial" w:cs="Arial"/>
          <w:i/>
          <w:iCs/>
        </w:rPr>
        <w:t>49</w:t>
      </w:r>
      <w:r w:rsidRPr="00DC6828">
        <w:rPr>
          <w:rFonts w:ascii="Arial" w:hAnsi="Arial" w:cs="Arial"/>
        </w:rPr>
        <w:t>(8), 1818-1824.</w:t>
      </w:r>
    </w:p>
    <w:p w14:paraId="48DBDDD6" w14:textId="77777777" w:rsidR="001F1450" w:rsidRDefault="001F1450" w:rsidP="001F1450">
      <w:pPr>
        <w:pStyle w:val="Body"/>
        <w:rPr>
          <w:rFonts w:ascii="Arial" w:hAnsi="Arial" w:cs="Arial"/>
        </w:rPr>
      </w:pPr>
      <w:proofErr w:type="spellStart"/>
      <w:r w:rsidRPr="00DC6828">
        <w:rPr>
          <w:rFonts w:ascii="Arial" w:hAnsi="Arial" w:cs="Arial"/>
        </w:rPr>
        <w:t>Oszmiański</w:t>
      </w:r>
      <w:proofErr w:type="spellEnd"/>
      <w:r w:rsidRPr="00DC6828">
        <w:rPr>
          <w:rFonts w:ascii="Arial" w:hAnsi="Arial" w:cs="Arial"/>
        </w:rPr>
        <w:t xml:space="preserve">, J., </w:t>
      </w:r>
      <w:proofErr w:type="spellStart"/>
      <w:r w:rsidRPr="00DC6828">
        <w:rPr>
          <w:rFonts w:ascii="Arial" w:hAnsi="Arial" w:cs="Arial"/>
        </w:rPr>
        <w:t>Wojdyl̷o</w:t>
      </w:r>
      <w:proofErr w:type="spellEnd"/>
      <w:r w:rsidRPr="00DC6828">
        <w:rPr>
          <w:rFonts w:ascii="Arial" w:hAnsi="Arial" w:cs="Arial"/>
        </w:rPr>
        <w:t xml:space="preserve">, A., &amp; </w:t>
      </w:r>
      <w:proofErr w:type="spellStart"/>
      <w:r w:rsidRPr="00DC6828">
        <w:rPr>
          <w:rFonts w:ascii="Arial" w:hAnsi="Arial" w:cs="Arial"/>
        </w:rPr>
        <w:t>Kolniak</w:t>
      </w:r>
      <w:proofErr w:type="spellEnd"/>
      <w:r w:rsidRPr="00DC6828">
        <w:rPr>
          <w:rFonts w:ascii="Arial" w:hAnsi="Arial" w:cs="Arial"/>
        </w:rPr>
        <w:t>, J. (2009). Effect of enzymatic mash treatment and storage on phenolic composition, antioxidant activity, and turbidity of cloudy apple juice. </w:t>
      </w:r>
      <w:r w:rsidRPr="00DC6828">
        <w:rPr>
          <w:rFonts w:ascii="Arial" w:hAnsi="Arial" w:cs="Arial"/>
          <w:i/>
          <w:iCs/>
        </w:rPr>
        <w:t>Journal of Agricultural and Food Chemistry</w:t>
      </w:r>
      <w:r w:rsidRPr="00DC6828">
        <w:rPr>
          <w:rFonts w:ascii="Arial" w:hAnsi="Arial" w:cs="Arial"/>
        </w:rPr>
        <w:t>, </w:t>
      </w:r>
      <w:r w:rsidRPr="00DC6828">
        <w:rPr>
          <w:rFonts w:ascii="Arial" w:hAnsi="Arial" w:cs="Arial"/>
          <w:i/>
          <w:iCs/>
        </w:rPr>
        <w:t>57</w:t>
      </w:r>
      <w:r w:rsidRPr="00DC6828">
        <w:rPr>
          <w:rFonts w:ascii="Arial" w:hAnsi="Arial" w:cs="Arial"/>
        </w:rPr>
        <w:t>(15), 7078-7085.</w:t>
      </w:r>
    </w:p>
    <w:p w14:paraId="35DA3003" w14:textId="77777777" w:rsidR="001F1450" w:rsidRDefault="001F1450" w:rsidP="001F1450">
      <w:pPr>
        <w:pStyle w:val="Body"/>
        <w:spacing w:after="0"/>
        <w:rPr>
          <w:rFonts w:ascii="Arial" w:hAnsi="Arial" w:cs="Arial"/>
        </w:rPr>
      </w:pPr>
      <w:r w:rsidRPr="00202BF9">
        <w:rPr>
          <w:rFonts w:ascii="Arial" w:hAnsi="Arial" w:cs="Arial"/>
        </w:rPr>
        <w:t xml:space="preserve">Pauling, L. (1974). Are recommended daily allowances for vitamin C </w:t>
      </w:r>
      <w:proofErr w:type="gramStart"/>
      <w:r w:rsidRPr="00202BF9">
        <w:rPr>
          <w:rFonts w:ascii="Arial" w:hAnsi="Arial" w:cs="Arial"/>
        </w:rPr>
        <w:t>adequate?.</w:t>
      </w:r>
      <w:proofErr w:type="gramEnd"/>
      <w:r w:rsidRPr="00202BF9">
        <w:rPr>
          <w:rFonts w:ascii="Arial" w:hAnsi="Arial" w:cs="Arial"/>
        </w:rPr>
        <w:t> </w:t>
      </w:r>
      <w:r w:rsidRPr="00202BF9">
        <w:rPr>
          <w:rFonts w:ascii="Arial" w:hAnsi="Arial" w:cs="Arial"/>
          <w:i/>
          <w:iCs/>
        </w:rPr>
        <w:t>Proceedings of the National Academy of Sciences</w:t>
      </w:r>
      <w:r w:rsidRPr="00202BF9">
        <w:rPr>
          <w:rFonts w:ascii="Arial" w:hAnsi="Arial" w:cs="Arial"/>
        </w:rPr>
        <w:t>, </w:t>
      </w:r>
      <w:r w:rsidRPr="00202BF9">
        <w:rPr>
          <w:rFonts w:ascii="Arial" w:hAnsi="Arial" w:cs="Arial"/>
          <w:i/>
          <w:iCs/>
        </w:rPr>
        <w:t>71</w:t>
      </w:r>
      <w:r w:rsidRPr="00202BF9">
        <w:rPr>
          <w:rFonts w:ascii="Arial" w:hAnsi="Arial" w:cs="Arial"/>
        </w:rPr>
        <w:t>(11), 4442-4446.</w:t>
      </w:r>
    </w:p>
    <w:p w14:paraId="0E70B1B1" w14:textId="77777777" w:rsidR="001F1450" w:rsidRDefault="001F1450" w:rsidP="001F1450">
      <w:pPr>
        <w:pStyle w:val="Body"/>
        <w:spacing w:after="0"/>
        <w:rPr>
          <w:rFonts w:ascii="Arial" w:hAnsi="Arial" w:cs="Arial"/>
        </w:rPr>
      </w:pPr>
    </w:p>
    <w:p w14:paraId="145D9B89" w14:textId="77777777" w:rsidR="001F1450" w:rsidRDefault="001F1450" w:rsidP="001F1450">
      <w:pPr>
        <w:pStyle w:val="Body"/>
        <w:rPr>
          <w:rFonts w:ascii="Arial" w:hAnsi="Arial" w:cs="Arial"/>
        </w:rPr>
      </w:pPr>
      <w:r w:rsidRPr="00DC6828">
        <w:rPr>
          <w:rFonts w:ascii="Arial" w:hAnsi="Arial" w:cs="Arial"/>
        </w:rPr>
        <w:t xml:space="preserve">Lemus-Mondaca, R., Ah-Hen, K., Vega-Gálvez, A., </w:t>
      </w:r>
      <w:proofErr w:type="spellStart"/>
      <w:r w:rsidRPr="00DC6828">
        <w:rPr>
          <w:rFonts w:ascii="Arial" w:hAnsi="Arial" w:cs="Arial"/>
        </w:rPr>
        <w:t>Honores</w:t>
      </w:r>
      <w:proofErr w:type="spellEnd"/>
      <w:r w:rsidRPr="00DC6828">
        <w:rPr>
          <w:rFonts w:ascii="Arial" w:hAnsi="Arial" w:cs="Arial"/>
        </w:rPr>
        <w:t xml:space="preserve">, C., &amp; Moraga, N. O. (2016). Stevia </w:t>
      </w:r>
      <w:proofErr w:type="spellStart"/>
      <w:r w:rsidRPr="00DC6828">
        <w:rPr>
          <w:rFonts w:ascii="Arial" w:hAnsi="Arial" w:cs="Arial"/>
        </w:rPr>
        <w:t>rebaudiana</w:t>
      </w:r>
      <w:proofErr w:type="spellEnd"/>
      <w:r w:rsidRPr="00DC6828">
        <w:rPr>
          <w:rFonts w:ascii="Arial" w:hAnsi="Arial" w:cs="Arial"/>
        </w:rPr>
        <w:t xml:space="preserve"> leaves: effect of drying process temperature on bioactive components, antioxidant capacity and natural sweeteners. </w:t>
      </w:r>
      <w:r w:rsidRPr="00DC6828">
        <w:rPr>
          <w:rFonts w:ascii="Arial" w:hAnsi="Arial" w:cs="Arial"/>
          <w:i/>
          <w:iCs/>
        </w:rPr>
        <w:t>Plant foods for human nutrition</w:t>
      </w:r>
      <w:r w:rsidRPr="00DC6828">
        <w:rPr>
          <w:rFonts w:ascii="Arial" w:hAnsi="Arial" w:cs="Arial"/>
        </w:rPr>
        <w:t>, </w:t>
      </w:r>
      <w:r w:rsidRPr="00DC6828">
        <w:rPr>
          <w:rFonts w:ascii="Arial" w:hAnsi="Arial" w:cs="Arial"/>
          <w:i/>
          <w:iCs/>
        </w:rPr>
        <w:t>71</w:t>
      </w:r>
      <w:r w:rsidRPr="00DC6828">
        <w:rPr>
          <w:rFonts w:ascii="Arial" w:hAnsi="Arial" w:cs="Arial"/>
        </w:rPr>
        <w:t>, 49-56.</w:t>
      </w:r>
    </w:p>
    <w:p w14:paraId="66248E24" w14:textId="77777777" w:rsidR="001F1450" w:rsidRPr="00F22FDE" w:rsidRDefault="001F1450" w:rsidP="001F1450">
      <w:pPr>
        <w:pStyle w:val="Body"/>
        <w:rPr>
          <w:rFonts w:ascii="Arial" w:hAnsi="Arial" w:cs="Arial"/>
          <w:lang w:val="en-IN"/>
        </w:rPr>
      </w:pPr>
      <w:r w:rsidRPr="00DC6828">
        <w:rPr>
          <w:rFonts w:ascii="Arial" w:hAnsi="Arial" w:cs="Arial"/>
        </w:rPr>
        <w:t xml:space="preserve">Gupta, S., Sood, M., </w:t>
      </w:r>
      <w:proofErr w:type="spellStart"/>
      <w:r w:rsidRPr="00DC6828">
        <w:rPr>
          <w:rFonts w:ascii="Arial" w:hAnsi="Arial" w:cs="Arial"/>
        </w:rPr>
        <w:t>Bandral</w:t>
      </w:r>
      <w:proofErr w:type="spellEnd"/>
      <w:r w:rsidRPr="00DC6828">
        <w:rPr>
          <w:rFonts w:ascii="Arial" w:hAnsi="Arial" w:cs="Arial"/>
        </w:rPr>
        <w:t xml:space="preserve">, J. D., &amp; Gupta, N. (2022). Effect of blending traditional herbs on </w:t>
      </w:r>
      <w:proofErr w:type="spellStart"/>
      <w:r w:rsidRPr="00DC6828">
        <w:rPr>
          <w:rFonts w:ascii="Arial" w:hAnsi="Arial" w:cs="Arial"/>
        </w:rPr>
        <w:t>physico</w:t>
      </w:r>
      <w:proofErr w:type="spellEnd"/>
      <w:r w:rsidRPr="00DC6828">
        <w:rPr>
          <w:rFonts w:ascii="Arial" w:hAnsi="Arial" w:cs="Arial"/>
        </w:rPr>
        <w:t xml:space="preserve">-chemical changes in bottle gourd </w:t>
      </w:r>
      <w:proofErr w:type="gramStart"/>
      <w:r w:rsidRPr="00DC6828">
        <w:rPr>
          <w:rFonts w:ascii="Arial" w:hAnsi="Arial" w:cs="Arial"/>
        </w:rPr>
        <w:t>nectar</w:t>
      </w:r>
      <w:r w:rsidRPr="00DC6828">
        <w:rPr>
          <w:rFonts w:ascii="Arial" w:hAnsi="Arial" w:cs="Arial"/>
          <w:i/>
          <w:iCs/>
        </w:rPr>
        <w:t>.</w:t>
      </w:r>
      <w:r w:rsidRPr="00F22FDE">
        <w:rPr>
          <w:rFonts w:ascii="Arial" w:hAnsi="Arial" w:cs="Arial"/>
          <w:i/>
          <w:iCs/>
          <w:lang w:val="en-IN"/>
        </w:rPr>
        <w:t>J</w:t>
      </w:r>
      <w:r w:rsidRPr="00DC6828">
        <w:rPr>
          <w:rFonts w:ascii="Arial" w:hAnsi="Arial" w:cs="Arial"/>
          <w:i/>
          <w:iCs/>
          <w:lang w:val="en-IN"/>
        </w:rPr>
        <w:t>ournal</w:t>
      </w:r>
      <w:proofErr w:type="gramEnd"/>
      <w:r w:rsidRPr="00F22FDE">
        <w:rPr>
          <w:rFonts w:ascii="Arial" w:hAnsi="Arial" w:cs="Arial"/>
          <w:i/>
          <w:iCs/>
          <w:lang w:val="en-IN"/>
        </w:rPr>
        <w:t xml:space="preserve"> of Eco-friendly Agriculture</w:t>
      </w:r>
      <w:r w:rsidRPr="00F22FDE">
        <w:rPr>
          <w:rFonts w:ascii="Arial" w:hAnsi="Arial" w:cs="Arial"/>
          <w:lang w:val="en-IN"/>
        </w:rPr>
        <w:t>.</w:t>
      </w:r>
      <w:r w:rsidRPr="00F22FDE">
        <w:rPr>
          <w:rFonts w:ascii="Arial" w:hAnsi="Arial" w:cs="Arial"/>
          <w:i/>
          <w:iCs/>
          <w:lang w:val="en-IN"/>
        </w:rPr>
        <w:t>17</w:t>
      </w:r>
      <w:r w:rsidRPr="00F22FDE">
        <w:rPr>
          <w:rFonts w:ascii="Arial" w:hAnsi="Arial" w:cs="Arial"/>
          <w:lang w:val="en-IN"/>
        </w:rPr>
        <w:t>(2): 413-419.</w:t>
      </w:r>
    </w:p>
    <w:p w14:paraId="236DDDD6" w14:textId="77777777" w:rsidR="001F1450" w:rsidRDefault="001F1450" w:rsidP="001F1450">
      <w:pPr>
        <w:pStyle w:val="Body"/>
        <w:rPr>
          <w:rFonts w:ascii="Arial" w:hAnsi="Arial" w:cs="Arial"/>
        </w:rPr>
      </w:pPr>
      <w:r w:rsidRPr="00DC6828">
        <w:rPr>
          <w:rFonts w:ascii="Arial" w:hAnsi="Arial" w:cs="Arial"/>
        </w:rPr>
        <w:t xml:space="preserve">Ahmad, U., Ahmad, R. S., Imran, A., </w:t>
      </w:r>
      <w:proofErr w:type="spellStart"/>
      <w:r w:rsidRPr="00DC6828">
        <w:rPr>
          <w:rFonts w:ascii="Arial" w:hAnsi="Arial" w:cs="Arial"/>
        </w:rPr>
        <w:t>Mushtaqq</w:t>
      </w:r>
      <w:proofErr w:type="spellEnd"/>
      <w:r w:rsidRPr="00DC6828">
        <w:rPr>
          <w:rFonts w:ascii="Arial" w:hAnsi="Arial" w:cs="Arial"/>
        </w:rPr>
        <w:t xml:space="preserve">, Z., &amp; Hussian, S. M. (2019). Characterization of low calorie ready-to-serve peach beverage using natural sweetener, Stevia (Stevia </w:t>
      </w:r>
      <w:proofErr w:type="spellStart"/>
      <w:r w:rsidRPr="00DC6828">
        <w:rPr>
          <w:rFonts w:ascii="Arial" w:hAnsi="Arial" w:cs="Arial"/>
        </w:rPr>
        <w:t>rebaudiana</w:t>
      </w:r>
      <w:proofErr w:type="spellEnd"/>
      <w:r w:rsidRPr="00DC6828">
        <w:rPr>
          <w:rFonts w:ascii="Arial" w:hAnsi="Arial" w:cs="Arial"/>
        </w:rPr>
        <w:t xml:space="preserve"> </w:t>
      </w:r>
      <w:proofErr w:type="spellStart"/>
      <w:r w:rsidRPr="00DC6828">
        <w:rPr>
          <w:rFonts w:ascii="Arial" w:hAnsi="Arial" w:cs="Arial"/>
        </w:rPr>
        <w:t>Bertoni</w:t>
      </w:r>
      <w:proofErr w:type="spellEnd"/>
      <w:r w:rsidRPr="00DC6828">
        <w:rPr>
          <w:rFonts w:ascii="Arial" w:hAnsi="Arial" w:cs="Arial"/>
        </w:rPr>
        <w:t>). </w:t>
      </w:r>
      <w:r w:rsidRPr="00DC6828">
        <w:rPr>
          <w:rFonts w:ascii="Arial" w:hAnsi="Arial" w:cs="Arial"/>
          <w:i/>
          <w:iCs/>
        </w:rPr>
        <w:t>J</w:t>
      </w:r>
      <w:r>
        <w:rPr>
          <w:rFonts w:ascii="Arial" w:hAnsi="Arial" w:cs="Arial"/>
          <w:i/>
          <w:iCs/>
        </w:rPr>
        <w:t>ournal of</w:t>
      </w:r>
      <w:r w:rsidRPr="00DC6828">
        <w:rPr>
          <w:rFonts w:ascii="Arial" w:hAnsi="Arial" w:cs="Arial"/>
          <w:i/>
          <w:iCs/>
        </w:rPr>
        <w:t xml:space="preserve"> </w:t>
      </w:r>
      <w:r>
        <w:rPr>
          <w:rFonts w:ascii="Arial" w:hAnsi="Arial" w:cs="Arial"/>
          <w:i/>
          <w:iCs/>
        </w:rPr>
        <w:t>Nutrition and</w:t>
      </w:r>
      <w:r w:rsidRPr="00DC6828">
        <w:rPr>
          <w:rFonts w:ascii="Arial" w:hAnsi="Arial" w:cs="Arial"/>
          <w:i/>
          <w:iCs/>
        </w:rPr>
        <w:t xml:space="preserve"> Internal Medicine</w:t>
      </w:r>
      <w:r>
        <w:rPr>
          <w:rFonts w:ascii="Arial" w:hAnsi="Arial" w:cs="Arial"/>
          <w:i/>
          <w:iCs/>
        </w:rPr>
        <w:t>.</w:t>
      </w:r>
      <w:r w:rsidRPr="00DC6828">
        <w:rPr>
          <w:rFonts w:ascii="Arial" w:hAnsi="Arial" w:cs="Arial"/>
        </w:rPr>
        <w:t> </w:t>
      </w:r>
      <w:r w:rsidRPr="00DC6828">
        <w:rPr>
          <w:rFonts w:ascii="Arial" w:hAnsi="Arial" w:cs="Arial"/>
          <w:i/>
          <w:iCs/>
        </w:rPr>
        <w:t>21</w:t>
      </w:r>
      <w:r w:rsidRPr="00DC6828">
        <w:rPr>
          <w:rFonts w:ascii="Arial" w:hAnsi="Arial" w:cs="Arial"/>
        </w:rPr>
        <w:t>(1), 435-444.</w:t>
      </w:r>
    </w:p>
    <w:p w14:paraId="48E41DA7" w14:textId="77777777" w:rsidR="001F1450" w:rsidRDefault="001F1450" w:rsidP="001F1450">
      <w:pPr>
        <w:pStyle w:val="Body"/>
        <w:rPr>
          <w:rFonts w:ascii="Arial" w:hAnsi="Arial" w:cs="Arial"/>
        </w:rPr>
      </w:pPr>
      <w:r w:rsidRPr="00DC6828">
        <w:rPr>
          <w:rFonts w:ascii="Arial" w:hAnsi="Arial" w:cs="Arial"/>
        </w:rPr>
        <w:t xml:space="preserve">Sharma, R., Sharma, R., &amp; Thakur, A. (2018). Development and evaluation of vitamin C enriched low calorie Aloe </w:t>
      </w:r>
      <w:proofErr w:type="spellStart"/>
      <w:r w:rsidRPr="00DC6828">
        <w:rPr>
          <w:rFonts w:ascii="Arial" w:hAnsi="Arial" w:cs="Arial"/>
        </w:rPr>
        <w:t>veraaonla</w:t>
      </w:r>
      <w:proofErr w:type="spellEnd"/>
      <w:r w:rsidRPr="00DC6828">
        <w:rPr>
          <w:rFonts w:ascii="Arial" w:hAnsi="Arial" w:cs="Arial"/>
        </w:rPr>
        <w:t xml:space="preserve"> blended functional squash using </w:t>
      </w:r>
      <w:proofErr w:type="spellStart"/>
      <w:r w:rsidRPr="00DC6828">
        <w:rPr>
          <w:rFonts w:ascii="Arial" w:hAnsi="Arial" w:cs="Arial"/>
        </w:rPr>
        <w:t>stevioside</w:t>
      </w:r>
      <w:proofErr w:type="spellEnd"/>
      <w:r w:rsidRPr="00DC6828">
        <w:rPr>
          <w:rFonts w:ascii="Arial" w:hAnsi="Arial" w:cs="Arial"/>
        </w:rPr>
        <w:t>. </w:t>
      </w:r>
      <w:r w:rsidRPr="00DC6828">
        <w:rPr>
          <w:rFonts w:ascii="Arial" w:hAnsi="Arial" w:cs="Arial"/>
          <w:i/>
          <w:iCs/>
        </w:rPr>
        <w:t>Indian Journal of Horticulture</w:t>
      </w:r>
      <w:r w:rsidRPr="00DC6828">
        <w:rPr>
          <w:rFonts w:ascii="Arial" w:hAnsi="Arial" w:cs="Arial"/>
        </w:rPr>
        <w:t>, </w:t>
      </w:r>
      <w:r w:rsidRPr="00DC6828">
        <w:rPr>
          <w:rFonts w:ascii="Arial" w:hAnsi="Arial" w:cs="Arial"/>
          <w:i/>
          <w:iCs/>
        </w:rPr>
        <w:t>75</w:t>
      </w:r>
      <w:r w:rsidRPr="00DC6828">
        <w:rPr>
          <w:rFonts w:ascii="Arial" w:hAnsi="Arial" w:cs="Arial"/>
        </w:rPr>
        <w:t>(02), 289-294.</w:t>
      </w:r>
    </w:p>
    <w:p w14:paraId="7252715F" w14:textId="77777777" w:rsidR="001F1450" w:rsidRDefault="001F1450" w:rsidP="001F1450">
      <w:pPr>
        <w:pStyle w:val="Body"/>
        <w:rPr>
          <w:rFonts w:ascii="Arial" w:hAnsi="Arial" w:cs="Arial"/>
        </w:rPr>
      </w:pPr>
      <w:proofErr w:type="spellStart"/>
      <w:r w:rsidRPr="00DC6828">
        <w:rPr>
          <w:rFonts w:ascii="Arial" w:hAnsi="Arial" w:cs="Arial"/>
        </w:rPr>
        <w:t>Palamthodi</w:t>
      </w:r>
      <w:proofErr w:type="spellEnd"/>
      <w:r w:rsidRPr="00DC6828">
        <w:rPr>
          <w:rFonts w:ascii="Arial" w:hAnsi="Arial" w:cs="Arial"/>
        </w:rPr>
        <w:t xml:space="preserve">, </w:t>
      </w:r>
      <w:proofErr w:type="spellStart"/>
      <w:r w:rsidRPr="00DC6828">
        <w:rPr>
          <w:rFonts w:ascii="Arial" w:hAnsi="Arial" w:cs="Arial"/>
        </w:rPr>
        <w:t>Shanooba</w:t>
      </w:r>
      <w:proofErr w:type="spellEnd"/>
      <w:r w:rsidRPr="00DC6828">
        <w:rPr>
          <w:rFonts w:ascii="Arial" w:hAnsi="Arial" w:cs="Arial"/>
        </w:rPr>
        <w:t>, Deepak Kadam, and S. S.</w:t>
      </w:r>
      <w:r w:rsidRPr="0040768E">
        <w:rPr>
          <w:rFonts w:ascii="Arial" w:hAnsi="Arial" w:cs="Arial"/>
        </w:rPr>
        <w:t xml:space="preserve"> </w:t>
      </w:r>
      <w:r w:rsidRPr="00DC6828">
        <w:rPr>
          <w:rFonts w:ascii="Arial" w:hAnsi="Arial" w:cs="Arial"/>
        </w:rPr>
        <w:t>(2019)</w:t>
      </w:r>
      <w:r>
        <w:rPr>
          <w:rFonts w:ascii="Arial" w:hAnsi="Arial" w:cs="Arial"/>
        </w:rPr>
        <w:t>.</w:t>
      </w:r>
      <w:r w:rsidRPr="00DC6828">
        <w:rPr>
          <w:rFonts w:ascii="Arial" w:hAnsi="Arial" w:cs="Arial"/>
        </w:rPr>
        <w:t xml:space="preserve"> Lele. "Physicochemical and functional properties of ash gourd/bottle gourd beverages blended with jamun." </w:t>
      </w:r>
      <w:r w:rsidRPr="00DC6828">
        <w:rPr>
          <w:rFonts w:ascii="Arial" w:hAnsi="Arial" w:cs="Arial"/>
          <w:i/>
          <w:iCs/>
        </w:rPr>
        <w:t>Journal of food science and technology</w:t>
      </w:r>
      <w:r w:rsidRPr="00DC6828">
        <w:rPr>
          <w:rFonts w:ascii="Arial" w:hAnsi="Arial" w:cs="Arial"/>
        </w:rPr>
        <w:t> 56: 473-482.</w:t>
      </w:r>
    </w:p>
    <w:p w14:paraId="5FD44451" w14:textId="77777777" w:rsidR="001F1450" w:rsidRDefault="001F1450" w:rsidP="001F1450">
      <w:pPr>
        <w:pStyle w:val="Body"/>
        <w:rPr>
          <w:rFonts w:ascii="Arial" w:hAnsi="Arial" w:cs="Arial"/>
        </w:rPr>
      </w:pPr>
      <w:r w:rsidRPr="00DC6828">
        <w:rPr>
          <w:rFonts w:ascii="Arial" w:hAnsi="Arial" w:cs="Arial"/>
        </w:rPr>
        <w:t xml:space="preserve">Gupta, E., </w:t>
      </w:r>
      <w:proofErr w:type="spellStart"/>
      <w:r w:rsidRPr="00DC6828">
        <w:rPr>
          <w:rFonts w:ascii="Arial" w:hAnsi="Arial" w:cs="Arial"/>
        </w:rPr>
        <w:t>Purwar</w:t>
      </w:r>
      <w:proofErr w:type="spellEnd"/>
      <w:r w:rsidRPr="00DC6828">
        <w:rPr>
          <w:rFonts w:ascii="Arial" w:hAnsi="Arial" w:cs="Arial"/>
        </w:rPr>
        <w:t xml:space="preserve">, S., Singh, A., Sundaram, S., Rai, G. K., &amp; Sundaram, S. (2015). Evaluation of nutritional, anti-nutritional and bioactive compounds in juice and powder of stevia </w:t>
      </w:r>
      <w:proofErr w:type="spellStart"/>
      <w:r w:rsidRPr="00DC6828">
        <w:rPr>
          <w:rFonts w:ascii="Arial" w:hAnsi="Arial" w:cs="Arial"/>
        </w:rPr>
        <w:t>rebaudiana</w:t>
      </w:r>
      <w:proofErr w:type="spellEnd"/>
      <w:r w:rsidRPr="00DC6828">
        <w:rPr>
          <w:rFonts w:ascii="Arial" w:hAnsi="Arial" w:cs="Arial"/>
        </w:rPr>
        <w:t>. </w:t>
      </w:r>
      <w:r w:rsidRPr="00DC6828">
        <w:rPr>
          <w:rFonts w:ascii="Arial" w:hAnsi="Arial" w:cs="Arial"/>
          <w:i/>
          <w:iCs/>
        </w:rPr>
        <w:t>Indian Journal of Natural Sciences</w:t>
      </w:r>
      <w:r w:rsidRPr="00DC6828">
        <w:rPr>
          <w:rFonts w:ascii="Arial" w:hAnsi="Arial" w:cs="Arial"/>
        </w:rPr>
        <w:t>, </w:t>
      </w:r>
      <w:r w:rsidRPr="00DC6828">
        <w:rPr>
          <w:rFonts w:ascii="Arial" w:hAnsi="Arial" w:cs="Arial"/>
          <w:i/>
          <w:iCs/>
        </w:rPr>
        <w:t>5</w:t>
      </w:r>
      <w:r w:rsidRPr="00DC6828">
        <w:rPr>
          <w:rFonts w:ascii="Arial" w:hAnsi="Arial" w:cs="Arial"/>
        </w:rPr>
        <w:t>(28), 3308-3317.</w:t>
      </w:r>
    </w:p>
    <w:p w14:paraId="6D4DCC89" w14:textId="77777777" w:rsidR="001F1450" w:rsidRDefault="001F1450" w:rsidP="001F1450">
      <w:pPr>
        <w:pStyle w:val="Body"/>
        <w:rPr>
          <w:rFonts w:ascii="Arial" w:hAnsi="Arial" w:cs="Arial"/>
        </w:rPr>
      </w:pPr>
      <w:proofErr w:type="spellStart"/>
      <w:r w:rsidRPr="00DC6828">
        <w:rPr>
          <w:rFonts w:ascii="Arial" w:hAnsi="Arial" w:cs="Arial"/>
        </w:rPr>
        <w:t>Baç</w:t>
      </w:r>
      <w:proofErr w:type="spellEnd"/>
      <w:r w:rsidRPr="00DC6828">
        <w:rPr>
          <w:rFonts w:ascii="Arial" w:hAnsi="Arial" w:cs="Arial"/>
        </w:rPr>
        <w:t xml:space="preserve">, H. S., </w:t>
      </w:r>
      <w:proofErr w:type="spellStart"/>
      <w:r w:rsidRPr="00DC6828">
        <w:rPr>
          <w:rFonts w:ascii="Arial" w:hAnsi="Arial" w:cs="Arial"/>
        </w:rPr>
        <w:t>Yemiş</w:t>
      </w:r>
      <w:proofErr w:type="spellEnd"/>
      <w:r w:rsidRPr="00DC6828">
        <w:rPr>
          <w:rFonts w:ascii="Arial" w:hAnsi="Arial" w:cs="Arial"/>
        </w:rPr>
        <w:t>, O., &amp; Özkan, M. (2023). Thermal stabilities of lycopene and β-carotene in tomato pulp and pink grapefruit juice. </w:t>
      </w:r>
      <w:r w:rsidRPr="00DC6828">
        <w:rPr>
          <w:rFonts w:ascii="Arial" w:hAnsi="Arial" w:cs="Arial"/>
          <w:i/>
          <w:iCs/>
        </w:rPr>
        <w:t>Journal of Food Engineering</w:t>
      </w:r>
      <w:r w:rsidRPr="00DC6828">
        <w:rPr>
          <w:rFonts w:ascii="Arial" w:hAnsi="Arial" w:cs="Arial"/>
        </w:rPr>
        <w:t>, </w:t>
      </w:r>
      <w:r w:rsidRPr="00DC6828">
        <w:rPr>
          <w:rFonts w:ascii="Arial" w:hAnsi="Arial" w:cs="Arial"/>
          <w:i/>
          <w:iCs/>
        </w:rPr>
        <w:t>337</w:t>
      </w:r>
      <w:r w:rsidRPr="00DC6828">
        <w:rPr>
          <w:rFonts w:ascii="Arial" w:hAnsi="Arial" w:cs="Arial"/>
        </w:rPr>
        <w:t>, 111217.</w:t>
      </w:r>
    </w:p>
    <w:p w14:paraId="5CACA04D" w14:textId="77777777" w:rsidR="001F1450" w:rsidRDefault="001F1450" w:rsidP="001F1450">
      <w:pPr>
        <w:pStyle w:val="Body"/>
        <w:rPr>
          <w:rFonts w:ascii="Arial" w:hAnsi="Arial" w:cs="Arial"/>
        </w:rPr>
      </w:pPr>
      <w:r w:rsidRPr="00DC6828">
        <w:rPr>
          <w:rFonts w:ascii="Arial" w:hAnsi="Arial" w:cs="Arial"/>
        </w:rPr>
        <w:t xml:space="preserve">Nhung, D. T. T., Bung, P. N., Ha, N. T., &amp; Phong, T. K. (2010). Changes in lycopene and beta carotene contents in aril and oil of </w:t>
      </w:r>
      <w:proofErr w:type="spellStart"/>
      <w:r w:rsidRPr="00DC6828">
        <w:rPr>
          <w:rFonts w:ascii="Arial" w:hAnsi="Arial" w:cs="Arial"/>
        </w:rPr>
        <w:t>gac</w:t>
      </w:r>
      <w:proofErr w:type="spellEnd"/>
      <w:r w:rsidRPr="00DC6828">
        <w:rPr>
          <w:rFonts w:ascii="Arial" w:hAnsi="Arial" w:cs="Arial"/>
        </w:rPr>
        <w:t xml:space="preserve"> fruit during storage. </w:t>
      </w:r>
      <w:r w:rsidRPr="00DC6828">
        <w:rPr>
          <w:rFonts w:ascii="Arial" w:hAnsi="Arial" w:cs="Arial"/>
          <w:i/>
          <w:iCs/>
        </w:rPr>
        <w:t>Food Chemistry</w:t>
      </w:r>
      <w:r w:rsidRPr="00DC6828">
        <w:rPr>
          <w:rFonts w:ascii="Arial" w:hAnsi="Arial" w:cs="Arial"/>
        </w:rPr>
        <w:t>, </w:t>
      </w:r>
      <w:r w:rsidRPr="00DC6828">
        <w:rPr>
          <w:rFonts w:ascii="Arial" w:hAnsi="Arial" w:cs="Arial"/>
          <w:i/>
          <w:iCs/>
        </w:rPr>
        <w:t>121</w:t>
      </w:r>
      <w:r w:rsidRPr="00DC6828">
        <w:rPr>
          <w:rFonts w:ascii="Arial" w:hAnsi="Arial" w:cs="Arial"/>
        </w:rPr>
        <w:t>(2), 326-331.</w:t>
      </w:r>
    </w:p>
    <w:p w14:paraId="658E7F9D" w14:textId="77777777" w:rsidR="001F1450" w:rsidRDefault="001F1450" w:rsidP="001F1450">
      <w:pPr>
        <w:pStyle w:val="Body"/>
        <w:rPr>
          <w:rFonts w:ascii="Arial" w:hAnsi="Arial" w:cs="Arial"/>
        </w:rPr>
      </w:pPr>
      <w:r w:rsidRPr="00DC6828">
        <w:rPr>
          <w:rFonts w:ascii="Arial" w:hAnsi="Arial" w:cs="Arial"/>
        </w:rPr>
        <w:t xml:space="preserve">Sharma, R., Thakur, A., Kumar, S., &amp; Kumar, V. (2022). Product optimization, storage quality and sensory acceptance of </w:t>
      </w:r>
      <w:proofErr w:type="gramStart"/>
      <w:r w:rsidRPr="00DC6828">
        <w:rPr>
          <w:rFonts w:ascii="Arial" w:hAnsi="Arial" w:cs="Arial"/>
        </w:rPr>
        <w:t>low calorie</w:t>
      </w:r>
      <w:proofErr w:type="gramEnd"/>
      <w:r w:rsidRPr="00DC6828">
        <w:rPr>
          <w:rFonts w:ascii="Arial" w:hAnsi="Arial" w:cs="Arial"/>
        </w:rPr>
        <w:t xml:space="preserve"> beverage developed from bitter gourd and kiwifruit. </w:t>
      </w:r>
      <w:r w:rsidRPr="00DC6828">
        <w:rPr>
          <w:rFonts w:ascii="Arial" w:hAnsi="Arial" w:cs="Arial"/>
          <w:i/>
          <w:iCs/>
        </w:rPr>
        <w:t>Brazilian Archives of Biology and Technology</w:t>
      </w:r>
      <w:r w:rsidRPr="00DC6828">
        <w:rPr>
          <w:rFonts w:ascii="Arial" w:hAnsi="Arial" w:cs="Arial"/>
        </w:rPr>
        <w:t>, </w:t>
      </w:r>
      <w:r w:rsidRPr="00DC6828">
        <w:rPr>
          <w:rFonts w:ascii="Arial" w:hAnsi="Arial" w:cs="Arial"/>
          <w:i/>
          <w:iCs/>
        </w:rPr>
        <w:t>65</w:t>
      </w:r>
      <w:r w:rsidRPr="00DC6828">
        <w:rPr>
          <w:rFonts w:ascii="Arial" w:hAnsi="Arial" w:cs="Arial"/>
        </w:rPr>
        <w:t>, e22210371.</w:t>
      </w:r>
    </w:p>
    <w:p w14:paraId="26C29B7A" w14:textId="77777777" w:rsidR="001F1450" w:rsidRDefault="001F1450" w:rsidP="001F1450">
      <w:pPr>
        <w:pStyle w:val="Body"/>
        <w:rPr>
          <w:rFonts w:ascii="Arial" w:hAnsi="Arial" w:cs="Arial"/>
        </w:rPr>
      </w:pPr>
      <w:r w:rsidRPr="00DC6828">
        <w:rPr>
          <w:rFonts w:ascii="Arial" w:hAnsi="Arial" w:cs="Arial"/>
        </w:rPr>
        <w:t>Barakat, H., Al-</w:t>
      </w:r>
      <w:proofErr w:type="spellStart"/>
      <w:r w:rsidRPr="00DC6828">
        <w:rPr>
          <w:rFonts w:ascii="Arial" w:hAnsi="Arial" w:cs="Arial"/>
        </w:rPr>
        <w:t>Furaydi</w:t>
      </w:r>
      <w:proofErr w:type="spellEnd"/>
      <w:r w:rsidRPr="00DC6828">
        <w:rPr>
          <w:rFonts w:ascii="Arial" w:hAnsi="Arial" w:cs="Arial"/>
        </w:rPr>
        <w:t>, A., Al-Harbi, A., &amp; Al-</w:t>
      </w:r>
      <w:proofErr w:type="spellStart"/>
      <w:r w:rsidRPr="00DC6828">
        <w:rPr>
          <w:rFonts w:ascii="Arial" w:hAnsi="Arial" w:cs="Arial"/>
        </w:rPr>
        <w:t>Shedookhi</w:t>
      </w:r>
      <w:proofErr w:type="spellEnd"/>
      <w:r w:rsidRPr="00DC6828">
        <w:rPr>
          <w:rFonts w:ascii="Arial" w:hAnsi="Arial" w:cs="Arial"/>
        </w:rPr>
        <w:t xml:space="preserve">, A. (2016). Nutritional, chemical and </w:t>
      </w:r>
      <w:proofErr w:type="spellStart"/>
      <w:r w:rsidRPr="00DC6828">
        <w:rPr>
          <w:rFonts w:ascii="Arial" w:hAnsi="Arial" w:cs="Arial"/>
        </w:rPr>
        <w:t>organoleptical</w:t>
      </w:r>
      <w:proofErr w:type="spellEnd"/>
      <w:r w:rsidRPr="00DC6828">
        <w:rPr>
          <w:rFonts w:ascii="Arial" w:hAnsi="Arial" w:cs="Arial"/>
        </w:rPr>
        <w:t xml:space="preserve"> characteristics of low-calorie fruit nectars incorporating </w:t>
      </w:r>
      <w:proofErr w:type="spellStart"/>
      <w:r w:rsidRPr="00DC6828">
        <w:rPr>
          <w:rFonts w:ascii="Arial" w:hAnsi="Arial" w:cs="Arial"/>
        </w:rPr>
        <w:t>stevioside</w:t>
      </w:r>
      <w:proofErr w:type="spellEnd"/>
      <w:r w:rsidRPr="00DC6828">
        <w:rPr>
          <w:rFonts w:ascii="Arial" w:hAnsi="Arial" w:cs="Arial"/>
        </w:rPr>
        <w:t xml:space="preserve"> as a natural sweetener. </w:t>
      </w:r>
      <w:r w:rsidRPr="00DC6828">
        <w:rPr>
          <w:rFonts w:ascii="Arial" w:hAnsi="Arial" w:cs="Arial"/>
          <w:i/>
          <w:iCs/>
        </w:rPr>
        <w:t>Food and Nutrition Sciences</w:t>
      </w:r>
      <w:r w:rsidRPr="00DC6828">
        <w:rPr>
          <w:rFonts w:ascii="Arial" w:hAnsi="Arial" w:cs="Arial"/>
        </w:rPr>
        <w:t>, </w:t>
      </w:r>
      <w:r w:rsidRPr="00DC6828">
        <w:rPr>
          <w:rFonts w:ascii="Arial" w:hAnsi="Arial" w:cs="Arial"/>
          <w:i/>
          <w:iCs/>
        </w:rPr>
        <w:t>8</w:t>
      </w:r>
      <w:r w:rsidRPr="00DC6828">
        <w:rPr>
          <w:rFonts w:ascii="Arial" w:hAnsi="Arial" w:cs="Arial"/>
        </w:rPr>
        <w:t>(1), 126-140.</w:t>
      </w:r>
    </w:p>
    <w:p w14:paraId="12D37150" w14:textId="77777777" w:rsidR="001F1450" w:rsidRDefault="001F1450" w:rsidP="001F1450">
      <w:pPr>
        <w:pStyle w:val="Body"/>
        <w:rPr>
          <w:rFonts w:ascii="Arial" w:hAnsi="Arial" w:cs="Arial"/>
        </w:rPr>
      </w:pPr>
      <w:r w:rsidRPr="00DC6828">
        <w:rPr>
          <w:rFonts w:ascii="Arial" w:hAnsi="Arial" w:cs="Arial"/>
        </w:rPr>
        <w:t xml:space="preserve">Sharma, R., </w:t>
      </w:r>
      <w:proofErr w:type="spellStart"/>
      <w:r w:rsidRPr="00DC6828">
        <w:rPr>
          <w:rFonts w:ascii="Arial" w:hAnsi="Arial" w:cs="Arial"/>
        </w:rPr>
        <w:t>Burang</w:t>
      </w:r>
      <w:proofErr w:type="spellEnd"/>
      <w:r w:rsidRPr="00DC6828">
        <w:rPr>
          <w:rFonts w:ascii="Arial" w:hAnsi="Arial" w:cs="Arial"/>
        </w:rPr>
        <w:t xml:space="preserve">, G., Kumar, S., Sharma, Y. P., &amp; Kumar, V. (2021). Optimization of apricot (Prunus </w:t>
      </w:r>
      <w:proofErr w:type="spellStart"/>
      <w:r w:rsidRPr="00DC6828">
        <w:rPr>
          <w:rFonts w:ascii="Arial" w:hAnsi="Arial" w:cs="Arial"/>
        </w:rPr>
        <w:t>armeniaca</w:t>
      </w:r>
      <w:proofErr w:type="spellEnd"/>
      <w:r w:rsidRPr="00DC6828">
        <w:rPr>
          <w:rFonts w:ascii="Arial" w:hAnsi="Arial" w:cs="Arial"/>
        </w:rPr>
        <w:t xml:space="preserve"> L.) blended Aloe </w:t>
      </w:r>
      <w:proofErr w:type="spellStart"/>
      <w:r w:rsidRPr="00DC6828">
        <w:rPr>
          <w:rFonts w:ascii="Arial" w:hAnsi="Arial" w:cs="Arial"/>
        </w:rPr>
        <w:t>vera</w:t>
      </w:r>
      <w:proofErr w:type="spellEnd"/>
      <w:r w:rsidRPr="00DC6828">
        <w:rPr>
          <w:rFonts w:ascii="Arial" w:hAnsi="Arial" w:cs="Arial"/>
        </w:rPr>
        <w:t xml:space="preserve"> (Aloe </w:t>
      </w:r>
      <w:proofErr w:type="spellStart"/>
      <w:r w:rsidRPr="00DC6828">
        <w:rPr>
          <w:rFonts w:ascii="Arial" w:hAnsi="Arial" w:cs="Arial"/>
        </w:rPr>
        <w:t>barbadensis</w:t>
      </w:r>
      <w:proofErr w:type="spellEnd"/>
      <w:r w:rsidRPr="00DC6828">
        <w:rPr>
          <w:rFonts w:ascii="Arial" w:hAnsi="Arial" w:cs="Arial"/>
        </w:rPr>
        <w:t xml:space="preserve"> M.) based low-calorie beverage functionally enriched with </w:t>
      </w:r>
      <w:proofErr w:type="spellStart"/>
      <w:r w:rsidRPr="00DC6828">
        <w:rPr>
          <w:rFonts w:ascii="Arial" w:hAnsi="Arial" w:cs="Arial"/>
        </w:rPr>
        <w:t>aonla</w:t>
      </w:r>
      <w:proofErr w:type="spellEnd"/>
      <w:r w:rsidRPr="00DC6828">
        <w:rPr>
          <w:rFonts w:ascii="Arial" w:hAnsi="Arial" w:cs="Arial"/>
        </w:rPr>
        <w:t xml:space="preserve"> juice (Phyllanthus </w:t>
      </w:r>
      <w:proofErr w:type="spellStart"/>
      <w:r w:rsidRPr="00DC6828">
        <w:rPr>
          <w:rFonts w:ascii="Arial" w:hAnsi="Arial" w:cs="Arial"/>
        </w:rPr>
        <w:t>emblica</w:t>
      </w:r>
      <w:proofErr w:type="spellEnd"/>
      <w:r w:rsidRPr="00DC6828">
        <w:rPr>
          <w:rFonts w:ascii="Arial" w:hAnsi="Arial" w:cs="Arial"/>
        </w:rPr>
        <w:t xml:space="preserve"> L.). </w:t>
      </w:r>
      <w:r w:rsidRPr="00DC6828">
        <w:rPr>
          <w:rFonts w:ascii="Arial" w:hAnsi="Arial" w:cs="Arial"/>
          <w:i/>
          <w:iCs/>
        </w:rPr>
        <w:t>Journal of Food Science and Technology</w:t>
      </w:r>
      <w:r w:rsidRPr="00DC6828">
        <w:rPr>
          <w:rFonts w:ascii="Arial" w:hAnsi="Arial" w:cs="Arial"/>
        </w:rPr>
        <w:t>, 1-12.</w:t>
      </w:r>
    </w:p>
    <w:p w14:paraId="54AEC34F" w14:textId="77777777" w:rsidR="001F1450" w:rsidRDefault="001F1450" w:rsidP="001F1450">
      <w:pPr>
        <w:pStyle w:val="Body"/>
        <w:rPr>
          <w:rFonts w:ascii="Arial" w:hAnsi="Arial" w:cs="Arial"/>
        </w:rPr>
      </w:pPr>
      <w:r w:rsidRPr="00DC6828">
        <w:rPr>
          <w:rFonts w:ascii="Arial" w:hAnsi="Arial" w:cs="Arial"/>
        </w:rPr>
        <w:lastRenderedPageBreak/>
        <w:t>Rodríguez-Rico, D., Sáenz-Esqueda, M. D. L. Á., Meza-Velázquez, J. A., Martínez-García, J. J., Quezada-Rivera, J. J., Umaña, M. M., &amp; Minjares-Fuentes, R. (2022). High-intensity ultrasound processing enhances the bioactive compounds, antioxidant capacity and microbiological quality of melon (Cucumis melo) juice. </w:t>
      </w:r>
      <w:r w:rsidRPr="00DC6828">
        <w:rPr>
          <w:rFonts w:ascii="Arial" w:hAnsi="Arial" w:cs="Arial"/>
          <w:i/>
          <w:iCs/>
        </w:rPr>
        <w:t>Foods</w:t>
      </w:r>
      <w:r w:rsidRPr="00DC6828">
        <w:rPr>
          <w:rFonts w:ascii="Arial" w:hAnsi="Arial" w:cs="Arial"/>
        </w:rPr>
        <w:t>, </w:t>
      </w:r>
      <w:r w:rsidRPr="00DC6828">
        <w:rPr>
          <w:rFonts w:ascii="Arial" w:hAnsi="Arial" w:cs="Arial"/>
          <w:i/>
          <w:iCs/>
        </w:rPr>
        <w:t>11</w:t>
      </w:r>
      <w:r w:rsidRPr="00DC6828">
        <w:rPr>
          <w:rFonts w:ascii="Arial" w:hAnsi="Arial" w:cs="Arial"/>
        </w:rPr>
        <w:t>(17), 2648.</w:t>
      </w:r>
    </w:p>
    <w:p w14:paraId="4F877ED9" w14:textId="77777777" w:rsidR="001F1450" w:rsidRDefault="001F1450" w:rsidP="001F1450">
      <w:pPr>
        <w:pStyle w:val="Body"/>
        <w:rPr>
          <w:rFonts w:ascii="Arial" w:hAnsi="Arial" w:cs="Arial"/>
        </w:rPr>
      </w:pPr>
      <w:r w:rsidRPr="00DC6828">
        <w:rPr>
          <w:rFonts w:ascii="Arial" w:hAnsi="Arial" w:cs="Arial"/>
        </w:rPr>
        <w:t>Ibrahem, E. S., Ragheb, E. M., Yousef, F. M., Abdel-</w:t>
      </w:r>
      <w:proofErr w:type="spellStart"/>
      <w:r w:rsidRPr="00DC6828">
        <w:rPr>
          <w:rFonts w:ascii="Arial" w:hAnsi="Arial" w:cs="Arial"/>
        </w:rPr>
        <w:t>Azizand</w:t>
      </w:r>
      <w:proofErr w:type="spellEnd"/>
      <w:r w:rsidRPr="00DC6828">
        <w:rPr>
          <w:rFonts w:ascii="Arial" w:hAnsi="Arial" w:cs="Arial"/>
        </w:rPr>
        <w:t xml:space="preserve">, M. F., &amp; Alghamdi, B. A. (2020). Nutritional value, cytotoxic and antimicrobial activities of Stevia </w:t>
      </w:r>
      <w:proofErr w:type="spellStart"/>
      <w:r w:rsidRPr="00DC6828">
        <w:rPr>
          <w:rFonts w:ascii="Arial" w:hAnsi="Arial" w:cs="Arial"/>
        </w:rPr>
        <w:t>rebaudiana</w:t>
      </w:r>
      <w:proofErr w:type="spellEnd"/>
      <w:r w:rsidRPr="00DC6828">
        <w:rPr>
          <w:rFonts w:ascii="Arial" w:hAnsi="Arial" w:cs="Arial"/>
        </w:rPr>
        <w:t xml:space="preserve"> leaf extracts. </w:t>
      </w:r>
      <w:r w:rsidRPr="00DC6828">
        <w:rPr>
          <w:rFonts w:ascii="Arial" w:hAnsi="Arial" w:cs="Arial"/>
          <w:i/>
          <w:iCs/>
        </w:rPr>
        <w:t>Journal of Biochemical Technology</w:t>
      </w:r>
      <w:r w:rsidRPr="00DC6828">
        <w:rPr>
          <w:rFonts w:ascii="Arial" w:hAnsi="Arial" w:cs="Arial"/>
        </w:rPr>
        <w:t>, </w:t>
      </w:r>
      <w:r w:rsidRPr="00DC6828">
        <w:rPr>
          <w:rFonts w:ascii="Arial" w:hAnsi="Arial" w:cs="Arial"/>
          <w:i/>
          <w:iCs/>
        </w:rPr>
        <w:t>11</w:t>
      </w:r>
      <w:r w:rsidRPr="00DC6828">
        <w:rPr>
          <w:rFonts w:ascii="Arial" w:hAnsi="Arial" w:cs="Arial"/>
        </w:rPr>
        <w:t>(2-2020), 108-115.</w:t>
      </w:r>
    </w:p>
    <w:p w14:paraId="1C1A19CF" w14:textId="77777777" w:rsidR="001F1450" w:rsidRDefault="001F1450" w:rsidP="001F1450">
      <w:pPr>
        <w:pStyle w:val="Body"/>
        <w:rPr>
          <w:rFonts w:ascii="Arial" w:hAnsi="Arial" w:cs="Arial"/>
        </w:rPr>
      </w:pPr>
      <w:r w:rsidRPr="00DC6828">
        <w:rPr>
          <w:rFonts w:ascii="Arial" w:hAnsi="Arial" w:cs="Arial"/>
        </w:rPr>
        <w:t xml:space="preserve">Minh, N. P. (2019). Production of cucumber (Cucumis sativus var. </w:t>
      </w:r>
      <w:proofErr w:type="spellStart"/>
      <w:r w:rsidRPr="00DC6828">
        <w:rPr>
          <w:rFonts w:ascii="Arial" w:hAnsi="Arial" w:cs="Arial"/>
        </w:rPr>
        <w:t>conomon</w:t>
      </w:r>
      <w:proofErr w:type="spellEnd"/>
      <w:r w:rsidRPr="00DC6828">
        <w:rPr>
          <w:rFonts w:ascii="Arial" w:hAnsi="Arial" w:cs="Arial"/>
        </w:rPr>
        <w:t>) juice. </w:t>
      </w:r>
      <w:r w:rsidRPr="00DC6828">
        <w:rPr>
          <w:rFonts w:ascii="Arial" w:hAnsi="Arial" w:cs="Arial"/>
          <w:i/>
          <w:iCs/>
        </w:rPr>
        <w:t>Research on Crops</w:t>
      </w:r>
      <w:r w:rsidRPr="00DC6828">
        <w:rPr>
          <w:rFonts w:ascii="Arial" w:hAnsi="Arial" w:cs="Arial"/>
        </w:rPr>
        <w:t>, </w:t>
      </w:r>
      <w:r w:rsidRPr="00DC6828">
        <w:rPr>
          <w:rFonts w:ascii="Arial" w:hAnsi="Arial" w:cs="Arial"/>
          <w:i/>
          <w:iCs/>
        </w:rPr>
        <w:t>20</w:t>
      </w:r>
      <w:r w:rsidRPr="00DC6828">
        <w:rPr>
          <w:rFonts w:ascii="Arial" w:hAnsi="Arial" w:cs="Arial"/>
        </w:rPr>
        <w:t>(2), 369-375.</w:t>
      </w:r>
    </w:p>
    <w:p w14:paraId="305CDEE9" w14:textId="77777777" w:rsidR="001F1450" w:rsidRDefault="001F1450" w:rsidP="001F1450">
      <w:pPr>
        <w:pStyle w:val="Body"/>
        <w:spacing w:after="0"/>
        <w:rPr>
          <w:rFonts w:ascii="Arial" w:hAnsi="Arial" w:cs="Arial"/>
        </w:rPr>
      </w:pPr>
      <w:r w:rsidRPr="00202BF9">
        <w:rPr>
          <w:rFonts w:ascii="Arial" w:hAnsi="Arial" w:cs="Arial"/>
        </w:rPr>
        <w:t xml:space="preserve">Sharma, R., Choudhary, R., Thakur, N. S., </w:t>
      </w:r>
      <w:proofErr w:type="spellStart"/>
      <w:r w:rsidRPr="00202BF9">
        <w:rPr>
          <w:rFonts w:ascii="Arial" w:hAnsi="Arial" w:cs="Arial"/>
        </w:rPr>
        <w:t>Bishist</w:t>
      </w:r>
      <w:proofErr w:type="spellEnd"/>
      <w:r w:rsidRPr="00202BF9">
        <w:rPr>
          <w:rFonts w:ascii="Arial" w:hAnsi="Arial" w:cs="Arial"/>
        </w:rPr>
        <w:t xml:space="preserve">, R., &amp; Thakur, A. (2020). Optimization of </w:t>
      </w:r>
      <w:proofErr w:type="spellStart"/>
      <w:r w:rsidRPr="00202BF9">
        <w:rPr>
          <w:rFonts w:ascii="Arial" w:hAnsi="Arial" w:cs="Arial"/>
        </w:rPr>
        <w:t>Fructooligosaccharide</w:t>
      </w:r>
      <w:proofErr w:type="spellEnd"/>
      <w:r w:rsidRPr="00202BF9">
        <w:rPr>
          <w:rFonts w:ascii="Arial" w:hAnsi="Arial" w:cs="Arial"/>
        </w:rPr>
        <w:t xml:space="preserve"> fortified low calorie apple-whey based RTS beverage and its quality evaluation during storage. </w:t>
      </w:r>
      <w:r w:rsidRPr="00202BF9">
        <w:rPr>
          <w:rFonts w:ascii="Arial" w:hAnsi="Arial" w:cs="Arial"/>
          <w:i/>
          <w:iCs/>
        </w:rPr>
        <w:t>Current Journal of Applied Science and Technology</w:t>
      </w:r>
      <w:r w:rsidRPr="00202BF9">
        <w:rPr>
          <w:rFonts w:ascii="Arial" w:hAnsi="Arial" w:cs="Arial"/>
        </w:rPr>
        <w:t>, </w:t>
      </w:r>
      <w:r w:rsidRPr="00202BF9">
        <w:rPr>
          <w:rFonts w:ascii="Arial" w:hAnsi="Arial" w:cs="Arial"/>
          <w:i/>
          <w:iCs/>
        </w:rPr>
        <w:t>39</w:t>
      </w:r>
      <w:r w:rsidRPr="00202BF9">
        <w:rPr>
          <w:rFonts w:ascii="Arial" w:hAnsi="Arial" w:cs="Arial"/>
        </w:rPr>
        <w:t>(10), 17-28.</w:t>
      </w:r>
    </w:p>
    <w:p w14:paraId="75E059C6" w14:textId="77777777" w:rsidR="001F1450" w:rsidRDefault="001F1450" w:rsidP="001F1450">
      <w:pPr>
        <w:pStyle w:val="Body"/>
        <w:spacing w:after="0"/>
        <w:rPr>
          <w:rFonts w:ascii="Arial" w:hAnsi="Arial" w:cs="Arial"/>
        </w:rPr>
      </w:pPr>
    </w:p>
    <w:p w14:paraId="3AE0E58F" w14:textId="77777777" w:rsidR="001F1450" w:rsidRDefault="001F1450" w:rsidP="001F1450">
      <w:pPr>
        <w:pStyle w:val="Body"/>
        <w:rPr>
          <w:rFonts w:ascii="Arial" w:hAnsi="Arial" w:cs="Arial"/>
          <w:lang w:val="en-IN"/>
        </w:rPr>
      </w:pPr>
      <w:r w:rsidRPr="00DC6828">
        <w:rPr>
          <w:rFonts w:ascii="Arial" w:hAnsi="Arial" w:cs="Arial"/>
          <w:lang w:val="en-IN"/>
        </w:rPr>
        <w:t>Wafaa, K. G., Azza, A. O., &amp; El-Ola, M. M. Z. (2016). Production of natural drinks sweeten with stevia</w:t>
      </w:r>
      <w:r w:rsidRPr="00DC6828">
        <w:rPr>
          <w:rFonts w:ascii="Arial" w:hAnsi="Arial" w:cs="Arial"/>
          <w:i/>
          <w:iCs/>
          <w:lang w:val="en-IN"/>
        </w:rPr>
        <w:t>. AFS-ADVANCES IN FOOD SCIENCES</w:t>
      </w:r>
      <w:r w:rsidRPr="00DC6828">
        <w:rPr>
          <w:rFonts w:ascii="Arial" w:hAnsi="Arial" w:cs="Arial"/>
          <w:lang w:val="en-IN"/>
        </w:rPr>
        <w:t>, 93.</w:t>
      </w:r>
    </w:p>
    <w:p w14:paraId="60D376B0" w14:textId="77777777" w:rsidR="001F1450" w:rsidRDefault="001F1450" w:rsidP="001F1450">
      <w:pPr>
        <w:pStyle w:val="Body"/>
        <w:rPr>
          <w:rFonts w:ascii="Arial" w:hAnsi="Arial" w:cs="Arial"/>
        </w:rPr>
      </w:pPr>
      <w:r w:rsidRPr="00202BF9">
        <w:rPr>
          <w:rFonts w:ascii="Arial" w:hAnsi="Arial" w:cs="Arial"/>
        </w:rPr>
        <w:t>Salaria, M., &amp; Reddy, A. H. (2022). Studies on standardization and quality evaluation of RTS beverage from muskmelon (Cucumis melo L.) variety Sarda. </w:t>
      </w:r>
      <w:r w:rsidRPr="00202BF9">
        <w:rPr>
          <w:rFonts w:ascii="Arial" w:hAnsi="Arial" w:cs="Arial"/>
          <w:i/>
          <w:iCs/>
        </w:rPr>
        <w:t>The Pharma Innovation Journal</w:t>
      </w:r>
      <w:r w:rsidRPr="00202BF9">
        <w:rPr>
          <w:rFonts w:ascii="Arial" w:hAnsi="Arial" w:cs="Arial"/>
        </w:rPr>
        <w:t>, </w:t>
      </w:r>
      <w:r w:rsidRPr="00202BF9">
        <w:rPr>
          <w:rFonts w:ascii="Arial" w:hAnsi="Arial" w:cs="Arial"/>
          <w:i/>
          <w:iCs/>
        </w:rPr>
        <w:t>11</w:t>
      </w:r>
      <w:r w:rsidRPr="00202BF9">
        <w:rPr>
          <w:rFonts w:ascii="Arial" w:hAnsi="Arial" w:cs="Arial"/>
        </w:rPr>
        <w:t>(3), 1952-1956.</w:t>
      </w:r>
    </w:p>
    <w:p w14:paraId="5E2A1B6B" w14:textId="77777777" w:rsidR="00B01FCD" w:rsidRPr="00FB3A86" w:rsidRDefault="00B01FCD" w:rsidP="00441B6F">
      <w:pPr>
        <w:pStyle w:val="Reference"/>
        <w:numPr>
          <w:ilvl w:val="0"/>
          <w:numId w:val="0"/>
        </w:numPr>
        <w:spacing w:line="240" w:lineRule="auto"/>
        <w:rPr>
          <w:rFonts w:ascii="Arial" w:hAnsi="Arial" w:cs="Arial"/>
        </w:rPr>
      </w:pPr>
    </w:p>
    <w:p w14:paraId="106ACA11" w14:textId="567B2C79" w:rsidR="00B01FCD" w:rsidRDefault="00B01FCD" w:rsidP="00F22FDE">
      <w:pPr>
        <w:pStyle w:val="DefAcrHead"/>
        <w:jc w:val="both"/>
        <w:rPr>
          <w:rFonts w:ascii="Arial" w:hAnsi="Arial" w:cs="Arial"/>
        </w:rPr>
      </w:pPr>
      <w:r w:rsidRPr="00FB3A86">
        <w:rPr>
          <w:rFonts w:ascii="Arial" w:hAnsi="Arial" w:cs="Arial"/>
        </w:rPr>
        <w:t>Abbreviations</w:t>
      </w:r>
    </w:p>
    <w:p w14:paraId="37AA5823"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Amb               Ambient </w:t>
      </w:r>
    </w:p>
    <w:p w14:paraId="1D03FD13"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AOAC            Association of Official Analytical Chemists</w:t>
      </w:r>
    </w:p>
    <w:p w14:paraId="3D108AE2"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CD                  Critical difference</w:t>
      </w:r>
    </w:p>
    <w:p w14:paraId="3EACD6CB"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CFU               Colony-forming unit</w:t>
      </w:r>
    </w:p>
    <w:p w14:paraId="07B909A8"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DCPIP            2,6-dichlorophenol indophenol dye </w:t>
      </w:r>
    </w:p>
    <w:p w14:paraId="60B438B0"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DPPH             2,2-diphenyl-1-picrylhydrazyl</w:t>
      </w:r>
    </w:p>
    <w:p w14:paraId="7CEF9CCA"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FCR                </w:t>
      </w:r>
      <w:proofErr w:type="spellStart"/>
      <w:r w:rsidRPr="00F22FDE">
        <w:rPr>
          <w:rFonts w:ascii="Arial" w:hAnsi="Arial" w:cs="Arial"/>
          <w:lang w:val="en-IN"/>
        </w:rPr>
        <w:t>Folin</w:t>
      </w:r>
      <w:proofErr w:type="spellEnd"/>
      <w:r w:rsidRPr="00F22FDE">
        <w:rPr>
          <w:rFonts w:ascii="Arial" w:hAnsi="Arial" w:cs="Arial"/>
          <w:lang w:val="en-IN"/>
        </w:rPr>
        <w:t>–</w:t>
      </w:r>
      <w:proofErr w:type="spellStart"/>
      <w:r w:rsidRPr="00F22FDE">
        <w:rPr>
          <w:rFonts w:ascii="Arial" w:hAnsi="Arial" w:cs="Arial"/>
          <w:lang w:val="en-IN"/>
        </w:rPr>
        <w:t>Ciocâlteu</w:t>
      </w:r>
      <w:proofErr w:type="spellEnd"/>
      <w:r w:rsidRPr="00F22FDE">
        <w:rPr>
          <w:rFonts w:ascii="Arial" w:hAnsi="Arial" w:cs="Arial"/>
          <w:lang w:val="en-IN"/>
        </w:rPr>
        <w:t xml:space="preserve"> reagent</w:t>
      </w:r>
    </w:p>
    <w:p w14:paraId="0F5EDDF5"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IC</w:t>
      </w:r>
      <w:r w:rsidRPr="00F22FDE">
        <w:rPr>
          <w:rFonts w:ascii="Arial" w:hAnsi="Arial" w:cs="Arial"/>
          <w:vertAlign w:val="subscript"/>
          <w:lang w:val="en-IN"/>
        </w:rPr>
        <w:t xml:space="preserve">5O </w:t>
      </w:r>
      <w:r w:rsidRPr="00F22FDE">
        <w:rPr>
          <w:rFonts w:ascii="Arial" w:hAnsi="Arial" w:cs="Arial"/>
          <w:lang w:val="en-IN"/>
        </w:rPr>
        <w:t xml:space="preserve">               Half maximal inhibitory concentration </w:t>
      </w:r>
    </w:p>
    <w:p w14:paraId="4575BB1F"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Kcal                Kilocalories</w:t>
      </w:r>
    </w:p>
    <w:p w14:paraId="50987A2A"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MAS               Months after storage</w:t>
      </w:r>
    </w:p>
    <w:p w14:paraId="0493784D"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Ref                 Refrigerated</w:t>
      </w:r>
    </w:p>
    <w:p w14:paraId="287AC9B0"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RTS                Ready-To-Serve</w:t>
      </w:r>
    </w:p>
    <w:p w14:paraId="099822C2" w14:textId="77777777" w:rsidR="00F22FDE" w:rsidRPr="00F22FDE" w:rsidRDefault="00F22FDE" w:rsidP="00F22FDE">
      <w:pPr>
        <w:pStyle w:val="Body"/>
        <w:spacing w:after="0"/>
        <w:rPr>
          <w:rFonts w:ascii="Arial" w:hAnsi="Arial" w:cs="Arial"/>
          <w:lang w:val="en-IN"/>
        </w:rPr>
      </w:pPr>
      <w:proofErr w:type="spellStart"/>
      <w:proofErr w:type="gramStart"/>
      <w:r w:rsidRPr="00F22FDE">
        <w:rPr>
          <w:rFonts w:ascii="Arial" w:hAnsi="Arial" w:cs="Arial"/>
          <w:lang w:val="en-IN"/>
        </w:rPr>
        <w:t>S.Em</w:t>
      </w:r>
      <w:proofErr w:type="spellEnd"/>
      <w:proofErr w:type="gramEnd"/>
      <w:r w:rsidRPr="00F22FDE">
        <w:rPr>
          <w:rFonts w:ascii="Arial" w:hAnsi="Arial" w:cs="Arial"/>
          <w:lang w:val="en-IN"/>
        </w:rPr>
        <w:t xml:space="preserve">              Standard error of the mean </w:t>
      </w:r>
    </w:p>
    <w:p w14:paraId="2C7A1A56"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SM and GF    Snap melon and Gac fruit</w:t>
      </w:r>
    </w:p>
    <w:p w14:paraId="63510F03" w14:textId="77777777" w:rsidR="00F22FDE" w:rsidRPr="00F22FDE" w:rsidRDefault="00F22FDE" w:rsidP="00F22FDE">
      <w:pPr>
        <w:pStyle w:val="Body"/>
        <w:spacing w:after="0"/>
        <w:rPr>
          <w:rFonts w:ascii="Arial" w:hAnsi="Arial" w:cs="Arial"/>
          <w:lang w:val="en-IN"/>
        </w:rPr>
      </w:pPr>
      <w:r w:rsidRPr="00F22FDE">
        <w:rPr>
          <w:rFonts w:ascii="Arial" w:hAnsi="Arial" w:cs="Arial"/>
          <w:lang w:val="en-IN"/>
        </w:rPr>
        <w:t xml:space="preserve">TSS                Total Soluble Solids </w:t>
      </w:r>
    </w:p>
    <w:p w14:paraId="00E6C8F4" w14:textId="6471718B" w:rsidR="004D4277" w:rsidRPr="00FB3A86" w:rsidRDefault="004D4277" w:rsidP="00441B6F">
      <w:pPr>
        <w:pStyle w:val="Appendix"/>
        <w:spacing w:after="0"/>
        <w:jc w:val="both"/>
        <w:rPr>
          <w:rFonts w:ascii="Arial" w:hAnsi="Arial" w:cs="Arial"/>
          <w:b w:val="0"/>
        </w:rPr>
        <w:sectPr w:rsidR="004D4277" w:rsidRPr="00FB3A86" w:rsidSect="00E344F5">
          <w:headerReference w:type="even" r:id="rId23"/>
          <w:headerReference w:type="default" r:id="rId24"/>
          <w:footerReference w:type="default" r:id="rId25"/>
          <w:headerReference w:type="first" r:id="rId26"/>
          <w:type w:val="continuous"/>
          <w:pgSz w:w="12240" w:h="15840"/>
          <w:pgMar w:top="1440" w:right="2016" w:bottom="2016" w:left="2016" w:header="720" w:footer="1123" w:gutter="0"/>
          <w:cols w:space="720"/>
          <w:docGrid w:linePitch="272"/>
        </w:sectPr>
      </w:pPr>
    </w:p>
    <w:p w14:paraId="30B7E6DF" w14:textId="77777777" w:rsidR="00B01FCD" w:rsidRPr="00FB3A86" w:rsidRDefault="00B01FCD" w:rsidP="00441B6F">
      <w:pPr>
        <w:pStyle w:val="Appendix"/>
        <w:spacing w:after="0"/>
        <w:jc w:val="both"/>
        <w:rPr>
          <w:rFonts w:ascii="Arial" w:hAnsi="Arial" w:cs="Arial"/>
          <w:b w:val="0"/>
        </w:rPr>
      </w:pPr>
    </w:p>
    <w:sectPr w:rsidR="00B01FCD" w:rsidRPr="00FB3A86" w:rsidSect="00E344F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E9B0C" w14:textId="77777777" w:rsidR="00732BCE" w:rsidRDefault="00732BCE" w:rsidP="00C37E61">
      <w:r>
        <w:separator/>
      </w:r>
    </w:p>
  </w:endnote>
  <w:endnote w:type="continuationSeparator" w:id="0">
    <w:p w14:paraId="3740A3E0" w14:textId="77777777" w:rsidR="00732BCE" w:rsidRDefault="00732BC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0CD1" w14:textId="77777777" w:rsidR="00E344F5" w:rsidRDefault="00E34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435CA" w14:textId="623E8E9E"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F5CB" w14:textId="60FFCA3E" w:rsidR="00754C9A" w:rsidRPr="00E344F5" w:rsidRDefault="00754C9A" w:rsidP="00E344F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94F8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71A9" w14:textId="77777777" w:rsidR="00732BCE" w:rsidRDefault="00732BCE" w:rsidP="00C37E61">
      <w:r>
        <w:separator/>
      </w:r>
    </w:p>
  </w:footnote>
  <w:footnote w:type="continuationSeparator" w:id="0">
    <w:p w14:paraId="0C34CCAB" w14:textId="77777777" w:rsidR="00732BCE" w:rsidRDefault="00732BC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5B04" w14:textId="7F9A8AED" w:rsidR="00E344F5" w:rsidRDefault="00E344F5">
    <w:pPr>
      <w:pStyle w:val="Header"/>
    </w:pPr>
    <w:r>
      <w:rPr>
        <w:noProof/>
      </w:rPr>
      <w:pict w14:anchorId="615E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4E4D" w14:textId="295548FF" w:rsidR="00E344F5" w:rsidRDefault="00E344F5">
    <w:pPr>
      <w:pStyle w:val="Header"/>
    </w:pPr>
    <w:r>
      <w:rPr>
        <w:noProof/>
      </w:rPr>
      <w:pict w14:anchorId="27EC2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47A75" w14:textId="32119BC0" w:rsidR="00296529" w:rsidRPr="00296529" w:rsidRDefault="00E344F5" w:rsidP="00296529">
    <w:pPr>
      <w:ind w:left="2160"/>
      <w:jc w:val="center"/>
      <w:rPr>
        <w:rFonts w:ascii="Times New Roman" w:eastAsia="Calibri" w:hAnsi="Times New Roman"/>
        <w:i/>
        <w:sz w:val="18"/>
        <w:szCs w:val="22"/>
      </w:rPr>
    </w:pPr>
    <w:r>
      <w:rPr>
        <w:noProof/>
      </w:rPr>
      <w:pict w14:anchorId="24537D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CEAA31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080436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A5FB1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19F72C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D0253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4BD7E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9F685" w14:textId="1B29615B" w:rsidR="00E344F5" w:rsidRDefault="00E344F5">
    <w:pPr>
      <w:pStyle w:val="Header"/>
    </w:pPr>
    <w:r>
      <w:rPr>
        <w:noProof/>
      </w:rPr>
      <w:pict w14:anchorId="5E847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8DD87" w14:textId="7022C8D2" w:rsidR="00E344F5" w:rsidRDefault="00E344F5">
    <w:pPr>
      <w:pStyle w:val="Header"/>
    </w:pPr>
    <w:r>
      <w:rPr>
        <w:noProof/>
      </w:rPr>
      <w:pict w14:anchorId="510962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817D0" w14:textId="24A9A9D6" w:rsidR="00E344F5" w:rsidRDefault="00E344F5">
    <w:pPr>
      <w:pStyle w:val="Header"/>
    </w:pPr>
    <w:r>
      <w:rPr>
        <w:noProof/>
      </w:rPr>
      <w:pict w14:anchorId="4729AB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7802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3E27E1"/>
    <w:multiLevelType w:val="hybridMultilevel"/>
    <w:tmpl w:val="CD885AC8"/>
    <w:lvl w:ilvl="0" w:tplc="40090001">
      <w:start w:val="49"/>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4B0"/>
    <w:rsid w:val="0001103F"/>
    <w:rsid w:val="00026301"/>
    <w:rsid w:val="00030174"/>
    <w:rsid w:val="00030D98"/>
    <w:rsid w:val="0004579C"/>
    <w:rsid w:val="00072C5A"/>
    <w:rsid w:val="000818A5"/>
    <w:rsid w:val="000A47FA"/>
    <w:rsid w:val="000A65D3"/>
    <w:rsid w:val="000B1E33"/>
    <w:rsid w:val="000D22BB"/>
    <w:rsid w:val="000D689F"/>
    <w:rsid w:val="000E343E"/>
    <w:rsid w:val="000E7B7B"/>
    <w:rsid w:val="000E7D62"/>
    <w:rsid w:val="00103357"/>
    <w:rsid w:val="00123C9F"/>
    <w:rsid w:val="00126190"/>
    <w:rsid w:val="00130F17"/>
    <w:rsid w:val="001320BF"/>
    <w:rsid w:val="00163BC4"/>
    <w:rsid w:val="00191062"/>
    <w:rsid w:val="00192B72"/>
    <w:rsid w:val="001A29D8"/>
    <w:rsid w:val="001A5CAA"/>
    <w:rsid w:val="001B0427"/>
    <w:rsid w:val="001C0ED6"/>
    <w:rsid w:val="001C1DBB"/>
    <w:rsid w:val="001C5210"/>
    <w:rsid w:val="001C6F88"/>
    <w:rsid w:val="001D3A51"/>
    <w:rsid w:val="001D63A1"/>
    <w:rsid w:val="001E1098"/>
    <w:rsid w:val="001E10D2"/>
    <w:rsid w:val="001E25B4"/>
    <w:rsid w:val="001E44FE"/>
    <w:rsid w:val="001E6071"/>
    <w:rsid w:val="001F1450"/>
    <w:rsid w:val="00200595"/>
    <w:rsid w:val="00202BF9"/>
    <w:rsid w:val="00204835"/>
    <w:rsid w:val="00231920"/>
    <w:rsid w:val="0023195C"/>
    <w:rsid w:val="00242035"/>
    <w:rsid w:val="0024282C"/>
    <w:rsid w:val="002460DC"/>
    <w:rsid w:val="00250985"/>
    <w:rsid w:val="002556F6"/>
    <w:rsid w:val="00281D08"/>
    <w:rsid w:val="00283105"/>
    <w:rsid w:val="00284C4C"/>
    <w:rsid w:val="00287E68"/>
    <w:rsid w:val="00295C38"/>
    <w:rsid w:val="00296529"/>
    <w:rsid w:val="002A2026"/>
    <w:rsid w:val="002B27FB"/>
    <w:rsid w:val="002B49A2"/>
    <w:rsid w:val="002B685A"/>
    <w:rsid w:val="002C57D2"/>
    <w:rsid w:val="002E0D56"/>
    <w:rsid w:val="00315186"/>
    <w:rsid w:val="0033343E"/>
    <w:rsid w:val="003512C2"/>
    <w:rsid w:val="00371FB6"/>
    <w:rsid w:val="0037560D"/>
    <w:rsid w:val="003763C1"/>
    <w:rsid w:val="00376BBE"/>
    <w:rsid w:val="0039224F"/>
    <w:rsid w:val="003A1E49"/>
    <w:rsid w:val="003A43A4"/>
    <w:rsid w:val="003A7E18"/>
    <w:rsid w:val="003C4C86"/>
    <w:rsid w:val="003C6258"/>
    <w:rsid w:val="003D1407"/>
    <w:rsid w:val="003D1816"/>
    <w:rsid w:val="003E2904"/>
    <w:rsid w:val="00401927"/>
    <w:rsid w:val="0041027F"/>
    <w:rsid w:val="00412475"/>
    <w:rsid w:val="00423789"/>
    <w:rsid w:val="00436532"/>
    <w:rsid w:val="00440F43"/>
    <w:rsid w:val="00441B6F"/>
    <w:rsid w:val="00446221"/>
    <w:rsid w:val="00450A83"/>
    <w:rsid w:val="00450E62"/>
    <w:rsid w:val="004539DB"/>
    <w:rsid w:val="00456635"/>
    <w:rsid w:val="00471A80"/>
    <w:rsid w:val="004A6FF7"/>
    <w:rsid w:val="004D305E"/>
    <w:rsid w:val="004D4277"/>
    <w:rsid w:val="004D6BBA"/>
    <w:rsid w:val="004E6728"/>
    <w:rsid w:val="00502516"/>
    <w:rsid w:val="00505F06"/>
    <w:rsid w:val="00506828"/>
    <w:rsid w:val="00507A6E"/>
    <w:rsid w:val="005163F1"/>
    <w:rsid w:val="00523791"/>
    <w:rsid w:val="00523FCF"/>
    <w:rsid w:val="0053056E"/>
    <w:rsid w:val="005444DE"/>
    <w:rsid w:val="00550804"/>
    <w:rsid w:val="00554FDA"/>
    <w:rsid w:val="0056594C"/>
    <w:rsid w:val="005930D2"/>
    <w:rsid w:val="005A7D0A"/>
    <w:rsid w:val="005C0718"/>
    <w:rsid w:val="005C784C"/>
    <w:rsid w:val="005D17F6"/>
    <w:rsid w:val="005D1EC5"/>
    <w:rsid w:val="005E5539"/>
    <w:rsid w:val="00602BF5"/>
    <w:rsid w:val="00617FDD"/>
    <w:rsid w:val="00625A9A"/>
    <w:rsid w:val="006316C8"/>
    <w:rsid w:val="00633614"/>
    <w:rsid w:val="00633F68"/>
    <w:rsid w:val="0063481D"/>
    <w:rsid w:val="00636EB2"/>
    <w:rsid w:val="006375B8"/>
    <w:rsid w:val="00644AAA"/>
    <w:rsid w:val="00657815"/>
    <w:rsid w:val="0066510A"/>
    <w:rsid w:val="00673F9F"/>
    <w:rsid w:val="006812B0"/>
    <w:rsid w:val="00686953"/>
    <w:rsid w:val="00687DEA"/>
    <w:rsid w:val="00687E67"/>
    <w:rsid w:val="006967F7"/>
    <w:rsid w:val="006A250C"/>
    <w:rsid w:val="006B21D3"/>
    <w:rsid w:val="006B57D0"/>
    <w:rsid w:val="006D30FF"/>
    <w:rsid w:val="006D6940"/>
    <w:rsid w:val="006E4EB0"/>
    <w:rsid w:val="006F11EC"/>
    <w:rsid w:val="0070082C"/>
    <w:rsid w:val="0070464A"/>
    <w:rsid w:val="00712565"/>
    <w:rsid w:val="00732BCE"/>
    <w:rsid w:val="007369E6"/>
    <w:rsid w:val="00746E59"/>
    <w:rsid w:val="007534EE"/>
    <w:rsid w:val="00754C9A"/>
    <w:rsid w:val="0075599A"/>
    <w:rsid w:val="00761D52"/>
    <w:rsid w:val="0077749E"/>
    <w:rsid w:val="00790ADA"/>
    <w:rsid w:val="007A2053"/>
    <w:rsid w:val="007B443A"/>
    <w:rsid w:val="007D2288"/>
    <w:rsid w:val="007D333F"/>
    <w:rsid w:val="007E088F"/>
    <w:rsid w:val="007F5692"/>
    <w:rsid w:val="007F7B32"/>
    <w:rsid w:val="00804BC2"/>
    <w:rsid w:val="0081431A"/>
    <w:rsid w:val="0082376B"/>
    <w:rsid w:val="0083216F"/>
    <w:rsid w:val="00850868"/>
    <w:rsid w:val="00860000"/>
    <w:rsid w:val="00863BD3"/>
    <w:rsid w:val="008641ED"/>
    <w:rsid w:val="00866D66"/>
    <w:rsid w:val="008671C6"/>
    <w:rsid w:val="00875803"/>
    <w:rsid w:val="00891A12"/>
    <w:rsid w:val="008B459E"/>
    <w:rsid w:val="008E13AE"/>
    <w:rsid w:val="008E1506"/>
    <w:rsid w:val="008E710C"/>
    <w:rsid w:val="008F69D6"/>
    <w:rsid w:val="00902823"/>
    <w:rsid w:val="00912B40"/>
    <w:rsid w:val="00915CA6"/>
    <w:rsid w:val="00927834"/>
    <w:rsid w:val="00947084"/>
    <w:rsid w:val="009500A6"/>
    <w:rsid w:val="00957C18"/>
    <w:rsid w:val="009659BA"/>
    <w:rsid w:val="00983040"/>
    <w:rsid w:val="009B3FB9"/>
    <w:rsid w:val="009B55F1"/>
    <w:rsid w:val="009B627E"/>
    <w:rsid w:val="009C1CFF"/>
    <w:rsid w:val="009C2465"/>
    <w:rsid w:val="009D35A0"/>
    <w:rsid w:val="009D7EB7"/>
    <w:rsid w:val="009E048A"/>
    <w:rsid w:val="009E08E9"/>
    <w:rsid w:val="009E150F"/>
    <w:rsid w:val="009E3DB9"/>
    <w:rsid w:val="009E6E35"/>
    <w:rsid w:val="009F0EDA"/>
    <w:rsid w:val="009F6710"/>
    <w:rsid w:val="00A03B96"/>
    <w:rsid w:val="00A05B19"/>
    <w:rsid w:val="00A1134E"/>
    <w:rsid w:val="00A222BE"/>
    <w:rsid w:val="00A24E7E"/>
    <w:rsid w:val="00A258C3"/>
    <w:rsid w:val="00A347C0"/>
    <w:rsid w:val="00A51431"/>
    <w:rsid w:val="00A539AD"/>
    <w:rsid w:val="00A539F8"/>
    <w:rsid w:val="00A56FF9"/>
    <w:rsid w:val="00A6152A"/>
    <w:rsid w:val="00A834BB"/>
    <w:rsid w:val="00A94063"/>
    <w:rsid w:val="00AA6219"/>
    <w:rsid w:val="00AA74E0"/>
    <w:rsid w:val="00AB703F"/>
    <w:rsid w:val="00AC5113"/>
    <w:rsid w:val="00AC6BB8"/>
    <w:rsid w:val="00AE008F"/>
    <w:rsid w:val="00B01FCD"/>
    <w:rsid w:val="00B10DF8"/>
    <w:rsid w:val="00B1776C"/>
    <w:rsid w:val="00B52583"/>
    <w:rsid w:val="00B52896"/>
    <w:rsid w:val="00B706BA"/>
    <w:rsid w:val="00B72083"/>
    <w:rsid w:val="00B95236"/>
    <w:rsid w:val="00B96BD9"/>
    <w:rsid w:val="00BA1B01"/>
    <w:rsid w:val="00BA2641"/>
    <w:rsid w:val="00BB37AA"/>
    <w:rsid w:val="00BC53A0"/>
    <w:rsid w:val="00BE5B32"/>
    <w:rsid w:val="00BE62AD"/>
    <w:rsid w:val="00BF121F"/>
    <w:rsid w:val="00BF1F80"/>
    <w:rsid w:val="00BF3141"/>
    <w:rsid w:val="00C166EF"/>
    <w:rsid w:val="00C17EB0"/>
    <w:rsid w:val="00C25E31"/>
    <w:rsid w:val="00C27465"/>
    <w:rsid w:val="00C27A75"/>
    <w:rsid w:val="00C27F5F"/>
    <w:rsid w:val="00C30A0F"/>
    <w:rsid w:val="00C37E61"/>
    <w:rsid w:val="00C54B44"/>
    <w:rsid w:val="00C558E2"/>
    <w:rsid w:val="00C70F1B"/>
    <w:rsid w:val="00C71A47"/>
    <w:rsid w:val="00C72A2D"/>
    <w:rsid w:val="00C7464C"/>
    <w:rsid w:val="00C85588"/>
    <w:rsid w:val="00CD234F"/>
    <w:rsid w:val="00CD6755"/>
    <w:rsid w:val="00CD6856"/>
    <w:rsid w:val="00CE0089"/>
    <w:rsid w:val="00CE793C"/>
    <w:rsid w:val="00CF193C"/>
    <w:rsid w:val="00D173F1"/>
    <w:rsid w:val="00D35BE0"/>
    <w:rsid w:val="00D54ABE"/>
    <w:rsid w:val="00D74CB0"/>
    <w:rsid w:val="00D8295D"/>
    <w:rsid w:val="00DB2006"/>
    <w:rsid w:val="00DC2A65"/>
    <w:rsid w:val="00DC6828"/>
    <w:rsid w:val="00DE15F0"/>
    <w:rsid w:val="00DE5663"/>
    <w:rsid w:val="00DE78AA"/>
    <w:rsid w:val="00E053D0"/>
    <w:rsid w:val="00E12F40"/>
    <w:rsid w:val="00E15994"/>
    <w:rsid w:val="00E3114E"/>
    <w:rsid w:val="00E31A70"/>
    <w:rsid w:val="00E344F5"/>
    <w:rsid w:val="00E35B02"/>
    <w:rsid w:val="00E43A9C"/>
    <w:rsid w:val="00E5709B"/>
    <w:rsid w:val="00E66496"/>
    <w:rsid w:val="00E66B35"/>
    <w:rsid w:val="00E66E10"/>
    <w:rsid w:val="00E769F6"/>
    <w:rsid w:val="00E8407C"/>
    <w:rsid w:val="00E84F3C"/>
    <w:rsid w:val="00EA012C"/>
    <w:rsid w:val="00EC6A55"/>
    <w:rsid w:val="00ED0288"/>
    <w:rsid w:val="00EE52CB"/>
    <w:rsid w:val="00EF581D"/>
    <w:rsid w:val="00EF6C93"/>
    <w:rsid w:val="00EF7FD8"/>
    <w:rsid w:val="00F06F59"/>
    <w:rsid w:val="00F12D77"/>
    <w:rsid w:val="00F17988"/>
    <w:rsid w:val="00F22FDE"/>
    <w:rsid w:val="00F34E8F"/>
    <w:rsid w:val="00F469F0"/>
    <w:rsid w:val="00F53273"/>
    <w:rsid w:val="00F6664B"/>
    <w:rsid w:val="00F755E4"/>
    <w:rsid w:val="00F77D02"/>
    <w:rsid w:val="00FA5CF7"/>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ABC2D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9B55F1"/>
    <w:rPr>
      <w:rFonts w:ascii="Helvetica" w:hAnsi="Helvetica"/>
    </w:rPr>
  </w:style>
  <w:style w:type="character" w:styleId="PlaceholderText">
    <w:name w:val="Placeholder Text"/>
    <w:basedOn w:val="DefaultParagraphFont"/>
    <w:uiPriority w:val="99"/>
    <w:semiHidden/>
    <w:rsid w:val="007A2053"/>
    <w:rPr>
      <w:color w:val="666666"/>
    </w:rPr>
  </w:style>
  <w:style w:type="character" w:customStyle="1" w:styleId="HeaderChar">
    <w:name w:val="Header Char"/>
    <w:basedOn w:val="DefaultParagraphFont"/>
    <w:link w:val="Header"/>
    <w:uiPriority w:val="99"/>
    <w:rsid w:val="007A205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5905357">
      <w:bodyDiv w:val="1"/>
      <w:marLeft w:val="0"/>
      <w:marRight w:val="0"/>
      <w:marTop w:val="0"/>
      <w:marBottom w:val="0"/>
      <w:divBdr>
        <w:top w:val="none" w:sz="0" w:space="0" w:color="auto"/>
        <w:left w:val="none" w:sz="0" w:space="0" w:color="auto"/>
        <w:bottom w:val="none" w:sz="0" w:space="0" w:color="auto"/>
        <w:right w:val="none" w:sz="0" w:space="0" w:color="auto"/>
      </w:divBdr>
    </w:div>
    <w:div w:id="14058596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0499698">
      <w:bodyDiv w:val="1"/>
      <w:marLeft w:val="0"/>
      <w:marRight w:val="0"/>
      <w:marTop w:val="0"/>
      <w:marBottom w:val="0"/>
      <w:divBdr>
        <w:top w:val="none" w:sz="0" w:space="0" w:color="auto"/>
        <w:left w:val="none" w:sz="0" w:space="0" w:color="auto"/>
        <w:bottom w:val="none" w:sz="0" w:space="0" w:color="auto"/>
        <w:right w:val="none" w:sz="0" w:space="0" w:color="auto"/>
      </w:divBdr>
    </w:div>
    <w:div w:id="4144027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31579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9852091">
      <w:bodyDiv w:val="1"/>
      <w:marLeft w:val="0"/>
      <w:marRight w:val="0"/>
      <w:marTop w:val="0"/>
      <w:marBottom w:val="0"/>
      <w:divBdr>
        <w:top w:val="none" w:sz="0" w:space="0" w:color="auto"/>
        <w:left w:val="none" w:sz="0" w:space="0" w:color="auto"/>
        <w:bottom w:val="none" w:sz="0" w:space="0" w:color="auto"/>
        <w:right w:val="none" w:sz="0" w:space="0" w:color="auto"/>
      </w:divBdr>
    </w:div>
    <w:div w:id="1240167740">
      <w:bodyDiv w:val="1"/>
      <w:marLeft w:val="0"/>
      <w:marRight w:val="0"/>
      <w:marTop w:val="0"/>
      <w:marBottom w:val="0"/>
      <w:divBdr>
        <w:top w:val="none" w:sz="0" w:space="0" w:color="auto"/>
        <w:left w:val="none" w:sz="0" w:space="0" w:color="auto"/>
        <w:bottom w:val="none" w:sz="0" w:space="0" w:color="auto"/>
        <w:right w:val="none" w:sz="0" w:space="0" w:color="auto"/>
      </w:divBdr>
    </w:div>
    <w:div w:id="1347750527">
      <w:bodyDiv w:val="1"/>
      <w:marLeft w:val="0"/>
      <w:marRight w:val="0"/>
      <w:marTop w:val="0"/>
      <w:marBottom w:val="0"/>
      <w:divBdr>
        <w:top w:val="none" w:sz="0" w:space="0" w:color="auto"/>
        <w:left w:val="none" w:sz="0" w:space="0" w:color="auto"/>
        <w:bottom w:val="none" w:sz="0" w:space="0" w:color="auto"/>
        <w:right w:val="none" w:sz="0" w:space="0" w:color="auto"/>
      </w:divBdr>
    </w:div>
    <w:div w:id="1357923278">
      <w:bodyDiv w:val="1"/>
      <w:marLeft w:val="0"/>
      <w:marRight w:val="0"/>
      <w:marTop w:val="0"/>
      <w:marBottom w:val="0"/>
      <w:divBdr>
        <w:top w:val="none" w:sz="0" w:space="0" w:color="auto"/>
        <w:left w:val="none" w:sz="0" w:space="0" w:color="auto"/>
        <w:bottom w:val="none" w:sz="0" w:space="0" w:color="auto"/>
        <w:right w:val="none" w:sz="0" w:space="0" w:color="auto"/>
      </w:divBdr>
    </w:div>
    <w:div w:id="1365129745">
      <w:bodyDiv w:val="1"/>
      <w:marLeft w:val="0"/>
      <w:marRight w:val="0"/>
      <w:marTop w:val="0"/>
      <w:marBottom w:val="0"/>
      <w:divBdr>
        <w:top w:val="none" w:sz="0" w:space="0" w:color="auto"/>
        <w:left w:val="none" w:sz="0" w:space="0" w:color="auto"/>
        <w:bottom w:val="none" w:sz="0" w:space="0" w:color="auto"/>
        <w:right w:val="none" w:sz="0" w:space="0" w:color="auto"/>
      </w:divBdr>
    </w:div>
    <w:div w:id="1385837407">
      <w:bodyDiv w:val="1"/>
      <w:marLeft w:val="0"/>
      <w:marRight w:val="0"/>
      <w:marTop w:val="0"/>
      <w:marBottom w:val="0"/>
      <w:divBdr>
        <w:top w:val="none" w:sz="0" w:space="0" w:color="auto"/>
        <w:left w:val="none" w:sz="0" w:space="0" w:color="auto"/>
        <w:bottom w:val="none" w:sz="0" w:space="0" w:color="auto"/>
        <w:right w:val="none" w:sz="0" w:space="0" w:color="auto"/>
      </w:divBdr>
    </w:div>
    <w:div w:id="1397241632">
      <w:bodyDiv w:val="1"/>
      <w:marLeft w:val="0"/>
      <w:marRight w:val="0"/>
      <w:marTop w:val="0"/>
      <w:marBottom w:val="0"/>
      <w:divBdr>
        <w:top w:val="none" w:sz="0" w:space="0" w:color="auto"/>
        <w:left w:val="none" w:sz="0" w:space="0" w:color="auto"/>
        <w:bottom w:val="none" w:sz="0" w:space="0" w:color="auto"/>
        <w:right w:val="none" w:sz="0" w:space="0" w:color="auto"/>
      </w:divBdr>
    </w:div>
    <w:div w:id="1470635052">
      <w:bodyDiv w:val="1"/>
      <w:marLeft w:val="0"/>
      <w:marRight w:val="0"/>
      <w:marTop w:val="0"/>
      <w:marBottom w:val="0"/>
      <w:divBdr>
        <w:top w:val="none" w:sz="0" w:space="0" w:color="auto"/>
        <w:left w:val="none" w:sz="0" w:space="0" w:color="auto"/>
        <w:bottom w:val="none" w:sz="0" w:space="0" w:color="auto"/>
        <w:right w:val="none" w:sz="0" w:space="0" w:color="auto"/>
      </w:divBdr>
    </w:div>
    <w:div w:id="1512404817">
      <w:bodyDiv w:val="1"/>
      <w:marLeft w:val="0"/>
      <w:marRight w:val="0"/>
      <w:marTop w:val="0"/>
      <w:marBottom w:val="0"/>
      <w:divBdr>
        <w:top w:val="none" w:sz="0" w:space="0" w:color="auto"/>
        <w:left w:val="none" w:sz="0" w:space="0" w:color="auto"/>
        <w:bottom w:val="none" w:sz="0" w:space="0" w:color="auto"/>
        <w:right w:val="none" w:sz="0" w:space="0" w:color="auto"/>
      </w:divBdr>
    </w:div>
    <w:div w:id="1672490730">
      <w:bodyDiv w:val="1"/>
      <w:marLeft w:val="0"/>
      <w:marRight w:val="0"/>
      <w:marTop w:val="0"/>
      <w:marBottom w:val="0"/>
      <w:divBdr>
        <w:top w:val="none" w:sz="0" w:space="0" w:color="auto"/>
        <w:left w:val="none" w:sz="0" w:space="0" w:color="auto"/>
        <w:bottom w:val="none" w:sz="0" w:space="0" w:color="auto"/>
        <w:right w:val="none" w:sz="0" w:space="0" w:color="auto"/>
      </w:divBdr>
    </w:div>
    <w:div w:id="171153975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6.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radarChart>
        <c:radarStyle val="marker"/>
        <c:varyColors val="0"/>
        <c:ser>
          <c:idx val="0"/>
          <c:order val="0"/>
          <c:tx>
            <c:strRef>
              <c:f>Sheet1!$D$97</c:f>
              <c:strCache>
                <c:ptCount val="1"/>
                <c:pt idx="0">
                  <c:v>T1A</c:v>
                </c:pt>
              </c:strCache>
            </c:strRef>
          </c:tx>
          <c:spPr>
            <a:ln w="28575" cap="rnd">
              <a:solidFill>
                <a:schemeClr val="accent1"/>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Sheet1!$E$97:$L$97</c:f>
              <c:numCache>
                <c:formatCode>General</c:formatCode>
                <c:ptCount val="8"/>
                <c:pt idx="0">
                  <c:v>6.1</c:v>
                </c:pt>
                <c:pt idx="1">
                  <c:v>5.2</c:v>
                </c:pt>
                <c:pt idx="2">
                  <c:v>5.7</c:v>
                </c:pt>
                <c:pt idx="3">
                  <c:v>6.2</c:v>
                </c:pt>
                <c:pt idx="4">
                  <c:v>6</c:v>
                </c:pt>
                <c:pt idx="5">
                  <c:v>6.9</c:v>
                </c:pt>
                <c:pt idx="6">
                  <c:v>5.4</c:v>
                </c:pt>
                <c:pt idx="7">
                  <c:v>6.6</c:v>
                </c:pt>
              </c:numCache>
            </c:numRef>
          </c:val>
          <c:extLst>
            <c:ext xmlns:c16="http://schemas.microsoft.com/office/drawing/2014/chart" uri="{C3380CC4-5D6E-409C-BE32-E72D297353CC}">
              <c16:uniqueId val="{00000000-131B-490F-A368-C10DCDC1087F}"/>
            </c:ext>
          </c:extLst>
        </c:ser>
        <c:ser>
          <c:idx val="1"/>
          <c:order val="1"/>
          <c:tx>
            <c:strRef>
              <c:f>Sheet1!$D$98</c:f>
              <c:strCache>
                <c:ptCount val="1"/>
                <c:pt idx="0">
                  <c:v>T1C</c:v>
                </c:pt>
              </c:strCache>
            </c:strRef>
          </c:tx>
          <c:spPr>
            <a:ln w="28575" cap="rnd">
              <a:solidFill>
                <a:schemeClr val="accent2"/>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Sheet1!$E$98:$L$98</c:f>
              <c:numCache>
                <c:formatCode>General</c:formatCode>
                <c:ptCount val="8"/>
                <c:pt idx="0">
                  <c:v>7.7</c:v>
                </c:pt>
                <c:pt idx="1">
                  <c:v>6.3</c:v>
                </c:pt>
                <c:pt idx="2">
                  <c:v>5.5</c:v>
                </c:pt>
                <c:pt idx="3">
                  <c:v>7.7</c:v>
                </c:pt>
                <c:pt idx="4">
                  <c:v>7.1</c:v>
                </c:pt>
                <c:pt idx="5">
                  <c:v>7.4</c:v>
                </c:pt>
                <c:pt idx="6">
                  <c:v>6.5</c:v>
                </c:pt>
                <c:pt idx="7">
                  <c:v>6.9</c:v>
                </c:pt>
              </c:numCache>
            </c:numRef>
          </c:val>
          <c:extLst>
            <c:ext xmlns:c16="http://schemas.microsoft.com/office/drawing/2014/chart" uri="{C3380CC4-5D6E-409C-BE32-E72D297353CC}">
              <c16:uniqueId val="{00000001-131B-490F-A368-C10DCDC1087F}"/>
            </c:ext>
          </c:extLst>
        </c:ser>
        <c:ser>
          <c:idx val="2"/>
          <c:order val="2"/>
          <c:tx>
            <c:strRef>
              <c:f>Sheet1!$D$99</c:f>
              <c:strCache>
                <c:ptCount val="1"/>
                <c:pt idx="0">
                  <c:v>T2A</c:v>
                </c:pt>
              </c:strCache>
            </c:strRef>
          </c:tx>
          <c:spPr>
            <a:ln w="28575" cap="rnd">
              <a:solidFill>
                <a:schemeClr val="accent3"/>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Sheet1!$E$99:$L$99</c:f>
              <c:numCache>
                <c:formatCode>General</c:formatCode>
                <c:ptCount val="8"/>
                <c:pt idx="0">
                  <c:v>5.4</c:v>
                </c:pt>
                <c:pt idx="1">
                  <c:v>5.5</c:v>
                </c:pt>
                <c:pt idx="2">
                  <c:v>6</c:v>
                </c:pt>
                <c:pt idx="3">
                  <c:v>5.8</c:v>
                </c:pt>
                <c:pt idx="4">
                  <c:v>5.2</c:v>
                </c:pt>
                <c:pt idx="5">
                  <c:v>6.1</c:v>
                </c:pt>
                <c:pt idx="6">
                  <c:v>6.3</c:v>
                </c:pt>
                <c:pt idx="7">
                  <c:v>6</c:v>
                </c:pt>
              </c:numCache>
            </c:numRef>
          </c:val>
          <c:extLst>
            <c:ext xmlns:c16="http://schemas.microsoft.com/office/drawing/2014/chart" uri="{C3380CC4-5D6E-409C-BE32-E72D297353CC}">
              <c16:uniqueId val="{00000002-131B-490F-A368-C10DCDC1087F}"/>
            </c:ext>
          </c:extLst>
        </c:ser>
        <c:ser>
          <c:idx val="3"/>
          <c:order val="3"/>
          <c:tx>
            <c:strRef>
              <c:f>Sheet1!$D$100</c:f>
              <c:strCache>
                <c:ptCount val="1"/>
                <c:pt idx="0">
                  <c:v>T2C</c:v>
                </c:pt>
              </c:strCache>
            </c:strRef>
          </c:tx>
          <c:spPr>
            <a:ln w="28575" cap="rnd">
              <a:solidFill>
                <a:schemeClr val="accent4"/>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Sheet1!$E$100:$L$100</c:f>
              <c:numCache>
                <c:formatCode>General</c:formatCode>
                <c:ptCount val="8"/>
                <c:pt idx="0">
                  <c:v>7.1</c:v>
                </c:pt>
                <c:pt idx="1">
                  <c:v>6.1</c:v>
                </c:pt>
                <c:pt idx="2">
                  <c:v>5.7</c:v>
                </c:pt>
                <c:pt idx="3">
                  <c:v>6.3</c:v>
                </c:pt>
                <c:pt idx="4">
                  <c:v>6.3</c:v>
                </c:pt>
                <c:pt idx="5">
                  <c:v>7</c:v>
                </c:pt>
                <c:pt idx="6">
                  <c:v>6.5</c:v>
                </c:pt>
                <c:pt idx="7">
                  <c:v>5.3</c:v>
                </c:pt>
              </c:numCache>
            </c:numRef>
          </c:val>
          <c:extLst>
            <c:ext xmlns:c16="http://schemas.microsoft.com/office/drawing/2014/chart" uri="{C3380CC4-5D6E-409C-BE32-E72D297353CC}">
              <c16:uniqueId val="{00000003-131B-490F-A368-C10DCDC1087F}"/>
            </c:ext>
          </c:extLst>
        </c:ser>
        <c:ser>
          <c:idx val="4"/>
          <c:order val="4"/>
          <c:tx>
            <c:strRef>
              <c:f>Sheet1!$D$101</c:f>
              <c:strCache>
                <c:ptCount val="1"/>
                <c:pt idx="0">
                  <c:v>T3A</c:v>
                </c:pt>
              </c:strCache>
            </c:strRef>
          </c:tx>
          <c:spPr>
            <a:ln w="28575" cap="rnd">
              <a:solidFill>
                <a:schemeClr val="accent5"/>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Sheet1!$E$101:$L$101</c:f>
              <c:numCache>
                <c:formatCode>General</c:formatCode>
                <c:ptCount val="8"/>
                <c:pt idx="0">
                  <c:v>5.2</c:v>
                </c:pt>
                <c:pt idx="1">
                  <c:v>4.3</c:v>
                </c:pt>
                <c:pt idx="2">
                  <c:v>5</c:v>
                </c:pt>
                <c:pt idx="3">
                  <c:v>5.4</c:v>
                </c:pt>
                <c:pt idx="4">
                  <c:v>5.0999999999999996</c:v>
                </c:pt>
                <c:pt idx="5">
                  <c:v>4.9000000000000004</c:v>
                </c:pt>
                <c:pt idx="6">
                  <c:v>5.3</c:v>
                </c:pt>
                <c:pt idx="7">
                  <c:v>4.5</c:v>
                </c:pt>
              </c:numCache>
            </c:numRef>
          </c:val>
          <c:extLst>
            <c:ext xmlns:c16="http://schemas.microsoft.com/office/drawing/2014/chart" uri="{C3380CC4-5D6E-409C-BE32-E72D297353CC}">
              <c16:uniqueId val="{00000004-131B-490F-A368-C10DCDC1087F}"/>
            </c:ext>
          </c:extLst>
        </c:ser>
        <c:ser>
          <c:idx val="5"/>
          <c:order val="5"/>
          <c:tx>
            <c:strRef>
              <c:f>Sheet1!$D$102</c:f>
              <c:strCache>
                <c:ptCount val="1"/>
                <c:pt idx="0">
                  <c:v>T3C</c:v>
                </c:pt>
              </c:strCache>
            </c:strRef>
          </c:tx>
          <c:spPr>
            <a:ln w="28575" cap="rnd">
              <a:solidFill>
                <a:schemeClr val="accent6"/>
              </a:solidFill>
              <a:round/>
            </a:ln>
            <a:effectLst/>
          </c:spPr>
          <c:marker>
            <c:symbol val="none"/>
          </c:marker>
          <c:cat>
            <c:strRef>
              <c:f>Sheet1!$E$96:$L$96</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Sheet1!$E$102:$L$102</c:f>
              <c:numCache>
                <c:formatCode>General</c:formatCode>
                <c:ptCount val="8"/>
                <c:pt idx="0">
                  <c:v>5.4</c:v>
                </c:pt>
                <c:pt idx="1">
                  <c:v>5</c:v>
                </c:pt>
                <c:pt idx="2">
                  <c:v>5.8</c:v>
                </c:pt>
                <c:pt idx="3">
                  <c:v>6</c:v>
                </c:pt>
                <c:pt idx="4">
                  <c:v>5.6</c:v>
                </c:pt>
                <c:pt idx="5">
                  <c:v>5.0999999999999996</c:v>
                </c:pt>
                <c:pt idx="6">
                  <c:v>5.9</c:v>
                </c:pt>
                <c:pt idx="7">
                  <c:v>4.9000000000000004</c:v>
                </c:pt>
              </c:numCache>
            </c:numRef>
          </c:val>
          <c:extLst>
            <c:ext xmlns:c16="http://schemas.microsoft.com/office/drawing/2014/chart" uri="{C3380CC4-5D6E-409C-BE32-E72D297353CC}">
              <c16:uniqueId val="{00000005-131B-490F-A368-C10DCDC1087F}"/>
            </c:ext>
          </c:extLst>
        </c:ser>
        <c:dLbls>
          <c:showLegendKey val="0"/>
          <c:showVal val="0"/>
          <c:showCatName val="0"/>
          <c:showSerName val="0"/>
          <c:showPercent val="0"/>
          <c:showBubbleSize val="0"/>
        </c:dLbls>
        <c:axId val="297788784"/>
        <c:axId val="297789176"/>
      </c:radarChart>
      <c:catAx>
        <c:axId val="297788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97789176"/>
        <c:crosses val="autoZero"/>
        <c:auto val="1"/>
        <c:lblAlgn val="ctr"/>
        <c:lblOffset val="100"/>
        <c:noMultiLvlLbl val="0"/>
      </c:catAx>
      <c:valAx>
        <c:axId val="29778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977887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Sheet1!$D$78</c:f>
              <c:strCache>
                <c:ptCount val="1"/>
                <c:pt idx="0">
                  <c:v>T1A</c:v>
                </c:pt>
              </c:strCache>
            </c:strRef>
          </c:tx>
          <c:spPr>
            <a:ln w="28575" cap="rnd">
              <a:solidFill>
                <a:schemeClr val="accent1"/>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Sheet1!$E$78:$L$78</c:f>
              <c:numCache>
                <c:formatCode>General</c:formatCode>
                <c:ptCount val="8"/>
                <c:pt idx="0">
                  <c:v>5.2</c:v>
                </c:pt>
                <c:pt idx="1">
                  <c:v>6.1</c:v>
                </c:pt>
                <c:pt idx="2">
                  <c:v>7</c:v>
                </c:pt>
                <c:pt idx="3">
                  <c:v>6.9</c:v>
                </c:pt>
                <c:pt idx="4">
                  <c:v>7.4</c:v>
                </c:pt>
                <c:pt idx="5">
                  <c:v>6.1</c:v>
                </c:pt>
                <c:pt idx="6">
                  <c:v>6.1</c:v>
                </c:pt>
                <c:pt idx="7">
                  <c:v>5.2</c:v>
                </c:pt>
              </c:numCache>
            </c:numRef>
          </c:val>
          <c:extLst>
            <c:ext xmlns:c16="http://schemas.microsoft.com/office/drawing/2014/chart" uri="{C3380CC4-5D6E-409C-BE32-E72D297353CC}">
              <c16:uniqueId val="{00000000-BEBF-4A81-94BE-B4E00C930694}"/>
            </c:ext>
          </c:extLst>
        </c:ser>
        <c:ser>
          <c:idx val="1"/>
          <c:order val="1"/>
          <c:tx>
            <c:strRef>
              <c:f>Sheet1!$D$79</c:f>
              <c:strCache>
                <c:ptCount val="1"/>
                <c:pt idx="0">
                  <c:v>T1C</c:v>
                </c:pt>
              </c:strCache>
            </c:strRef>
          </c:tx>
          <c:spPr>
            <a:ln w="28575" cap="rnd">
              <a:solidFill>
                <a:schemeClr val="accent2"/>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Sheet1!$E$79:$L$79</c:f>
              <c:numCache>
                <c:formatCode>General</c:formatCode>
                <c:ptCount val="8"/>
                <c:pt idx="0">
                  <c:v>7.3</c:v>
                </c:pt>
                <c:pt idx="1">
                  <c:v>6.1</c:v>
                </c:pt>
                <c:pt idx="2">
                  <c:v>5.7</c:v>
                </c:pt>
                <c:pt idx="3">
                  <c:v>7.1</c:v>
                </c:pt>
                <c:pt idx="4">
                  <c:v>6.9</c:v>
                </c:pt>
                <c:pt idx="5">
                  <c:v>7.6</c:v>
                </c:pt>
                <c:pt idx="6">
                  <c:v>6.5</c:v>
                </c:pt>
                <c:pt idx="7">
                  <c:v>5.8</c:v>
                </c:pt>
              </c:numCache>
            </c:numRef>
          </c:val>
          <c:extLst>
            <c:ext xmlns:c16="http://schemas.microsoft.com/office/drawing/2014/chart" uri="{C3380CC4-5D6E-409C-BE32-E72D297353CC}">
              <c16:uniqueId val="{00000001-BEBF-4A81-94BE-B4E00C930694}"/>
            </c:ext>
          </c:extLst>
        </c:ser>
        <c:ser>
          <c:idx val="2"/>
          <c:order val="2"/>
          <c:tx>
            <c:strRef>
              <c:f>Sheet1!$D$80</c:f>
              <c:strCache>
                <c:ptCount val="1"/>
                <c:pt idx="0">
                  <c:v>T2A</c:v>
                </c:pt>
              </c:strCache>
            </c:strRef>
          </c:tx>
          <c:spPr>
            <a:ln w="28575" cap="rnd">
              <a:solidFill>
                <a:schemeClr val="accent3"/>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Sheet1!$E$80:$L$80</c:f>
              <c:numCache>
                <c:formatCode>General</c:formatCode>
                <c:ptCount val="8"/>
                <c:pt idx="0">
                  <c:v>5.5</c:v>
                </c:pt>
                <c:pt idx="1">
                  <c:v>5.9</c:v>
                </c:pt>
                <c:pt idx="2">
                  <c:v>5.5</c:v>
                </c:pt>
                <c:pt idx="3">
                  <c:v>6.6</c:v>
                </c:pt>
                <c:pt idx="4">
                  <c:v>6.5</c:v>
                </c:pt>
                <c:pt idx="5">
                  <c:v>6.9</c:v>
                </c:pt>
                <c:pt idx="6">
                  <c:v>6.4</c:v>
                </c:pt>
                <c:pt idx="7">
                  <c:v>5.4</c:v>
                </c:pt>
              </c:numCache>
            </c:numRef>
          </c:val>
          <c:extLst>
            <c:ext xmlns:c16="http://schemas.microsoft.com/office/drawing/2014/chart" uri="{C3380CC4-5D6E-409C-BE32-E72D297353CC}">
              <c16:uniqueId val="{00000002-BEBF-4A81-94BE-B4E00C930694}"/>
            </c:ext>
          </c:extLst>
        </c:ser>
        <c:ser>
          <c:idx val="3"/>
          <c:order val="3"/>
          <c:tx>
            <c:strRef>
              <c:f>Sheet1!$D$81</c:f>
              <c:strCache>
                <c:ptCount val="1"/>
                <c:pt idx="0">
                  <c:v>T2C</c:v>
                </c:pt>
              </c:strCache>
            </c:strRef>
          </c:tx>
          <c:spPr>
            <a:ln w="28575" cap="rnd">
              <a:solidFill>
                <a:schemeClr val="accent4"/>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Sheet1!$E$81:$L$81</c:f>
              <c:numCache>
                <c:formatCode>General</c:formatCode>
                <c:ptCount val="8"/>
                <c:pt idx="0">
                  <c:v>6.7</c:v>
                </c:pt>
                <c:pt idx="1">
                  <c:v>5.3</c:v>
                </c:pt>
                <c:pt idx="2">
                  <c:v>5.8</c:v>
                </c:pt>
                <c:pt idx="3">
                  <c:v>6.4</c:v>
                </c:pt>
                <c:pt idx="4">
                  <c:v>6.7</c:v>
                </c:pt>
                <c:pt idx="5">
                  <c:v>7</c:v>
                </c:pt>
                <c:pt idx="6">
                  <c:v>6.6</c:v>
                </c:pt>
                <c:pt idx="7">
                  <c:v>6.1</c:v>
                </c:pt>
              </c:numCache>
            </c:numRef>
          </c:val>
          <c:extLst>
            <c:ext xmlns:c16="http://schemas.microsoft.com/office/drawing/2014/chart" uri="{C3380CC4-5D6E-409C-BE32-E72D297353CC}">
              <c16:uniqueId val="{00000003-BEBF-4A81-94BE-B4E00C930694}"/>
            </c:ext>
          </c:extLst>
        </c:ser>
        <c:ser>
          <c:idx val="4"/>
          <c:order val="4"/>
          <c:tx>
            <c:strRef>
              <c:f>Sheet1!$D$82</c:f>
              <c:strCache>
                <c:ptCount val="1"/>
                <c:pt idx="0">
                  <c:v>T3A</c:v>
                </c:pt>
              </c:strCache>
            </c:strRef>
          </c:tx>
          <c:spPr>
            <a:ln w="28575" cap="rnd">
              <a:solidFill>
                <a:schemeClr val="accent5"/>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Sheet1!$E$82:$L$82</c:f>
              <c:numCache>
                <c:formatCode>General</c:formatCode>
                <c:ptCount val="8"/>
                <c:pt idx="0">
                  <c:v>4</c:v>
                </c:pt>
                <c:pt idx="1">
                  <c:v>4.9000000000000004</c:v>
                </c:pt>
                <c:pt idx="2">
                  <c:v>5.8</c:v>
                </c:pt>
                <c:pt idx="3">
                  <c:v>5.5</c:v>
                </c:pt>
                <c:pt idx="4">
                  <c:v>4.5999999999999996</c:v>
                </c:pt>
                <c:pt idx="5">
                  <c:v>5</c:v>
                </c:pt>
                <c:pt idx="6">
                  <c:v>5.3</c:v>
                </c:pt>
                <c:pt idx="7">
                  <c:v>3.9</c:v>
                </c:pt>
              </c:numCache>
            </c:numRef>
          </c:val>
          <c:extLst>
            <c:ext xmlns:c16="http://schemas.microsoft.com/office/drawing/2014/chart" uri="{C3380CC4-5D6E-409C-BE32-E72D297353CC}">
              <c16:uniqueId val="{00000004-BEBF-4A81-94BE-B4E00C930694}"/>
            </c:ext>
          </c:extLst>
        </c:ser>
        <c:ser>
          <c:idx val="5"/>
          <c:order val="5"/>
          <c:tx>
            <c:strRef>
              <c:f>Sheet1!$D$83</c:f>
              <c:strCache>
                <c:ptCount val="1"/>
                <c:pt idx="0">
                  <c:v>T3C</c:v>
                </c:pt>
              </c:strCache>
            </c:strRef>
          </c:tx>
          <c:spPr>
            <a:ln w="28575" cap="rnd">
              <a:solidFill>
                <a:schemeClr val="accent6"/>
              </a:solidFill>
              <a:round/>
            </a:ln>
            <a:effectLst/>
          </c:spPr>
          <c:marker>
            <c:symbol val="none"/>
          </c:marker>
          <c:cat>
            <c:strRef>
              <c:f>Sheet1!$E$77:$L$77</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Sheet1!$E$83:$L$83</c:f>
              <c:numCache>
                <c:formatCode>General</c:formatCode>
                <c:ptCount val="8"/>
                <c:pt idx="0">
                  <c:v>5.6</c:v>
                </c:pt>
                <c:pt idx="1">
                  <c:v>5.3</c:v>
                </c:pt>
                <c:pt idx="2">
                  <c:v>5.0999999999999996</c:v>
                </c:pt>
                <c:pt idx="3">
                  <c:v>6.1</c:v>
                </c:pt>
                <c:pt idx="4">
                  <c:v>5.4</c:v>
                </c:pt>
                <c:pt idx="5">
                  <c:v>5</c:v>
                </c:pt>
                <c:pt idx="6">
                  <c:v>5.6</c:v>
                </c:pt>
                <c:pt idx="7">
                  <c:v>4.8</c:v>
                </c:pt>
              </c:numCache>
            </c:numRef>
          </c:val>
          <c:extLst>
            <c:ext xmlns:c16="http://schemas.microsoft.com/office/drawing/2014/chart" uri="{C3380CC4-5D6E-409C-BE32-E72D297353CC}">
              <c16:uniqueId val="{00000005-BEBF-4A81-94BE-B4E00C930694}"/>
            </c:ext>
          </c:extLst>
        </c:ser>
        <c:dLbls>
          <c:showLegendKey val="0"/>
          <c:showVal val="0"/>
          <c:showCatName val="0"/>
          <c:showSerName val="0"/>
          <c:showPercent val="0"/>
          <c:showBubbleSize val="0"/>
        </c:dLbls>
        <c:axId val="297789960"/>
        <c:axId val="300224592"/>
      </c:radarChart>
      <c:catAx>
        <c:axId val="29778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300224592"/>
        <c:crosses val="autoZero"/>
        <c:auto val="1"/>
        <c:lblAlgn val="ctr"/>
        <c:lblOffset val="100"/>
        <c:noMultiLvlLbl val="0"/>
      </c:catAx>
      <c:valAx>
        <c:axId val="300224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n-US"/>
          </a:p>
        </c:txPr>
        <c:crossAx val="297789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Sheet1!$C$59</c:f>
              <c:strCache>
                <c:ptCount val="1"/>
                <c:pt idx="0">
                  <c:v>T1A</c:v>
                </c:pt>
              </c:strCache>
            </c:strRef>
          </c:tx>
          <c:spPr>
            <a:ln w="28575" cap="rnd">
              <a:solidFill>
                <a:schemeClr val="accent1"/>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Sheet1!$D$59:$K$59</c:f>
              <c:numCache>
                <c:formatCode>General</c:formatCode>
                <c:ptCount val="8"/>
                <c:pt idx="0">
                  <c:v>6.4</c:v>
                </c:pt>
                <c:pt idx="1">
                  <c:v>5.0999999999999996</c:v>
                </c:pt>
                <c:pt idx="2">
                  <c:v>6.1</c:v>
                </c:pt>
                <c:pt idx="3">
                  <c:v>6.7</c:v>
                </c:pt>
                <c:pt idx="4">
                  <c:v>6.1</c:v>
                </c:pt>
                <c:pt idx="5">
                  <c:v>6.6</c:v>
                </c:pt>
                <c:pt idx="6">
                  <c:v>4.2</c:v>
                </c:pt>
                <c:pt idx="7">
                  <c:v>4.7</c:v>
                </c:pt>
              </c:numCache>
            </c:numRef>
          </c:val>
          <c:extLst>
            <c:ext xmlns:c16="http://schemas.microsoft.com/office/drawing/2014/chart" uri="{C3380CC4-5D6E-409C-BE32-E72D297353CC}">
              <c16:uniqueId val="{00000000-32C7-4509-B80D-C06D13A8F79D}"/>
            </c:ext>
          </c:extLst>
        </c:ser>
        <c:ser>
          <c:idx val="1"/>
          <c:order val="1"/>
          <c:tx>
            <c:strRef>
              <c:f>Sheet1!$C$60</c:f>
              <c:strCache>
                <c:ptCount val="1"/>
                <c:pt idx="0">
                  <c:v>T1C</c:v>
                </c:pt>
              </c:strCache>
            </c:strRef>
          </c:tx>
          <c:spPr>
            <a:ln w="28575" cap="rnd">
              <a:solidFill>
                <a:schemeClr val="accent2"/>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Sheet1!$D$60:$K$60</c:f>
              <c:numCache>
                <c:formatCode>General</c:formatCode>
                <c:ptCount val="8"/>
                <c:pt idx="0">
                  <c:v>7</c:v>
                </c:pt>
                <c:pt idx="1">
                  <c:v>6.2</c:v>
                </c:pt>
                <c:pt idx="2">
                  <c:v>5</c:v>
                </c:pt>
                <c:pt idx="3">
                  <c:v>7</c:v>
                </c:pt>
                <c:pt idx="4">
                  <c:v>7.3</c:v>
                </c:pt>
                <c:pt idx="5">
                  <c:v>7.6</c:v>
                </c:pt>
                <c:pt idx="6">
                  <c:v>6.6</c:v>
                </c:pt>
                <c:pt idx="7">
                  <c:v>5.5</c:v>
                </c:pt>
              </c:numCache>
            </c:numRef>
          </c:val>
          <c:extLst>
            <c:ext xmlns:c16="http://schemas.microsoft.com/office/drawing/2014/chart" uri="{C3380CC4-5D6E-409C-BE32-E72D297353CC}">
              <c16:uniqueId val="{00000001-32C7-4509-B80D-C06D13A8F79D}"/>
            </c:ext>
          </c:extLst>
        </c:ser>
        <c:ser>
          <c:idx val="2"/>
          <c:order val="2"/>
          <c:tx>
            <c:strRef>
              <c:f>Sheet1!$C$61</c:f>
              <c:strCache>
                <c:ptCount val="1"/>
                <c:pt idx="0">
                  <c:v>T2A</c:v>
                </c:pt>
              </c:strCache>
            </c:strRef>
          </c:tx>
          <c:spPr>
            <a:ln w="28575" cap="rnd">
              <a:solidFill>
                <a:schemeClr val="accent3"/>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Sheet1!$D$61:$K$61</c:f>
              <c:numCache>
                <c:formatCode>General</c:formatCode>
                <c:ptCount val="8"/>
                <c:pt idx="0">
                  <c:v>6.5</c:v>
                </c:pt>
                <c:pt idx="1">
                  <c:v>6.1</c:v>
                </c:pt>
                <c:pt idx="2">
                  <c:v>6.3</c:v>
                </c:pt>
                <c:pt idx="3">
                  <c:v>6.3</c:v>
                </c:pt>
                <c:pt idx="4">
                  <c:v>6.3</c:v>
                </c:pt>
                <c:pt idx="5">
                  <c:v>6.9</c:v>
                </c:pt>
                <c:pt idx="6">
                  <c:v>3.7</c:v>
                </c:pt>
                <c:pt idx="7">
                  <c:v>4.5</c:v>
                </c:pt>
              </c:numCache>
            </c:numRef>
          </c:val>
          <c:extLst>
            <c:ext xmlns:c16="http://schemas.microsoft.com/office/drawing/2014/chart" uri="{C3380CC4-5D6E-409C-BE32-E72D297353CC}">
              <c16:uniqueId val="{00000002-32C7-4509-B80D-C06D13A8F79D}"/>
            </c:ext>
          </c:extLst>
        </c:ser>
        <c:ser>
          <c:idx val="3"/>
          <c:order val="3"/>
          <c:tx>
            <c:strRef>
              <c:f>Sheet1!$C$62</c:f>
              <c:strCache>
                <c:ptCount val="1"/>
                <c:pt idx="0">
                  <c:v>T2C</c:v>
                </c:pt>
              </c:strCache>
            </c:strRef>
          </c:tx>
          <c:spPr>
            <a:ln w="28575" cap="rnd">
              <a:solidFill>
                <a:schemeClr val="accent4"/>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Sheet1!$D$62:$K$62</c:f>
              <c:numCache>
                <c:formatCode>General</c:formatCode>
                <c:ptCount val="8"/>
                <c:pt idx="0">
                  <c:v>6.5</c:v>
                </c:pt>
                <c:pt idx="1">
                  <c:v>5.6</c:v>
                </c:pt>
                <c:pt idx="2">
                  <c:v>5.9</c:v>
                </c:pt>
                <c:pt idx="3">
                  <c:v>6.1</c:v>
                </c:pt>
                <c:pt idx="4">
                  <c:v>5.8</c:v>
                </c:pt>
                <c:pt idx="5">
                  <c:v>6.7</c:v>
                </c:pt>
                <c:pt idx="6">
                  <c:v>6.3</c:v>
                </c:pt>
                <c:pt idx="7">
                  <c:v>4.9000000000000004</c:v>
                </c:pt>
              </c:numCache>
            </c:numRef>
          </c:val>
          <c:extLst>
            <c:ext xmlns:c16="http://schemas.microsoft.com/office/drawing/2014/chart" uri="{C3380CC4-5D6E-409C-BE32-E72D297353CC}">
              <c16:uniqueId val="{00000003-32C7-4509-B80D-C06D13A8F79D}"/>
            </c:ext>
          </c:extLst>
        </c:ser>
        <c:ser>
          <c:idx val="4"/>
          <c:order val="4"/>
          <c:tx>
            <c:strRef>
              <c:f>Sheet1!$C$63</c:f>
              <c:strCache>
                <c:ptCount val="1"/>
                <c:pt idx="0">
                  <c:v>T3A</c:v>
                </c:pt>
              </c:strCache>
            </c:strRef>
          </c:tx>
          <c:spPr>
            <a:ln w="28575" cap="rnd">
              <a:solidFill>
                <a:schemeClr val="accent5"/>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Sheet1!$D$63:$K$63</c:f>
              <c:numCache>
                <c:formatCode>General</c:formatCode>
                <c:ptCount val="8"/>
                <c:pt idx="0">
                  <c:v>4.2</c:v>
                </c:pt>
                <c:pt idx="1">
                  <c:v>4.9000000000000004</c:v>
                </c:pt>
                <c:pt idx="2">
                  <c:v>4.9000000000000004</c:v>
                </c:pt>
                <c:pt idx="3">
                  <c:v>5</c:v>
                </c:pt>
                <c:pt idx="4">
                  <c:v>3.4</c:v>
                </c:pt>
                <c:pt idx="5">
                  <c:v>4.0999999999999996</c:v>
                </c:pt>
                <c:pt idx="6">
                  <c:v>5.3</c:v>
                </c:pt>
                <c:pt idx="7">
                  <c:v>3.3</c:v>
                </c:pt>
              </c:numCache>
            </c:numRef>
          </c:val>
          <c:extLst>
            <c:ext xmlns:c16="http://schemas.microsoft.com/office/drawing/2014/chart" uri="{C3380CC4-5D6E-409C-BE32-E72D297353CC}">
              <c16:uniqueId val="{00000004-32C7-4509-B80D-C06D13A8F79D}"/>
            </c:ext>
          </c:extLst>
        </c:ser>
        <c:ser>
          <c:idx val="5"/>
          <c:order val="5"/>
          <c:tx>
            <c:strRef>
              <c:f>Sheet1!$C$64</c:f>
              <c:strCache>
                <c:ptCount val="1"/>
                <c:pt idx="0">
                  <c:v>T3C</c:v>
                </c:pt>
              </c:strCache>
            </c:strRef>
          </c:tx>
          <c:spPr>
            <a:ln w="28575" cap="rnd">
              <a:solidFill>
                <a:schemeClr val="accent6"/>
              </a:solidFill>
              <a:round/>
            </a:ln>
            <a:effectLst/>
          </c:spPr>
          <c:marker>
            <c:symbol val="none"/>
          </c:marker>
          <c:cat>
            <c:strRef>
              <c:f>Sheet1!$D$58:$K$58</c:f>
              <c:strCache>
                <c:ptCount val="8"/>
                <c:pt idx="0">
                  <c:v>Appearance</c:v>
                </c:pt>
                <c:pt idx="1">
                  <c:v>Colour</c:v>
                </c:pt>
                <c:pt idx="2">
                  <c:v>Flavour</c:v>
                </c:pt>
                <c:pt idx="3">
                  <c:v>Taste</c:v>
                </c:pt>
                <c:pt idx="4">
                  <c:v>Aftertaste</c:v>
                </c:pt>
                <c:pt idx="5">
                  <c:v>Body/Consistency</c:v>
                </c:pt>
                <c:pt idx="6">
                  <c:v>Aroma</c:v>
                </c:pt>
                <c:pt idx="7">
                  <c:v>Overall acceptability</c:v>
                </c:pt>
              </c:strCache>
            </c:strRef>
          </c:cat>
          <c:val>
            <c:numRef>
              <c:f>Sheet1!$D$64:$K$64</c:f>
              <c:numCache>
                <c:formatCode>General</c:formatCode>
                <c:ptCount val="8"/>
                <c:pt idx="0">
                  <c:v>4.8</c:v>
                </c:pt>
                <c:pt idx="1">
                  <c:v>4.7</c:v>
                </c:pt>
                <c:pt idx="2">
                  <c:v>4.7</c:v>
                </c:pt>
                <c:pt idx="3">
                  <c:v>4.5999999999999996</c:v>
                </c:pt>
                <c:pt idx="4">
                  <c:v>4.5999999999999996</c:v>
                </c:pt>
                <c:pt idx="5">
                  <c:v>5.2</c:v>
                </c:pt>
                <c:pt idx="6">
                  <c:v>5.0999999999999996</c:v>
                </c:pt>
                <c:pt idx="7">
                  <c:v>3.8</c:v>
                </c:pt>
              </c:numCache>
            </c:numRef>
          </c:val>
          <c:extLst>
            <c:ext xmlns:c16="http://schemas.microsoft.com/office/drawing/2014/chart" uri="{C3380CC4-5D6E-409C-BE32-E72D297353CC}">
              <c16:uniqueId val="{00000005-32C7-4509-B80D-C06D13A8F79D}"/>
            </c:ext>
          </c:extLst>
        </c:ser>
        <c:dLbls>
          <c:showLegendKey val="0"/>
          <c:showVal val="0"/>
          <c:showCatName val="0"/>
          <c:showSerName val="0"/>
          <c:showPercent val="0"/>
          <c:showBubbleSize val="0"/>
        </c:dLbls>
        <c:axId val="300225376"/>
        <c:axId val="300225768"/>
      </c:radarChart>
      <c:catAx>
        <c:axId val="30022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crossAx val="300225768"/>
        <c:crosses val="autoZero"/>
        <c:auto val="1"/>
        <c:lblAlgn val="ctr"/>
        <c:lblOffset val="100"/>
        <c:noMultiLvlLbl val="0"/>
      </c:catAx>
      <c:valAx>
        <c:axId val="300225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en-US"/>
          </a:p>
        </c:txPr>
        <c:crossAx val="300225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13344-BB1C-4EC5-97CC-30BA8BF89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1662</TotalTime>
  <Pages>22</Pages>
  <Words>7072</Words>
  <Characters>40314</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47292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2024-12-18T06:42:00Z</dcterms:created>
  <dcterms:modified xsi:type="dcterms:W3CDTF">2025-02-11T05:04:00Z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a70f8009d72b0c3868c725042e8b33fc4954016050f55119589cf3ea6cff2261</vt:lpwstr>
  </property>
</Properties>
</file>