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28047B" w14:paraId="672A6659" w14:textId="77777777" w:rsidTr="493E8938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A37501D" w14:textId="77777777" w:rsidR="00602F7D" w:rsidRPr="0028047B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28047B" w14:paraId="563362C9" w14:textId="77777777" w:rsidTr="493E8938">
        <w:trPr>
          <w:trHeight w:val="290"/>
        </w:trPr>
        <w:tc>
          <w:tcPr>
            <w:tcW w:w="1234" w:type="pct"/>
          </w:tcPr>
          <w:p w14:paraId="2EF67583" w14:textId="77777777" w:rsidR="0000007A" w:rsidRPr="0028047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8047B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9994D" w14:textId="77777777" w:rsidR="0000007A" w:rsidRPr="0028047B" w:rsidRDefault="00EE27EA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2E2438" w:rsidRPr="0028047B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Economics, Business and Accounting</w:t>
              </w:r>
            </w:hyperlink>
          </w:p>
        </w:tc>
      </w:tr>
      <w:tr w:rsidR="0000007A" w:rsidRPr="0028047B" w14:paraId="45229B67" w14:textId="77777777" w:rsidTr="493E8938">
        <w:trPr>
          <w:trHeight w:val="290"/>
        </w:trPr>
        <w:tc>
          <w:tcPr>
            <w:tcW w:w="1234" w:type="pct"/>
          </w:tcPr>
          <w:p w14:paraId="44DC6F03" w14:textId="77777777" w:rsidR="0000007A" w:rsidRPr="0028047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8047B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10485" w14:textId="77777777" w:rsidR="0000007A" w:rsidRPr="0028047B" w:rsidRDefault="00E72B11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8047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Ms_AJEBA_131538</w:t>
            </w:r>
          </w:p>
        </w:tc>
      </w:tr>
      <w:tr w:rsidR="0000007A" w:rsidRPr="0028047B" w14:paraId="7FE61EAF" w14:textId="77777777" w:rsidTr="493E8938">
        <w:trPr>
          <w:trHeight w:val="650"/>
        </w:trPr>
        <w:tc>
          <w:tcPr>
            <w:tcW w:w="1234" w:type="pct"/>
          </w:tcPr>
          <w:p w14:paraId="06EED376" w14:textId="77777777" w:rsidR="0000007A" w:rsidRPr="0028047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8047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72032" w14:textId="77777777" w:rsidR="0000007A" w:rsidRPr="0028047B" w:rsidRDefault="003752D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8047B">
              <w:rPr>
                <w:rFonts w:ascii="Arial" w:hAnsi="Arial" w:cs="Arial"/>
                <w:b/>
                <w:sz w:val="20"/>
                <w:szCs w:val="20"/>
                <w:lang w:val="en-GB"/>
              </w:rPr>
              <w:t>Advancing Financial Inclusion through Digital Innovation: Generative AI Frameworks for Small and Medium Enterprises in the United States</w:t>
            </w:r>
          </w:p>
        </w:tc>
      </w:tr>
      <w:tr w:rsidR="00CF0BBB" w:rsidRPr="0028047B" w14:paraId="3202A813" w14:textId="77777777" w:rsidTr="493E8938">
        <w:trPr>
          <w:trHeight w:val="332"/>
        </w:trPr>
        <w:tc>
          <w:tcPr>
            <w:tcW w:w="1234" w:type="pct"/>
          </w:tcPr>
          <w:p w14:paraId="5F718204" w14:textId="77777777" w:rsidR="00CF0BBB" w:rsidRPr="0028047B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8047B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B6C7B" w14:textId="6566B9DC" w:rsidR="00CF0BBB" w:rsidRPr="0028047B" w:rsidRDefault="1B269B4B" w:rsidP="493E893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8047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Review Article</w:t>
            </w:r>
          </w:p>
        </w:tc>
      </w:tr>
    </w:tbl>
    <w:p w14:paraId="53128261" w14:textId="3E01ABF1" w:rsidR="00E82DF5" w:rsidRPr="0028047B" w:rsidRDefault="00E82DF5" w:rsidP="00E82DF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E82DF5" w:rsidRPr="0028047B" w14:paraId="5D849130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085A9A3" w14:textId="77777777" w:rsidR="00E82DF5" w:rsidRPr="0028047B" w:rsidRDefault="00E82D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8047B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8047B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2486C05" w14:textId="77777777" w:rsidR="00E82DF5" w:rsidRPr="0028047B" w:rsidRDefault="00E82D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82DF5" w:rsidRPr="0028047B" w14:paraId="7C2BECAD" w14:textId="77777777">
        <w:tc>
          <w:tcPr>
            <w:tcW w:w="1265" w:type="pct"/>
            <w:noWrap/>
          </w:tcPr>
          <w:p w14:paraId="4101652C" w14:textId="77777777" w:rsidR="00E82DF5" w:rsidRPr="0028047B" w:rsidRDefault="00E82D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B89F7F6" w14:textId="77777777" w:rsidR="00E82DF5" w:rsidRPr="0028047B" w:rsidRDefault="00E82D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8047B">
              <w:rPr>
                <w:rFonts w:ascii="Arial" w:hAnsi="Arial" w:cs="Arial"/>
                <w:lang w:val="en-GB"/>
              </w:rPr>
              <w:t>Reviewer’s comment</w:t>
            </w:r>
          </w:p>
          <w:p w14:paraId="7ABEC5EF" w14:textId="77777777" w:rsidR="00EF54EA" w:rsidRPr="0028047B" w:rsidRDefault="00EF54EA" w:rsidP="00EF54E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047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B99056E" w14:textId="77777777" w:rsidR="00EF54EA" w:rsidRPr="0028047B" w:rsidRDefault="00EF54EA" w:rsidP="00EF54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7DE79F9" w14:textId="77777777" w:rsidR="00E82DF5" w:rsidRPr="0028047B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8047B">
              <w:rPr>
                <w:rFonts w:ascii="Arial" w:hAnsi="Arial" w:cs="Arial"/>
                <w:lang w:val="en-GB"/>
              </w:rPr>
              <w:t>Author’s Feedback</w:t>
            </w:r>
            <w:r w:rsidRPr="0028047B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28047B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D379FB" w:rsidRPr="0028047B" w14:paraId="0E69FCDD" w14:textId="77777777">
        <w:trPr>
          <w:trHeight w:val="1264"/>
        </w:trPr>
        <w:tc>
          <w:tcPr>
            <w:tcW w:w="1265" w:type="pct"/>
            <w:noWrap/>
          </w:tcPr>
          <w:p w14:paraId="7C78407A" w14:textId="77777777" w:rsidR="00D379FB" w:rsidRPr="0028047B" w:rsidRDefault="00D379FB" w:rsidP="00D379F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8047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299C43A" w14:textId="77777777" w:rsidR="00D379FB" w:rsidRPr="0028047B" w:rsidRDefault="00D379FB" w:rsidP="00D379F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9C85178" w14:textId="77777777" w:rsidR="00D379FB" w:rsidRPr="0028047B" w:rsidRDefault="00D379FB" w:rsidP="001F6B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28047B">
              <w:rPr>
                <w:rFonts w:ascii="Arial" w:hAnsi="Arial" w:cs="Arial"/>
                <w:sz w:val="20"/>
                <w:szCs w:val="20"/>
              </w:rPr>
              <w:t xml:space="preserve">The manuscript addresses a significant area. </w:t>
            </w:r>
            <w:r w:rsidR="001F6B0B" w:rsidRPr="0028047B">
              <w:rPr>
                <w:rFonts w:ascii="Arial" w:hAnsi="Arial" w:cs="Arial"/>
                <w:sz w:val="20"/>
                <w:szCs w:val="20"/>
              </w:rPr>
              <w:t>Advancing Financial Inclusion through Digital Innovation: Generative AI Frameworks for Small and Medium Enterprises in the United States</w:t>
            </w:r>
            <w:r w:rsidRPr="0028047B">
              <w:rPr>
                <w:rFonts w:ascii="Arial" w:hAnsi="Arial" w:cs="Arial"/>
                <w:sz w:val="20"/>
                <w:szCs w:val="20"/>
              </w:rPr>
              <w:t>, in shaping the future of financial systems</w:t>
            </w:r>
            <w:r w:rsidR="001F6B0B" w:rsidRPr="0028047B">
              <w:rPr>
                <w:rFonts w:ascii="Arial" w:hAnsi="Arial" w:cs="Arial"/>
                <w:sz w:val="20"/>
                <w:szCs w:val="20"/>
              </w:rPr>
              <w:t xml:space="preserve"> for Small and Mediums Enterprise</w:t>
            </w:r>
            <w:r w:rsidRPr="0028047B">
              <w:rPr>
                <w:rFonts w:ascii="Arial" w:hAnsi="Arial" w:cs="Arial"/>
                <w:sz w:val="20"/>
                <w:szCs w:val="20"/>
              </w:rPr>
              <w:t xml:space="preserve">. With growing global attention on financial inclusion, transaction efficiency, Artificial Intelligence, the discussion is relevant to policymakers, </w:t>
            </w:r>
            <w:r w:rsidR="001F6B0B" w:rsidRPr="0028047B">
              <w:rPr>
                <w:rFonts w:ascii="Arial" w:hAnsi="Arial" w:cs="Arial"/>
                <w:sz w:val="20"/>
                <w:szCs w:val="20"/>
              </w:rPr>
              <w:t>SMEs</w:t>
            </w:r>
            <w:r w:rsidRPr="0028047B">
              <w:rPr>
                <w:rFonts w:ascii="Arial" w:hAnsi="Arial" w:cs="Arial"/>
                <w:sz w:val="20"/>
                <w:szCs w:val="20"/>
              </w:rPr>
              <w:t>,</w:t>
            </w:r>
            <w:r w:rsidR="001F6B0B" w:rsidRPr="0028047B">
              <w:rPr>
                <w:rFonts w:ascii="Arial" w:hAnsi="Arial" w:cs="Arial"/>
                <w:sz w:val="20"/>
                <w:szCs w:val="20"/>
              </w:rPr>
              <w:t xml:space="preserve"> Financial Institutions</w:t>
            </w:r>
            <w:r w:rsidRPr="0028047B">
              <w:rPr>
                <w:rFonts w:ascii="Arial" w:hAnsi="Arial" w:cs="Arial"/>
                <w:sz w:val="20"/>
                <w:szCs w:val="20"/>
              </w:rPr>
              <w:t xml:space="preserve"> and researchers. </w:t>
            </w:r>
          </w:p>
          <w:p w14:paraId="4DDBEF00" w14:textId="77777777" w:rsidR="001F6B0B" w:rsidRPr="0028047B" w:rsidRDefault="001F6B0B" w:rsidP="00D379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14:paraId="4C5C1658" w14:textId="77777777" w:rsidR="00D379FB" w:rsidRPr="0028047B" w:rsidRDefault="00D379FB" w:rsidP="00D379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28047B">
              <w:rPr>
                <w:rFonts w:ascii="Arial" w:hAnsi="Arial" w:cs="Arial"/>
                <w:sz w:val="20"/>
                <w:szCs w:val="20"/>
              </w:rPr>
              <w:t xml:space="preserve">The exploration of </w:t>
            </w:r>
            <w:r w:rsidR="001F6B0B" w:rsidRPr="0028047B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28047B">
              <w:rPr>
                <w:rFonts w:ascii="Arial" w:hAnsi="Arial" w:cs="Arial"/>
                <w:sz w:val="20"/>
                <w:szCs w:val="20"/>
              </w:rPr>
              <w:t>contemporary implications provides a holistic perspective, contributing to the ongoing discourse on the</w:t>
            </w:r>
            <w:r w:rsidR="001F6B0B" w:rsidRPr="002804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6958" w:rsidRPr="0028047B">
              <w:rPr>
                <w:rFonts w:ascii="Arial" w:hAnsi="Arial" w:cs="Arial"/>
                <w:sz w:val="20"/>
                <w:szCs w:val="20"/>
              </w:rPr>
              <w:t xml:space="preserve">Development of SMEs and </w:t>
            </w:r>
            <w:r w:rsidR="001F6B0B" w:rsidRPr="0028047B">
              <w:rPr>
                <w:rFonts w:ascii="Arial" w:hAnsi="Arial" w:cs="Arial"/>
                <w:sz w:val="20"/>
                <w:szCs w:val="20"/>
              </w:rPr>
              <w:t xml:space="preserve">Artificial </w:t>
            </w:r>
            <w:r w:rsidR="00A66958" w:rsidRPr="0028047B">
              <w:rPr>
                <w:rFonts w:ascii="Arial" w:hAnsi="Arial" w:cs="Arial"/>
                <w:sz w:val="20"/>
                <w:szCs w:val="20"/>
              </w:rPr>
              <w:t>Intelligence</w:t>
            </w:r>
            <w:r w:rsidRPr="0028047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461D779" w14:textId="77777777" w:rsidR="00D379FB" w:rsidRPr="0028047B" w:rsidRDefault="00D379FB" w:rsidP="00D379F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6734AED" w14:textId="77777777" w:rsidR="00D379FB" w:rsidRPr="0028047B" w:rsidRDefault="00293265" w:rsidP="00D379F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8047B">
              <w:rPr>
                <w:rFonts w:ascii="Arial" w:hAnsi="Arial" w:cs="Arial"/>
                <w:b w:val="0"/>
                <w:highlight w:val="yellow"/>
                <w:lang w:val="en-GB"/>
              </w:rPr>
              <w:t>Satisfactory</w:t>
            </w:r>
          </w:p>
        </w:tc>
      </w:tr>
      <w:tr w:rsidR="00D379FB" w:rsidRPr="0028047B" w14:paraId="2275A47F" w14:textId="77777777" w:rsidTr="004000BB">
        <w:trPr>
          <w:trHeight w:val="813"/>
        </w:trPr>
        <w:tc>
          <w:tcPr>
            <w:tcW w:w="1265" w:type="pct"/>
            <w:noWrap/>
          </w:tcPr>
          <w:p w14:paraId="32CC438C" w14:textId="77777777" w:rsidR="00D379FB" w:rsidRPr="0028047B" w:rsidRDefault="00D379FB" w:rsidP="00D379F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8047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DD92728" w14:textId="77777777" w:rsidR="00D379FB" w:rsidRPr="0028047B" w:rsidRDefault="00D379FB" w:rsidP="00D379F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8047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CF2D8B6" w14:textId="77777777" w:rsidR="00D379FB" w:rsidRPr="0028047B" w:rsidRDefault="00D379FB" w:rsidP="00D379F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8C46136" w14:textId="77777777" w:rsidR="00D379FB" w:rsidRPr="0028047B" w:rsidRDefault="00D379FB" w:rsidP="00D379FB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28047B">
              <w:rPr>
                <w:rFonts w:ascii="Arial" w:hAnsi="Arial" w:cs="Arial"/>
                <w:sz w:val="20"/>
                <w:szCs w:val="20"/>
              </w:rPr>
              <w:t xml:space="preserve">The title is </w:t>
            </w:r>
            <w:r w:rsidR="00E15106" w:rsidRPr="0028047B">
              <w:rPr>
                <w:rFonts w:ascii="Arial" w:hAnsi="Arial" w:cs="Arial"/>
                <w:sz w:val="20"/>
                <w:szCs w:val="20"/>
              </w:rPr>
              <w:t>a little bit vague</w:t>
            </w:r>
            <w:r w:rsidRPr="0028047B">
              <w:rPr>
                <w:rFonts w:ascii="Arial" w:hAnsi="Arial" w:cs="Arial"/>
                <w:sz w:val="20"/>
                <w:szCs w:val="20"/>
              </w:rPr>
              <w:t xml:space="preserve">. However, assuming the title aligns with the focus on digital currencies and their impact, it may lack </w:t>
            </w:r>
            <w:r w:rsidR="00FC30F2" w:rsidRPr="0028047B">
              <w:rPr>
                <w:rFonts w:ascii="Arial" w:hAnsi="Arial" w:cs="Arial"/>
                <w:sz w:val="20"/>
                <w:szCs w:val="20"/>
              </w:rPr>
              <w:t>straightforwardness</w:t>
            </w:r>
            <w:r w:rsidRPr="0028047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FB78278" w14:textId="77777777" w:rsidR="00E15106" w:rsidRPr="0028047B" w:rsidRDefault="00E15106" w:rsidP="00A66958">
            <w:pPr>
              <w:ind w:hanging="2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FAFF3A5" w14:textId="77777777" w:rsidR="00D379FB" w:rsidRPr="0028047B" w:rsidRDefault="00D379FB" w:rsidP="00A66958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28047B">
              <w:rPr>
                <w:rFonts w:ascii="Arial" w:hAnsi="Arial" w:cs="Arial"/>
                <w:b/>
                <w:sz w:val="20"/>
                <w:szCs w:val="20"/>
              </w:rPr>
              <w:t>Suggested Alternative Title:</w:t>
            </w:r>
            <w:r w:rsidRPr="002804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6958" w:rsidRPr="0028047B">
              <w:rPr>
                <w:rFonts w:ascii="Arial" w:hAnsi="Arial" w:cs="Arial"/>
                <w:sz w:val="20"/>
                <w:szCs w:val="20"/>
              </w:rPr>
              <w:t>“Advancing Financial Inclusion for Small and Medium Enterprises through Generative AI Frameworks in the United States</w:t>
            </w:r>
            <w:r w:rsidRPr="0028047B">
              <w:rPr>
                <w:rFonts w:ascii="Arial" w:hAnsi="Arial" w:cs="Arial"/>
                <w:sz w:val="20"/>
                <w:szCs w:val="20"/>
              </w:rPr>
              <w:t>"</w:t>
            </w:r>
          </w:p>
          <w:p w14:paraId="0562CB0E" w14:textId="77777777" w:rsidR="00D379FB" w:rsidRPr="0028047B" w:rsidRDefault="00D379FB" w:rsidP="004000BB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bookmarkStart w:id="2" w:name="_GoBack"/>
            <w:bookmarkEnd w:id="2"/>
          </w:p>
        </w:tc>
        <w:tc>
          <w:tcPr>
            <w:tcW w:w="1523" w:type="pct"/>
          </w:tcPr>
          <w:p w14:paraId="7B4AAFB9" w14:textId="77777777" w:rsidR="00D379FB" w:rsidRPr="0028047B" w:rsidRDefault="00C34942" w:rsidP="00D379FB">
            <w:pPr>
              <w:pStyle w:val="Heading2"/>
              <w:jc w:val="left"/>
              <w:rPr>
                <w:rFonts w:ascii="Arial" w:hAnsi="Arial" w:cs="Arial"/>
                <w:b w:val="0"/>
                <w:highlight w:val="yellow"/>
                <w:lang w:val="en-GB"/>
              </w:rPr>
            </w:pPr>
            <w:r w:rsidRPr="0028047B">
              <w:rPr>
                <w:rFonts w:ascii="Arial" w:hAnsi="Arial" w:cs="Arial"/>
                <w:b w:val="0"/>
                <w:highlight w:val="yellow"/>
                <w:lang w:val="en-GB"/>
              </w:rPr>
              <w:t xml:space="preserve">The </w:t>
            </w:r>
            <w:r w:rsidR="00315F8A" w:rsidRPr="0028047B">
              <w:rPr>
                <w:rFonts w:ascii="Arial" w:hAnsi="Arial" w:cs="Arial"/>
                <w:b w:val="0"/>
                <w:highlight w:val="yellow"/>
                <w:lang w:val="en-GB"/>
              </w:rPr>
              <w:t>title has been updated</w:t>
            </w:r>
          </w:p>
        </w:tc>
      </w:tr>
      <w:tr w:rsidR="00D379FB" w:rsidRPr="0028047B" w14:paraId="2AD7BC24" w14:textId="77777777" w:rsidTr="004000BB">
        <w:trPr>
          <w:trHeight w:val="183"/>
        </w:trPr>
        <w:tc>
          <w:tcPr>
            <w:tcW w:w="1265" w:type="pct"/>
            <w:noWrap/>
          </w:tcPr>
          <w:p w14:paraId="3405B17B" w14:textId="77777777" w:rsidR="00D379FB" w:rsidRPr="0028047B" w:rsidRDefault="00D379FB" w:rsidP="00D379FB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8047B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4CE0A41" w14:textId="77777777" w:rsidR="00D379FB" w:rsidRPr="0028047B" w:rsidRDefault="00D379FB" w:rsidP="00D379F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B18525C" w14:textId="77777777" w:rsidR="00D379FB" w:rsidRPr="0028047B" w:rsidRDefault="00D379FB" w:rsidP="00994268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28047B">
              <w:rPr>
                <w:rFonts w:ascii="Arial" w:hAnsi="Arial" w:cs="Arial"/>
                <w:sz w:val="20"/>
                <w:szCs w:val="20"/>
              </w:rPr>
              <w:t xml:space="preserve">The abstract is </w:t>
            </w:r>
            <w:r w:rsidR="00E15106" w:rsidRPr="0028047B">
              <w:rPr>
                <w:rFonts w:ascii="Arial" w:hAnsi="Arial" w:cs="Arial"/>
                <w:sz w:val="20"/>
                <w:szCs w:val="20"/>
              </w:rPr>
              <w:t>comprehensive</w:t>
            </w:r>
            <w:r w:rsidR="00994268" w:rsidRPr="0028047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8047B">
              <w:rPr>
                <w:rFonts w:ascii="Arial" w:hAnsi="Arial" w:cs="Arial"/>
                <w:sz w:val="20"/>
                <w:szCs w:val="20"/>
              </w:rPr>
              <w:t>clarity and balance.</w:t>
            </w:r>
          </w:p>
        </w:tc>
        <w:tc>
          <w:tcPr>
            <w:tcW w:w="1523" w:type="pct"/>
          </w:tcPr>
          <w:p w14:paraId="2654D899" w14:textId="77777777" w:rsidR="00D379FB" w:rsidRPr="0028047B" w:rsidRDefault="00293265" w:rsidP="00D379F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8047B">
              <w:rPr>
                <w:rFonts w:ascii="Arial" w:hAnsi="Arial" w:cs="Arial"/>
                <w:b w:val="0"/>
                <w:highlight w:val="yellow"/>
                <w:lang w:val="en-GB"/>
              </w:rPr>
              <w:t>Satisfactory</w:t>
            </w:r>
          </w:p>
        </w:tc>
      </w:tr>
      <w:tr w:rsidR="00D379FB" w:rsidRPr="0028047B" w14:paraId="3BC3AAD9" w14:textId="77777777">
        <w:trPr>
          <w:trHeight w:val="704"/>
        </w:trPr>
        <w:tc>
          <w:tcPr>
            <w:tcW w:w="1265" w:type="pct"/>
            <w:noWrap/>
          </w:tcPr>
          <w:p w14:paraId="129A0ED8" w14:textId="77777777" w:rsidR="00D379FB" w:rsidRPr="0028047B" w:rsidRDefault="00D379FB" w:rsidP="00D379F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8047B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A779DDC" w14:textId="77777777" w:rsidR="00D379FB" w:rsidRPr="0028047B" w:rsidRDefault="00D379FB" w:rsidP="00FC30F2">
            <w:pPr>
              <w:ind w:leftChars="-1" w:hangingChars="1" w:hanging="2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8047B">
              <w:rPr>
                <w:rFonts w:ascii="Arial" w:hAnsi="Arial" w:cs="Arial"/>
                <w:sz w:val="20"/>
                <w:szCs w:val="20"/>
              </w:rPr>
              <w:t>The manuscript appears scientifically accurate</w:t>
            </w:r>
            <w:r w:rsidR="00FC30F2" w:rsidRPr="0028047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23" w:type="pct"/>
          </w:tcPr>
          <w:p w14:paraId="57C189D5" w14:textId="77777777" w:rsidR="00D379FB" w:rsidRPr="0028047B" w:rsidRDefault="00293265" w:rsidP="00D379F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8047B">
              <w:rPr>
                <w:rFonts w:ascii="Arial" w:hAnsi="Arial" w:cs="Arial"/>
                <w:b w:val="0"/>
                <w:highlight w:val="yellow"/>
                <w:lang w:val="en-GB"/>
              </w:rPr>
              <w:t>Satisfactory</w:t>
            </w:r>
          </w:p>
        </w:tc>
      </w:tr>
      <w:tr w:rsidR="00D379FB" w:rsidRPr="0028047B" w14:paraId="3282F0F9" w14:textId="77777777">
        <w:trPr>
          <w:trHeight w:val="703"/>
        </w:trPr>
        <w:tc>
          <w:tcPr>
            <w:tcW w:w="1265" w:type="pct"/>
            <w:noWrap/>
          </w:tcPr>
          <w:p w14:paraId="6D68EF76" w14:textId="77777777" w:rsidR="00D379FB" w:rsidRPr="0028047B" w:rsidRDefault="00D379FB" w:rsidP="00D379F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8047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4C68478" w14:textId="77777777" w:rsidR="00D379FB" w:rsidRPr="0028047B" w:rsidRDefault="00D379FB" w:rsidP="00D379FB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28047B">
              <w:rPr>
                <w:rFonts w:ascii="Arial" w:hAnsi="Arial" w:cs="Arial"/>
                <w:sz w:val="20"/>
                <w:szCs w:val="20"/>
              </w:rPr>
              <w:t xml:space="preserve">Sufficiency and Recency: </w:t>
            </w:r>
          </w:p>
          <w:p w14:paraId="62EBF3C5" w14:textId="77777777" w:rsidR="00D379FB" w:rsidRPr="0028047B" w:rsidRDefault="00D379FB" w:rsidP="00D379F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6EDC2AD" w14:textId="77777777" w:rsidR="00D379FB" w:rsidRPr="0028047B" w:rsidRDefault="00293265" w:rsidP="00D379F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8047B">
              <w:rPr>
                <w:rFonts w:ascii="Arial" w:hAnsi="Arial" w:cs="Arial"/>
                <w:b w:val="0"/>
                <w:highlight w:val="yellow"/>
                <w:lang w:val="en-GB"/>
              </w:rPr>
              <w:t>Satisfactory</w:t>
            </w:r>
          </w:p>
        </w:tc>
      </w:tr>
      <w:tr w:rsidR="00D379FB" w:rsidRPr="0028047B" w14:paraId="5AFA3C7E" w14:textId="77777777">
        <w:trPr>
          <w:trHeight w:val="386"/>
        </w:trPr>
        <w:tc>
          <w:tcPr>
            <w:tcW w:w="1265" w:type="pct"/>
            <w:noWrap/>
          </w:tcPr>
          <w:p w14:paraId="38B4B1DF" w14:textId="77777777" w:rsidR="00D379FB" w:rsidRPr="0028047B" w:rsidRDefault="00D379FB" w:rsidP="00D379FB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8047B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D98A12B" w14:textId="77777777" w:rsidR="00D379FB" w:rsidRPr="0028047B" w:rsidRDefault="00D379FB" w:rsidP="00D379F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A28E07B" w14:textId="77777777" w:rsidR="00D379FB" w:rsidRPr="0028047B" w:rsidRDefault="00D379FB" w:rsidP="00FC30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8047B">
              <w:rPr>
                <w:rFonts w:ascii="Arial" w:hAnsi="Arial" w:cs="Arial"/>
                <w:sz w:val="20"/>
                <w:szCs w:val="20"/>
                <w:lang w:val="en-GB"/>
              </w:rPr>
              <w:t>The language is generally clear</w:t>
            </w:r>
            <w:r w:rsidR="00FC30F2" w:rsidRPr="0028047B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1523" w:type="pct"/>
          </w:tcPr>
          <w:p w14:paraId="502842FF" w14:textId="77777777" w:rsidR="00D379FB" w:rsidRPr="0028047B" w:rsidRDefault="00293265" w:rsidP="00D379F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8047B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Satisfactory</w:t>
            </w:r>
          </w:p>
        </w:tc>
      </w:tr>
      <w:tr w:rsidR="00D379FB" w:rsidRPr="0028047B" w14:paraId="36F756C2" w14:textId="77777777" w:rsidTr="004000BB">
        <w:trPr>
          <w:trHeight w:val="458"/>
        </w:trPr>
        <w:tc>
          <w:tcPr>
            <w:tcW w:w="1265" w:type="pct"/>
            <w:noWrap/>
          </w:tcPr>
          <w:p w14:paraId="33A5ADFC" w14:textId="77777777" w:rsidR="00D379FB" w:rsidRPr="0028047B" w:rsidRDefault="00D379FB" w:rsidP="00D379FB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8047B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8047B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8047B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946DB82" w14:textId="77777777" w:rsidR="00D379FB" w:rsidRPr="0028047B" w:rsidRDefault="00D379FB" w:rsidP="00D379F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3E4B6C2" w14:textId="77777777" w:rsidR="00D379FB" w:rsidRPr="0028047B" w:rsidRDefault="00976934" w:rsidP="00D379F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8047B">
              <w:rPr>
                <w:rFonts w:ascii="Arial" w:hAnsi="Arial" w:cs="Arial"/>
                <w:sz w:val="20"/>
                <w:szCs w:val="20"/>
              </w:rPr>
              <w:t>No ethical issues are apparent from the content provided.</w:t>
            </w:r>
          </w:p>
          <w:p w14:paraId="1724C45C" w14:textId="77777777" w:rsidR="00976934" w:rsidRPr="0028047B" w:rsidRDefault="00976934" w:rsidP="00D379F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8047B">
              <w:rPr>
                <w:rFonts w:ascii="Arial" w:hAnsi="Arial" w:cs="Arial"/>
                <w:sz w:val="20"/>
                <w:szCs w:val="20"/>
              </w:rPr>
              <w:t>The manuscript includes a competing interests disclaimer, which is adequate and aligns with scholarly standards.</w:t>
            </w:r>
          </w:p>
        </w:tc>
        <w:tc>
          <w:tcPr>
            <w:tcW w:w="1523" w:type="pct"/>
          </w:tcPr>
          <w:p w14:paraId="2280F946" w14:textId="77777777" w:rsidR="00D379FB" w:rsidRPr="0028047B" w:rsidRDefault="00293265" w:rsidP="00D379F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8047B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Satisfactory</w:t>
            </w:r>
          </w:p>
        </w:tc>
      </w:tr>
    </w:tbl>
    <w:p w14:paraId="23DE523C" w14:textId="77777777" w:rsidR="00E82DF5" w:rsidRPr="0028047B" w:rsidRDefault="00E82DF5" w:rsidP="00E82D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5E270C" w:rsidRPr="0028047B" w14:paraId="5C2AA5B3" w14:textId="77777777" w:rsidTr="004000B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FDDD7" w14:textId="77777777" w:rsidR="005E270C" w:rsidRPr="0028047B" w:rsidRDefault="005E270C" w:rsidP="005E270C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28047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8047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2E56223" w14:textId="77777777" w:rsidR="005E270C" w:rsidRPr="0028047B" w:rsidRDefault="005E270C" w:rsidP="005E270C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E270C" w:rsidRPr="0028047B" w14:paraId="63A44DA7" w14:textId="77777777" w:rsidTr="004000BB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47A01" w14:textId="77777777" w:rsidR="005E270C" w:rsidRPr="0028047B" w:rsidRDefault="005E270C" w:rsidP="005E270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B535E" w14:textId="77777777" w:rsidR="005E270C" w:rsidRPr="0028047B" w:rsidRDefault="005E270C" w:rsidP="005E270C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8047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62AA7C63" w14:textId="77777777" w:rsidR="005E270C" w:rsidRPr="0028047B" w:rsidRDefault="005E270C" w:rsidP="005E270C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8047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8047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8047B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E270C" w:rsidRPr="0028047B" w14:paraId="1EA22A3D" w14:textId="77777777" w:rsidTr="004000BB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184BF" w14:textId="77777777" w:rsidR="005E270C" w:rsidRPr="0028047B" w:rsidRDefault="005E270C" w:rsidP="005E270C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8047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043CB0F" w14:textId="77777777" w:rsidR="005E270C" w:rsidRPr="0028047B" w:rsidRDefault="005E270C" w:rsidP="005E270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146A9" w14:textId="77777777" w:rsidR="005E270C" w:rsidRPr="0028047B" w:rsidRDefault="005E270C" w:rsidP="005E270C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8047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8047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8047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7459315" w14:textId="77777777" w:rsidR="005E270C" w:rsidRPr="0028047B" w:rsidRDefault="005E270C" w:rsidP="005E270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537F28F" w14:textId="77777777" w:rsidR="005E270C" w:rsidRPr="0028047B" w:rsidRDefault="005E270C" w:rsidP="005E270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6DFB9E20" w14:textId="77777777" w:rsidR="005E270C" w:rsidRPr="0028047B" w:rsidRDefault="005E270C" w:rsidP="005E270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0DF9E56" w14:textId="77777777" w:rsidR="005E270C" w:rsidRPr="0028047B" w:rsidRDefault="005E270C" w:rsidP="005E270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4E871BC" w14:textId="77777777" w:rsidR="005E270C" w:rsidRPr="0028047B" w:rsidRDefault="005E270C" w:rsidP="005E270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3"/>
      <w:bookmarkEnd w:id="4"/>
    </w:tbl>
    <w:p w14:paraId="3A0FF5F2" w14:textId="77777777" w:rsidR="00E82DF5" w:rsidRPr="0028047B" w:rsidRDefault="00E82DF5" w:rsidP="004000BB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E82DF5" w:rsidRPr="0028047B" w:rsidSect="00B4332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27BAE" w14:textId="77777777" w:rsidR="00EE27EA" w:rsidRPr="0000007A" w:rsidRDefault="00EE27EA" w:rsidP="0099583E">
      <w:r>
        <w:separator/>
      </w:r>
    </w:p>
  </w:endnote>
  <w:endnote w:type="continuationSeparator" w:id="0">
    <w:p w14:paraId="6072A64E" w14:textId="77777777" w:rsidR="00EE27EA" w:rsidRPr="0000007A" w:rsidRDefault="00EE27EA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2D78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D938BD" w:rsidRPr="00D938BD">
      <w:rPr>
        <w:sz w:val="16"/>
      </w:rPr>
      <w:t xml:space="preserve">Version: </w:t>
    </w:r>
    <w:r w:rsidR="00F70534">
      <w:rPr>
        <w:sz w:val="16"/>
      </w:rPr>
      <w:t>3</w:t>
    </w:r>
    <w:r w:rsidR="00D938BD" w:rsidRPr="00D938BD">
      <w:rPr>
        <w:sz w:val="16"/>
      </w:rPr>
      <w:t xml:space="preserve"> (0</w:t>
    </w:r>
    <w:r w:rsidR="00F70534">
      <w:rPr>
        <w:sz w:val="16"/>
      </w:rPr>
      <w:t>7</w:t>
    </w:r>
    <w:r w:rsidR="00D938BD" w:rsidRPr="00D938BD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7B996" w14:textId="77777777" w:rsidR="00EE27EA" w:rsidRPr="0000007A" w:rsidRDefault="00EE27EA" w:rsidP="0099583E">
      <w:r>
        <w:separator/>
      </w:r>
    </w:p>
  </w:footnote>
  <w:footnote w:type="continuationSeparator" w:id="0">
    <w:p w14:paraId="0E6FFA85" w14:textId="77777777" w:rsidR="00EE27EA" w:rsidRPr="0000007A" w:rsidRDefault="00EE27EA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226A1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B7F750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70534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33DAB"/>
    <w:multiLevelType w:val="multilevel"/>
    <w:tmpl w:val="33547B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A53351"/>
    <w:multiLevelType w:val="multilevel"/>
    <w:tmpl w:val="B7860B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4855370"/>
    <w:multiLevelType w:val="multilevel"/>
    <w:tmpl w:val="5D76E3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7"/>
  </w:num>
  <w:num w:numId="6">
    <w:abstractNumId w:val="0"/>
  </w:num>
  <w:num w:numId="7">
    <w:abstractNumId w:val="4"/>
  </w:num>
  <w:num w:numId="8">
    <w:abstractNumId w:val="13"/>
  </w:num>
  <w:num w:numId="9">
    <w:abstractNumId w:val="12"/>
  </w:num>
  <w:num w:numId="10">
    <w:abstractNumId w:val="2"/>
  </w:num>
  <w:num w:numId="11">
    <w:abstractNumId w:val="1"/>
  </w:num>
  <w:num w:numId="12">
    <w:abstractNumId w:val="6"/>
  </w:num>
  <w:num w:numId="13">
    <w:abstractNumId w:val="3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2462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A7F1D"/>
    <w:rsid w:val="000B4EE5"/>
    <w:rsid w:val="000B6310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6B0B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47B"/>
    <w:rsid w:val="00280EC9"/>
    <w:rsid w:val="00291D08"/>
    <w:rsid w:val="00293265"/>
    <w:rsid w:val="00293482"/>
    <w:rsid w:val="002D7EA9"/>
    <w:rsid w:val="002E1211"/>
    <w:rsid w:val="002E2339"/>
    <w:rsid w:val="002E2438"/>
    <w:rsid w:val="002E6D86"/>
    <w:rsid w:val="002F0943"/>
    <w:rsid w:val="002F6935"/>
    <w:rsid w:val="00312559"/>
    <w:rsid w:val="00315F8A"/>
    <w:rsid w:val="003204B8"/>
    <w:rsid w:val="0033692F"/>
    <w:rsid w:val="00346223"/>
    <w:rsid w:val="003752D7"/>
    <w:rsid w:val="003A04E7"/>
    <w:rsid w:val="003A4991"/>
    <w:rsid w:val="003A6E1A"/>
    <w:rsid w:val="003B2172"/>
    <w:rsid w:val="003E746A"/>
    <w:rsid w:val="004000BB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1CD4"/>
    <w:rsid w:val="004B4CAD"/>
    <w:rsid w:val="004B4FDC"/>
    <w:rsid w:val="004C3DF1"/>
    <w:rsid w:val="004D2E36"/>
    <w:rsid w:val="004D59FF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2574"/>
    <w:rsid w:val="005735A5"/>
    <w:rsid w:val="005A5BE0"/>
    <w:rsid w:val="005B12E0"/>
    <w:rsid w:val="005B2ED6"/>
    <w:rsid w:val="005C25A0"/>
    <w:rsid w:val="005D230D"/>
    <w:rsid w:val="005E270C"/>
    <w:rsid w:val="00602F7D"/>
    <w:rsid w:val="00605952"/>
    <w:rsid w:val="00614586"/>
    <w:rsid w:val="00620677"/>
    <w:rsid w:val="00624032"/>
    <w:rsid w:val="006305AC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10C7E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5B6E"/>
    <w:rsid w:val="008F36E4"/>
    <w:rsid w:val="009324B5"/>
    <w:rsid w:val="00933C8B"/>
    <w:rsid w:val="009553EC"/>
    <w:rsid w:val="0097330E"/>
    <w:rsid w:val="00974330"/>
    <w:rsid w:val="0097498C"/>
    <w:rsid w:val="00976934"/>
    <w:rsid w:val="00982766"/>
    <w:rsid w:val="009852C4"/>
    <w:rsid w:val="00985F26"/>
    <w:rsid w:val="00994268"/>
    <w:rsid w:val="00995651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958"/>
    <w:rsid w:val="00A66DD2"/>
    <w:rsid w:val="00A953B7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66E6"/>
    <w:rsid w:val="00B2236C"/>
    <w:rsid w:val="00B22FE6"/>
    <w:rsid w:val="00B3033D"/>
    <w:rsid w:val="00B356AF"/>
    <w:rsid w:val="00B43327"/>
    <w:rsid w:val="00B6006C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C4B84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4942"/>
    <w:rsid w:val="00C360B8"/>
    <w:rsid w:val="00C450B2"/>
    <w:rsid w:val="00C635B6"/>
    <w:rsid w:val="00C70DFC"/>
    <w:rsid w:val="00C82466"/>
    <w:rsid w:val="00C84097"/>
    <w:rsid w:val="00CA7D0D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26D03"/>
    <w:rsid w:val="00D3257B"/>
    <w:rsid w:val="00D379FB"/>
    <w:rsid w:val="00D40416"/>
    <w:rsid w:val="00D45CF7"/>
    <w:rsid w:val="00D4782A"/>
    <w:rsid w:val="00D7571F"/>
    <w:rsid w:val="00D7603E"/>
    <w:rsid w:val="00D8579C"/>
    <w:rsid w:val="00D90124"/>
    <w:rsid w:val="00D938BD"/>
    <w:rsid w:val="00D9392F"/>
    <w:rsid w:val="00D940D3"/>
    <w:rsid w:val="00DA41F5"/>
    <w:rsid w:val="00DB5B54"/>
    <w:rsid w:val="00DB7E1B"/>
    <w:rsid w:val="00DC1D81"/>
    <w:rsid w:val="00E15106"/>
    <w:rsid w:val="00E451EA"/>
    <w:rsid w:val="00E53E52"/>
    <w:rsid w:val="00E57F4B"/>
    <w:rsid w:val="00E63889"/>
    <w:rsid w:val="00E65EB7"/>
    <w:rsid w:val="00E71C8D"/>
    <w:rsid w:val="00E72360"/>
    <w:rsid w:val="00E72B11"/>
    <w:rsid w:val="00E803C6"/>
    <w:rsid w:val="00E82DF5"/>
    <w:rsid w:val="00E91890"/>
    <w:rsid w:val="00E972A7"/>
    <w:rsid w:val="00EA2839"/>
    <w:rsid w:val="00EB3E91"/>
    <w:rsid w:val="00EC6894"/>
    <w:rsid w:val="00ED6B12"/>
    <w:rsid w:val="00EE0D3E"/>
    <w:rsid w:val="00EE27EA"/>
    <w:rsid w:val="00EF326D"/>
    <w:rsid w:val="00EF53FE"/>
    <w:rsid w:val="00EF54EA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0534"/>
    <w:rsid w:val="00FA6528"/>
    <w:rsid w:val="00FC2E17"/>
    <w:rsid w:val="00FC30F2"/>
    <w:rsid w:val="00FC6387"/>
    <w:rsid w:val="00FC6802"/>
    <w:rsid w:val="00FD70A7"/>
    <w:rsid w:val="00FF09A0"/>
    <w:rsid w:val="1B269B4B"/>
    <w:rsid w:val="493E8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94AA89"/>
  <w15:chartTrackingRefBased/>
  <w15:docId w15:val="{7B7E5FEA-8436-4F38-9199-50C8F620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A953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ba.com/index.php/AJEB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FC436-4188-4157-9F4D-1E9A05D34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2636</Characters>
  <Application>Microsoft Office Word</Application>
  <DocSecurity>0</DocSecurity>
  <Lines>21</Lines>
  <Paragraphs>6</Paragraphs>
  <ScaleCrop>false</ScaleCrop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1172</cp:lastModifiedBy>
  <cp:revision>123</cp:revision>
  <dcterms:created xsi:type="dcterms:W3CDTF">2025-02-15T02:12:00Z</dcterms:created>
  <dcterms:modified xsi:type="dcterms:W3CDTF">2025-02-20T11:01:00Z</dcterms:modified>
</cp:coreProperties>
</file>