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527A" w14:textId="6D7662A2" w:rsidR="00C1041A" w:rsidRPr="00C1041A" w:rsidRDefault="00C1041A" w:rsidP="00C1041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104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53A747B" w14:textId="77777777" w:rsidR="00C1041A" w:rsidRPr="00C1041A" w:rsidRDefault="00C1041A" w:rsidP="00C1041A">
      <w:pPr>
        <w:rPr>
          <w:rFonts w:ascii="Arial" w:hAnsi="Arial" w:cs="Arial"/>
          <w:sz w:val="20"/>
          <w:szCs w:val="20"/>
        </w:rPr>
      </w:pPr>
      <w:r w:rsidRPr="00C1041A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C1041A">
        <w:rPr>
          <w:rFonts w:ascii="Arial" w:hAnsi="Arial" w:cs="Arial"/>
          <w:sz w:val="20"/>
          <w:szCs w:val="20"/>
        </w:rPr>
        <w:t>the  Journal</w:t>
      </w:r>
      <w:proofErr w:type="gramEnd"/>
      <w:r w:rsidRPr="00C1041A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14:paraId="71B2CBB2" w14:textId="77777777" w:rsidR="00C1041A" w:rsidRPr="00C1041A" w:rsidRDefault="00C1041A" w:rsidP="00C1041A">
      <w:pPr>
        <w:rPr>
          <w:rFonts w:ascii="Arial" w:hAnsi="Arial" w:cs="Arial"/>
          <w:b/>
          <w:sz w:val="20"/>
          <w:szCs w:val="20"/>
          <w:u w:val="single"/>
        </w:rPr>
      </w:pPr>
    </w:p>
    <w:p w14:paraId="7B24F7FF" w14:textId="77777777" w:rsidR="00C1041A" w:rsidRPr="00C1041A" w:rsidRDefault="00C1041A" w:rsidP="00C1041A">
      <w:pPr>
        <w:rPr>
          <w:rFonts w:ascii="Arial" w:hAnsi="Arial" w:cs="Arial"/>
          <w:b/>
          <w:sz w:val="20"/>
          <w:szCs w:val="20"/>
          <w:u w:val="single"/>
        </w:rPr>
      </w:pPr>
    </w:p>
    <w:p w14:paraId="544ADE35" w14:textId="1E935393" w:rsidR="00C1041A" w:rsidRPr="00C1041A" w:rsidRDefault="00C1041A" w:rsidP="00C1041A">
      <w:pPr>
        <w:rPr>
          <w:rFonts w:ascii="Arial" w:hAnsi="Arial" w:cs="Arial"/>
          <w:b/>
          <w:sz w:val="20"/>
          <w:szCs w:val="20"/>
          <w:u w:val="single"/>
        </w:rPr>
      </w:pPr>
      <w:r w:rsidRPr="00C104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3F435E9" w14:textId="77777777" w:rsidR="00C1041A" w:rsidRPr="00C1041A" w:rsidRDefault="00C1041A" w:rsidP="00C1041A">
      <w:pPr>
        <w:pStyle w:val="NoSpacing"/>
        <w:rPr>
          <w:rFonts w:ascii="Arial" w:hAnsi="Arial" w:cs="Arial"/>
          <w:sz w:val="20"/>
          <w:szCs w:val="20"/>
        </w:rPr>
      </w:pPr>
      <w:r w:rsidRPr="00C1041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1041A">
        <w:rPr>
          <w:rFonts w:ascii="Arial" w:hAnsi="Arial" w:cs="Arial"/>
          <w:sz w:val="20"/>
          <w:szCs w:val="20"/>
        </w:rPr>
        <w:t>Tsygankova</w:t>
      </w:r>
      <w:proofErr w:type="spellEnd"/>
      <w:r w:rsidRPr="00C1041A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C1041A">
        <w:rPr>
          <w:rFonts w:ascii="Arial" w:hAnsi="Arial" w:cs="Arial"/>
          <w:sz w:val="20"/>
          <w:szCs w:val="20"/>
        </w:rPr>
        <w:t>Anatolyivna</w:t>
      </w:r>
      <w:proofErr w:type="spellEnd"/>
    </w:p>
    <w:p w14:paraId="30037F2A" w14:textId="77777777" w:rsidR="00C1041A" w:rsidRPr="00C1041A" w:rsidRDefault="00C1041A" w:rsidP="00C1041A">
      <w:pPr>
        <w:pStyle w:val="NoSpacing"/>
        <w:rPr>
          <w:rFonts w:ascii="Arial" w:hAnsi="Arial" w:cs="Arial"/>
          <w:sz w:val="20"/>
          <w:szCs w:val="20"/>
        </w:rPr>
      </w:pPr>
      <w:r w:rsidRPr="00C1041A">
        <w:rPr>
          <w:rFonts w:ascii="Arial" w:hAnsi="Arial" w:cs="Arial"/>
          <w:sz w:val="20"/>
          <w:szCs w:val="20"/>
        </w:rPr>
        <w:t>Senior Staff Scientist &amp; Principal researcher,</w:t>
      </w:r>
    </w:p>
    <w:p w14:paraId="14F9ED6C" w14:textId="54959E8F" w:rsidR="00C1041A" w:rsidRPr="00C1041A" w:rsidRDefault="00C1041A" w:rsidP="00C1041A">
      <w:pPr>
        <w:pStyle w:val="NoSpacing"/>
        <w:rPr>
          <w:rFonts w:ascii="Arial" w:hAnsi="Arial" w:cs="Arial"/>
          <w:sz w:val="20"/>
          <w:szCs w:val="20"/>
        </w:rPr>
      </w:pPr>
      <w:r w:rsidRPr="00C1041A">
        <w:rPr>
          <w:rFonts w:ascii="Arial" w:hAnsi="Arial" w:cs="Arial"/>
          <w:sz w:val="20"/>
          <w:szCs w:val="20"/>
        </w:rPr>
        <w:t>Institute of Bioorganic Chemistry and Petrochemistry,</w:t>
      </w:r>
      <w:r w:rsidRPr="00C1041A">
        <w:rPr>
          <w:rFonts w:ascii="Arial" w:hAnsi="Arial" w:cs="Arial"/>
          <w:sz w:val="20"/>
          <w:szCs w:val="20"/>
        </w:rPr>
        <w:t xml:space="preserve"> </w:t>
      </w:r>
      <w:r w:rsidRPr="00C1041A">
        <w:rPr>
          <w:rFonts w:ascii="Arial" w:hAnsi="Arial" w:cs="Arial"/>
          <w:sz w:val="20"/>
          <w:szCs w:val="20"/>
        </w:rPr>
        <w:t>National Academy of Sciences of Ukraine,</w:t>
      </w:r>
      <w:r w:rsidRPr="00C1041A">
        <w:rPr>
          <w:rFonts w:ascii="Arial" w:hAnsi="Arial" w:cs="Arial"/>
          <w:sz w:val="20"/>
          <w:szCs w:val="20"/>
        </w:rPr>
        <w:t xml:space="preserve"> </w:t>
      </w:r>
      <w:r w:rsidRPr="00C1041A">
        <w:rPr>
          <w:rFonts w:ascii="Arial" w:hAnsi="Arial" w:cs="Arial"/>
          <w:sz w:val="20"/>
          <w:szCs w:val="20"/>
        </w:rPr>
        <w:t>Ukraine</w:t>
      </w:r>
      <w:r w:rsidRPr="00C1041A">
        <w:rPr>
          <w:rFonts w:ascii="Arial" w:hAnsi="Arial" w:cs="Arial"/>
          <w:sz w:val="20"/>
          <w:szCs w:val="20"/>
        </w:rPr>
        <w:t>.</w:t>
      </w:r>
      <w:bookmarkEnd w:id="0"/>
    </w:p>
    <w:sectPr w:rsidR="00C1041A" w:rsidRPr="00C10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4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F37BF"/>
    <w:rsid w:val="0077422B"/>
    <w:rsid w:val="007E2001"/>
    <w:rsid w:val="00852BF5"/>
    <w:rsid w:val="008A1A45"/>
    <w:rsid w:val="009E5644"/>
    <w:rsid w:val="00A972DE"/>
    <w:rsid w:val="00AF7067"/>
    <w:rsid w:val="00B40B14"/>
    <w:rsid w:val="00B43F15"/>
    <w:rsid w:val="00C1041A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9986"/>
  <w15:chartTrackingRefBased/>
  <w15:docId w15:val="{12A759AB-6359-401B-A406-37905B34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64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10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2025-01-20T06:32:00Z</dcterms:created>
  <dcterms:modified xsi:type="dcterms:W3CDTF">2025-02-19T09:02:00Z</dcterms:modified>
</cp:coreProperties>
</file>