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9707AB" w:rsidRDefault="009344FF" w:rsidP="009344FF">
      <w:pPr>
        <w:rPr>
          <w:rFonts w:ascii="Arial" w:hAnsi="Arial" w:cs="Arial"/>
          <w:b/>
          <w:sz w:val="20"/>
          <w:szCs w:val="20"/>
          <w:u w:val="single"/>
        </w:rPr>
      </w:pPr>
      <w:r w:rsidRPr="009707AB">
        <w:rPr>
          <w:rFonts w:ascii="Arial" w:hAnsi="Arial" w:cs="Arial"/>
          <w:b/>
          <w:sz w:val="20"/>
          <w:szCs w:val="20"/>
          <w:u w:val="single"/>
        </w:rPr>
        <w:t>Editor’s Comment:</w:t>
      </w:r>
    </w:p>
    <w:p w:rsidR="009344FF" w:rsidRPr="009707AB" w:rsidRDefault="00DC774D" w:rsidP="009344FF">
      <w:pPr>
        <w:rPr>
          <w:rFonts w:ascii="Arial" w:hAnsi="Arial" w:cs="Arial"/>
          <w:bCs/>
          <w:sz w:val="20"/>
          <w:szCs w:val="20"/>
        </w:rPr>
      </w:pPr>
      <w:r w:rsidRPr="009707AB">
        <w:rPr>
          <w:rFonts w:ascii="Arial" w:hAnsi="Arial" w:cs="Arial"/>
          <w:bCs/>
          <w:color w:val="222222"/>
          <w:sz w:val="20"/>
          <w:szCs w:val="20"/>
          <w:shd w:val="clear" w:color="auto" w:fill="FFFFFF"/>
        </w:rPr>
        <w:t>The manuscript highlights the relationship between skin tags and the presence of metabolic syndrome, aspects that have not been the main concern of dermatologists. From this point of view, the research is welcome and well thought out.</w:t>
      </w:r>
      <w:r w:rsidRPr="009707AB">
        <w:rPr>
          <w:rFonts w:ascii="Arial" w:hAnsi="Arial" w:cs="Arial"/>
          <w:bCs/>
          <w:color w:val="222222"/>
          <w:sz w:val="20"/>
          <w:szCs w:val="20"/>
        </w:rPr>
        <w:br/>
      </w:r>
      <w:r w:rsidRPr="009707AB">
        <w:rPr>
          <w:rFonts w:ascii="Arial" w:hAnsi="Arial" w:cs="Arial"/>
          <w:bCs/>
          <w:color w:val="222222"/>
          <w:sz w:val="20"/>
          <w:szCs w:val="20"/>
          <w:shd w:val="clear" w:color="auto" w:fill="FFFFFF"/>
        </w:rPr>
        <w:t xml:space="preserve">The research targets many demographic and metabolic parameters. These were </w:t>
      </w:r>
      <w:proofErr w:type="spellStart"/>
      <w:r w:rsidRPr="009707AB">
        <w:rPr>
          <w:rFonts w:ascii="Arial" w:hAnsi="Arial" w:cs="Arial"/>
          <w:bCs/>
          <w:color w:val="222222"/>
          <w:sz w:val="20"/>
          <w:szCs w:val="20"/>
          <w:shd w:val="clear" w:color="auto" w:fill="FFFFFF"/>
        </w:rPr>
        <w:t>analyzed</w:t>
      </w:r>
      <w:proofErr w:type="spellEnd"/>
      <w:r w:rsidRPr="009707AB">
        <w:rPr>
          <w:rFonts w:ascii="Arial" w:hAnsi="Arial" w:cs="Arial"/>
          <w:bCs/>
          <w:color w:val="222222"/>
          <w:sz w:val="20"/>
          <w:szCs w:val="20"/>
          <w:shd w:val="clear" w:color="auto" w:fill="FFFFFF"/>
        </w:rPr>
        <w:t xml:space="preserve"> using statistical methods, establishing the correlations between the presence of skin tags and metabolic syndrome.</w:t>
      </w:r>
      <w:r w:rsidRPr="009707AB">
        <w:rPr>
          <w:rFonts w:ascii="Arial" w:hAnsi="Arial" w:cs="Arial"/>
          <w:bCs/>
          <w:color w:val="222222"/>
          <w:sz w:val="20"/>
          <w:szCs w:val="20"/>
        </w:rPr>
        <w:br/>
      </w:r>
      <w:r w:rsidRPr="009707AB">
        <w:rPr>
          <w:rFonts w:ascii="Arial" w:hAnsi="Arial" w:cs="Arial"/>
          <w:bCs/>
          <w:color w:val="222222"/>
          <w:sz w:val="20"/>
          <w:szCs w:val="20"/>
          <w:shd w:val="clear" w:color="auto" w:fill="FFFFFF"/>
        </w:rPr>
        <w:t>The revised manuscript is well documented and written, with each section being correct in both content and editing. Moreover, compared to the original version, the manuscript has undergone substantial improvements as a result of fulfilling the reviewers’ recommendations.</w:t>
      </w:r>
      <w:r w:rsidRPr="009707AB">
        <w:rPr>
          <w:rFonts w:ascii="Arial" w:hAnsi="Arial" w:cs="Arial"/>
          <w:bCs/>
          <w:color w:val="222222"/>
          <w:sz w:val="20"/>
          <w:szCs w:val="20"/>
        </w:rPr>
        <w:br/>
      </w:r>
      <w:r w:rsidRPr="009707AB">
        <w:rPr>
          <w:rFonts w:ascii="Arial" w:hAnsi="Arial" w:cs="Arial"/>
          <w:bCs/>
          <w:color w:val="222222"/>
          <w:sz w:val="20"/>
          <w:szCs w:val="20"/>
          <w:shd w:val="clear" w:color="auto" w:fill="FFFFFF"/>
        </w:rPr>
        <w:t>In conclusion, the manuscript meets the criteria for publication in the Asian Journal of Medical Principles and Clinical Practice.</w:t>
      </w:r>
    </w:p>
    <w:p w:rsidR="00404B83" w:rsidRPr="009707AB" w:rsidRDefault="009344FF" w:rsidP="009344FF">
      <w:pPr>
        <w:rPr>
          <w:rFonts w:ascii="Arial" w:hAnsi="Arial" w:cs="Arial"/>
          <w:b/>
          <w:sz w:val="20"/>
          <w:szCs w:val="20"/>
          <w:u w:val="single"/>
        </w:rPr>
      </w:pPr>
      <w:r w:rsidRPr="009707AB">
        <w:rPr>
          <w:rFonts w:ascii="Arial" w:hAnsi="Arial" w:cs="Arial"/>
          <w:b/>
          <w:sz w:val="20"/>
          <w:szCs w:val="20"/>
          <w:u w:val="single"/>
        </w:rPr>
        <w:t>Editor’s Details:</w:t>
      </w:r>
    </w:p>
    <w:p w:rsidR="009F51BD" w:rsidRPr="009707AB" w:rsidRDefault="009707AB" w:rsidP="009344FF">
      <w:pPr>
        <w:rPr>
          <w:rFonts w:ascii="Arial" w:hAnsi="Arial" w:cs="Arial"/>
          <w:bCs/>
          <w:sz w:val="20"/>
          <w:szCs w:val="20"/>
        </w:rPr>
      </w:pPr>
      <w:bookmarkStart w:id="0" w:name="_Hlk191304857"/>
      <w:r w:rsidRPr="009707AB">
        <w:rPr>
          <w:rFonts w:ascii="Arial" w:hAnsi="Arial" w:cs="Arial"/>
          <w:bCs/>
          <w:sz w:val="20"/>
          <w:szCs w:val="20"/>
        </w:rPr>
        <w:t>Prof.  Stan Florin Gheorghe</w:t>
      </w:r>
      <w:r w:rsidRPr="009707AB">
        <w:rPr>
          <w:rFonts w:ascii="Arial" w:hAnsi="Arial" w:cs="Arial"/>
          <w:bCs/>
          <w:sz w:val="20"/>
          <w:szCs w:val="20"/>
        </w:rPr>
        <w:t xml:space="preserve">, </w:t>
      </w:r>
      <w:r w:rsidRPr="009707AB">
        <w:rPr>
          <w:rFonts w:ascii="Arial" w:hAnsi="Arial" w:cs="Arial"/>
          <w:bCs/>
          <w:sz w:val="20"/>
          <w:szCs w:val="20"/>
        </w:rPr>
        <w:t>University of Agricultural Sciences and Veterinary Medicine, Romania</w:t>
      </w:r>
      <w:bookmarkEnd w:id="0"/>
    </w:p>
    <w:sectPr w:rsidR="009F51BD" w:rsidRPr="00970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04B83"/>
    <w:rsid w:val="004B458C"/>
    <w:rsid w:val="00692696"/>
    <w:rsid w:val="009344FF"/>
    <w:rsid w:val="009707AB"/>
    <w:rsid w:val="009F328F"/>
    <w:rsid w:val="009F51BD"/>
    <w:rsid w:val="00A72896"/>
    <w:rsid w:val="00D606BC"/>
    <w:rsid w:val="00DC774D"/>
    <w:rsid w:val="00E844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E126A"/>
  <w15:docId w15:val="{C8491BD7-7958-4986-92B5-D472F738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7</cp:revision>
  <dcterms:created xsi:type="dcterms:W3CDTF">2025-02-19T08:37:00Z</dcterms:created>
  <dcterms:modified xsi:type="dcterms:W3CDTF">2025-02-24T10:24:00Z</dcterms:modified>
</cp:coreProperties>
</file>